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D6D7CEA" w14:textId="77777777" w:rsidR="00A23F57" w:rsidRDefault="00A23F57">
      <w:bookmarkStart w:id="0" w:name="_GoBack"/>
      <w:bookmarkEnd w:id="0"/>
    </w:p>
    <w:p w14:paraId="7C5E059B" w14:textId="77777777" w:rsidR="00A23F57" w:rsidRDefault="00A23F57">
      <w:pPr>
        <w:spacing w:line="240" w:lineRule="auto"/>
      </w:pPr>
    </w:p>
    <w:p w14:paraId="3E09FB07" w14:textId="74FBA533" w:rsidR="00A23F57" w:rsidRDefault="002C2793">
      <w:pPr>
        <w:rPr>
          <w:rFonts w:ascii="Poppins" w:eastAsia="Poppins" w:hAnsi="Poppins" w:cs="Poppins"/>
          <w:i/>
        </w:rPr>
      </w:pPr>
      <w:r>
        <w:rPr>
          <w:rFonts w:ascii="Poppins" w:eastAsia="Poppins" w:hAnsi="Poppins" w:cs="Poppins"/>
          <w:b/>
        </w:rPr>
        <w:t xml:space="preserve">Do Now: </w:t>
      </w:r>
      <w:r>
        <w:rPr>
          <w:rFonts w:ascii="Poppins" w:eastAsia="Poppins" w:hAnsi="Poppins" w:cs="Poppins"/>
          <w:i/>
        </w:rPr>
        <w:t>Read the excerpt below from Narrative of the Life of Frederick Douglass.</w:t>
      </w:r>
    </w:p>
    <w:p w14:paraId="1FF00ECA" w14:textId="77777777" w:rsidR="00A23F57" w:rsidRDefault="002C2793">
      <w:pPr>
        <w:spacing w:line="240" w:lineRule="auto"/>
        <w:rPr>
          <w:rFonts w:ascii="Poppins" w:eastAsia="Poppins" w:hAnsi="Poppins" w:cs="Poppins"/>
          <w:i/>
        </w:rPr>
      </w:pPr>
      <w:r>
        <w:rPr>
          <w:rFonts w:ascii="Poppins" w:eastAsia="Poppins" w:hAnsi="Poppins" w:cs="Poppins"/>
          <w:i/>
        </w:rPr>
        <w:t>Identify two examples of Tier 2 and Tier 3 words.</w:t>
      </w:r>
    </w:p>
    <w:p w14:paraId="57742DA7" w14:textId="77777777" w:rsidR="00A23F57" w:rsidRDefault="00A23F57">
      <w:pPr>
        <w:spacing w:line="240" w:lineRule="auto"/>
        <w:ind w:firstLine="720"/>
        <w:rPr>
          <w:rFonts w:ascii="Calibri" w:eastAsia="Calibri" w:hAnsi="Calibri" w:cs="Calibri"/>
          <w:i/>
          <w:sz w:val="26"/>
          <w:szCs w:val="26"/>
        </w:rPr>
      </w:pPr>
    </w:p>
    <w:p w14:paraId="1F084A71" w14:textId="77777777" w:rsidR="00A23F57" w:rsidRDefault="002C2793">
      <w:pPr>
        <w:rPr>
          <w:rFonts w:ascii="Calibri" w:eastAsia="Calibri" w:hAnsi="Calibri" w:cs="Calibri"/>
          <w:sz w:val="20"/>
          <w:szCs w:val="20"/>
        </w:rPr>
      </w:pPr>
      <w:r>
        <w:rPr>
          <w:rFonts w:ascii="Calibri" w:eastAsia="Calibri" w:hAnsi="Calibri" w:cs="Calibri"/>
          <w:sz w:val="20"/>
          <w:szCs w:val="20"/>
        </w:rPr>
        <w:t xml:space="preserve">I was born in Tuckahoe, near Hillsborough, and about twelve miles from Easton, in Talbot county, Maryland. I have no accurate knowledge of my age, never having seen any authentic record containing it. By far the larger part of the slaves know as little of their ages as horses know of theirs, and it is the wish of most masters within my knowledge to keep their slaves thus ignorant. I do not remember to have ever met a slave who could tell of his birthday. They seldom come nearer to it than planting-time, harvest-time, cherry-time, </w:t>
      </w:r>
      <w:proofErr w:type="gramStart"/>
      <w:r>
        <w:rPr>
          <w:rFonts w:ascii="Calibri" w:eastAsia="Calibri" w:hAnsi="Calibri" w:cs="Calibri"/>
          <w:sz w:val="20"/>
          <w:szCs w:val="20"/>
        </w:rPr>
        <w:t>spring-time</w:t>
      </w:r>
      <w:proofErr w:type="gramEnd"/>
      <w:r>
        <w:rPr>
          <w:rFonts w:ascii="Calibri" w:eastAsia="Calibri" w:hAnsi="Calibri" w:cs="Calibri"/>
          <w:sz w:val="20"/>
          <w:szCs w:val="20"/>
        </w:rPr>
        <w:t xml:space="preserve">, or fall-time. A want of information concerning my own was a source of unhappiness to me even during childhood. The white children could tell their ages. I could not tell why I ought to be deprived of the same privilege. I was not allowed to make any inquiries of my master concerning it. He deemed all such inquiries on the part of a slave improper and impertinent, and evidence of a restless spirit. The nearest estimate I can give makes me now between twenty-seven and twenty-eight years of age. I come to this, from hearing my master say, </w:t>
      </w:r>
      <w:proofErr w:type="spellStart"/>
      <w:r>
        <w:rPr>
          <w:rFonts w:ascii="Calibri" w:eastAsia="Calibri" w:hAnsi="Calibri" w:cs="Calibri"/>
          <w:sz w:val="20"/>
          <w:szCs w:val="20"/>
        </w:rPr>
        <w:t>some time</w:t>
      </w:r>
      <w:proofErr w:type="spellEnd"/>
      <w:r>
        <w:rPr>
          <w:rFonts w:ascii="Calibri" w:eastAsia="Calibri" w:hAnsi="Calibri" w:cs="Calibri"/>
          <w:sz w:val="20"/>
          <w:szCs w:val="20"/>
        </w:rPr>
        <w:t xml:space="preserve"> during 1835, I was about seventeen years old.</w:t>
      </w:r>
    </w:p>
    <w:p w14:paraId="1C1CA4AC" w14:textId="77777777" w:rsidR="00A23F57" w:rsidRDefault="00A23F57">
      <w:pPr>
        <w:rPr>
          <w:rFonts w:ascii="Calibri" w:eastAsia="Calibri" w:hAnsi="Calibri" w:cs="Calibri"/>
          <w:sz w:val="20"/>
          <w:szCs w:val="20"/>
        </w:rPr>
      </w:pPr>
    </w:p>
    <w:p w14:paraId="11E6293D" w14:textId="77777777" w:rsidR="00A23F57" w:rsidRDefault="002C2793">
      <w:pPr>
        <w:rPr>
          <w:rFonts w:ascii="Calibri" w:eastAsia="Calibri" w:hAnsi="Calibri" w:cs="Calibri"/>
          <w:sz w:val="20"/>
          <w:szCs w:val="20"/>
        </w:rPr>
      </w:pPr>
      <w:r>
        <w:rPr>
          <w:rFonts w:ascii="Calibri" w:eastAsia="Calibri" w:hAnsi="Calibri" w:cs="Calibri"/>
          <w:sz w:val="20"/>
          <w:szCs w:val="20"/>
        </w:rPr>
        <w:t>My mother was named Harriet Bailey. She was the daughter of Isaac and Betsey Bailey, both colored, and quite dark. My mother was of a darker complexion than either my grandmother or grandfather.</w:t>
      </w:r>
    </w:p>
    <w:p w14:paraId="45C8B8F7" w14:textId="77777777" w:rsidR="00A23F57" w:rsidRDefault="00A23F57">
      <w:pPr>
        <w:rPr>
          <w:rFonts w:ascii="Calibri" w:eastAsia="Calibri" w:hAnsi="Calibri" w:cs="Calibri"/>
          <w:sz w:val="20"/>
          <w:szCs w:val="20"/>
        </w:rPr>
      </w:pPr>
    </w:p>
    <w:p w14:paraId="406CB139" w14:textId="77777777" w:rsidR="00A23F57" w:rsidRDefault="002C2793">
      <w:pPr>
        <w:rPr>
          <w:rFonts w:ascii="Calibri" w:eastAsia="Calibri" w:hAnsi="Calibri" w:cs="Calibri"/>
          <w:sz w:val="20"/>
          <w:szCs w:val="20"/>
        </w:rPr>
      </w:pPr>
      <w:r>
        <w:rPr>
          <w:rFonts w:ascii="Calibri" w:eastAsia="Calibri" w:hAnsi="Calibri" w:cs="Calibri"/>
          <w:sz w:val="20"/>
          <w:szCs w:val="20"/>
        </w:rPr>
        <w:t xml:space="preserve">My father was a white man. He was admitted </w:t>
      </w:r>
      <w:proofErr w:type="gramStart"/>
      <w:r>
        <w:rPr>
          <w:rFonts w:ascii="Calibri" w:eastAsia="Calibri" w:hAnsi="Calibri" w:cs="Calibri"/>
          <w:sz w:val="20"/>
          <w:szCs w:val="20"/>
        </w:rPr>
        <w:t>to be</w:t>
      </w:r>
      <w:proofErr w:type="gramEnd"/>
      <w:r>
        <w:rPr>
          <w:rFonts w:ascii="Calibri" w:eastAsia="Calibri" w:hAnsi="Calibri" w:cs="Calibri"/>
          <w:sz w:val="20"/>
          <w:szCs w:val="20"/>
        </w:rPr>
        <w:t xml:space="preserve"> such by all I ever heard speak of my parentage. The opinion was also whispered that my master was my father; but of the correctness of this opinion, I know nothing; the means of knowing was withheld from me. My mother and I were separated when I was but an infant—before I knew her as my mother. It is a common custom, in the part of Maryland from which I ran away, to part children from their mothers at a very early age. Frequently, before the child has reached its twelfth month, its mother is taken from it, and hired out on some farm a considerable distance off, and the child is placed under the care of an old woman, too old for field labor.   For what this separation is done, I do not know, unless it be to hinder the development of the child's affection toward its mother, and to blunt and destroy the natural affection of the mother for the child. This is the inevitable result.</w:t>
      </w:r>
    </w:p>
    <w:p w14:paraId="24D7BB37" w14:textId="77777777" w:rsidR="00A23F57" w:rsidRDefault="00A23F57">
      <w:pPr>
        <w:rPr>
          <w:rFonts w:ascii="Calibri" w:eastAsia="Calibri" w:hAnsi="Calibri" w:cs="Calibri"/>
          <w:sz w:val="20"/>
          <w:szCs w:val="20"/>
        </w:rPr>
      </w:pPr>
    </w:p>
    <w:p w14:paraId="0335E8DA" w14:textId="77777777" w:rsidR="00A23F57" w:rsidRDefault="002C2793">
      <w:pPr>
        <w:rPr>
          <w:rFonts w:ascii="Calibri" w:eastAsia="Calibri" w:hAnsi="Calibri" w:cs="Calibri"/>
          <w:sz w:val="20"/>
          <w:szCs w:val="20"/>
        </w:rPr>
      </w:pPr>
      <w:r>
        <w:rPr>
          <w:rFonts w:ascii="Calibri" w:eastAsia="Calibri" w:hAnsi="Calibri" w:cs="Calibri"/>
          <w:sz w:val="20"/>
          <w:szCs w:val="20"/>
        </w:rPr>
        <w:t>I never saw my mother, to know her as such, more than four or five times in my life; and each of these times was very short in duration, and at night. She was hired by a Mr. Stewart, who lived about twelve miles from my home. She made her journeys to see me in the night, travelling the whole distance on foot, after the performance of her day’s work. She was a field hand, and a whipping is the penalty of not being in the field at sunrise, unless a slave has special permission from his or her master to the contrary—a permission which they seldom get, and one that gives to him that gives it the proud name of being a kind master. I do not recollect of ever seeing my mother by the light of day. She was with me in the night. She would lie down with me, and get me to sleep, but long before I waked she was gone. Very little communication ever took place between us. Death soon ended what little we could have while she lived, and with it her hardships and suffering. She died when I was about seven years old, on one of my master's farms, near Lee’s Mill. I was not allowed to be present during her illness, at her death, or burial. She was gone long before I knew anything about it. Never having enjoyed, to any considerable extent, her soothing presence, her tender and watchful care, I received the tidings of her death with much the same emotions I should have probably felt at the death of a stranger.</w:t>
      </w:r>
    </w:p>
    <w:p w14:paraId="4632ABB1" w14:textId="77777777" w:rsidR="00A23F57" w:rsidRDefault="00A23F57">
      <w:pPr>
        <w:spacing w:line="240" w:lineRule="auto"/>
        <w:rPr>
          <w:rFonts w:ascii="Times New Roman" w:eastAsia="Times New Roman" w:hAnsi="Times New Roman" w:cs="Times New Roman"/>
          <w:sz w:val="20"/>
          <w:szCs w:val="20"/>
        </w:rPr>
      </w:pPr>
    </w:p>
    <w:p w14:paraId="20F17D7F" w14:textId="77777777" w:rsidR="00A23F57" w:rsidRDefault="00A23F57">
      <w:pPr>
        <w:spacing w:line="240" w:lineRule="auto"/>
        <w:rPr>
          <w:rFonts w:ascii="Calibri" w:eastAsia="Calibri" w:hAnsi="Calibri" w:cs="Calibri"/>
          <w:sz w:val="24"/>
          <w:szCs w:val="24"/>
        </w:rPr>
      </w:pPr>
    </w:p>
    <w:p w14:paraId="6B683399" w14:textId="77777777" w:rsidR="00A23F57" w:rsidRDefault="00A23F57">
      <w:pPr>
        <w:spacing w:line="240" w:lineRule="auto"/>
        <w:ind w:firstLine="720"/>
        <w:rPr>
          <w:rFonts w:ascii="Poppins" w:eastAsia="Poppins" w:hAnsi="Poppins" w:cs="Poppins"/>
          <w:i/>
        </w:rPr>
      </w:pPr>
    </w:p>
    <w:p w14:paraId="179052D8" w14:textId="77777777" w:rsidR="00A23F57" w:rsidRDefault="00A23F57">
      <w:pPr>
        <w:spacing w:line="240" w:lineRule="auto"/>
        <w:rPr>
          <w:rFonts w:ascii="Times New Roman" w:eastAsia="Times New Roman" w:hAnsi="Times New Roman" w:cs="Times New Roman"/>
          <w:sz w:val="20"/>
          <w:szCs w:val="20"/>
        </w:rPr>
      </w:pPr>
    </w:p>
    <w:p w14:paraId="16C6EF6E" w14:textId="77777777" w:rsidR="00A23F57" w:rsidRDefault="00A23F57">
      <w:pPr>
        <w:spacing w:line="240" w:lineRule="auto"/>
        <w:rPr>
          <w:rFonts w:ascii="Calibri" w:eastAsia="Calibri" w:hAnsi="Calibri" w:cs="Calibri"/>
          <w:sz w:val="24"/>
          <w:szCs w:val="24"/>
        </w:rPr>
      </w:pPr>
    </w:p>
    <w:p w14:paraId="68DC02F6" w14:textId="77777777" w:rsidR="00A23F57" w:rsidRDefault="00A23F57">
      <w:pPr>
        <w:spacing w:line="240" w:lineRule="auto"/>
        <w:rPr>
          <w:rFonts w:ascii="Calibri" w:eastAsia="Calibri" w:hAnsi="Calibri" w:cs="Calibri"/>
          <w:sz w:val="24"/>
          <w:szCs w:val="24"/>
        </w:rPr>
      </w:pPr>
    </w:p>
    <w:p w14:paraId="5B6A7374" w14:textId="77777777" w:rsidR="00A23F57" w:rsidRDefault="00A23F57">
      <w:pPr>
        <w:spacing w:line="240" w:lineRule="auto"/>
        <w:rPr>
          <w:rFonts w:ascii="Calibri" w:eastAsia="Calibri" w:hAnsi="Calibri" w:cs="Calibri"/>
          <w:sz w:val="24"/>
          <w:szCs w:val="24"/>
        </w:rPr>
      </w:pPr>
    </w:p>
    <w:p w14:paraId="1DDC0C0C" w14:textId="77777777" w:rsidR="00A23F57" w:rsidRDefault="00A23F57">
      <w:pPr>
        <w:spacing w:line="240" w:lineRule="auto"/>
        <w:rPr>
          <w:rFonts w:ascii="Calibri" w:eastAsia="Calibri" w:hAnsi="Calibri" w:cs="Calibri"/>
          <w:sz w:val="24"/>
          <w:szCs w:val="24"/>
        </w:rPr>
      </w:pPr>
    </w:p>
    <w:p w14:paraId="1DC6F936" w14:textId="77777777" w:rsidR="00A23F57" w:rsidRDefault="002C2793">
      <w:pPr>
        <w:widowControl w:val="0"/>
        <w:spacing w:line="240" w:lineRule="auto"/>
        <w:rPr>
          <w:rFonts w:ascii="Poppins" w:eastAsia="Poppins" w:hAnsi="Poppins" w:cs="Poppins"/>
          <w:b/>
        </w:rPr>
      </w:pPr>
      <w:r>
        <w:rPr>
          <w:rFonts w:ascii="Poppins" w:eastAsia="Poppins" w:hAnsi="Poppins" w:cs="Poppins"/>
          <w:b/>
        </w:rPr>
        <w:t xml:space="preserve">Today’s Look </w:t>
      </w:r>
      <w:proofErr w:type="spellStart"/>
      <w:r>
        <w:rPr>
          <w:rFonts w:ascii="Poppins" w:eastAsia="Poppins" w:hAnsi="Poppins" w:cs="Poppins"/>
          <w:b/>
        </w:rPr>
        <w:t>Fors</w:t>
      </w:r>
      <w:proofErr w:type="spellEnd"/>
      <w:r>
        <w:rPr>
          <w:rFonts w:ascii="Poppins" w:eastAsia="Poppins" w:hAnsi="Poppins" w:cs="Poppins"/>
          <w:b/>
        </w:rPr>
        <w:t>:</w:t>
      </w:r>
    </w:p>
    <w:p w14:paraId="75533FB7" w14:textId="77777777" w:rsidR="00A23F57" w:rsidRDefault="002C2793">
      <w:pPr>
        <w:widowControl w:val="0"/>
        <w:numPr>
          <w:ilvl w:val="0"/>
          <w:numId w:val="2"/>
        </w:numPr>
        <w:spacing w:line="240" w:lineRule="auto"/>
        <w:rPr>
          <w:rFonts w:ascii="Poppins" w:eastAsia="Poppins" w:hAnsi="Poppins" w:cs="Poppins"/>
        </w:rPr>
      </w:pPr>
      <w:r>
        <w:rPr>
          <w:rFonts w:ascii="Poppins" w:eastAsia="Poppins" w:hAnsi="Poppins" w:cs="Poppins"/>
          <w:color w:val="212121"/>
        </w:rPr>
        <w:t>Questions and tasks focus on academic or domain-specific words that are most likely to be encountered again in the future or are most critical for comprehending the text</w:t>
      </w:r>
    </w:p>
    <w:p w14:paraId="15C04B0A" w14:textId="77777777" w:rsidR="00A23F57" w:rsidRDefault="002C2793">
      <w:pPr>
        <w:widowControl w:val="0"/>
        <w:numPr>
          <w:ilvl w:val="0"/>
          <w:numId w:val="2"/>
        </w:numPr>
        <w:spacing w:line="240" w:lineRule="auto"/>
        <w:rPr>
          <w:rFonts w:ascii="Poppins" w:eastAsia="Poppins" w:hAnsi="Poppins" w:cs="Poppins"/>
          <w:color w:val="212121"/>
        </w:rPr>
      </w:pPr>
      <w:r>
        <w:rPr>
          <w:rFonts w:ascii="Poppins" w:eastAsia="Poppins" w:hAnsi="Poppins" w:cs="Poppins"/>
          <w:color w:val="212121"/>
        </w:rPr>
        <w:t xml:space="preserve">Lesson broadens students’ word knowledge through instructional strategies (e.g. text-dependent questions, drop-in definitions, glossary, etc.) that teach words that can be understood quickly during reading </w:t>
      </w:r>
    </w:p>
    <w:p w14:paraId="0D0B8658" w14:textId="77777777" w:rsidR="00A23F57" w:rsidRDefault="00A23F57">
      <w:pPr>
        <w:widowControl w:val="0"/>
        <w:spacing w:line="240" w:lineRule="auto"/>
        <w:rPr>
          <w:rFonts w:ascii="Poppins" w:eastAsia="Poppins" w:hAnsi="Poppins" w:cs="Poppins"/>
          <w:color w:val="212121"/>
        </w:rPr>
      </w:pPr>
    </w:p>
    <w:p w14:paraId="0E2D8AEE" w14:textId="77777777" w:rsidR="00A23F57" w:rsidRDefault="002C2793">
      <w:pPr>
        <w:widowControl w:val="0"/>
        <w:spacing w:line="240" w:lineRule="auto"/>
        <w:rPr>
          <w:rFonts w:ascii="Poppins" w:eastAsia="Poppins" w:hAnsi="Poppins" w:cs="Poppins"/>
          <w:b/>
          <w:color w:val="212121"/>
        </w:rPr>
      </w:pPr>
      <w:r>
        <w:rPr>
          <w:rFonts w:ascii="Poppins" w:eastAsia="Poppins" w:hAnsi="Poppins" w:cs="Poppins"/>
          <w:b/>
          <w:color w:val="212121"/>
        </w:rPr>
        <w:t>Implicit Vocabulary Instruction Skits</w:t>
      </w:r>
    </w:p>
    <w:p w14:paraId="04377F57" w14:textId="77777777" w:rsidR="00A23F57" w:rsidRDefault="002C2793">
      <w:pPr>
        <w:widowControl w:val="0"/>
        <w:spacing w:line="240" w:lineRule="auto"/>
        <w:rPr>
          <w:rFonts w:ascii="Poppins" w:eastAsia="Poppins" w:hAnsi="Poppins" w:cs="Poppins"/>
          <w:b/>
          <w:i/>
        </w:rPr>
      </w:pPr>
      <w:r>
        <w:rPr>
          <w:rFonts w:ascii="Poppins" w:eastAsia="Poppins" w:hAnsi="Poppins" w:cs="Poppins"/>
          <w:b/>
          <w:i/>
        </w:rPr>
        <w:t>As you watch, consider:</w:t>
      </w:r>
    </w:p>
    <w:p w14:paraId="601CECE4" w14:textId="77777777" w:rsidR="00A23F57" w:rsidRDefault="002C2793">
      <w:pPr>
        <w:widowControl w:val="0"/>
        <w:numPr>
          <w:ilvl w:val="0"/>
          <w:numId w:val="1"/>
        </w:numPr>
        <w:spacing w:line="240" w:lineRule="auto"/>
        <w:rPr>
          <w:rFonts w:ascii="Poppins" w:eastAsia="Poppins" w:hAnsi="Poppins" w:cs="Poppins"/>
          <w:i/>
        </w:rPr>
      </w:pPr>
      <w:r>
        <w:rPr>
          <w:rFonts w:ascii="Poppins" w:eastAsia="Poppins" w:hAnsi="Poppins" w:cs="Poppins"/>
          <w:i/>
        </w:rPr>
        <w:t>What words did they focus on? Why?</w:t>
      </w:r>
    </w:p>
    <w:p w14:paraId="50B8E12F" w14:textId="77777777" w:rsidR="00A23F57" w:rsidRDefault="002C2793">
      <w:pPr>
        <w:widowControl w:val="0"/>
        <w:numPr>
          <w:ilvl w:val="0"/>
          <w:numId w:val="1"/>
        </w:numPr>
        <w:spacing w:line="240" w:lineRule="auto"/>
        <w:rPr>
          <w:rFonts w:ascii="Poppins" w:eastAsia="Poppins" w:hAnsi="Poppins" w:cs="Poppins"/>
          <w:i/>
        </w:rPr>
      </w:pPr>
      <w:r>
        <w:rPr>
          <w:rFonts w:ascii="Poppins" w:eastAsia="Poppins" w:hAnsi="Poppins" w:cs="Poppins"/>
          <w:i/>
        </w:rPr>
        <w:t>What implicit instruction strategies did they use to support students’ understanding of vocabulary?</w:t>
      </w:r>
    </w:p>
    <w:p w14:paraId="5FA3B9AA" w14:textId="77777777" w:rsidR="00A23F57" w:rsidRDefault="002C2793">
      <w:pPr>
        <w:widowControl w:val="0"/>
        <w:numPr>
          <w:ilvl w:val="0"/>
          <w:numId w:val="1"/>
        </w:numPr>
        <w:spacing w:line="240" w:lineRule="auto"/>
        <w:rPr>
          <w:rFonts w:ascii="Poppins" w:eastAsia="Poppins" w:hAnsi="Poppins" w:cs="Poppins"/>
          <w:i/>
        </w:rPr>
      </w:pPr>
      <w:r>
        <w:rPr>
          <w:rFonts w:ascii="Poppins" w:eastAsia="Poppins" w:hAnsi="Poppins" w:cs="Poppins"/>
          <w:i/>
        </w:rPr>
        <w:t>What was effective about the example?</w:t>
      </w: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A23F57" w14:paraId="018F2CB9" w14:textId="77777777" w:rsidTr="00936960">
        <w:tc>
          <w:tcPr>
            <w:tcW w:w="10800" w:type="dxa"/>
            <w:shd w:val="clear" w:color="auto" w:fill="auto"/>
            <w:tcMar>
              <w:top w:w="100" w:type="dxa"/>
              <w:left w:w="100" w:type="dxa"/>
              <w:bottom w:w="100" w:type="dxa"/>
              <w:right w:w="100" w:type="dxa"/>
            </w:tcMar>
          </w:tcPr>
          <w:p w14:paraId="271696AF" w14:textId="77777777" w:rsidR="00A23F57" w:rsidRDefault="00A23F57">
            <w:pPr>
              <w:widowControl w:val="0"/>
              <w:pBdr>
                <w:top w:val="nil"/>
                <w:left w:val="nil"/>
                <w:bottom w:val="nil"/>
                <w:right w:val="nil"/>
                <w:between w:val="nil"/>
              </w:pBdr>
              <w:spacing w:line="240" w:lineRule="auto"/>
              <w:rPr>
                <w:rFonts w:ascii="Calibri" w:eastAsia="Calibri" w:hAnsi="Calibri" w:cs="Calibri"/>
                <w:i/>
                <w:sz w:val="28"/>
                <w:szCs w:val="28"/>
              </w:rPr>
            </w:pPr>
          </w:p>
          <w:p w14:paraId="289F8EF1" w14:textId="77777777" w:rsidR="00A23F57" w:rsidRDefault="00A23F57">
            <w:pPr>
              <w:widowControl w:val="0"/>
              <w:pBdr>
                <w:top w:val="nil"/>
                <w:left w:val="nil"/>
                <w:bottom w:val="nil"/>
                <w:right w:val="nil"/>
                <w:between w:val="nil"/>
              </w:pBdr>
              <w:spacing w:line="240" w:lineRule="auto"/>
              <w:rPr>
                <w:rFonts w:ascii="Calibri" w:eastAsia="Calibri" w:hAnsi="Calibri" w:cs="Calibri"/>
                <w:i/>
                <w:sz w:val="28"/>
                <w:szCs w:val="28"/>
              </w:rPr>
            </w:pPr>
          </w:p>
          <w:p w14:paraId="0C3B8573" w14:textId="77777777" w:rsidR="00A23F57" w:rsidRDefault="00A23F57">
            <w:pPr>
              <w:widowControl w:val="0"/>
              <w:pBdr>
                <w:top w:val="nil"/>
                <w:left w:val="nil"/>
                <w:bottom w:val="nil"/>
                <w:right w:val="nil"/>
                <w:between w:val="nil"/>
              </w:pBdr>
              <w:spacing w:line="240" w:lineRule="auto"/>
              <w:rPr>
                <w:rFonts w:ascii="Calibri" w:eastAsia="Calibri" w:hAnsi="Calibri" w:cs="Calibri"/>
                <w:i/>
                <w:sz w:val="28"/>
                <w:szCs w:val="28"/>
              </w:rPr>
            </w:pPr>
          </w:p>
          <w:p w14:paraId="627B54B5" w14:textId="77777777" w:rsidR="00A23F57" w:rsidRDefault="00A23F57">
            <w:pPr>
              <w:widowControl w:val="0"/>
              <w:pBdr>
                <w:top w:val="nil"/>
                <w:left w:val="nil"/>
                <w:bottom w:val="nil"/>
                <w:right w:val="nil"/>
                <w:between w:val="nil"/>
              </w:pBdr>
              <w:spacing w:line="240" w:lineRule="auto"/>
              <w:rPr>
                <w:rFonts w:ascii="Calibri" w:eastAsia="Calibri" w:hAnsi="Calibri" w:cs="Calibri"/>
                <w:i/>
                <w:sz w:val="28"/>
                <w:szCs w:val="28"/>
              </w:rPr>
            </w:pPr>
          </w:p>
          <w:p w14:paraId="306D8BFB" w14:textId="77777777" w:rsidR="00A23F57" w:rsidRDefault="00A23F57">
            <w:pPr>
              <w:widowControl w:val="0"/>
              <w:pBdr>
                <w:top w:val="nil"/>
                <w:left w:val="nil"/>
                <w:bottom w:val="nil"/>
                <w:right w:val="nil"/>
                <w:between w:val="nil"/>
              </w:pBdr>
              <w:spacing w:line="240" w:lineRule="auto"/>
              <w:rPr>
                <w:rFonts w:ascii="Calibri" w:eastAsia="Calibri" w:hAnsi="Calibri" w:cs="Calibri"/>
                <w:i/>
                <w:sz w:val="28"/>
                <w:szCs w:val="28"/>
              </w:rPr>
            </w:pPr>
          </w:p>
          <w:p w14:paraId="759FE90F" w14:textId="77777777" w:rsidR="00A23F57" w:rsidRDefault="00A23F57">
            <w:pPr>
              <w:widowControl w:val="0"/>
              <w:pBdr>
                <w:top w:val="nil"/>
                <w:left w:val="nil"/>
                <w:bottom w:val="nil"/>
                <w:right w:val="nil"/>
                <w:between w:val="nil"/>
              </w:pBdr>
              <w:spacing w:line="240" w:lineRule="auto"/>
              <w:rPr>
                <w:rFonts w:ascii="Calibri" w:eastAsia="Calibri" w:hAnsi="Calibri" w:cs="Calibri"/>
                <w:i/>
                <w:sz w:val="28"/>
                <w:szCs w:val="28"/>
              </w:rPr>
            </w:pPr>
          </w:p>
          <w:p w14:paraId="12BCCC3A" w14:textId="77777777" w:rsidR="00A23F57" w:rsidRDefault="00A23F57">
            <w:pPr>
              <w:widowControl w:val="0"/>
              <w:pBdr>
                <w:top w:val="nil"/>
                <w:left w:val="nil"/>
                <w:bottom w:val="nil"/>
                <w:right w:val="nil"/>
                <w:between w:val="nil"/>
              </w:pBdr>
              <w:spacing w:line="240" w:lineRule="auto"/>
              <w:rPr>
                <w:rFonts w:ascii="Calibri" w:eastAsia="Calibri" w:hAnsi="Calibri" w:cs="Calibri"/>
                <w:i/>
                <w:sz w:val="28"/>
                <w:szCs w:val="28"/>
              </w:rPr>
            </w:pPr>
          </w:p>
          <w:p w14:paraId="6FF39693" w14:textId="77777777" w:rsidR="00A23F57" w:rsidRDefault="00A23F57">
            <w:pPr>
              <w:widowControl w:val="0"/>
              <w:pBdr>
                <w:top w:val="nil"/>
                <w:left w:val="nil"/>
                <w:bottom w:val="nil"/>
                <w:right w:val="nil"/>
                <w:between w:val="nil"/>
              </w:pBdr>
              <w:spacing w:line="240" w:lineRule="auto"/>
              <w:rPr>
                <w:rFonts w:ascii="Calibri" w:eastAsia="Calibri" w:hAnsi="Calibri" w:cs="Calibri"/>
                <w:i/>
                <w:sz w:val="28"/>
                <w:szCs w:val="28"/>
              </w:rPr>
            </w:pPr>
          </w:p>
          <w:p w14:paraId="6EE46682" w14:textId="77777777" w:rsidR="00A23F57" w:rsidRDefault="00A23F57">
            <w:pPr>
              <w:widowControl w:val="0"/>
              <w:pBdr>
                <w:top w:val="nil"/>
                <w:left w:val="nil"/>
                <w:bottom w:val="nil"/>
                <w:right w:val="nil"/>
                <w:between w:val="nil"/>
              </w:pBdr>
              <w:spacing w:line="240" w:lineRule="auto"/>
              <w:rPr>
                <w:rFonts w:ascii="Calibri" w:eastAsia="Calibri" w:hAnsi="Calibri" w:cs="Calibri"/>
                <w:i/>
                <w:sz w:val="28"/>
                <w:szCs w:val="28"/>
              </w:rPr>
            </w:pPr>
          </w:p>
          <w:p w14:paraId="4B3D72A6" w14:textId="77777777" w:rsidR="00A23F57" w:rsidRDefault="00A23F57">
            <w:pPr>
              <w:widowControl w:val="0"/>
              <w:pBdr>
                <w:top w:val="nil"/>
                <w:left w:val="nil"/>
                <w:bottom w:val="nil"/>
                <w:right w:val="nil"/>
                <w:between w:val="nil"/>
              </w:pBdr>
              <w:spacing w:line="240" w:lineRule="auto"/>
              <w:rPr>
                <w:rFonts w:ascii="Calibri" w:eastAsia="Calibri" w:hAnsi="Calibri" w:cs="Calibri"/>
                <w:i/>
                <w:sz w:val="28"/>
                <w:szCs w:val="28"/>
              </w:rPr>
            </w:pPr>
          </w:p>
          <w:p w14:paraId="0F643A07" w14:textId="77777777" w:rsidR="00A23F57" w:rsidRDefault="00A23F57">
            <w:pPr>
              <w:widowControl w:val="0"/>
              <w:pBdr>
                <w:top w:val="nil"/>
                <w:left w:val="nil"/>
                <w:bottom w:val="nil"/>
                <w:right w:val="nil"/>
                <w:between w:val="nil"/>
              </w:pBdr>
              <w:spacing w:line="240" w:lineRule="auto"/>
              <w:rPr>
                <w:rFonts w:ascii="Calibri" w:eastAsia="Calibri" w:hAnsi="Calibri" w:cs="Calibri"/>
                <w:i/>
                <w:sz w:val="28"/>
                <w:szCs w:val="28"/>
              </w:rPr>
            </w:pPr>
          </w:p>
          <w:p w14:paraId="1312CB5A" w14:textId="77777777" w:rsidR="00A23F57" w:rsidRDefault="00A23F57">
            <w:pPr>
              <w:widowControl w:val="0"/>
              <w:pBdr>
                <w:top w:val="nil"/>
                <w:left w:val="nil"/>
                <w:bottom w:val="nil"/>
                <w:right w:val="nil"/>
                <w:between w:val="nil"/>
              </w:pBdr>
              <w:spacing w:line="240" w:lineRule="auto"/>
              <w:rPr>
                <w:rFonts w:ascii="Calibri" w:eastAsia="Calibri" w:hAnsi="Calibri" w:cs="Calibri"/>
                <w:i/>
                <w:sz w:val="28"/>
                <w:szCs w:val="28"/>
              </w:rPr>
            </w:pPr>
          </w:p>
          <w:p w14:paraId="531006FF" w14:textId="77777777" w:rsidR="00A23F57" w:rsidRDefault="00A23F57">
            <w:pPr>
              <w:widowControl w:val="0"/>
              <w:pBdr>
                <w:top w:val="nil"/>
                <w:left w:val="nil"/>
                <w:bottom w:val="nil"/>
                <w:right w:val="nil"/>
                <w:between w:val="nil"/>
              </w:pBdr>
              <w:spacing w:line="240" w:lineRule="auto"/>
              <w:rPr>
                <w:rFonts w:ascii="Calibri" w:eastAsia="Calibri" w:hAnsi="Calibri" w:cs="Calibri"/>
                <w:i/>
                <w:sz w:val="28"/>
                <w:szCs w:val="28"/>
              </w:rPr>
            </w:pPr>
          </w:p>
          <w:p w14:paraId="28E95388" w14:textId="77777777" w:rsidR="00A23F57" w:rsidRDefault="00A23F57">
            <w:pPr>
              <w:widowControl w:val="0"/>
              <w:pBdr>
                <w:top w:val="nil"/>
                <w:left w:val="nil"/>
                <w:bottom w:val="nil"/>
                <w:right w:val="nil"/>
                <w:between w:val="nil"/>
              </w:pBdr>
              <w:spacing w:line="240" w:lineRule="auto"/>
              <w:rPr>
                <w:rFonts w:ascii="Calibri" w:eastAsia="Calibri" w:hAnsi="Calibri" w:cs="Calibri"/>
                <w:i/>
                <w:sz w:val="28"/>
                <w:szCs w:val="28"/>
              </w:rPr>
            </w:pPr>
          </w:p>
          <w:p w14:paraId="1A365BA7" w14:textId="77777777" w:rsidR="00A23F57" w:rsidRDefault="00A23F57">
            <w:pPr>
              <w:widowControl w:val="0"/>
              <w:pBdr>
                <w:top w:val="nil"/>
                <w:left w:val="nil"/>
                <w:bottom w:val="nil"/>
                <w:right w:val="nil"/>
                <w:between w:val="nil"/>
              </w:pBdr>
              <w:spacing w:line="240" w:lineRule="auto"/>
              <w:rPr>
                <w:rFonts w:ascii="Calibri" w:eastAsia="Calibri" w:hAnsi="Calibri" w:cs="Calibri"/>
                <w:i/>
                <w:sz w:val="28"/>
                <w:szCs w:val="28"/>
              </w:rPr>
            </w:pPr>
          </w:p>
          <w:p w14:paraId="3266E7F1" w14:textId="77777777" w:rsidR="00A23F57" w:rsidRDefault="00A23F57">
            <w:pPr>
              <w:widowControl w:val="0"/>
              <w:pBdr>
                <w:top w:val="nil"/>
                <w:left w:val="nil"/>
                <w:bottom w:val="nil"/>
                <w:right w:val="nil"/>
                <w:between w:val="nil"/>
              </w:pBdr>
              <w:spacing w:line="240" w:lineRule="auto"/>
              <w:rPr>
                <w:rFonts w:ascii="Calibri" w:eastAsia="Calibri" w:hAnsi="Calibri" w:cs="Calibri"/>
                <w:i/>
                <w:sz w:val="28"/>
                <w:szCs w:val="28"/>
              </w:rPr>
            </w:pPr>
          </w:p>
          <w:p w14:paraId="30DCCCF6" w14:textId="77777777" w:rsidR="00A23F57" w:rsidRDefault="00A23F57">
            <w:pPr>
              <w:widowControl w:val="0"/>
              <w:pBdr>
                <w:top w:val="nil"/>
                <w:left w:val="nil"/>
                <w:bottom w:val="nil"/>
                <w:right w:val="nil"/>
                <w:between w:val="nil"/>
              </w:pBdr>
              <w:spacing w:line="240" w:lineRule="auto"/>
              <w:rPr>
                <w:rFonts w:ascii="Calibri" w:eastAsia="Calibri" w:hAnsi="Calibri" w:cs="Calibri"/>
                <w:i/>
                <w:sz w:val="28"/>
                <w:szCs w:val="28"/>
              </w:rPr>
            </w:pPr>
          </w:p>
          <w:p w14:paraId="5A8EC2F4" w14:textId="77777777" w:rsidR="00A23F57" w:rsidRDefault="00A23F57">
            <w:pPr>
              <w:widowControl w:val="0"/>
              <w:pBdr>
                <w:top w:val="nil"/>
                <w:left w:val="nil"/>
                <w:bottom w:val="nil"/>
                <w:right w:val="nil"/>
                <w:between w:val="nil"/>
              </w:pBdr>
              <w:spacing w:line="240" w:lineRule="auto"/>
              <w:rPr>
                <w:rFonts w:ascii="Calibri" w:eastAsia="Calibri" w:hAnsi="Calibri" w:cs="Calibri"/>
                <w:i/>
                <w:sz w:val="28"/>
                <w:szCs w:val="28"/>
              </w:rPr>
            </w:pPr>
          </w:p>
          <w:p w14:paraId="3182CA14" w14:textId="77777777" w:rsidR="00A23F57" w:rsidRDefault="00A23F57">
            <w:pPr>
              <w:widowControl w:val="0"/>
              <w:pBdr>
                <w:top w:val="nil"/>
                <w:left w:val="nil"/>
                <w:bottom w:val="nil"/>
                <w:right w:val="nil"/>
                <w:between w:val="nil"/>
              </w:pBdr>
              <w:spacing w:line="240" w:lineRule="auto"/>
              <w:rPr>
                <w:rFonts w:ascii="Calibri" w:eastAsia="Calibri" w:hAnsi="Calibri" w:cs="Calibri"/>
                <w:i/>
                <w:sz w:val="28"/>
                <w:szCs w:val="28"/>
              </w:rPr>
            </w:pPr>
          </w:p>
        </w:tc>
      </w:tr>
    </w:tbl>
    <w:p w14:paraId="6CB3654F" w14:textId="77777777" w:rsidR="00A23F57" w:rsidRDefault="00A23F57">
      <w:pPr>
        <w:spacing w:line="240" w:lineRule="auto"/>
        <w:rPr>
          <w:rFonts w:ascii="Calibri" w:eastAsia="Calibri" w:hAnsi="Calibri" w:cs="Calibri"/>
          <w:i/>
          <w:sz w:val="28"/>
          <w:szCs w:val="28"/>
        </w:rPr>
      </w:pPr>
    </w:p>
    <w:p w14:paraId="39427911" w14:textId="77777777" w:rsidR="00A23F57" w:rsidRDefault="00A23F57">
      <w:pPr>
        <w:spacing w:line="240" w:lineRule="auto"/>
        <w:rPr>
          <w:rFonts w:ascii="Calibri" w:eastAsia="Calibri" w:hAnsi="Calibri" w:cs="Calibri"/>
          <w:sz w:val="24"/>
          <w:szCs w:val="24"/>
        </w:rPr>
      </w:pPr>
    </w:p>
    <w:sectPr w:rsidR="00A23F57">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C82DB" w14:textId="77777777" w:rsidR="00E73E6E" w:rsidRDefault="00E73E6E">
      <w:pPr>
        <w:spacing w:line="240" w:lineRule="auto"/>
      </w:pPr>
      <w:r>
        <w:separator/>
      </w:r>
    </w:p>
  </w:endnote>
  <w:endnote w:type="continuationSeparator" w:id="0">
    <w:p w14:paraId="7714EE70" w14:textId="77777777" w:rsidR="00E73E6E" w:rsidRDefault="00E73E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Poppin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567D5" w14:textId="77777777" w:rsidR="00B931B8" w:rsidRDefault="00B931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DCA3E" w14:textId="77777777" w:rsidR="00A23F57" w:rsidRDefault="002C2793">
    <w:pPr>
      <w:jc w:val="right"/>
    </w:pPr>
    <w:r>
      <w:rPr>
        <w:rFonts w:ascii="Calibri" w:eastAsia="Calibri" w:hAnsi="Calibri" w:cs="Calibri"/>
        <w:i/>
        <w:sz w:val="28"/>
        <w:szCs w:val="28"/>
      </w:rPr>
      <w:fldChar w:fldCharType="begin"/>
    </w:r>
    <w:r>
      <w:rPr>
        <w:rFonts w:ascii="Calibri" w:eastAsia="Calibri" w:hAnsi="Calibri" w:cs="Calibri"/>
        <w:i/>
        <w:sz w:val="28"/>
        <w:szCs w:val="28"/>
      </w:rPr>
      <w:instrText>PAGE</w:instrText>
    </w:r>
    <w:r>
      <w:rPr>
        <w:rFonts w:ascii="Calibri" w:eastAsia="Calibri" w:hAnsi="Calibri" w:cs="Calibri"/>
        <w:i/>
        <w:sz w:val="28"/>
        <w:szCs w:val="28"/>
      </w:rPr>
      <w:fldChar w:fldCharType="separate"/>
    </w:r>
    <w:r w:rsidR="00D36D61">
      <w:rPr>
        <w:rFonts w:ascii="Calibri" w:eastAsia="Calibri" w:hAnsi="Calibri" w:cs="Calibri"/>
        <w:i/>
        <w:noProof/>
        <w:sz w:val="28"/>
        <w:szCs w:val="28"/>
      </w:rPr>
      <w:t>1</w:t>
    </w:r>
    <w:r>
      <w:rPr>
        <w:rFonts w:ascii="Calibri" w:eastAsia="Calibri" w:hAnsi="Calibri" w:cs="Calibri"/>
        <w:i/>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C39E5" w14:textId="77777777" w:rsidR="00B931B8" w:rsidRDefault="00B93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F92C7" w14:textId="77777777" w:rsidR="00E73E6E" w:rsidRDefault="00E73E6E">
      <w:pPr>
        <w:spacing w:line="240" w:lineRule="auto"/>
      </w:pPr>
      <w:r>
        <w:separator/>
      </w:r>
    </w:p>
  </w:footnote>
  <w:footnote w:type="continuationSeparator" w:id="0">
    <w:p w14:paraId="6B16C297" w14:textId="77777777" w:rsidR="00E73E6E" w:rsidRDefault="00E73E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A8269" w14:textId="77777777" w:rsidR="00B931B8" w:rsidRDefault="00B931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7D500" w14:textId="2B1B5ADE" w:rsidR="00A23F57" w:rsidRDefault="00862125">
    <w:pPr>
      <w:spacing w:line="240" w:lineRule="auto"/>
      <w:rPr>
        <w:rFonts w:ascii="Poppins" w:eastAsia="Poppins" w:hAnsi="Poppins" w:cs="Poppins"/>
        <w:b/>
        <w:color w:val="2D68C4"/>
        <w:sz w:val="36"/>
        <w:szCs w:val="36"/>
      </w:rPr>
    </w:pPr>
    <w:r>
      <w:rPr>
        <w:rFonts w:ascii="Poppins" w:eastAsia="Poppins" w:hAnsi="Poppins" w:cs="Poppins"/>
        <w:b/>
        <w:color w:val="2D68C4"/>
        <w:sz w:val="36"/>
        <w:szCs w:val="36"/>
      </w:rPr>
      <w:t xml:space="preserve">                                                                                                 </w:t>
    </w:r>
    <w:r>
      <w:rPr>
        <w:noProof/>
      </w:rPr>
      <w:drawing>
        <wp:inline distT="0" distB="0" distL="0" distR="0" wp14:anchorId="3852D435" wp14:editId="4F4771AE">
          <wp:extent cx="1314450" cy="571500"/>
          <wp:effectExtent l="0" t="0" r="0" b="0"/>
          <wp:docPr id="1036871654" name="Picture 10368716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871654" name="Picture 103687165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14450" cy="571500"/>
                  </a:xfrm>
                  <a:prstGeom prst="rect">
                    <a:avLst/>
                  </a:prstGeom>
                </pic:spPr>
              </pic:pic>
            </a:graphicData>
          </a:graphic>
        </wp:inline>
      </w:drawing>
    </w:r>
    <w:r w:rsidR="00003177">
      <w:rPr>
        <w:noProof/>
      </w:rPr>
      <w:drawing>
        <wp:anchor distT="0" distB="0" distL="114300" distR="114300" simplePos="0" relativeHeight="251659264" behindDoc="0" locked="0" layoutInCell="1" allowOverlap="1" wp14:anchorId="37633DE7" wp14:editId="39B1AD5E">
          <wp:simplePos x="0" y="0"/>
          <wp:positionH relativeFrom="column">
            <wp:posOffset>-407204</wp:posOffset>
          </wp:positionH>
          <wp:positionV relativeFrom="paragraph">
            <wp:posOffset>9553</wp:posOffset>
          </wp:positionV>
          <wp:extent cx="782955" cy="782955"/>
          <wp:effectExtent l="0" t="0" r="0" b="0"/>
          <wp:wrapSquare wrapText="bothSides"/>
          <wp:docPr id="8" name="Picture 7">
            <a:extLst xmlns:a="http://schemas.openxmlformats.org/drawingml/2006/main">
              <a:ext uri="{FF2B5EF4-FFF2-40B4-BE49-F238E27FC236}">
                <a16:creationId xmlns:a16="http://schemas.microsoft.com/office/drawing/2014/main" id="{50A52276-5B6A-483D-99BF-7D8EC040347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50A52276-5B6A-483D-99BF-7D8EC0403479}"/>
                      </a:ex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82955" cy="782955"/>
                  </a:xfrm>
                  <a:prstGeom prst="rect">
                    <a:avLst/>
                  </a:prstGeom>
                </pic:spPr>
              </pic:pic>
            </a:graphicData>
          </a:graphic>
          <wp14:sizeRelH relativeFrom="margin">
            <wp14:pctWidth>0</wp14:pctWidth>
          </wp14:sizeRelH>
          <wp14:sizeRelV relativeFrom="margin">
            <wp14:pctHeight>0</wp14:pctHeight>
          </wp14:sizeRelV>
        </wp:anchor>
      </w:drawing>
    </w:r>
    <w:r w:rsidR="002C2793">
      <w:rPr>
        <w:noProof/>
      </w:rPr>
      <w:drawing>
        <wp:anchor distT="0" distB="0" distL="0" distR="0" simplePos="0" relativeHeight="251658240" behindDoc="0" locked="0" layoutInCell="1" hidden="0" allowOverlap="1" wp14:anchorId="7169F621" wp14:editId="20C8AA2F">
          <wp:simplePos x="0" y="0"/>
          <wp:positionH relativeFrom="column">
            <wp:posOffset>-466724</wp:posOffset>
          </wp:positionH>
          <wp:positionV relativeFrom="paragraph">
            <wp:posOffset>-66674</wp:posOffset>
          </wp:positionV>
          <wp:extent cx="909638" cy="752332"/>
          <wp:effectExtent l="0" t="0" r="0" b="0"/>
          <wp:wrapSquare wrapText="bothSides" distT="0" distB="0" distL="0" distR="0"/>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referRelativeResize="0"/>
                </pic:nvPicPr>
                <pic:blipFill>
                  <a:blip r:embed="rId3"/>
                  <a:srcRect/>
                  <a:stretch>
                    <a:fillRect/>
                  </a:stretch>
                </pic:blipFill>
                <pic:spPr>
                  <a:xfrm>
                    <a:off x="0" y="0"/>
                    <a:ext cx="909638" cy="752332"/>
                  </a:xfrm>
                  <a:prstGeom prst="rect">
                    <a:avLst/>
                  </a:prstGeom>
                  <a:ln/>
                </pic:spPr>
              </pic:pic>
            </a:graphicData>
          </a:graphic>
        </wp:anchor>
      </w:drawing>
    </w:r>
  </w:p>
  <w:p w14:paraId="3673440E" w14:textId="6D12D93C" w:rsidR="00A23F57" w:rsidRDefault="00862125">
    <w:pPr>
      <w:spacing w:line="240" w:lineRule="auto"/>
      <w:rPr>
        <w:rFonts w:ascii="Poppins" w:eastAsia="Poppins" w:hAnsi="Poppins" w:cs="Poppins"/>
        <w:b/>
        <w:color w:val="2D68C4"/>
        <w:sz w:val="36"/>
        <w:szCs w:val="36"/>
      </w:rPr>
    </w:pPr>
    <w:r>
      <w:rPr>
        <w:rFonts w:ascii="Poppins" w:eastAsia="Poppins" w:hAnsi="Poppins" w:cs="Poppins"/>
        <w:b/>
        <w:color w:val="2D68C4"/>
        <w:sz w:val="36"/>
        <w:szCs w:val="36"/>
      </w:rPr>
      <w:t xml:space="preserve">                                                                                                 </w:t>
    </w:r>
  </w:p>
  <w:p w14:paraId="14298E27" w14:textId="77777777" w:rsidR="000C7A88" w:rsidRDefault="1C966D52" w:rsidP="000C7A88">
    <w:pPr>
      <w:spacing w:line="240" w:lineRule="auto"/>
    </w:pPr>
    <w:r w:rsidRPr="1C966D52">
      <w:rPr>
        <w:rFonts w:ascii="Poppins" w:eastAsia="Poppins" w:hAnsi="Poppins" w:cs="Poppins"/>
        <w:b/>
        <w:bCs/>
        <w:color w:val="2D68C4"/>
        <w:sz w:val="36"/>
        <w:szCs w:val="36"/>
      </w:rPr>
      <w:t xml:space="preserve">Implicit Vocabulary Instruction (6-12)                      </w:t>
    </w:r>
  </w:p>
  <w:p w14:paraId="3DFC5B3C" w14:textId="71A3A77D" w:rsidR="00A23F57" w:rsidRPr="00B931B8" w:rsidRDefault="00B931B8" w:rsidP="00B931B8">
    <w:pPr>
      <w:pStyle w:val="Heading7"/>
    </w:pPr>
    <w:r w:rsidRPr="00B931B8">
      <w:t xml:space="preserve">Session 2:  </w:t>
    </w:r>
    <w:r w:rsidR="002C2793" w:rsidRPr="00B931B8">
      <w:t>Participant Handout</w:t>
    </w:r>
  </w:p>
  <w:p w14:paraId="1544E2BE" w14:textId="77777777" w:rsidR="00A23F57" w:rsidRDefault="00A23F57">
    <w:pPr>
      <w:spacing w:line="240" w:lineRule="auto"/>
      <w:ind w:left="1710" w:hanging="990"/>
      <w:rPr>
        <w:rFonts w:ascii="Calibri" w:eastAsia="Calibri" w:hAnsi="Calibri" w:cs="Calibri"/>
        <w:b/>
        <w:sz w:val="28"/>
        <w:szCs w:val="28"/>
      </w:rPr>
    </w:pPr>
  </w:p>
  <w:p w14:paraId="0EBB539D" w14:textId="5B800183" w:rsidR="00A23F57" w:rsidRDefault="002C2793" w:rsidP="007D4283">
    <w:pPr>
      <w:spacing w:line="240" w:lineRule="auto"/>
      <w:rPr>
        <w:rFonts w:ascii="Poppins" w:eastAsia="Poppins" w:hAnsi="Poppins" w:cs="Poppins"/>
        <w:b/>
        <w:sz w:val="28"/>
        <w:szCs w:val="28"/>
        <w:highlight w:val="white"/>
      </w:rPr>
    </w:pPr>
    <w:r>
      <w:rPr>
        <w:rFonts w:ascii="Poppins" w:eastAsia="Poppins" w:hAnsi="Poppins" w:cs="Poppins"/>
        <w:b/>
      </w:rPr>
      <w:t xml:space="preserve">Name: </w:t>
    </w:r>
    <w:r>
      <w:rPr>
        <w:rFonts w:ascii="Poppins" w:eastAsia="Poppins" w:hAnsi="Poppins" w:cs="Poppins"/>
        <w:b/>
      </w:rPr>
      <w:tab/>
    </w:r>
    <w:r>
      <w:rPr>
        <w:rFonts w:ascii="Poppins" w:eastAsia="Poppins" w:hAnsi="Poppins" w:cs="Poppins"/>
        <w:b/>
      </w:rPr>
      <w:tab/>
    </w:r>
    <w:r>
      <w:rPr>
        <w:rFonts w:ascii="Poppins" w:eastAsia="Poppins" w:hAnsi="Poppins" w:cs="Poppins"/>
        <w:b/>
      </w:rPr>
      <w:tab/>
    </w:r>
    <w:r>
      <w:rPr>
        <w:rFonts w:ascii="Poppins" w:eastAsia="Poppins" w:hAnsi="Poppins" w:cs="Poppins"/>
        <w:b/>
      </w:rPr>
      <w:tab/>
    </w:r>
    <w:r>
      <w:rPr>
        <w:rFonts w:ascii="Poppins" w:eastAsia="Poppins" w:hAnsi="Poppins" w:cs="Poppins"/>
        <w:b/>
      </w:rPr>
      <w:tab/>
    </w:r>
    <w:r>
      <w:rPr>
        <w:rFonts w:ascii="Poppins" w:eastAsia="Poppins" w:hAnsi="Poppins" w:cs="Poppins"/>
        <w:b/>
      </w:rPr>
      <w:tab/>
    </w:r>
    <w:r>
      <w:rPr>
        <w:rFonts w:ascii="Poppins" w:eastAsia="Poppins" w:hAnsi="Poppins" w:cs="Poppins"/>
        <w:b/>
      </w:rPr>
      <w:tab/>
    </w:r>
    <w:r>
      <w:rPr>
        <w:rFonts w:ascii="Poppins" w:eastAsia="Poppins" w:hAnsi="Poppins" w:cs="Poppins"/>
        <w:b/>
      </w:rPr>
      <w:tab/>
      <w:t>Date:</w:t>
    </w:r>
    <w:r>
      <w:rPr>
        <w:rFonts w:ascii="Poppins" w:eastAsia="Poppins" w:hAnsi="Poppins" w:cs="Poppins"/>
        <w:b/>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41C22" w14:textId="77777777" w:rsidR="00B931B8" w:rsidRDefault="00B931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0E45B0"/>
    <w:multiLevelType w:val="multilevel"/>
    <w:tmpl w:val="47749C7C"/>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 w15:restartNumberingAfterBreak="0">
    <w:nsid w:val="64DE5F52"/>
    <w:multiLevelType w:val="multilevel"/>
    <w:tmpl w:val="44F6DD50"/>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F57"/>
    <w:rsid w:val="00003177"/>
    <w:rsid w:val="000C7A88"/>
    <w:rsid w:val="001D4E39"/>
    <w:rsid w:val="002C2793"/>
    <w:rsid w:val="0053533C"/>
    <w:rsid w:val="007358A6"/>
    <w:rsid w:val="007D4283"/>
    <w:rsid w:val="007E73A8"/>
    <w:rsid w:val="00862125"/>
    <w:rsid w:val="00936960"/>
    <w:rsid w:val="00A23F57"/>
    <w:rsid w:val="00B931B8"/>
    <w:rsid w:val="00C05186"/>
    <w:rsid w:val="00D36D61"/>
    <w:rsid w:val="00E73E6E"/>
    <w:rsid w:val="00EB3E42"/>
    <w:rsid w:val="00EF106C"/>
    <w:rsid w:val="1C966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4F318B"/>
  <w15:docId w15:val="{85CDB9A9-305A-45D7-8D89-3338513C3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
    <w:uiPriority w:val="9"/>
    <w:unhideWhenUsed/>
    <w:qFormat/>
    <w:rsid w:val="00B931B8"/>
    <w:pPr>
      <w:keepNext/>
      <w:spacing w:line="240" w:lineRule="auto"/>
      <w:outlineLvl w:val="6"/>
    </w:pPr>
    <w:rPr>
      <w:rFonts w:ascii="Poppins" w:eastAsia="Poppins" w:hAnsi="Poppins" w:cs="Poppins"/>
      <w:b/>
      <w:bCs/>
      <w:color w:val="31849B" w:themeColor="accent5"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36960"/>
    <w:pPr>
      <w:tabs>
        <w:tab w:val="center" w:pos="4680"/>
        <w:tab w:val="right" w:pos="9360"/>
      </w:tabs>
      <w:spacing w:line="240" w:lineRule="auto"/>
    </w:pPr>
  </w:style>
  <w:style w:type="character" w:customStyle="1" w:styleId="HeaderChar">
    <w:name w:val="Header Char"/>
    <w:basedOn w:val="DefaultParagraphFont"/>
    <w:link w:val="Header"/>
    <w:uiPriority w:val="99"/>
    <w:rsid w:val="00936960"/>
  </w:style>
  <w:style w:type="paragraph" w:styleId="Footer">
    <w:name w:val="footer"/>
    <w:basedOn w:val="Normal"/>
    <w:link w:val="FooterChar"/>
    <w:uiPriority w:val="99"/>
    <w:unhideWhenUsed/>
    <w:rsid w:val="00936960"/>
    <w:pPr>
      <w:tabs>
        <w:tab w:val="center" w:pos="4680"/>
        <w:tab w:val="right" w:pos="9360"/>
      </w:tabs>
      <w:spacing w:line="240" w:lineRule="auto"/>
    </w:pPr>
  </w:style>
  <w:style w:type="character" w:customStyle="1" w:styleId="FooterChar">
    <w:name w:val="Footer Char"/>
    <w:basedOn w:val="DefaultParagraphFont"/>
    <w:link w:val="Footer"/>
    <w:uiPriority w:val="99"/>
    <w:rsid w:val="00936960"/>
  </w:style>
  <w:style w:type="character" w:customStyle="1" w:styleId="Heading7Char">
    <w:name w:val="Heading 7 Char"/>
    <w:basedOn w:val="DefaultParagraphFont"/>
    <w:link w:val="Heading7"/>
    <w:uiPriority w:val="9"/>
    <w:rsid w:val="00B931B8"/>
    <w:rPr>
      <w:rFonts w:ascii="Poppins" w:eastAsia="Poppins" w:hAnsi="Poppins" w:cs="Poppins"/>
      <w:b/>
      <w:bCs/>
      <w:color w:val="31849B" w:themeColor="accent5"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2020-08-10T04:00:00+00:00</Publication_x0020_Date>
    <Audience1 xmlns="3a62de7d-ba57-4f43-9dae-9623ba637be0"/>
    <_dlc_DocId xmlns="3a62de7d-ba57-4f43-9dae-9623ba637be0">KYED-536-940</_dlc_DocId>
    <_dlc_DocIdUrl xmlns="3a62de7d-ba57-4f43-9dae-9623ba637be0">
      <Url>https://www.education.ky.gov/curriculum/standards/kyacadstand/_layouts/15/DocIdRedir.aspx?ID=KYED-536-940</Url>
      <Description>KYED-536-940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CCC3FE-7807-4312-9AB3-0F5C3039B579}">
  <ds:schemaRefs>
    <ds:schemaRef ds:uri="http://purl.org/dc/dcmitype/"/>
    <ds:schemaRef ds:uri="http://purl.org/dc/terms/"/>
    <ds:schemaRef ds:uri="http://schemas.openxmlformats.org/package/2006/metadata/core-properties"/>
    <ds:schemaRef ds:uri="12423c08-2846-40b6-adb1-6ff477af9c4c"/>
    <ds:schemaRef ds:uri="http://purl.org/dc/elements/1.1/"/>
    <ds:schemaRef ds:uri="http://www.w3.org/XML/1998/namespace"/>
    <ds:schemaRef ds:uri="621773ed-55dc-4476-af5e-5bf4e5742684"/>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086C58D5-4CD6-4764-9812-9D6AE91A8EF1}">
  <ds:schemaRefs>
    <ds:schemaRef ds:uri="http://schemas.microsoft.com/sharepoint/v3/contenttype/forms"/>
  </ds:schemaRefs>
</ds:datastoreItem>
</file>

<file path=customXml/itemProps3.xml><?xml version="1.0" encoding="utf-8"?>
<ds:datastoreItem xmlns:ds="http://schemas.openxmlformats.org/officeDocument/2006/customXml" ds:itemID="{BA12EA96-0316-49CC-872F-88047FF1950E}"/>
</file>

<file path=customXml/itemProps4.xml><?xml version="1.0" encoding="utf-8"?>
<ds:datastoreItem xmlns:ds="http://schemas.openxmlformats.org/officeDocument/2006/customXml" ds:itemID="{02773489-3D3B-4665-A069-25F2C4AA4EBC}"/>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Doyle, Maggie - Division of Academic Program Standards</cp:lastModifiedBy>
  <cp:revision>2</cp:revision>
  <dcterms:created xsi:type="dcterms:W3CDTF">2020-12-07T17:04:00Z</dcterms:created>
  <dcterms:modified xsi:type="dcterms:W3CDTF">2020-12-07T17:04:00Z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0e39ff39-2c6d-4f6b-ab78-37ff1f19e597</vt:lpwstr>
  </property>
</Properties>
</file>