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142E0" w14:textId="0AEB65F9" w:rsidR="00693AAA" w:rsidRPr="00E2594F" w:rsidRDefault="001E759A" w:rsidP="7D1DA699">
      <w:pPr>
        <w:tabs>
          <w:tab w:val="left" w:pos="630"/>
          <w:tab w:val="right" w:pos="14057"/>
        </w:tabs>
        <w:spacing w:after="0"/>
        <w:ind w:left="10" w:right="404" w:hanging="10"/>
        <w:jc w:val="center"/>
        <w:rPr>
          <w:sz w:val="18"/>
          <w:szCs w:val="18"/>
        </w:rPr>
      </w:pPr>
      <w:r w:rsidRPr="00EB3074">
        <w:rPr>
          <w:b/>
          <w:bCs/>
          <w:color w:val="41A384"/>
          <w:sz w:val="28"/>
          <w:szCs w:val="28"/>
        </w:rPr>
        <w:t>E</w:t>
      </w:r>
      <w:r w:rsidR="00507892" w:rsidRPr="00EB3074">
        <w:rPr>
          <w:b/>
          <w:bCs/>
          <w:color w:val="41A384"/>
          <w:sz w:val="28"/>
          <w:szCs w:val="28"/>
        </w:rPr>
        <w:t>arly</w:t>
      </w:r>
      <w:r w:rsidR="00CD05DD" w:rsidRPr="00EB3074">
        <w:rPr>
          <w:b/>
          <w:bCs/>
          <w:color w:val="41A384"/>
          <w:sz w:val="28"/>
          <w:szCs w:val="28"/>
        </w:rPr>
        <w:t xml:space="preserve"> Implementation Observation Too</w:t>
      </w:r>
      <w:r w:rsidR="341BB089" w:rsidRPr="00EB3074">
        <w:rPr>
          <w:b/>
          <w:bCs/>
          <w:color w:val="41A384"/>
          <w:sz w:val="28"/>
          <w:szCs w:val="28"/>
        </w:rPr>
        <w:t>l for Mathematics</w:t>
      </w:r>
      <w:r w:rsidR="00CD05DD" w:rsidRPr="7D1DA699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7C04ED4B" w14:textId="77777777" w:rsidR="0013554C" w:rsidRPr="0074541D" w:rsidRDefault="0013554C" w:rsidP="009D65E2">
      <w:pPr>
        <w:tabs>
          <w:tab w:val="center" w:pos="1184"/>
          <w:tab w:val="center" w:pos="2160"/>
          <w:tab w:val="center" w:pos="2880"/>
          <w:tab w:val="center" w:pos="3600"/>
          <w:tab w:val="center" w:pos="4320"/>
          <w:tab w:val="center" w:pos="6073"/>
          <w:tab w:val="center" w:pos="7920"/>
          <w:tab w:val="center" w:pos="8640"/>
          <w:tab w:val="center" w:pos="9360"/>
          <w:tab w:val="center" w:pos="10080"/>
          <w:tab w:val="center" w:pos="10800"/>
          <w:tab w:val="center" w:pos="11768"/>
        </w:tabs>
        <w:spacing w:after="11" w:line="265" w:lineRule="auto"/>
        <w:rPr>
          <w:sz w:val="12"/>
          <w:szCs w:val="12"/>
        </w:rPr>
      </w:pPr>
    </w:p>
    <w:p w14:paraId="07890446" w14:textId="712037AD" w:rsidR="0013554C" w:rsidRDefault="0013554C" w:rsidP="009D65E2">
      <w:pPr>
        <w:tabs>
          <w:tab w:val="center" w:pos="1184"/>
          <w:tab w:val="center" w:pos="2160"/>
          <w:tab w:val="center" w:pos="2880"/>
          <w:tab w:val="center" w:pos="3600"/>
          <w:tab w:val="center" w:pos="4320"/>
          <w:tab w:val="center" w:pos="6073"/>
          <w:tab w:val="center" w:pos="7920"/>
          <w:tab w:val="center" w:pos="8640"/>
          <w:tab w:val="center" w:pos="9360"/>
          <w:tab w:val="center" w:pos="10080"/>
          <w:tab w:val="center" w:pos="10800"/>
          <w:tab w:val="center" w:pos="11768"/>
        </w:tabs>
        <w:spacing w:after="11" w:line="265" w:lineRule="auto"/>
      </w:pPr>
      <w:r>
        <w:t xml:space="preserve">    </w:t>
      </w:r>
      <w:r>
        <w:rPr>
          <w:b/>
        </w:rPr>
        <w:t xml:space="preserve">Observer: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High-Quality Instructional Resource (HQIR):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Date: </w:t>
      </w:r>
    </w:p>
    <w:p w14:paraId="2E75958C" w14:textId="77777777" w:rsidR="0013554C" w:rsidRDefault="0013554C" w:rsidP="009D65E2">
      <w:pPr>
        <w:spacing w:after="2"/>
      </w:pPr>
      <w:r>
        <w:rPr>
          <w:b/>
        </w:rPr>
        <w:t xml:space="preserve">  </w:t>
      </w:r>
    </w:p>
    <w:p w14:paraId="6FF6E476" w14:textId="77777777" w:rsidR="0013554C" w:rsidRDefault="0013554C" w:rsidP="009D65E2">
      <w:pPr>
        <w:spacing w:after="120"/>
        <w:rPr>
          <w:sz w:val="20"/>
          <w:szCs w:val="20"/>
        </w:rPr>
      </w:pPr>
      <w:r>
        <w:rPr>
          <w:b/>
          <w:sz w:val="20"/>
        </w:rPr>
        <w:t xml:space="preserve">Purpose: </w:t>
      </w:r>
      <w:r>
        <w:rPr>
          <w:bCs/>
          <w:sz w:val="20"/>
        </w:rPr>
        <w:t>The Early Implementation Observation Tool describes common ind</w:t>
      </w:r>
      <w:r>
        <w:rPr>
          <w:sz w:val="20"/>
          <w:szCs w:val="20"/>
        </w:rPr>
        <w:t xml:space="preserve">icators associated with initial implementation (academic year 1, possibly extending into year 2) of a HQIR into classroom instruction. It is recommended that, during this time, the HQIR is implemented with fidelity as educators begin to develop an understanding of its instructional design. </w:t>
      </w:r>
    </w:p>
    <w:p w14:paraId="6DA78371" w14:textId="77777777" w:rsidR="0013554C" w:rsidRPr="00D2704D" w:rsidRDefault="0013554C" w:rsidP="009D65E2">
      <w:pPr>
        <w:spacing w:after="33"/>
      </w:pPr>
      <w:r w:rsidRPr="00D2704D">
        <w:rPr>
          <w:b/>
          <w:bCs/>
        </w:rPr>
        <w:t>Rating Criteria</w:t>
      </w:r>
      <w:r w:rsidRPr="00D2704D">
        <w:t> </w:t>
      </w:r>
    </w:p>
    <w:p w14:paraId="4E6A7A90" w14:textId="77777777" w:rsidR="0013554C" w:rsidRPr="00D2704D" w:rsidRDefault="0013554C" w:rsidP="009D65E2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>1: YES</w:t>
      </w:r>
      <w:r w:rsidRPr="00D2704D">
        <w:rPr>
          <w:sz w:val="20"/>
          <w:szCs w:val="20"/>
        </w:rPr>
        <w:t xml:space="preserve"> – All indicator aspects are fully present whenever appropriate.  </w:t>
      </w:r>
    </w:p>
    <w:p w14:paraId="65ECD188" w14:textId="77777777" w:rsidR="0013554C" w:rsidRPr="00D2704D" w:rsidRDefault="0013554C" w:rsidP="009D65E2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 xml:space="preserve">2: MOSTLY – </w:t>
      </w:r>
      <w:r w:rsidRPr="00D2704D">
        <w:rPr>
          <w:sz w:val="20"/>
          <w:szCs w:val="20"/>
        </w:rPr>
        <w:t>Most indicator aspects are present when appropriate.</w:t>
      </w:r>
      <w:r w:rsidRPr="00D2704D">
        <w:rPr>
          <w:i/>
          <w:iCs/>
          <w:sz w:val="20"/>
          <w:szCs w:val="20"/>
        </w:rPr>
        <w:t> </w:t>
      </w:r>
      <w:r w:rsidRPr="00D2704D">
        <w:rPr>
          <w:sz w:val="20"/>
          <w:szCs w:val="20"/>
        </w:rPr>
        <w:t> </w:t>
      </w:r>
    </w:p>
    <w:p w14:paraId="492F4BD6" w14:textId="77777777" w:rsidR="0013554C" w:rsidRPr="00D2704D" w:rsidRDefault="0013554C" w:rsidP="009D65E2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 xml:space="preserve">3: SOMEWHAT </w:t>
      </w:r>
      <w:r w:rsidRPr="00D2704D">
        <w:rPr>
          <w:sz w:val="20"/>
          <w:szCs w:val="20"/>
        </w:rPr>
        <w:t>– Some indicator aspects are present when appropriate. </w:t>
      </w:r>
    </w:p>
    <w:p w14:paraId="367D2D21" w14:textId="77777777" w:rsidR="0013554C" w:rsidRPr="00D2704D" w:rsidRDefault="0013554C" w:rsidP="009D65E2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>4: NOT YET</w:t>
      </w:r>
      <w:r w:rsidRPr="00D2704D">
        <w:rPr>
          <w:sz w:val="20"/>
          <w:szCs w:val="20"/>
        </w:rPr>
        <w:t xml:space="preserve"> – Indicator aspects are not yet present. </w:t>
      </w:r>
    </w:p>
    <w:p w14:paraId="7B392366" w14:textId="77777777" w:rsidR="0013554C" w:rsidRPr="00801F95" w:rsidRDefault="0013554C" w:rsidP="0013554C">
      <w:pPr>
        <w:spacing w:after="0"/>
        <w:rPr>
          <w:sz w:val="12"/>
          <w:szCs w:val="12"/>
        </w:rPr>
      </w:pPr>
    </w:p>
    <w:tbl>
      <w:tblPr>
        <w:tblStyle w:val="TableGrid1"/>
        <w:tblW w:w="14410" w:type="dxa"/>
        <w:tblInd w:w="-97" w:type="dxa"/>
        <w:tblCellMar>
          <w:left w:w="97" w:type="dxa"/>
          <w:right w:w="75" w:type="dxa"/>
        </w:tblCellMar>
        <w:tblLook w:val="04A0" w:firstRow="1" w:lastRow="0" w:firstColumn="1" w:lastColumn="0" w:noHBand="0" w:noVBand="1"/>
      </w:tblPr>
      <w:tblGrid>
        <w:gridCol w:w="2862"/>
        <w:gridCol w:w="6675"/>
        <w:gridCol w:w="4873"/>
      </w:tblGrid>
      <w:tr w:rsidR="00E71BC3" w14:paraId="504295DE" w14:textId="77777777" w:rsidTr="007C4401">
        <w:trPr>
          <w:trHeight w:val="432"/>
        </w:trPr>
        <w:tc>
          <w:tcPr>
            <w:tcW w:w="2862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</w:tcPr>
          <w:p w14:paraId="40C1F524" w14:textId="62D5846D" w:rsidR="00E71BC3" w:rsidRDefault="00E71BC3" w:rsidP="002F33F6">
            <w:pPr>
              <w:jc w:val="center"/>
            </w:pPr>
            <w:r>
              <w:rPr>
                <w:b/>
                <w:color w:val="FFFFFF"/>
                <w:sz w:val="24"/>
              </w:rPr>
              <w:t>Observer Actions</w:t>
            </w:r>
          </w:p>
        </w:tc>
        <w:tc>
          <w:tcPr>
            <w:tcW w:w="6675" w:type="dxa"/>
            <w:tcBorders>
              <w:top w:val="single" w:sz="8" w:space="0" w:color="45818E"/>
              <w:left w:val="single" w:sz="8" w:space="0" w:color="FFFFFF" w:themeColor="background1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</w:tcPr>
          <w:p w14:paraId="6BE64A2E" w14:textId="34462CE1" w:rsidR="00E71BC3" w:rsidRDefault="00E71BC3" w:rsidP="002F33F6">
            <w:pPr>
              <w:ind w:left="4"/>
              <w:jc w:val="center"/>
            </w:pPr>
            <w:r>
              <w:rPr>
                <w:b/>
                <w:color w:val="FFFFFF"/>
                <w:sz w:val="24"/>
              </w:rPr>
              <w:t>Look-Fors</w:t>
            </w:r>
          </w:p>
        </w:tc>
        <w:tc>
          <w:tcPr>
            <w:tcW w:w="4873" w:type="dxa"/>
            <w:tcBorders>
              <w:top w:val="single" w:sz="8" w:space="0" w:color="6977BC"/>
              <w:left w:val="single" w:sz="8" w:space="0" w:color="FFFFFF" w:themeColor="background1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  <w:vAlign w:val="center"/>
          </w:tcPr>
          <w:p w14:paraId="4A26DEEA" w14:textId="03348111" w:rsidR="00E71BC3" w:rsidRDefault="00E71BC3" w:rsidP="002F33F6">
            <w:pPr>
              <w:jc w:val="center"/>
            </w:pPr>
            <w:r>
              <w:rPr>
                <w:b/>
                <w:color w:val="FFFFFF"/>
                <w:sz w:val="24"/>
              </w:rPr>
              <w:t>Rating</w:t>
            </w:r>
          </w:p>
        </w:tc>
      </w:tr>
      <w:tr w:rsidR="003218B1" w14:paraId="7B2EC7C8" w14:textId="77777777" w:rsidTr="003218B1">
        <w:trPr>
          <w:trHeight w:val="638"/>
        </w:trPr>
        <w:tc>
          <w:tcPr>
            <w:tcW w:w="2862" w:type="dxa"/>
            <w:vMerge w:val="restart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2C5C4B"/>
          </w:tcPr>
          <w:p w14:paraId="257C3DD7" w14:textId="4136306D" w:rsidR="003218B1" w:rsidRDefault="003218B1" w:rsidP="003218B1"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Indicator 1: Students use the HQIR(s) every day. </w:t>
            </w:r>
          </w:p>
        </w:tc>
        <w:tc>
          <w:tcPr>
            <w:tcW w:w="667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2A5D32EE" w14:textId="7CFA6BA2" w:rsidR="003218B1" w:rsidRDefault="003218B1" w:rsidP="003218B1">
            <w:pPr>
              <w:ind w:left="4"/>
            </w:pPr>
            <w:r>
              <w:rPr>
                <w:b/>
                <w:sz w:val="24"/>
              </w:rPr>
              <w:t xml:space="preserve">A. Tier 1 local HQIR(s) is present in the classroom. </w:t>
            </w:r>
          </w:p>
        </w:tc>
        <w:tc>
          <w:tcPr>
            <w:tcW w:w="487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73734204" w14:textId="77777777" w:rsidR="003218B1" w:rsidRPr="005252B1" w:rsidRDefault="003218B1" w:rsidP="003218B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03480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EFA1700" w14:textId="77777777" w:rsidR="004454A6" w:rsidRPr="005252B1" w:rsidRDefault="004454A6" w:rsidP="003218B1">
            <w:pPr>
              <w:pStyle w:val="paragraph"/>
              <w:spacing w:before="0" w:beforeAutospacing="0" w:after="0" w:afterAutospacing="0"/>
              <w:textAlignment w:val="baseline"/>
              <w:divId w:val="1380278056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27B8862C" w14:textId="77777777" w:rsidR="003218B1" w:rsidRPr="005252B1" w:rsidRDefault="003218B1" w:rsidP="003218B1">
            <w:pPr>
              <w:pStyle w:val="paragraph"/>
              <w:spacing w:before="0" w:beforeAutospacing="0" w:after="0" w:afterAutospacing="0"/>
              <w:textAlignment w:val="baseline"/>
              <w:divId w:val="138027805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C9CECA2" w14:textId="6CFFFD0E" w:rsidR="003218B1" w:rsidRPr="005252B1" w:rsidRDefault="003218B1" w:rsidP="003218B1">
            <w:pPr>
              <w:ind w:left="32"/>
              <w:jc w:val="center"/>
              <w:rPr>
                <w:rFonts w:asciiTheme="minorHAnsi" w:hAnsiTheme="minorHAnsi" w:cstheme="minorHAnsi"/>
              </w:rPr>
            </w:pPr>
            <w:r w:rsidRPr="005252B1">
              <w:rPr>
                <w:rStyle w:val="normaltextrun"/>
                <w:rFonts w:asciiTheme="minorHAnsi" w:hAnsiTheme="minorHAnsi" w:cstheme="minorHAnsi"/>
              </w:rPr>
              <w:t>  </w:t>
            </w:r>
            <w:r w:rsidRPr="005252B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3218B1" w14:paraId="0A648682" w14:textId="77777777" w:rsidTr="003218B1">
        <w:trPr>
          <w:trHeight w:val="20"/>
        </w:trPr>
        <w:tc>
          <w:tcPr>
            <w:tcW w:w="0" w:type="auto"/>
            <w:vMerge/>
          </w:tcPr>
          <w:p w14:paraId="4CB3480E" w14:textId="77777777" w:rsidR="003218B1" w:rsidRDefault="003218B1" w:rsidP="003218B1"/>
        </w:tc>
        <w:tc>
          <w:tcPr>
            <w:tcW w:w="667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vAlign w:val="center"/>
          </w:tcPr>
          <w:p w14:paraId="14E0196E" w14:textId="301ED775" w:rsidR="003218B1" w:rsidRDefault="003218B1" w:rsidP="003218B1">
            <w:r>
              <w:rPr>
                <w:b/>
                <w:sz w:val="24"/>
              </w:rPr>
              <w:t xml:space="preserve">B. Teachers are using the curriculum and HQIR(s) as intended.  </w:t>
            </w:r>
          </w:p>
          <w:p w14:paraId="743C4A5A" w14:textId="126B2AA8" w:rsidR="003218B1" w:rsidRDefault="003218B1" w:rsidP="003218B1">
            <w:pPr>
              <w:spacing w:line="277" w:lineRule="auto"/>
              <w:ind w:left="4"/>
            </w:pPr>
            <w:r>
              <w:rPr>
                <w:color w:val="666666"/>
                <w:sz w:val="20"/>
              </w:rPr>
              <w:t xml:space="preserve">During the walk-through, refer to the teacher version of the lesson. Is the teacher following discussion notes or prompts, using examples from the HQIR, and/or having students work problems from the HQIR? </w:t>
            </w:r>
          </w:p>
          <w:p w14:paraId="47FD6424" w14:textId="61D118E2" w:rsidR="003218B1" w:rsidRPr="007C4401" w:rsidRDefault="003218B1" w:rsidP="003218B1">
            <w:pPr>
              <w:ind w:left="4"/>
              <w:rPr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0039636E" w14:textId="77777777" w:rsidR="003218B1" w:rsidRPr="005252B1" w:rsidRDefault="003218B1" w:rsidP="003218B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9294526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92DA231" w14:textId="77777777" w:rsidR="004454A6" w:rsidRPr="005252B1" w:rsidRDefault="004454A6" w:rsidP="003218B1">
            <w:pPr>
              <w:ind w:left="32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FA1E2E" w14:textId="34A81461" w:rsidR="003218B1" w:rsidRPr="005252B1" w:rsidRDefault="003218B1" w:rsidP="003218B1">
            <w:pPr>
              <w:ind w:left="32"/>
              <w:rPr>
                <w:rFonts w:asciiTheme="minorHAnsi" w:hAnsiTheme="minorHAnsi" w:cstheme="minorHAnsi"/>
              </w:rPr>
            </w:pPr>
            <w:r w:rsidRPr="005252B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218B1" w14:paraId="0AEB51D0" w14:textId="77777777" w:rsidTr="003218B1">
        <w:trPr>
          <w:trHeight w:val="20"/>
        </w:trPr>
        <w:tc>
          <w:tcPr>
            <w:tcW w:w="0" w:type="auto"/>
            <w:vMerge/>
          </w:tcPr>
          <w:p w14:paraId="4D88DAC1" w14:textId="77777777" w:rsidR="003218B1" w:rsidRDefault="003218B1" w:rsidP="003218B1"/>
        </w:tc>
        <w:tc>
          <w:tcPr>
            <w:tcW w:w="667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vAlign w:val="center"/>
          </w:tcPr>
          <w:p w14:paraId="163CFA6E" w14:textId="3F1493A5" w:rsidR="003218B1" w:rsidRDefault="003218B1" w:rsidP="003218B1">
            <w:pPr>
              <w:spacing w:line="228" w:lineRule="auto"/>
              <w:ind w:left="4"/>
            </w:pPr>
            <w:r w:rsidRPr="648E6067">
              <w:rPr>
                <w:b/>
                <w:bCs/>
                <w:sz w:val="24"/>
                <w:szCs w:val="24"/>
              </w:rPr>
              <w:t xml:space="preserve">C. Students are consistently doing the math to the level demanded by the Tier 1 curriculum and HQIR(s). </w:t>
            </w:r>
          </w:p>
          <w:p w14:paraId="75C86DFD" w14:textId="388CDE7C" w:rsidR="003218B1" w:rsidRPr="00C80FBA" w:rsidRDefault="003218B1" w:rsidP="003218B1">
            <w:pPr>
              <w:ind w:left="4"/>
              <w:rPr>
                <w:color w:val="808080" w:themeColor="background1" w:themeShade="80"/>
                <w:sz w:val="20"/>
                <w:szCs w:val="20"/>
              </w:rPr>
            </w:pPr>
            <w:r w:rsidRPr="00C80FBA">
              <w:rPr>
                <w:color w:val="808080" w:themeColor="background1" w:themeShade="80"/>
                <w:sz w:val="20"/>
                <w:szCs w:val="20"/>
              </w:rPr>
              <w:t>Examine student materials in use for the day's lesson and also determine if materials from the HQIR have been used consistently over time.</w:t>
            </w:r>
          </w:p>
          <w:p w14:paraId="3C5FF90C" w14:textId="2DDB6DF8" w:rsidR="003218B1" w:rsidRPr="007C4401" w:rsidRDefault="003218B1" w:rsidP="003218B1">
            <w:pPr>
              <w:ind w:left="4"/>
              <w:rPr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5F81C98C" w14:textId="77777777" w:rsidR="003218B1" w:rsidRPr="005252B1" w:rsidRDefault="003218B1" w:rsidP="003218B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27745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8B5D023" w14:textId="77777777" w:rsidR="004454A6" w:rsidRPr="005252B1" w:rsidRDefault="004454A6" w:rsidP="003218B1">
            <w:pPr>
              <w:pStyle w:val="paragraph"/>
              <w:spacing w:before="0" w:beforeAutospacing="0" w:after="0" w:afterAutospacing="0"/>
              <w:textAlignment w:val="baseline"/>
              <w:divId w:val="1302077612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111DE218" w14:textId="77777777" w:rsidR="003218B1" w:rsidRPr="005252B1" w:rsidRDefault="003218B1" w:rsidP="003218B1">
            <w:pPr>
              <w:pStyle w:val="paragraph"/>
              <w:spacing w:before="0" w:beforeAutospacing="0" w:after="0" w:afterAutospacing="0"/>
              <w:textAlignment w:val="baseline"/>
              <w:divId w:val="130207761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319AC15" w14:textId="42776B37" w:rsidR="003218B1" w:rsidRPr="005252B1" w:rsidRDefault="003218B1" w:rsidP="003218B1">
            <w:pPr>
              <w:ind w:left="32"/>
              <w:jc w:val="center"/>
              <w:rPr>
                <w:rFonts w:asciiTheme="minorHAnsi" w:hAnsiTheme="minorHAnsi" w:cstheme="minorHAnsi"/>
              </w:rPr>
            </w:pPr>
            <w:r w:rsidRPr="005252B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3218B1" w14:paraId="1700A6F8" w14:textId="77777777" w:rsidTr="003218B1">
        <w:trPr>
          <w:trHeight w:val="20"/>
        </w:trPr>
        <w:tc>
          <w:tcPr>
            <w:tcW w:w="0" w:type="auto"/>
            <w:vMerge/>
          </w:tcPr>
          <w:p w14:paraId="00AE442D" w14:textId="77777777" w:rsidR="003218B1" w:rsidRDefault="003218B1" w:rsidP="003218B1"/>
        </w:tc>
        <w:tc>
          <w:tcPr>
            <w:tcW w:w="667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387A31E1" w14:textId="06341F3F" w:rsidR="003218B1" w:rsidRDefault="003218B1" w:rsidP="003218B1">
            <w:pPr>
              <w:spacing w:line="228" w:lineRule="auto"/>
            </w:pPr>
            <w:r>
              <w:rPr>
                <w:b/>
                <w:sz w:val="24"/>
              </w:rPr>
              <w:t xml:space="preserve">D. </w:t>
            </w:r>
            <w:r w:rsidRPr="00885B8F">
              <w:rPr>
                <w:b/>
                <w:sz w:val="24"/>
              </w:rPr>
              <w:t>Pacing is on schedule according to district/HQIR guidance.</w:t>
            </w:r>
          </w:p>
          <w:p w14:paraId="3C1AE657" w14:textId="77777777" w:rsidR="003218B1" w:rsidRDefault="003218B1" w:rsidP="003218B1"/>
          <w:p w14:paraId="70386A33" w14:textId="77777777" w:rsidR="002F33F6" w:rsidRDefault="002F33F6" w:rsidP="003218B1"/>
          <w:p w14:paraId="56DED019" w14:textId="77777777" w:rsidR="002F33F6" w:rsidRDefault="002F33F6" w:rsidP="003218B1"/>
          <w:p w14:paraId="7F95DD2C" w14:textId="2D4C4849" w:rsidR="002F33F6" w:rsidRDefault="002F33F6" w:rsidP="003218B1"/>
        </w:tc>
        <w:tc>
          <w:tcPr>
            <w:tcW w:w="487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41C26ACE" w14:textId="77777777" w:rsidR="003218B1" w:rsidRPr="005252B1" w:rsidRDefault="003218B1" w:rsidP="003218B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916524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A17D784" w14:textId="77777777" w:rsidR="004454A6" w:rsidRPr="005252B1" w:rsidRDefault="004454A6" w:rsidP="003218B1">
            <w:pPr>
              <w:pStyle w:val="paragraph"/>
              <w:spacing w:before="0" w:beforeAutospacing="0" w:after="0" w:afterAutospacing="0"/>
              <w:textAlignment w:val="baseline"/>
              <w:divId w:val="225995902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5A884829" w14:textId="77777777" w:rsidR="003218B1" w:rsidRPr="005252B1" w:rsidRDefault="003218B1" w:rsidP="003218B1">
            <w:pPr>
              <w:pStyle w:val="paragraph"/>
              <w:spacing w:before="0" w:beforeAutospacing="0" w:after="0" w:afterAutospacing="0"/>
              <w:textAlignment w:val="baseline"/>
              <w:divId w:val="2259959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AED91D6" w14:textId="3945393E" w:rsidR="003218B1" w:rsidRPr="005252B1" w:rsidRDefault="003218B1" w:rsidP="003218B1">
            <w:pPr>
              <w:ind w:left="32"/>
              <w:jc w:val="center"/>
              <w:rPr>
                <w:rFonts w:asciiTheme="minorHAnsi" w:hAnsiTheme="minorHAnsi" w:cstheme="minorHAnsi"/>
              </w:rPr>
            </w:pPr>
            <w:r w:rsidRPr="005252B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4D9DA7B3" w14:textId="3D574FB1" w:rsidR="00693AAA" w:rsidRDefault="00CD05DD" w:rsidP="002F33F6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1"/>
        <w:tblW w:w="14416" w:type="dxa"/>
        <w:tblInd w:w="-100" w:type="dxa"/>
        <w:tblCellMar>
          <w:top w:w="106" w:type="dxa"/>
          <w:left w:w="97" w:type="dxa"/>
          <w:right w:w="59" w:type="dxa"/>
        </w:tblCellMar>
        <w:tblLook w:val="04A0" w:firstRow="1" w:lastRow="0" w:firstColumn="1" w:lastColumn="0" w:noHBand="0" w:noVBand="1"/>
      </w:tblPr>
      <w:tblGrid>
        <w:gridCol w:w="2846"/>
        <w:gridCol w:w="34"/>
        <w:gridCol w:w="6660"/>
        <w:gridCol w:w="4780"/>
        <w:gridCol w:w="96"/>
      </w:tblGrid>
      <w:tr w:rsidR="00E26699" w:rsidRPr="005252B1" w14:paraId="5A775892" w14:textId="77777777" w:rsidTr="00E26699">
        <w:trPr>
          <w:gridAfter w:val="1"/>
          <w:wAfter w:w="96" w:type="dxa"/>
          <w:trHeight w:val="20"/>
        </w:trPr>
        <w:tc>
          <w:tcPr>
            <w:tcW w:w="2846" w:type="dxa"/>
            <w:tcBorders>
              <w:top w:val="single" w:sz="48" w:space="0" w:color="56B193"/>
              <w:left w:val="single" w:sz="8" w:space="0" w:color="56B193"/>
              <w:bottom w:val="single" w:sz="40" w:space="0" w:color="2C5C4B"/>
              <w:right w:val="single" w:sz="8" w:space="0" w:color="56B193"/>
            </w:tcBorders>
            <w:shd w:val="clear" w:color="auto" w:fill="56B193"/>
            <w:vAlign w:val="center"/>
          </w:tcPr>
          <w:p w14:paraId="69A8E293" w14:textId="1E03074F" w:rsidR="00E26699" w:rsidRDefault="00E26699" w:rsidP="00E26699">
            <w:pPr>
              <w:rPr>
                <w:b/>
                <w:bCs/>
                <w:color w:val="FFFFFF"/>
                <w:sz w:val="24"/>
                <w:szCs w:val="24"/>
              </w:rPr>
            </w:pPr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Indicator 2: Students receive appropriate and timely supports that allow them to spend </w:t>
            </w:r>
            <w:proofErr w:type="gramStart"/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>a majority of</w:t>
            </w:r>
            <w:proofErr w:type="gramEnd"/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their time on grade-level work. </w:t>
            </w:r>
          </w:p>
          <w:p w14:paraId="34376548" w14:textId="72605F8E" w:rsidR="00E26699" w:rsidRDefault="00E26699" w:rsidP="00E26699"/>
        </w:tc>
        <w:tc>
          <w:tcPr>
            <w:tcW w:w="6694" w:type="dxa"/>
            <w:gridSpan w:val="2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</w:tcPr>
          <w:p w14:paraId="4C353A2C" w14:textId="1B117C8A" w:rsidR="00E26699" w:rsidRDefault="00E26699" w:rsidP="00E26699">
            <w:pPr>
              <w:spacing w:line="228" w:lineRule="auto"/>
              <w:ind w:left="6"/>
            </w:pPr>
            <w:r>
              <w:rPr>
                <w:b/>
                <w:sz w:val="24"/>
              </w:rPr>
              <w:t xml:space="preserve">E. HQIR-recommended supports/scaffolds are being used for students who are struggling with the math or who need differentiated Tier 1 support. </w:t>
            </w:r>
          </w:p>
          <w:p w14:paraId="31057A9C" w14:textId="77777777" w:rsidR="00E26699" w:rsidRDefault="00E26699" w:rsidP="00E26699">
            <w:pPr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44AA33D5" w14:textId="77777777" w:rsidR="00E26699" w:rsidRPr="005252B1" w:rsidRDefault="00E26699" w:rsidP="00E26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0933FB4" w14:textId="77777777" w:rsidR="00E26699" w:rsidRPr="005252B1" w:rsidRDefault="00E26699" w:rsidP="00E266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3BFFC79D" w14:textId="77777777" w:rsidR="00E26699" w:rsidRPr="005252B1" w:rsidRDefault="00E26699" w:rsidP="00E266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F841DC9" w14:textId="5E99A91A" w:rsidR="00E26699" w:rsidRPr="005252B1" w:rsidRDefault="00E26699" w:rsidP="00E26699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5252B1">
              <w:rPr>
                <w:rStyle w:val="normaltextrun"/>
                <w:rFonts w:asciiTheme="minorHAnsi" w:hAnsiTheme="minorHAnsi" w:cstheme="minorHAnsi"/>
              </w:rPr>
              <w:t>  </w:t>
            </w:r>
            <w:r w:rsidRPr="005252B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26699" w14:paraId="66EA4B83" w14:textId="77777777" w:rsidTr="00E26699">
        <w:trPr>
          <w:trHeight w:val="20"/>
        </w:trPr>
        <w:tc>
          <w:tcPr>
            <w:tcW w:w="2880" w:type="dxa"/>
            <w:gridSpan w:val="2"/>
            <w:vMerge w:val="restart"/>
            <w:tcBorders>
              <w:top w:val="single" w:sz="40" w:space="0" w:color="2C5C4B"/>
              <w:left w:val="single" w:sz="8" w:space="0" w:color="56B193"/>
              <w:bottom w:val="single" w:sz="8" w:space="0" w:color="56B193"/>
              <w:right w:val="single" w:sz="8" w:space="0" w:color="56B193"/>
            </w:tcBorders>
            <w:shd w:val="clear" w:color="auto" w:fill="2C5C4B"/>
          </w:tcPr>
          <w:p w14:paraId="2F8DCDDB" w14:textId="3866F1E0" w:rsidR="00E26699" w:rsidRDefault="00E26699" w:rsidP="00E26699">
            <w:r w:rsidRPr="6C81B15F">
              <w:rPr>
                <w:b/>
                <w:bCs/>
                <w:color w:val="FFFFFF" w:themeColor="background1"/>
                <w:sz w:val="24"/>
                <w:szCs w:val="24"/>
              </w:rPr>
              <w:t xml:space="preserve">Indicator 3: Students spend the bulk of their time doing math and talking about math. </w:t>
            </w:r>
          </w:p>
        </w:tc>
        <w:tc>
          <w:tcPr>
            <w:tcW w:w="6660" w:type="dxa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  <w:vAlign w:val="center"/>
          </w:tcPr>
          <w:p w14:paraId="3A3B69AC" w14:textId="3C3FBB32" w:rsidR="00E26699" w:rsidRDefault="00E26699" w:rsidP="00E26699">
            <w:pPr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F. Students spend a majority of the time actively doing math, moving beyond watching the teacher or copying math from the board. </w:t>
            </w:r>
          </w:p>
          <w:p w14:paraId="6E1F04DA" w14:textId="77777777" w:rsidR="00E26699" w:rsidRDefault="00E26699" w:rsidP="00E26699">
            <w:pPr>
              <w:ind w:left="6"/>
            </w:pPr>
          </w:p>
        </w:tc>
        <w:tc>
          <w:tcPr>
            <w:tcW w:w="4876" w:type="dxa"/>
            <w:gridSpan w:val="2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3C5391CB" w14:textId="77777777" w:rsidR="00E26699" w:rsidRPr="005252B1" w:rsidRDefault="00E26699" w:rsidP="00E26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D0CFF78" w14:textId="77777777" w:rsidR="00E26699" w:rsidRPr="005252B1" w:rsidRDefault="00E26699" w:rsidP="00E26699">
            <w:pPr>
              <w:ind w:left="32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CD9C1A" w14:textId="26B19FEC" w:rsidR="00E26699" w:rsidRPr="005252B1" w:rsidRDefault="00E26699" w:rsidP="00607371">
            <w:pPr>
              <w:ind w:left="11"/>
              <w:rPr>
                <w:rFonts w:asciiTheme="minorHAnsi" w:hAnsiTheme="minorHAnsi" w:cstheme="minorHAnsi"/>
              </w:rPr>
            </w:pPr>
            <w:r w:rsidRPr="005252B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26699" w14:paraId="3E7190E3" w14:textId="77777777" w:rsidTr="00E26699">
        <w:trPr>
          <w:trHeight w:val="20"/>
        </w:trPr>
        <w:tc>
          <w:tcPr>
            <w:tcW w:w="2880" w:type="dxa"/>
            <w:gridSpan w:val="2"/>
            <w:vMerge/>
          </w:tcPr>
          <w:p w14:paraId="455FD807" w14:textId="77777777" w:rsidR="00E26699" w:rsidRDefault="00E26699" w:rsidP="00E26699"/>
        </w:tc>
        <w:tc>
          <w:tcPr>
            <w:tcW w:w="6660" w:type="dxa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</w:tcPr>
          <w:p w14:paraId="1C79BBF4" w14:textId="77777777" w:rsidR="00E26699" w:rsidRDefault="00E26699" w:rsidP="00E26699">
            <w:pPr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G. Students have multiple opportunities to talk about their mathematical thinking and build on each other’s reasoning. </w:t>
            </w:r>
          </w:p>
          <w:p w14:paraId="08EF4C8E" w14:textId="77777777" w:rsidR="00E26699" w:rsidRDefault="00E26699" w:rsidP="00E26699">
            <w:pPr>
              <w:ind w:left="6"/>
            </w:pPr>
          </w:p>
        </w:tc>
        <w:tc>
          <w:tcPr>
            <w:tcW w:w="4876" w:type="dxa"/>
            <w:gridSpan w:val="2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45E0CB26" w14:textId="77777777" w:rsidR="00E26699" w:rsidRPr="005252B1" w:rsidRDefault="00E26699" w:rsidP="00E26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BDE3C68" w14:textId="77777777" w:rsidR="00E26699" w:rsidRPr="005252B1" w:rsidRDefault="00E26699" w:rsidP="00E266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77C0462F" w14:textId="77777777" w:rsidR="00E26699" w:rsidRPr="005252B1" w:rsidRDefault="00E26699" w:rsidP="00E266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52B1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5252B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66A1341" w14:textId="26516233" w:rsidR="00E26699" w:rsidRPr="005252B1" w:rsidRDefault="00E26699" w:rsidP="00E26699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5252B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25D01A00" w14:textId="77777777" w:rsidR="00693AAA" w:rsidRDefault="00CD05DD">
      <w:pPr>
        <w:spacing w:after="0"/>
      </w:pPr>
      <w:r>
        <w:t xml:space="preserve"> </w:t>
      </w:r>
    </w:p>
    <w:p w14:paraId="0E2065C0" w14:textId="352267EF" w:rsidR="00693AAA" w:rsidRDefault="00CD05DD" w:rsidP="006159A0">
      <w:pPr>
        <w:spacing w:after="4507" w:line="265" w:lineRule="auto"/>
        <w:ind w:left="-5" w:hanging="10"/>
      </w:pPr>
      <w:r>
        <w:rPr>
          <w:b/>
        </w:rPr>
        <w:t xml:space="preserve">Notes: </w:t>
      </w:r>
    </w:p>
    <w:sectPr w:rsidR="00693AAA" w:rsidSect="00490CE2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2DE88" w14:textId="77777777" w:rsidR="002171C9" w:rsidRDefault="002171C9" w:rsidP="00AE2885">
      <w:pPr>
        <w:spacing w:after="0" w:line="240" w:lineRule="auto"/>
      </w:pPr>
      <w:r>
        <w:separator/>
      </w:r>
    </w:p>
  </w:endnote>
  <w:endnote w:type="continuationSeparator" w:id="0">
    <w:p w14:paraId="7AB7F885" w14:textId="77777777" w:rsidR="002171C9" w:rsidRDefault="002171C9" w:rsidP="00AE2885">
      <w:pPr>
        <w:spacing w:after="0" w:line="240" w:lineRule="auto"/>
      </w:pPr>
      <w:r>
        <w:continuationSeparator/>
      </w:r>
    </w:p>
  </w:endnote>
  <w:endnote w:type="continuationNotice" w:id="1">
    <w:p w14:paraId="0CD29B34" w14:textId="77777777" w:rsidR="002171C9" w:rsidRDefault="00217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15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32D04" w14:textId="77777777" w:rsidR="002E7C11" w:rsidRDefault="002E7C11">
        <w:pPr>
          <w:pStyle w:val="Footer"/>
          <w:jc w:val="right"/>
        </w:pPr>
      </w:p>
      <w:p w14:paraId="31E3A048" w14:textId="2EB6D05E" w:rsidR="00051BC1" w:rsidRDefault="00051BC1" w:rsidP="00051BC1">
        <w:pPr>
          <w:pStyle w:val="Footer"/>
        </w:pPr>
        <w:r>
          <w:t xml:space="preserve">Adapted from guidance provided by the </w:t>
        </w:r>
        <w:hyperlink r:id="rId1" w:history="1">
          <w:r w:rsidRPr="002E7C11">
            <w:rPr>
              <w:rStyle w:val="Hyperlink"/>
            </w:rPr>
            <w:t>Louisiana Department of Education</w:t>
          </w:r>
        </w:hyperlink>
        <w:r>
          <w:t>.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3B02E" w14:textId="3EA4169A" w:rsidR="001E759A" w:rsidRDefault="001E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1285D" w14:textId="77777777" w:rsidR="002171C9" w:rsidRDefault="002171C9" w:rsidP="00AE2885">
      <w:pPr>
        <w:spacing w:after="0" w:line="240" w:lineRule="auto"/>
      </w:pPr>
      <w:r>
        <w:separator/>
      </w:r>
    </w:p>
  </w:footnote>
  <w:footnote w:type="continuationSeparator" w:id="0">
    <w:p w14:paraId="7D71F284" w14:textId="77777777" w:rsidR="002171C9" w:rsidRDefault="002171C9" w:rsidP="00AE2885">
      <w:pPr>
        <w:spacing w:after="0" w:line="240" w:lineRule="auto"/>
      </w:pPr>
      <w:r>
        <w:continuationSeparator/>
      </w:r>
    </w:p>
  </w:footnote>
  <w:footnote w:type="continuationNotice" w:id="1">
    <w:p w14:paraId="7E42AC11" w14:textId="77777777" w:rsidR="002171C9" w:rsidRDefault="002171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5312" w14:textId="190AB9C5" w:rsidR="00AE2885" w:rsidRDefault="001E75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4C63F" wp14:editId="403018C8">
          <wp:simplePos x="0" y="0"/>
          <wp:positionH relativeFrom="column">
            <wp:posOffset>8184515</wp:posOffset>
          </wp:positionH>
          <wp:positionV relativeFrom="paragraph">
            <wp:posOffset>-342900</wp:posOffset>
          </wp:positionV>
          <wp:extent cx="978535" cy="441960"/>
          <wp:effectExtent l="0" t="0" r="0" b="0"/>
          <wp:wrapSquare wrapText="bothSides"/>
          <wp:docPr id="1401153907" name="Picture 14011539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153907" name="Picture 14011539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A22FD"/>
    <w:multiLevelType w:val="hybridMultilevel"/>
    <w:tmpl w:val="E7FAEF22"/>
    <w:lvl w:ilvl="0" w:tplc="940033B0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16EB9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E44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1434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63ED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CA2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A8F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CB01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218D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AA"/>
    <w:rsid w:val="00003B62"/>
    <w:rsid w:val="00015A4D"/>
    <w:rsid w:val="00015BC2"/>
    <w:rsid w:val="00033735"/>
    <w:rsid w:val="00051BC1"/>
    <w:rsid w:val="00064B74"/>
    <w:rsid w:val="00076375"/>
    <w:rsid w:val="00084E7D"/>
    <w:rsid w:val="00090D86"/>
    <w:rsid w:val="000A085E"/>
    <w:rsid w:val="000A3EE0"/>
    <w:rsid w:val="000C4F2A"/>
    <w:rsid w:val="000E0AD5"/>
    <w:rsid w:val="00101017"/>
    <w:rsid w:val="00117EF9"/>
    <w:rsid w:val="00120D15"/>
    <w:rsid w:val="00123A4C"/>
    <w:rsid w:val="0013554C"/>
    <w:rsid w:val="001358BA"/>
    <w:rsid w:val="00151D96"/>
    <w:rsid w:val="00161C55"/>
    <w:rsid w:val="00165703"/>
    <w:rsid w:val="00166FA1"/>
    <w:rsid w:val="00174F84"/>
    <w:rsid w:val="001D372C"/>
    <w:rsid w:val="001D474C"/>
    <w:rsid w:val="001E60CA"/>
    <w:rsid w:val="001E759A"/>
    <w:rsid w:val="002005EA"/>
    <w:rsid w:val="002171C9"/>
    <w:rsid w:val="002214EE"/>
    <w:rsid w:val="00225E06"/>
    <w:rsid w:val="00230D6B"/>
    <w:rsid w:val="002338FA"/>
    <w:rsid w:val="0027026A"/>
    <w:rsid w:val="00276A91"/>
    <w:rsid w:val="002857B6"/>
    <w:rsid w:val="002A7E82"/>
    <w:rsid w:val="002C2D41"/>
    <w:rsid w:val="002D2A9E"/>
    <w:rsid w:val="002E7C11"/>
    <w:rsid w:val="002F33F6"/>
    <w:rsid w:val="002F53E2"/>
    <w:rsid w:val="0030129C"/>
    <w:rsid w:val="00311415"/>
    <w:rsid w:val="003218B1"/>
    <w:rsid w:val="003409A5"/>
    <w:rsid w:val="00343C96"/>
    <w:rsid w:val="0035154A"/>
    <w:rsid w:val="00376923"/>
    <w:rsid w:val="003B2798"/>
    <w:rsid w:val="003C1274"/>
    <w:rsid w:val="003C7AE8"/>
    <w:rsid w:val="003D4163"/>
    <w:rsid w:val="004050CD"/>
    <w:rsid w:val="00437B5E"/>
    <w:rsid w:val="004454A6"/>
    <w:rsid w:val="004547A8"/>
    <w:rsid w:val="00475E6B"/>
    <w:rsid w:val="00481D5B"/>
    <w:rsid w:val="00490CE2"/>
    <w:rsid w:val="00492CFA"/>
    <w:rsid w:val="004A3618"/>
    <w:rsid w:val="004A46EF"/>
    <w:rsid w:val="004C2EC4"/>
    <w:rsid w:val="00507892"/>
    <w:rsid w:val="0051471F"/>
    <w:rsid w:val="00523960"/>
    <w:rsid w:val="005252B1"/>
    <w:rsid w:val="005305A8"/>
    <w:rsid w:val="005349E3"/>
    <w:rsid w:val="00562E75"/>
    <w:rsid w:val="005631A6"/>
    <w:rsid w:val="0057647E"/>
    <w:rsid w:val="005B035C"/>
    <w:rsid w:val="005B3C8B"/>
    <w:rsid w:val="005F32CD"/>
    <w:rsid w:val="00607371"/>
    <w:rsid w:val="006159A0"/>
    <w:rsid w:val="00626789"/>
    <w:rsid w:val="00631057"/>
    <w:rsid w:val="00633EDE"/>
    <w:rsid w:val="006639EA"/>
    <w:rsid w:val="00693AAA"/>
    <w:rsid w:val="006E7E43"/>
    <w:rsid w:val="006F1571"/>
    <w:rsid w:val="007015C6"/>
    <w:rsid w:val="007132A8"/>
    <w:rsid w:val="007169C0"/>
    <w:rsid w:val="00720ED9"/>
    <w:rsid w:val="00734202"/>
    <w:rsid w:val="0074541D"/>
    <w:rsid w:val="00753116"/>
    <w:rsid w:val="00771341"/>
    <w:rsid w:val="00783DD4"/>
    <w:rsid w:val="007A0F56"/>
    <w:rsid w:val="007A16FE"/>
    <w:rsid w:val="007B048B"/>
    <w:rsid w:val="007B1C76"/>
    <w:rsid w:val="007C23E6"/>
    <w:rsid w:val="007C4401"/>
    <w:rsid w:val="007E073F"/>
    <w:rsid w:val="007E1B40"/>
    <w:rsid w:val="007F0DEE"/>
    <w:rsid w:val="007F1CE2"/>
    <w:rsid w:val="007F5F8D"/>
    <w:rsid w:val="0080112A"/>
    <w:rsid w:val="008020AD"/>
    <w:rsid w:val="00824B49"/>
    <w:rsid w:val="00837A8D"/>
    <w:rsid w:val="00843AB5"/>
    <w:rsid w:val="00853F25"/>
    <w:rsid w:val="00874725"/>
    <w:rsid w:val="008807FE"/>
    <w:rsid w:val="00885B8F"/>
    <w:rsid w:val="00886AA4"/>
    <w:rsid w:val="00890E24"/>
    <w:rsid w:val="008B700D"/>
    <w:rsid w:val="008D4BEE"/>
    <w:rsid w:val="008F4D2E"/>
    <w:rsid w:val="008F7129"/>
    <w:rsid w:val="00911545"/>
    <w:rsid w:val="009225F2"/>
    <w:rsid w:val="00930BF0"/>
    <w:rsid w:val="009577F3"/>
    <w:rsid w:val="009A51E8"/>
    <w:rsid w:val="00A03214"/>
    <w:rsid w:val="00A10402"/>
    <w:rsid w:val="00A10821"/>
    <w:rsid w:val="00A13EC6"/>
    <w:rsid w:val="00A14EFF"/>
    <w:rsid w:val="00A17ABD"/>
    <w:rsid w:val="00A21D19"/>
    <w:rsid w:val="00A35F25"/>
    <w:rsid w:val="00A37A42"/>
    <w:rsid w:val="00A42257"/>
    <w:rsid w:val="00A52E07"/>
    <w:rsid w:val="00A6088B"/>
    <w:rsid w:val="00A61632"/>
    <w:rsid w:val="00A61F7C"/>
    <w:rsid w:val="00A94168"/>
    <w:rsid w:val="00A94240"/>
    <w:rsid w:val="00AA43D9"/>
    <w:rsid w:val="00AA6510"/>
    <w:rsid w:val="00AB0F63"/>
    <w:rsid w:val="00AC32D8"/>
    <w:rsid w:val="00AC660C"/>
    <w:rsid w:val="00AC6F7A"/>
    <w:rsid w:val="00AC7442"/>
    <w:rsid w:val="00AD521D"/>
    <w:rsid w:val="00AE2885"/>
    <w:rsid w:val="00AE645C"/>
    <w:rsid w:val="00B40EB6"/>
    <w:rsid w:val="00B4101C"/>
    <w:rsid w:val="00B747D5"/>
    <w:rsid w:val="00B7535B"/>
    <w:rsid w:val="00B80826"/>
    <w:rsid w:val="00B87F57"/>
    <w:rsid w:val="00B92DA5"/>
    <w:rsid w:val="00BD52EB"/>
    <w:rsid w:val="00BD5469"/>
    <w:rsid w:val="00BF1AFE"/>
    <w:rsid w:val="00BF26C1"/>
    <w:rsid w:val="00BF601A"/>
    <w:rsid w:val="00C13F67"/>
    <w:rsid w:val="00C2778D"/>
    <w:rsid w:val="00C51210"/>
    <w:rsid w:val="00C545C0"/>
    <w:rsid w:val="00C62ACA"/>
    <w:rsid w:val="00C66FEC"/>
    <w:rsid w:val="00C73FCE"/>
    <w:rsid w:val="00C80FBA"/>
    <w:rsid w:val="00C87678"/>
    <w:rsid w:val="00CD05DD"/>
    <w:rsid w:val="00CD708D"/>
    <w:rsid w:val="00CF37FD"/>
    <w:rsid w:val="00CF78BD"/>
    <w:rsid w:val="00D06C22"/>
    <w:rsid w:val="00D32C35"/>
    <w:rsid w:val="00D33B9D"/>
    <w:rsid w:val="00D402E1"/>
    <w:rsid w:val="00D40FCC"/>
    <w:rsid w:val="00D54C64"/>
    <w:rsid w:val="00D60EB4"/>
    <w:rsid w:val="00D97F35"/>
    <w:rsid w:val="00DB02CF"/>
    <w:rsid w:val="00DB419E"/>
    <w:rsid w:val="00DC2F6D"/>
    <w:rsid w:val="00DD20C9"/>
    <w:rsid w:val="00DF5F24"/>
    <w:rsid w:val="00E00C35"/>
    <w:rsid w:val="00E14E6E"/>
    <w:rsid w:val="00E17B88"/>
    <w:rsid w:val="00E2594F"/>
    <w:rsid w:val="00E26699"/>
    <w:rsid w:val="00E525A9"/>
    <w:rsid w:val="00E60E02"/>
    <w:rsid w:val="00E618B0"/>
    <w:rsid w:val="00E675C3"/>
    <w:rsid w:val="00E71BC3"/>
    <w:rsid w:val="00E769FB"/>
    <w:rsid w:val="00E91F87"/>
    <w:rsid w:val="00E96111"/>
    <w:rsid w:val="00EB3074"/>
    <w:rsid w:val="00ED090B"/>
    <w:rsid w:val="00ED34E4"/>
    <w:rsid w:val="00EE4DE2"/>
    <w:rsid w:val="00EF0866"/>
    <w:rsid w:val="00EF2266"/>
    <w:rsid w:val="00EF34C4"/>
    <w:rsid w:val="00EF38B3"/>
    <w:rsid w:val="00F0515D"/>
    <w:rsid w:val="00F10879"/>
    <w:rsid w:val="00F13895"/>
    <w:rsid w:val="00F15907"/>
    <w:rsid w:val="00F32B9D"/>
    <w:rsid w:val="00F40C4F"/>
    <w:rsid w:val="00F4340C"/>
    <w:rsid w:val="00F43EEF"/>
    <w:rsid w:val="00F54102"/>
    <w:rsid w:val="00F77A97"/>
    <w:rsid w:val="00FA64B1"/>
    <w:rsid w:val="00FD7306"/>
    <w:rsid w:val="00FF3499"/>
    <w:rsid w:val="00FF4F14"/>
    <w:rsid w:val="03EE51E2"/>
    <w:rsid w:val="21CFF107"/>
    <w:rsid w:val="24279585"/>
    <w:rsid w:val="2A6FEB8D"/>
    <w:rsid w:val="2EB94841"/>
    <w:rsid w:val="341BB089"/>
    <w:rsid w:val="37DF78F7"/>
    <w:rsid w:val="3B2AC930"/>
    <w:rsid w:val="3C769285"/>
    <w:rsid w:val="407EFE37"/>
    <w:rsid w:val="5A514390"/>
    <w:rsid w:val="5F33EF6D"/>
    <w:rsid w:val="648E6067"/>
    <w:rsid w:val="6C81B15F"/>
    <w:rsid w:val="786D2FEA"/>
    <w:rsid w:val="7D1DA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9640"/>
  <w15:docId w15:val="{C5CDD2AF-0898-421C-AC85-F61D990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8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8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7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47E"/>
    <w:rPr>
      <w:color w:val="605E5C"/>
      <w:shd w:val="clear" w:color="auto" w:fill="E1DFDD"/>
    </w:rPr>
  </w:style>
  <w:style w:type="table" w:customStyle="1" w:styleId="TableGrid1">
    <w:name w:val="Table Grid1"/>
    <w:rsid w:val="002702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32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218B1"/>
  </w:style>
  <w:style w:type="character" w:customStyle="1" w:styleId="eop">
    <w:name w:val="eop"/>
    <w:basedOn w:val="DefaultParagraphFont"/>
    <w:rsid w:val="0032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uisianabeliev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Higgins, Misty - Division of Academic Program Standards</DisplayName>
        <AccountId>9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2023-11-13T05:00:00+00:00</Publication_x0020_Date>
    <Audience1 xmlns="3a62de7d-ba57-4f43-9dae-9623ba637be0"/>
    <_dlc_DocId xmlns="3a62de7d-ba57-4f43-9dae-9623ba637be0">KYED-536-1906</_dlc_DocId>
    <_dlc_DocIdUrl xmlns="3a62de7d-ba57-4f43-9dae-9623ba637be0">
      <Url>https://www.education.ky.gov/curriculum/standards/kyacadstand/_layouts/15/DocIdRedir.aspx?ID=KYED-536-1906</Url>
      <Description>KYED-536-1906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EA14E6-76AA-4CC6-8587-011D6CA6CF53}"/>
</file>

<file path=customXml/itemProps2.xml><?xml version="1.0" encoding="utf-8"?>
<ds:datastoreItem xmlns:ds="http://schemas.openxmlformats.org/officeDocument/2006/customXml" ds:itemID="{6DBBFD9E-F4CE-46FB-A39C-7778F6FE6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31CBF-E013-437D-89AF-0D8018F4B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11C723-E7FA-4AD8-B807-E3586AD67E98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5.xml><?xml version="1.0" encoding="utf-8"?>
<ds:datastoreItem xmlns:ds="http://schemas.openxmlformats.org/officeDocument/2006/customXml" ds:itemID="{68BDDAFE-73B4-4E3A-BF88-0F91AA8DE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Links>
    <vt:vector size="6" baseType="variant">
      <vt:variant>
        <vt:i4>2687021</vt:i4>
      </vt:variant>
      <vt:variant>
        <vt:i4>0</vt:i4>
      </vt:variant>
      <vt:variant>
        <vt:i4>0</vt:i4>
      </vt:variant>
      <vt:variant>
        <vt:i4>5</vt:i4>
      </vt:variant>
      <vt:variant>
        <vt:lpwstr>https://www.louisianabelieves.com/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Beck</dc:creator>
  <cp:keywords/>
  <cp:lastModifiedBy>Placido, Tabor - Office of Teaching and Learning</cp:lastModifiedBy>
  <cp:revision>98</cp:revision>
  <dcterms:created xsi:type="dcterms:W3CDTF">2024-09-26T17:46:00Z</dcterms:created>
  <dcterms:modified xsi:type="dcterms:W3CDTF">2024-09-30T13:09:00Z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2024-09-26T17:46:49Z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1b541318-da6f-4fd8-8e83-098b5d3a31ec</vt:lpwstr>
  </property>
  <property fmtid="{D5CDD505-2E9C-101B-9397-08002B2CF9AE}" pid="9" name="MSIP_Label_eb544694-0027-44fa-bee4-2648c0363f9d_ContentBits">
    <vt:lpwstr>0</vt:lpwstr>
  </property>
  <property fmtid="{D5CDD505-2E9C-101B-9397-08002B2CF9AE}" pid="10" name="_dlc_DocIdItemGuid">
    <vt:lpwstr>56853d55-39f2-4b15-b222-511505d54e89</vt:lpwstr>
  </property>
</Properties>
</file>