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9FBE4" w14:textId="560F2656" w:rsidR="00693AAA" w:rsidRPr="00E2594F" w:rsidRDefault="001E759A" w:rsidP="00090D86">
      <w:pPr>
        <w:tabs>
          <w:tab w:val="left" w:pos="630"/>
          <w:tab w:val="right" w:pos="14057"/>
        </w:tabs>
        <w:spacing w:after="0"/>
        <w:ind w:left="10" w:right="404" w:hanging="10"/>
        <w:jc w:val="center"/>
        <w:rPr>
          <w:sz w:val="18"/>
          <w:szCs w:val="18"/>
        </w:rPr>
      </w:pPr>
      <w:r w:rsidRPr="78C8F83B">
        <w:rPr>
          <w:b/>
          <w:bCs/>
          <w:color w:val="56B193"/>
          <w:sz w:val="28"/>
          <w:szCs w:val="28"/>
        </w:rPr>
        <w:t>E</w:t>
      </w:r>
      <w:r w:rsidR="00507892" w:rsidRPr="78C8F83B">
        <w:rPr>
          <w:b/>
          <w:bCs/>
          <w:color w:val="56B193"/>
          <w:sz w:val="28"/>
          <w:szCs w:val="28"/>
        </w:rPr>
        <w:t>arly</w:t>
      </w:r>
      <w:r w:rsidR="00CD05DD" w:rsidRPr="78C8F83B">
        <w:rPr>
          <w:b/>
          <w:bCs/>
          <w:color w:val="56B193"/>
          <w:sz w:val="28"/>
          <w:szCs w:val="28"/>
        </w:rPr>
        <w:t xml:space="preserve"> Implementation</w:t>
      </w:r>
      <w:r w:rsidR="536C2B5F" w:rsidRPr="78C8F83B">
        <w:rPr>
          <w:b/>
          <w:bCs/>
          <w:color w:val="56B193"/>
          <w:sz w:val="28"/>
          <w:szCs w:val="28"/>
        </w:rPr>
        <w:t xml:space="preserve"> </w:t>
      </w:r>
      <w:r w:rsidR="00CD05DD" w:rsidRPr="78C8F83B">
        <w:rPr>
          <w:b/>
          <w:bCs/>
          <w:color w:val="56B193"/>
          <w:sz w:val="28"/>
          <w:szCs w:val="28"/>
        </w:rPr>
        <w:t>Observation Too</w:t>
      </w:r>
      <w:r w:rsidR="7BF0675F" w:rsidRPr="78C8F83B">
        <w:rPr>
          <w:b/>
          <w:bCs/>
          <w:color w:val="56B193"/>
          <w:sz w:val="28"/>
          <w:szCs w:val="28"/>
        </w:rPr>
        <w:t>l for Reading and Writing</w:t>
      </w:r>
      <w:r w:rsidR="00CD05DD">
        <w:t xml:space="preserve"> </w:t>
      </w:r>
    </w:p>
    <w:p w14:paraId="4DEF7EB0" w14:textId="22FDA2C5" w:rsidR="00693AAA" w:rsidRPr="00F22435" w:rsidRDefault="00CD05DD" w:rsidP="00F22435">
      <w:pPr>
        <w:spacing w:after="0"/>
        <w:rPr>
          <w:sz w:val="18"/>
          <w:szCs w:val="18"/>
        </w:rPr>
      </w:pPr>
      <w:r w:rsidRPr="00E2594F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7DC14AE" w14:textId="192D4A61" w:rsidR="00693AAA" w:rsidRDefault="00221166">
      <w:pPr>
        <w:tabs>
          <w:tab w:val="center" w:pos="1184"/>
          <w:tab w:val="center" w:pos="2160"/>
          <w:tab w:val="center" w:pos="2880"/>
          <w:tab w:val="center" w:pos="3600"/>
          <w:tab w:val="center" w:pos="4320"/>
          <w:tab w:val="center" w:pos="6073"/>
          <w:tab w:val="center" w:pos="7920"/>
          <w:tab w:val="center" w:pos="8640"/>
          <w:tab w:val="center" w:pos="9360"/>
          <w:tab w:val="center" w:pos="10080"/>
          <w:tab w:val="center" w:pos="10800"/>
          <w:tab w:val="center" w:pos="11768"/>
        </w:tabs>
        <w:spacing w:after="11" w:line="265" w:lineRule="auto"/>
      </w:pPr>
      <w:r>
        <w:t xml:space="preserve">    </w:t>
      </w:r>
      <w:r w:rsidR="00CD05DD">
        <w:rPr>
          <w:b/>
        </w:rPr>
        <w:t xml:space="preserve">Observer:   </w:t>
      </w:r>
      <w:r w:rsidR="00CD05DD">
        <w:rPr>
          <w:b/>
        </w:rPr>
        <w:tab/>
        <w:t xml:space="preserve"> </w:t>
      </w:r>
      <w:r w:rsidR="00CD05DD">
        <w:rPr>
          <w:b/>
        </w:rPr>
        <w:tab/>
        <w:t xml:space="preserve"> </w:t>
      </w:r>
      <w:r w:rsidR="00CD05DD">
        <w:rPr>
          <w:b/>
        </w:rPr>
        <w:tab/>
        <w:t xml:space="preserve"> </w:t>
      </w:r>
      <w:r w:rsidR="00CD05DD">
        <w:rPr>
          <w:b/>
        </w:rPr>
        <w:tab/>
        <w:t xml:space="preserve"> </w:t>
      </w:r>
      <w:r w:rsidR="00CD05DD">
        <w:rPr>
          <w:b/>
        </w:rPr>
        <w:tab/>
        <w:t xml:space="preserve">                 </w:t>
      </w:r>
      <w:r w:rsidR="001358BA">
        <w:rPr>
          <w:b/>
        </w:rPr>
        <w:t>High-Quality Instructional Resource (</w:t>
      </w:r>
      <w:r w:rsidR="00166FA1">
        <w:rPr>
          <w:b/>
        </w:rPr>
        <w:t>HQIR</w:t>
      </w:r>
      <w:r w:rsidR="001358BA">
        <w:rPr>
          <w:b/>
        </w:rPr>
        <w:t>)</w:t>
      </w:r>
      <w:r w:rsidR="00CD05DD">
        <w:rPr>
          <w:b/>
        </w:rPr>
        <w:t xml:space="preserve">:   </w:t>
      </w:r>
      <w:r w:rsidR="00CD05DD">
        <w:rPr>
          <w:b/>
        </w:rPr>
        <w:tab/>
        <w:t xml:space="preserve"> </w:t>
      </w:r>
      <w:r w:rsidR="00CD05DD">
        <w:rPr>
          <w:b/>
        </w:rPr>
        <w:tab/>
        <w:t xml:space="preserve"> </w:t>
      </w:r>
      <w:r w:rsidR="00CD05DD">
        <w:rPr>
          <w:b/>
        </w:rPr>
        <w:tab/>
        <w:t xml:space="preserve"> </w:t>
      </w:r>
      <w:r w:rsidR="00CD05DD">
        <w:rPr>
          <w:b/>
        </w:rPr>
        <w:tab/>
        <w:t xml:space="preserve">Date: </w:t>
      </w:r>
    </w:p>
    <w:p w14:paraId="511242E2" w14:textId="77777777" w:rsidR="00693AAA" w:rsidRDefault="00CD05DD">
      <w:pPr>
        <w:spacing w:after="2"/>
      </w:pPr>
      <w:r>
        <w:rPr>
          <w:b/>
        </w:rPr>
        <w:t xml:space="preserve">  </w:t>
      </w:r>
    </w:p>
    <w:p w14:paraId="2ACA5301" w14:textId="065D1BF1" w:rsidR="00693AAA" w:rsidRDefault="004C08EF" w:rsidP="00F135E8">
      <w:pPr>
        <w:spacing w:after="120"/>
        <w:rPr>
          <w:sz w:val="20"/>
          <w:szCs w:val="20"/>
        </w:rPr>
      </w:pPr>
      <w:r>
        <w:rPr>
          <w:b/>
          <w:sz w:val="20"/>
        </w:rPr>
        <w:t xml:space="preserve">Purpose: </w:t>
      </w:r>
      <w:r>
        <w:rPr>
          <w:bCs/>
          <w:sz w:val="20"/>
        </w:rPr>
        <w:t xml:space="preserve">The Early Implementation Observation Tool </w:t>
      </w:r>
      <w:r w:rsidR="00920CF9">
        <w:rPr>
          <w:bCs/>
          <w:sz w:val="20"/>
        </w:rPr>
        <w:t>describes</w:t>
      </w:r>
      <w:r w:rsidR="000F4344">
        <w:rPr>
          <w:bCs/>
          <w:sz w:val="20"/>
        </w:rPr>
        <w:t xml:space="preserve"> common ind</w:t>
      </w:r>
      <w:r w:rsidR="00976C4B">
        <w:rPr>
          <w:sz w:val="20"/>
          <w:szCs w:val="20"/>
        </w:rPr>
        <w:t xml:space="preserve">icators associated with initial implementation (academic year 1, possibly extending into year 2) of a HQIR into classroom instruction. </w:t>
      </w:r>
      <w:r w:rsidR="00446CE4">
        <w:rPr>
          <w:sz w:val="20"/>
          <w:szCs w:val="20"/>
        </w:rPr>
        <w:t>It is recommended that</w:t>
      </w:r>
      <w:r w:rsidR="00E3655A">
        <w:rPr>
          <w:sz w:val="20"/>
          <w:szCs w:val="20"/>
        </w:rPr>
        <w:t>,</w:t>
      </w:r>
      <w:r w:rsidR="00446CE4">
        <w:rPr>
          <w:sz w:val="20"/>
          <w:szCs w:val="20"/>
        </w:rPr>
        <w:t xml:space="preserve"> during this time, the HQIR is implemented with fidelity as educators </w:t>
      </w:r>
      <w:r w:rsidR="003E003A">
        <w:rPr>
          <w:sz w:val="20"/>
          <w:szCs w:val="20"/>
        </w:rPr>
        <w:t>begin</w:t>
      </w:r>
      <w:r w:rsidR="00446CE4">
        <w:rPr>
          <w:sz w:val="20"/>
          <w:szCs w:val="20"/>
        </w:rPr>
        <w:t xml:space="preserve"> to develop an understanding of its instructional design. </w:t>
      </w:r>
    </w:p>
    <w:p w14:paraId="625AF59C" w14:textId="77777777" w:rsidR="00D2704D" w:rsidRPr="00D2704D" w:rsidRDefault="00D2704D" w:rsidP="00D2704D">
      <w:pPr>
        <w:spacing w:after="33"/>
      </w:pPr>
      <w:r w:rsidRPr="00D2704D">
        <w:rPr>
          <w:b/>
          <w:bCs/>
        </w:rPr>
        <w:t>Rating Criteria</w:t>
      </w:r>
      <w:r w:rsidRPr="00D2704D">
        <w:t> </w:t>
      </w:r>
    </w:p>
    <w:p w14:paraId="568D44BA" w14:textId="77777777" w:rsidR="00D2704D" w:rsidRPr="00D2704D" w:rsidRDefault="00D2704D" w:rsidP="00D2704D">
      <w:pPr>
        <w:spacing w:after="33"/>
        <w:rPr>
          <w:sz w:val="20"/>
          <w:szCs w:val="20"/>
        </w:rPr>
      </w:pPr>
      <w:r w:rsidRPr="00D2704D">
        <w:rPr>
          <w:b/>
          <w:bCs/>
          <w:sz w:val="20"/>
          <w:szCs w:val="20"/>
        </w:rPr>
        <w:t>1: YES</w:t>
      </w:r>
      <w:r w:rsidRPr="00D2704D">
        <w:rPr>
          <w:sz w:val="20"/>
          <w:szCs w:val="20"/>
        </w:rPr>
        <w:t xml:space="preserve"> – All indicator aspects are fully present whenever appropriate.  </w:t>
      </w:r>
    </w:p>
    <w:p w14:paraId="0492725C" w14:textId="77777777" w:rsidR="00D2704D" w:rsidRPr="00D2704D" w:rsidRDefault="00D2704D" w:rsidP="00D2704D">
      <w:pPr>
        <w:spacing w:after="33"/>
        <w:rPr>
          <w:sz w:val="20"/>
          <w:szCs w:val="20"/>
        </w:rPr>
      </w:pPr>
      <w:r w:rsidRPr="00D2704D">
        <w:rPr>
          <w:b/>
          <w:bCs/>
          <w:sz w:val="20"/>
          <w:szCs w:val="20"/>
        </w:rPr>
        <w:t xml:space="preserve">2: MOSTLY – </w:t>
      </w:r>
      <w:r w:rsidRPr="00D2704D">
        <w:rPr>
          <w:sz w:val="20"/>
          <w:szCs w:val="20"/>
        </w:rPr>
        <w:t>Most indicator aspects are present when appropriate.</w:t>
      </w:r>
      <w:r w:rsidRPr="00D2704D">
        <w:rPr>
          <w:i/>
          <w:iCs/>
          <w:sz w:val="20"/>
          <w:szCs w:val="20"/>
        </w:rPr>
        <w:t> </w:t>
      </w:r>
      <w:r w:rsidRPr="00D2704D">
        <w:rPr>
          <w:sz w:val="20"/>
          <w:szCs w:val="20"/>
        </w:rPr>
        <w:t> </w:t>
      </w:r>
    </w:p>
    <w:p w14:paraId="0139DE49" w14:textId="77777777" w:rsidR="00D2704D" w:rsidRPr="00D2704D" w:rsidRDefault="00D2704D" w:rsidP="00D2704D">
      <w:pPr>
        <w:spacing w:after="33"/>
        <w:rPr>
          <w:sz w:val="20"/>
          <w:szCs w:val="20"/>
        </w:rPr>
      </w:pPr>
      <w:r w:rsidRPr="00D2704D">
        <w:rPr>
          <w:b/>
          <w:bCs/>
          <w:sz w:val="20"/>
          <w:szCs w:val="20"/>
        </w:rPr>
        <w:t xml:space="preserve">3: SOMEWHAT </w:t>
      </w:r>
      <w:r w:rsidRPr="00D2704D">
        <w:rPr>
          <w:sz w:val="20"/>
          <w:szCs w:val="20"/>
        </w:rPr>
        <w:t>– Some indicator aspects are present when appropriate. </w:t>
      </w:r>
    </w:p>
    <w:p w14:paraId="2411461A" w14:textId="3FD9C1C2" w:rsidR="00D2704D" w:rsidRPr="00D2704D" w:rsidRDefault="00D2704D" w:rsidP="00D2704D">
      <w:pPr>
        <w:spacing w:after="33"/>
        <w:rPr>
          <w:sz w:val="20"/>
          <w:szCs w:val="20"/>
        </w:rPr>
      </w:pPr>
      <w:r w:rsidRPr="00D2704D">
        <w:rPr>
          <w:b/>
          <w:bCs/>
          <w:sz w:val="20"/>
          <w:szCs w:val="20"/>
        </w:rPr>
        <w:t>4: NOT YET</w:t>
      </w:r>
      <w:r w:rsidRPr="00D2704D">
        <w:rPr>
          <w:sz w:val="20"/>
          <w:szCs w:val="20"/>
        </w:rPr>
        <w:t xml:space="preserve"> – Indicator aspects are not yet present. </w:t>
      </w:r>
    </w:p>
    <w:p w14:paraId="2EDF1F56" w14:textId="55853F92" w:rsidR="00693AAA" w:rsidRPr="00801F95" w:rsidRDefault="00693AAA">
      <w:pPr>
        <w:spacing w:after="0"/>
        <w:rPr>
          <w:sz w:val="12"/>
          <w:szCs w:val="12"/>
        </w:rPr>
      </w:pPr>
    </w:p>
    <w:tbl>
      <w:tblPr>
        <w:tblStyle w:val="TableGrid1"/>
        <w:tblW w:w="14410" w:type="dxa"/>
        <w:tblInd w:w="-97" w:type="dxa"/>
        <w:tblCellMar>
          <w:left w:w="97" w:type="dxa"/>
          <w:right w:w="75" w:type="dxa"/>
        </w:tblCellMar>
        <w:tblLook w:val="04A0" w:firstRow="1" w:lastRow="0" w:firstColumn="1" w:lastColumn="0" w:noHBand="0" w:noVBand="1"/>
      </w:tblPr>
      <w:tblGrid>
        <w:gridCol w:w="2862"/>
        <w:gridCol w:w="6585"/>
        <w:gridCol w:w="4963"/>
      </w:tblGrid>
      <w:tr w:rsidR="004F07E6" w14:paraId="504295DE" w14:textId="77777777" w:rsidTr="00EA6894">
        <w:trPr>
          <w:trHeight w:val="432"/>
        </w:trPr>
        <w:tc>
          <w:tcPr>
            <w:tcW w:w="2862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FFFFFF" w:themeColor="background1"/>
            </w:tcBorders>
            <w:shd w:val="clear" w:color="auto" w:fill="56B193"/>
          </w:tcPr>
          <w:p w14:paraId="40C1F524" w14:textId="5AB65C14" w:rsidR="004F07E6" w:rsidRDefault="004F07E6" w:rsidP="00C26BE8">
            <w:pPr>
              <w:jc w:val="center"/>
            </w:pPr>
            <w:r>
              <w:rPr>
                <w:b/>
                <w:color w:val="FFFFFF"/>
                <w:sz w:val="24"/>
              </w:rPr>
              <w:t>Observer Actions</w:t>
            </w:r>
          </w:p>
        </w:tc>
        <w:tc>
          <w:tcPr>
            <w:tcW w:w="6585" w:type="dxa"/>
            <w:tcBorders>
              <w:top w:val="single" w:sz="8" w:space="0" w:color="45818E"/>
              <w:left w:val="single" w:sz="8" w:space="0" w:color="FFFFFF" w:themeColor="background1"/>
              <w:bottom w:val="single" w:sz="8" w:space="0" w:color="45818E"/>
              <w:right w:val="single" w:sz="8" w:space="0" w:color="FFFFFF" w:themeColor="background1"/>
            </w:tcBorders>
            <w:shd w:val="clear" w:color="auto" w:fill="56B193"/>
          </w:tcPr>
          <w:p w14:paraId="6BE64A2E" w14:textId="20F74F86" w:rsidR="004F07E6" w:rsidRDefault="004F07E6" w:rsidP="00C26BE8">
            <w:pPr>
              <w:ind w:left="4"/>
              <w:jc w:val="center"/>
            </w:pPr>
            <w:r>
              <w:rPr>
                <w:b/>
                <w:color w:val="FFFFFF"/>
                <w:sz w:val="24"/>
              </w:rPr>
              <w:t>Look-Fors</w:t>
            </w:r>
          </w:p>
        </w:tc>
        <w:tc>
          <w:tcPr>
            <w:tcW w:w="4963" w:type="dxa"/>
            <w:tcBorders>
              <w:top w:val="single" w:sz="8" w:space="0" w:color="6977BC"/>
              <w:left w:val="single" w:sz="8" w:space="0" w:color="FFFFFF" w:themeColor="background1"/>
              <w:bottom w:val="single" w:sz="8" w:space="0" w:color="45818E"/>
              <w:right w:val="single" w:sz="8" w:space="0" w:color="FFFFFF" w:themeColor="background1"/>
            </w:tcBorders>
            <w:shd w:val="clear" w:color="auto" w:fill="56B193"/>
            <w:vAlign w:val="center"/>
          </w:tcPr>
          <w:p w14:paraId="4A26DEEA" w14:textId="4AB27C81" w:rsidR="004F07E6" w:rsidRDefault="004F07E6" w:rsidP="00C26BE8">
            <w:pPr>
              <w:jc w:val="center"/>
            </w:pPr>
            <w:r>
              <w:rPr>
                <w:b/>
                <w:color w:val="FFFFFF"/>
                <w:sz w:val="24"/>
              </w:rPr>
              <w:t>Rating</w:t>
            </w:r>
          </w:p>
        </w:tc>
      </w:tr>
      <w:tr w:rsidR="004F07E6" w14:paraId="7B2EC7C8" w14:textId="77777777">
        <w:trPr>
          <w:trHeight w:val="638"/>
        </w:trPr>
        <w:tc>
          <w:tcPr>
            <w:tcW w:w="2862" w:type="dxa"/>
            <w:vMerge w:val="restart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2C5C4B"/>
          </w:tcPr>
          <w:p w14:paraId="257C3DD7" w14:textId="7D314422" w:rsidR="004F07E6" w:rsidRDefault="004F07E6" w:rsidP="004F07E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7C0618D">
              <w:rPr>
                <w:b/>
                <w:bCs/>
                <w:color w:val="FFFFFF" w:themeColor="background1"/>
                <w:sz w:val="24"/>
                <w:szCs w:val="24"/>
              </w:rPr>
              <w:t>Indicator 1: Students use the HQIR(s) every day.</w:t>
            </w:r>
          </w:p>
        </w:tc>
        <w:tc>
          <w:tcPr>
            <w:tcW w:w="6585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2A5D32EE" w14:textId="7CFA6BA2" w:rsidR="004F07E6" w:rsidRDefault="004F07E6" w:rsidP="004F07E6">
            <w:pPr>
              <w:ind w:left="4"/>
            </w:pPr>
            <w:r>
              <w:rPr>
                <w:b/>
                <w:sz w:val="24"/>
              </w:rPr>
              <w:t xml:space="preserve">A. Tier 1 local HQIR(s) is present in the classroom. </w:t>
            </w:r>
          </w:p>
        </w:tc>
        <w:tc>
          <w:tcPr>
            <w:tcW w:w="4963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auto"/>
          </w:tcPr>
          <w:p w14:paraId="096AA932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1F95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BE9949E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Calibri" w:hAnsiTheme="minorHAnsi" w:cstheme="minorHAnsi"/>
                <w:b/>
                <w:bCs/>
              </w:rPr>
            </w:pPr>
          </w:p>
          <w:p w14:paraId="2AF746BE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1F95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C9CECA2" w14:textId="6B61BC97" w:rsidR="004F07E6" w:rsidRPr="00801F95" w:rsidRDefault="004F07E6" w:rsidP="004F07E6">
            <w:pPr>
              <w:ind w:left="32"/>
              <w:jc w:val="center"/>
              <w:rPr>
                <w:rFonts w:asciiTheme="minorHAnsi" w:hAnsiTheme="minorHAnsi" w:cstheme="minorHAnsi"/>
              </w:rPr>
            </w:pPr>
            <w:r w:rsidRPr="00801F95">
              <w:rPr>
                <w:rStyle w:val="normaltextrun"/>
                <w:rFonts w:asciiTheme="minorHAnsi" w:hAnsiTheme="minorHAnsi" w:cstheme="minorHAnsi"/>
              </w:rPr>
              <w:t>  </w:t>
            </w:r>
            <w:r w:rsidRPr="00801F95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4F07E6" w14:paraId="0A648682" w14:textId="77777777">
        <w:trPr>
          <w:trHeight w:val="20"/>
        </w:trPr>
        <w:tc>
          <w:tcPr>
            <w:tcW w:w="0" w:type="auto"/>
            <w:vMerge/>
          </w:tcPr>
          <w:p w14:paraId="4CB3480E" w14:textId="77777777" w:rsidR="004F07E6" w:rsidRDefault="004F07E6" w:rsidP="004F07E6"/>
        </w:tc>
        <w:tc>
          <w:tcPr>
            <w:tcW w:w="6585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vAlign w:val="center"/>
          </w:tcPr>
          <w:p w14:paraId="14E0196E" w14:textId="301ED775" w:rsidR="004F07E6" w:rsidRDefault="004F07E6" w:rsidP="004F07E6">
            <w:r>
              <w:rPr>
                <w:b/>
                <w:sz w:val="24"/>
              </w:rPr>
              <w:t xml:space="preserve">B. Teachers are using the curriculum and HQIR(s) as intended.  </w:t>
            </w:r>
          </w:p>
          <w:p w14:paraId="31437E3A" w14:textId="77777777" w:rsidR="004F07E6" w:rsidRDefault="004F07E6" w:rsidP="000877C6">
            <w:pPr>
              <w:spacing w:line="277" w:lineRule="auto"/>
              <w:ind w:left="4"/>
              <w:rPr>
                <w:color w:val="666666"/>
                <w:sz w:val="20"/>
                <w:szCs w:val="20"/>
              </w:rPr>
            </w:pPr>
            <w:r w:rsidRPr="57C0618D">
              <w:rPr>
                <w:color w:val="666666"/>
                <w:sz w:val="20"/>
                <w:szCs w:val="20"/>
              </w:rPr>
              <w:t xml:space="preserve">During the walk-through, refer to the teacher version of the lesson. Is the teacher following discussion notes or prompts, using examples from the HQIR, and having students engage with rich, grade-level text and respond to text-dependent tasks from the HQIR? </w:t>
            </w:r>
          </w:p>
          <w:p w14:paraId="47FD6424" w14:textId="70E57FDB" w:rsidR="007132A1" w:rsidRPr="001F2D5F" w:rsidRDefault="007132A1" w:rsidP="00176FFA">
            <w:pPr>
              <w:spacing w:line="277" w:lineRule="auto"/>
              <w:rPr>
                <w:sz w:val="12"/>
                <w:szCs w:val="12"/>
              </w:rPr>
            </w:pPr>
          </w:p>
        </w:tc>
        <w:tc>
          <w:tcPr>
            <w:tcW w:w="4963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auto"/>
          </w:tcPr>
          <w:p w14:paraId="792D8FB3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1F95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3EEAC3A" w14:textId="77777777" w:rsidR="004F07E6" w:rsidRPr="00801F95" w:rsidRDefault="004F07E6" w:rsidP="004F07E6">
            <w:pPr>
              <w:ind w:left="32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04FA1E2E" w14:textId="565223FB" w:rsidR="004F07E6" w:rsidRPr="00801F95" w:rsidRDefault="004F07E6" w:rsidP="00711C6C">
            <w:pPr>
              <w:ind w:left="32"/>
              <w:rPr>
                <w:rFonts w:asciiTheme="minorHAnsi" w:hAnsiTheme="minorHAnsi" w:cstheme="minorHAnsi"/>
              </w:rPr>
            </w:pPr>
            <w:r w:rsidRPr="00801F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F07E6" w14:paraId="0AEB51D0" w14:textId="77777777">
        <w:trPr>
          <w:trHeight w:val="20"/>
        </w:trPr>
        <w:tc>
          <w:tcPr>
            <w:tcW w:w="0" w:type="auto"/>
            <w:vMerge/>
          </w:tcPr>
          <w:p w14:paraId="4D88DAC1" w14:textId="77777777" w:rsidR="004F07E6" w:rsidRDefault="004F07E6" w:rsidP="004F07E6"/>
        </w:tc>
        <w:tc>
          <w:tcPr>
            <w:tcW w:w="6585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vAlign w:val="center"/>
          </w:tcPr>
          <w:p w14:paraId="163CFA6E" w14:textId="700300DE" w:rsidR="004F07E6" w:rsidRDefault="004F07E6" w:rsidP="004F07E6">
            <w:pPr>
              <w:spacing w:line="228" w:lineRule="auto"/>
              <w:ind w:left="4"/>
            </w:pPr>
            <w:r w:rsidRPr="3A53F7EC">
              <w:rPr>
                <w:b/>
                <w:bCs/>
                <w:sz w:val="24"/>
                <w:szCs w:val="24"/>
              </w:rPr>
              <w:t xml:space="preserve">C. Students are consistently engaging with grade-level texts to the level demanded by the Tier 1 curriculum and HQIR(s). </w:t>
            </w:r>
          </w:p>
          <w:p w14:paraId="24CB5720" w14:textId="77777777" w:rsidR="004F07E6" w:rsidRDefault="004F07E6" w:rsidP="000877C6">
            <w:pPr>
              <w:ind w:left="4"/>
              <w:rPr>
                <w:color w:val="808080" w:themeColor="background1" w:themeShade="80"/>
                <w:sz w:val="20"/>
                <w:szCs w:val="20"/>
              </w:rPr>
            </w:pPr>
            <w:r w:rsidRPr="00C83E30">
              <w:rPr>
                <w:color w:val="808080" w:themeColor="background1" w:themeShade="80"/>
                <w:sz w:val="20"/>
                <w:szCs w:val="20"/>
              </w:rPr>
              <w:t>Examine student materials in use for the day's lesson and also determine if materials from the HQIR have been used consistently over time.</w:t>
            </w:r>
          </w:p>
          <w:p w14:paraId="7DA7543B" w14:textId="77777777" w:rsidR="00176FFA" w:rsidRPr="001F2D5F" w:rsidRDefault="00176FFA" w:rsidP="000877C6">
            <w:pPr>
              <w:ind w:left="4"/>
              <w:rPr>
                <w:color w:val="808080" w:themeColor="background1" w:themeShade="80"/>
                <w:sz w:val="12"/>
                <w:szCs w:val="12"/>
              </w:rPr>
            </w:pPr>
          </w:p>
          <w:p w14:paraId="3C5FF90C" w14:textId="67764FB8" w:rsidR="007132A1" w:rsidRPr="007132A1" w:rsidRDefault="007132A1" w:rsidP="000877C6">
            <w:pPr>
              <w:ind w:left="4"/>
              <w:rPr>
                <w:color w:val="808080" w:themeColor="background1" w:themeShade="80"/>
                <w:sz w:val="6"/>
                <w:szCs w:val="6"/>
              </w:rPr>
            </w:pPr>
          </w:p>
        </w:tc>
        <w:tc>
          <w:tcPr>
            <w:tcW w:w="4963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auto"/>
          </w:tcPr>
          <w:p w14:paraId="02E57C66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1F95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8E1F4D3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Calibri" w:hAnsiTheme="minorHAnsi" w:cstheme="minorHAnsi"/>
                <w:b/>
                <w:bCs/>
              </w:rPr>
            </w:pPr>
          </w:p>
          <w:p w14:paraId="4F7A1D18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1F95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319AC15" w14:textId="1ABAF56B" w:rsidR="004F07E6" w:rsidRPr="00801F95" w:rsidRDefault="004F07E6" w:rsidP="004F07E6">
            <w:pPr>
              <w:ind w:left="32"/>
              <w:jc w:val="center"/>
              <w:rPr>
                <w:rFonts w:asciiTheme="minorHAnsi" w:hAnsiTheme="minorHAnsi" w:cstheme="minorHAnsi"/>
              </w:rPr>
            </w:pPr>
            <w:r w:rsidRPr="00801F95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4F07E6" w14:paraId="1700A6F8" w14:textId="77777777">
        <w:trPr>
          <w:trHeight w:val="20"/>
        </w:trPr>
        <w:tc>
          <w:tcPr>
            <w:tcW w:w="0" w:type="auto"/>
            <w:vMerge/>
          </w:tcPr>
          <w:p w14:paraId="00AE442D" w14:textId="77777777" w:rsidR="004F07E6" w:rsidRDefault="004F07E6"/>
        </w:tc>
        <w:tc>
          <w:tcPr>
            <w:tcW w:w="6585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387A31E1" w14:textId="3129D0F2" w:rsidR="004F07E6" w:rsidRDefault="004F07E6" w:rsidP="00C2778D">
            <w:pPr>
              <w:spacing w:line="228" w:lineRule="auto"/>
            </w:pPr>
            <w:r>
              <w:rPr>
                <w:b/>
                <w:sz w:val="24"/>
              </w:rPr>
              <w:t xml:space="preserve">D. </w:t>
            </w:r>
            <w:r w:rsidRPr="00423C30">
              <w:rPr>
                <w:b/>
                <w:sz w:val="24"/>
              </w:rPr>
              <w:t>Pacing is on schedule according to district/</w:t>
            </w:r>
            <w:r>
              <w:rPr>
                <w:b/>
                <w:sz w:val="24"/>
              </w:rPr>
              <w:t>HQIR</w:t>
            </w:r>
            <w:r w:rsidRPr="00423C30">
              <w:rPr>
                <w:b/>
                <w:sz w:val="24"/>
              </w:rPr>
              <w:t xml:space="preserve"> guidance.</w:t>
            </w:r>
            <w:r>
              <w:rPr>
                <w:b/>
                <w:sz w:val="24"/>
              </w:rPr>
              <w:t xml:space="preserve"> </w:t>
            </w:r>
          </w:p>
          <w:p w14:paraId="7F95DD2C" w14:textId="2D4C4849" w:rsidR="004F07E6" w:rsidRDefault="004F07E6" w:rsidP="00490CE2"/>
        </w:tc>
        <w:tc>
          <w:tcPr>
            <w:tcW w:w="4963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6F260DB0" w14:textId="77777777" w:rsidR="004F07E6" w:rsidRPr="00801F95" w:rsidRDefault="004F07E6">
            <w:pPr>
              <w:ind w:left="27"/>
              <w:jc w:val="center"/>
              <w:rPr>
                <w:rFonts w:asciiTheme="minorHAnsi" w:hAnsiTheme="minorHAnsi" w:cstheme="minorHAnsi"/>
              </w:rPr>
            </w:pPr>
            <w:r w:rsidRPr="00801F95">
              <w:rPr>
                <w:rFonts w:asciiTheme="minorHAnsi" w:hAnsiTheme="minorHAnsi" w:cstheme="minorHAnsi"/>
              </w:rPr>
              <w:t xml:space="preserve"> </w:t>
            </w:r>
          </w:p>
          <w:p w14:paraId="770A6936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1F95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57331CE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Calibri" w:hAnsiTheme="minorHAnsi" w:cstheme="minorHAnsi"/>
                <w:b/>
                <w:bCs/>
              </w:rPr>
            </w:pPr>
          </w:p>
          <w:p w14:paraId="71628C5D" w14:textId="4B430DA0" w:rsidR="004F07E6" w:rsidRPr="00801F95" w:rsidRDefault="004F07E6" w:rsidP="000877C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1F95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Pr="00801F95">
              <w:rPr>
                <w:rFonts w:asciiTheme="minorHAnsi" w:hAnsiTheme="minorHAnsi" w:cstheme="minorHAnsi"/>
              </w:rPr>
              <w:t xml:space="preserve"> </w:t>
            </w:r>
          </w:p>
          <w:p w14:paraId="4AED91D6" w14:textId="5F7A4980" w:rsidR="004F07E6" w:rsidRPr="00801F95" w:rsidRDefault="004F07E6">
            <w:pPr>
              <w:ind w:left="32"/>
              <w:jc w:val="center"/>
              <w:rPr>
                <w:rFonts w:asciiTheme="minorHAnsi" w:hAnsiTheme="minorHAnsi" w:cstheme="minorHAnsi"/>
              </w:rPr>
            </w:pPr>
            <w:r w:rsidRPr="00801F9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D9DA7B3" w14:textId="7A561D0F" w:rsidR="00693AAA" w:rsidRDefault="00CD05DD" w:rsidP="000877C6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1"/>
        <w:tblW w:w="14413" w:type="dxa"/>
        <w:tblInd w:w="-97" w:type="dxa"/>
        <w:tblCellMar>
          <w:top w:w="106" w:type="dxa"/>
          <w:left w:w="97" w:type="dxa"/>
          <w:right w:w="59" w:type="dxa"/>
        </w:tblCellMar>
        <w:tblLook w:val="04A0" w:firstRow="1" w:lastRow="0" w:firstColumn="1" w:lastColumn="0" w:noHBand="0" w:noVBand="1"/>
      </w:tblPr>
      <w:tblGrid>
        <w:gridCol w:w="2859"/>
        <w:gridCol w:w="6588"/>
        <w:gridCol w:w="4966"/>
      </w:tblGrid>
      <w:tr w:rsidR="004F07E6" w14:paraId="5A775892" w14:textId="77777777">
        <w:trPr>
          <w:trHeight w:val="20"/>
        </w:trPr>
        <w:tc>
          <w:tcPr>
            <w:tcW w:w="2859" w:type="dxa"/>
            <w:tcBorders>
              <w:top w:val="single" w:sz="48" w:space="0" w:color="56B193"/>
              <w:left w:val="single" w:sz="8" w:space="0" w:color="56B193"/>
              <w:bottom w:val="single" w:sz="40" w:space="0" w:color="2C5C4B"/>
              <w:right w:val="single" w:sz="8" w:space="0" w:color="56B193"/>
            </w:tcBorders>
            <w:shd w:val="clear" w:color="auto" w:fill="56B193"/>
            <w:vAlign w:val="center"/>
          </w:tcPr>
          <w:p w14:paraId="69A8E293" w14:textId="7770FFA6" w:rsidR="004F07E6" w:rsidRDefault="004F07E6" w:rsidP="004F07E6">
            <w:pPr>
              <w:rPr>
                <w:b/>
                <w:bCs/>
                <w:color w:val="FFFFFF"/>
                <w:sz w:val="24"/>
                <w:szCs w:val="24"/>
              </w:rPr>
            </w:pPr>
            <w:r w:rsidRPr="3FDD659F">
              <w:rPr>
                <w:b/>
                <w:bCs/>
                <w:color w:val="FFFFFF" w:themeColor="background1"/>
                <w:sz w:val="24"/>
                <w:szCs w:val="24"/>
              </w:rPr>
              <w:t xml:space="preserve">Indicator 2: Students receive appropriate and timely supports that allow them to spend </w:t>
            </w:r>
            <w:proofErr w:type="gramStart"/>
            <w:r w:rsidRPr="3FDD659F">
              <w:rPr>
                <w:b/>
                <w:bCs/>
                <w:color w:val="FFFFFF" w:themeColor="background1"/>
                <w:sz w:val="24"/>
                <w:szCs w:val="24"/>
              </w:rPr>
              <w:t>a majority of</w:t>
            </w:r>
            <w:proofErr w:type="gramEnd"/>
            <w:r w:rsidRPr="3FDD659F">
              <w:rPr>
                <w:b/>
                <w:bCs/>
                <w:color w:val="FFFFFF" w:themeColor="background1"/>
                <w:sz w:val="24"/>
                <w:szCs w:val="24"/>
              </w:rPr>
              <w:t xml:space="preserve"> their time on grade-level work.</w:t>
            </w:r>
          </w:p>
          <w:p w14:paraId="34376548" w14:textId="72605F8E" w:rsidR="004F07E6" w:rsidRDefault="004F07E6" w:rsidP="004F07E6"/>
        </w:tc>
        <w:tc>
          <w:tcPr>
            <w:tcW w:w="6588" w:type="dxa"/>
            <w:tcBorders>
              <w:top w:val="single" w:sz="8" w:space="0" w:color="45818E"/>
              <w:left w:val="single" w:sz="8" w:space="0" w:color="56B193"/>
              <w:bottom w:val="single" w:sz="8" w:space="0" w:color="45818E"/>
              <w:right w:val="single" w:sz="8" w:space="0" w:color="45818E"/>
            </w:tcBorders>
          </w:tcPr>
          <w:p w14:paraId="4C353A2C" w14:textId="12A72E5C" w:rsidR="004F07E6" w:rsidRDefault="004F07E6" w:rsidP="004F07E6">
            <w:pPr>
              <w:spacing w:line="228" w:lineRule="auto"/>
              <w:ind w:left="6"/>
              <w:rPr>
                <w:b/>
                <w:bCs/>
                <w:sz w:val="24"/>
                <w:szCs w:val="24"/>
              </w:rPr>
            </w:pPr>
            <w:r w:rsidRPr="5F39A54C">
              <w:rPr>
                <w:b/>
                <w:bCs/>
                <w:sz w:val="24"/>
                <w:szCs w:val="24"/>
              </w:rPr>
              <w:t xml:space="preserve">E. HQIR-recommended supports/scaffolds are being used to ensure all students can engage with grade-level texts and tasks.  </w:t>
            </w:r>
          </w:p>
          <w:p w14:paraId="31057A9C" w14:textId="77777777" w:rsidR="004F07E6" w:rsidRDefault="004F07E6" w:rsidP="004F07E6">
            <w:pPr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66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auto"/>
          </w:tcPr>
          <w:p w14:paraId="1E57F5C6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1F95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F7C7CE1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Calibri" w:hAnsiTheme="minorHAnsi" w:cstheme="minorHAnsi"/>
                <w:b/>
                <w:bCs/>
              </w:rPr>
            </w:pPr>
          </w:p>
          <w:p w14:paraId="55CF964F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1F95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F841DC9" w14:textId="17C634FC" w:rsidR="004F07E6" w:rsidRPr="00801F95" w:rsidRDefault="004F07E6" w:rsidP="004F07E6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801F95">
              <w:rPr>
                <w:rStyle w:val="normaltextrun"/>
                <w:rFonts w:asciiTheme="minorHAnsi" w:hAnsiTheme="minorHAnsi" w:cstheme="minorHAnsi"/>
              </w:rPr>
              <w:t>  </w:t>
            </w:r>
            <w:r w:rsidRPr="00801F95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4F07E6" w14:paraId="66EA4B83" w14:textId="77777777">
        <w:trPr>
          <w:trHeight w:val="20"/>
        </w:trPr>
        <w:tc>
          <w:tcPr>
            <w:tcW w:w="2859" w:type="dxa"/>
            <w:vMerge w:val="restart"/>
            <w:tcBorders>
              <w:top w:val="single" w:sz="40" w:space="0" w:color="2C5C4B"/>
              <w:left w:val="single" w:sz="8" w:space="0" w:color="56B193"/>
              <w:bottom w:val="single" w:sz="8" w:space="0" w:color="56B193"/>
              <w:right w:val="single" w:sz="8" w:space="0" w:color="56B193"/>
            </w:tcBorders>
            <w:shd w:val="clear" w:color="auto" w:fill="2C5C4B"/>
          </w:tcPr>
          <w:p w14:paraId="2F8DCDDB" w14:textId="499158E4" w:rsidR="004F07E6" w:rsidRDefault="004F07E6" w:rsidP="004F07E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7C0618D">
              <w:rPr>
                <w:b/>
                <w:bCs/>
                <w:color w:val="FFFFFF" w:themeColor="background1"/>
                <w:sz w:val="24"/>
                <w:szCs w:val="24"/>
              </w:rPr>
              <w:t>Indicator 3: Students spend the bulk of their time reading and writing and talking about reading and writing.</w:t>
            </w:r>
          </w:p>
        </w:tc>
        <w:tc>
          <w:tcPr>
            <w:tcW w:w="6588" w:type="dxa"/>
            <w:tcBorders>
              <w:top w:val="single" w:sz="8" w:space="0" w:color="45818E"/>
              <w:left w:val="single" w:sz="8" w:space="0" w:color="56B193"/>
              <w:bottom w:val="single" w:sz="8" w:space="0" w:color="45818E"/>
              <w:right w:val="single" w:sz="8" w:space="0" w:color="45818E"/>
            </w:tcBorders>
            <w:vAlign w:val="center"/>
          </w:tcPr>
          <w:p w14:paraId="6E1F04DA" w14:textId="11E30888" w:rsidR="004F07E6" w:rsidRDefault="004F07E6" w:rsidP="004F07E6">
            <w:pPr>
              <w:spacing w:after="160"/>
            </w:pPr>
            <w:r>
              <w:rPr>
                <w:b/>
                <w:sz w:val="24"/>
              </w:rPr>
              <w:t xml:space="preserve">F. </w:t>
            </w:r>
            <w:r w:rsidRPr="005C06A7">
              <w:rPr>
                <w:b/>
                <w:sz w:val="24"/>
              </w:rPr>
              <w:t>Students do the majority of the thinking about the HQIR’s texts, moving beyond listening to the teacher or writing down responses provided by the teacher.</w:t>
            </w:r>
          </w:p>
        </w:tc>
        <w:tc>
          <w:tcPr>
            <w:tcW w:w="4966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auto"/>
          </w:tcPr>
          <w:p w14:paraId="47688BD3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1F95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0C8E5BD" w14:textId="77777777" w:rsidR="004F07E6" w:rsidRPr="00801F95" w:rsidRDefault="004F07E6" w:rsidP="004F07E6">
            <w:pPr>
              <w:ind w:left="32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2CCD9C1A" w14:textId="06222D19" w:rsidR="004F07E6" w:rsidRPr="00801F95" w:rsidRDefault="004F07E6" w:rsidP="00DD5E27">
            <w:pPr>
              <w:ind w:left="11"/>
              <w:rPr>
                <w:rFonts w:asciiTheme="minorHAnsi" w:hAnsiTheme="minorHAnsi" w:cstheme="minorHAnsi"/>
              </w:rPr>
            </w:pPr>
            <w:r w:rsidRPr="00801F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F07E6" w14:paraId="3E7190E3" w14:textId="77777777">
        <w:trPr>
          <w:trHeight w:val="20"/>
        </w:trPr>
        <w:tc>
          <w:tcPr>
            <w:tcW w:w="0" w:type="auto"/>
            <w:vMerge/>
          </w:tcPr>
          <w:p w14:paraId="455FD807" w14:textId="77777777" w:rsidR="004F07E6" w:rsidRDefault="004F07E6" w:rsidP="004F07E6"/>
        </w:tc>
        <w:tc>
          <w:tcPr>
            <w:tcW w:w="6588" w:type="dxa"/>
            <w:tcBorders>
              <w:top w:val="single" w:sz="8" w:space="0" w:color="45818E"/>
              <w:left w:val="single" w:sz="8" w:space="0" w:color="56B193"/>
              <w:bottom w:val="single" w:sz="8" w:space="0" w:color="45818E"/>
              <w:right w:val="single" w:sz="8" w:space="0" w:color="45818E"/>
            </w:tcBorders>
          </w:tcPr>
          <w:p w14:paraId="1C79BBF4" w14:textId="19E0285A" w:rsidR="004F07E6" w:rsidRDefault="004F07E6" w:rsidP="004F07E6">
            <w:pPr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G. </w:t>
            </w:r>
            <w:r w:rsidRPr="005C06A7">
              <w:rPr>
                <w:b/>
                <w:sz w:val="24"/>
              </w:rPr>
              <w:t>Students respond to the texts they read in a variety of ways and groupings.</w:t>
            </w:r>
          </w:p>
          <w:p w14:paraId="08EF4C8E" w14:textId="77777777" w:rsidR="004F07E6" w:rsidRDefault="004F07E6" w:rsidP="004F07E6">
            <w:pPr>
              <w:ind w:left="6"/>
            </w:pPr>
          </w:p>
        </w:tc>
        <w:tc>
          <w:tcPr>
            <w:tcW w:w="4966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auto"/>
          </w:tcPr>
          <w:p w14:paraId="02A84102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1F95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YES   /   MOSTLY   /   SOMEWHAT   /   NOT YET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BD2AC1E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Calibri" w:hAnsiTheme="minorHAnsi" w:cstheme="minorHAnsi"/>
                <w:b/>
                <w:bCs/>
              </w:rPr>
            </w:pPr>
          </w:p>
          <w:p w14:paraId="2C21ABD5" w14:textId="77777777" w:rsidR="004F07E6" w:rsidRPr="00801F95" w:rsidRDefault="004F07E6" w:rsidP="004F07E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1F95"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Explanation:</w:t>
            </w:r>
            <w:r w:rsidRPr="00801F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66A1341" w14:textId="22C9C5F1" w:rsidR="004F07E6" w:rsidRPr="00801F95" w:rsidRDefault="004F07E6" w:rsidP="004F07E6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801F95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</w:tbl>
    <w:p w14:paraId="25D01A00" w14:textId="77777777" w:rsidR="00693AAA" w:rsidRDefault="00CD05DD">
      <w:pPr>
        <w:spacing w:after="0"/>
      </w:pPr>
      <w:r>
        <w:t xml:space="preserve"> </w:t>
      </w:r>
    </w:p>
    <w:p w14:paraId="0E2065C0" w14:textId="352267EF" w:rsidR="00693AAA" w:rsidRDefault="00CD05DD" w:rsidP="006159A0">
      <w:pPr>
        <w:spacing w:after="4507" w:line="265" w:lineRule="auto"/>
        <w:ind w:left="-5" w:hanging="10"/>
      </w:pPr>
      <w:r>
        <w:rPr>
          <w:b/>
        </w:rPr>
        <w:t xml:space="preserve">Notes: </w:t>
      </w:r>
    </w:p>
    <w:sectPr w:rsidR="00693AAA" w:rsidSect="00490CE2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91D12" w14:textId="77777777" w:rsidR="00A17047" w:rsidRDefault="00A17047" w:rsidP="00AE2885">
      <w:pPr>
        <w:spacing w:after="0" w:line="240" w:lineRule="auto"/>
      </w:pPr>
      <w:r>
        <w:separator/>
      </w:r>
    </w:p>
  </w:endnote>
  <w:endnote w:type="continuationSeparator" w:id="0">
    <w:p w14:paraId="28C10B6E" w14:textId="77777777" w:rsidR="00A17047" w:rsidRDefault="00A17047" w:rsidP="00AE2885">
      <w:pPr>
        <w:spacing w:after="0" w:line="240" w:lineRule="auto"/>
      </w:pPr>
      <w:r>
        <w:continuationSeparator/>
      </w:r>
    </w:p>
  </w:endnote>
  <w:endnote w:type="continuationNotice" w:id="1">
    <w:p w14:paraId="086FD62B" w14:textId="77777777" w:rsidR="00A17047" w:rsidRDefault="00A17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7152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32D04" w14:textId="77777777" w:rsidR="002E7C11" w:rsidRDefault="002E7C11">
        <w:pPr>
          <w:pStyle w:val="Footer"/>
          <w:jc w:val="right"/>
        </w:pPr>
      </w:p>
      <w:p w14:paraId="31E3A048" w14:textId="2EB6D05E" w:rsidR="00051BC1" w:rsidRDefault="00051BC1" w:rsidP="00051BC1">
        <w:pPr>
          <w:pStyle w:val="Footer"/>
        </w:pPr>
        <w:r>
          <w:t xml:space="preserve">Adapted from guidance provided by the </w:t>
        </w:r>
        <w:hyperlink r:id="rId1" w:history="1">
          <w:r w:rsidRPr="002E7C11">
            <w:rPr>
              <w:rStyle w:val="Hyperlink"/>
            </w:rPr>
            <w:t>Louisiana Department of Education</w:t>
          </w:r>
        </w:hyperlink>
        <w:r>
          <w:t>.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3B02E" w14:textId="3EA4169A" w:rsidR="001E759A" w:rsidRDefault="001E7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835D5" w14:textId="77777777" w:rsidR="00A17047" w:rsidRDefault="00A17047" w:rsidP="00AE2885">
      <w:pPr>
        <w:spacing w:after="0" w:line="240" w:lineRule="auto"/>
      </w:pPr>
      <w:r>
        <w:separator/>
      </w:r>
    </w:p>
  </w:footnote>
  <w:footnote w:type="continuationSeparator" w:id="0">
    <w:p w14:paraId="23A477AD" w14:textId="77777777" w:rsidR="00A17047" w:rsidRDefault="00A17047" w:rsidP="00AE2885">
      <w:pPr>
        <w:spacing w:after="0" w:line="240" w:lineRule="auto"/>
      </w:pPr>
      <w:r>
        <w:continuationSeparator/>
      </w:r>
    </w:p>
  </w:footnote>
  <w:footnote w:type="continuationNotice" w:id="1">
    <w:p w14:paraId="66AF7BDF" w14:textId="77777777" w:rsidR="00A17047" w:rsidRDefault="00A170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5312" w14:textId="190AB9C5" w:rsidR="00AE2885" w:rsidRDefault="001E75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34C63F" wp14:editId="30838D79">
          <wp:simplePos x="0" y="0"/>
          <wp:positionH relativeFrom="column">
            <wp:posOffset>8184515</wp:posOffset>
          </wp:positionH>
          <wp:positionV relativeFrom="paragraph">
            <wp:posOffset>-342900</wp:posOffset>
          </wp:positionV>
          <wp:extent cx="978535" cy="441960"/>
          <wp:effectExtent l="0" t="0" r="0" b="0"/>
          <wp:wrapSquare wrapText="bothSides"/>
          <wp:docPr id="1401153907" name="Picture 1401153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A22FD"/>
    <w:multiLevelType w:val="hybridMultilevel"/>
    <w:tmpl w:val="E7FAEF22"/>
    <w:lvl w:ilvl="0" w:tplc="940033B0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16EB9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E447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14349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63ED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CA2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A8F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CB01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218D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88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AA"/>
    <w:rsid w:val="00003B62"/>
    <w:rsid w:val="00014C8F"/>
    <w:rsid w:val="00015A4D"/>
    <w:rsid w:val="000200B0"/>
    <w:rsid w:val="00021C66"/>
    <w:rsid w:val="00022D08"/>
    <w:rsid w:val="00033735"/>
    <w:rsid w:val="00034712"/>
    <w:rsid w:val="00051BC1"/>
    <w:rsid w:val="00064B74"/>
    <w:rsid w:val="00084E7D"/>
    <w:rsid w:val="0008654B"/>
    <w:rsid w:val="000877C6"/>
    <w:rsid w:val="00090D86"/>
    <w:rsid w:val="000A085E"/>
    <w:rsid w:val="000A4924"/>
    <w:rsid w:val="000A7B76"/>
    <w:rsid w:val="000B3074"/>
    <w:rsid w:val="000B3591"/>
    <w:rsid w:val="000C4F2A"/>
    <w:rsid w:val="000E0AD5"/>
    <w:rsid w:val="000E68B2"/>
    <w:rsid w:val="000F4344"/>
    <w:rsid w:val="000F74D3"/>
    <w:rsid w:val="00101017"/>
    <w:rsid w:val="00117EF9"/>
    <w:rsid w:val="0012376C"/>
    <w:rsid w:val="00123A4C"/>
    <w:rsid w:val="001358BA"/>
    <w:rsid w:val="00141425"/>
    <w:rsid w:val="001517C0"/>
    <w:rsid w:val="00151D96"/>
    <w:rsid w:val="00166FA1"/>
    <w:rsid w:val="00171093"/>
    <w:rsid w:val="00174F84"/>
    <w:rsid w:val="00176FFA"/>
    <w:rsid w:val="00182A1F"/>
    <w:rsid w:val="001D372C"/>
    <w:rsid w:val="001D474C"/>
    <w:rsid w:val="001E60CA"/>
    <w:rsid w:val="001E759A"/>
    <w:rsid w:val="001F2D5F"/>
    <w:rsid w:val="002005EA"/>
    <w:rsid w:val="00221166"/>
    <w:rsid w:val="00225E06"/>
    <w:rsid w:val="002338FA"/>
    <w:rsid w:val="002536BB"/>
    <w:rsid w:val="0025782A"/>
    <w:rsid w:val="00262F84"/>
    <w:rsid w:val="0027026A"/>
    <w:rsid w:val="00276A91"/>
    <w:rsid w:val="002857B6"/>
    <w:rsid w:val="0029193E"/>
    <w:rsid w:val="00297938"/>
    <w:rsid w:val="002A5F54"/>
    <w:rsid w:val="002A7E82"/>
    <w:rsid w:val="002B054B"/>
    <w:rsid w:val="002C2D41"/>
    <w:rsid w:val="002D2A9E"/>
    <w:rsid w:val="002D5159"/>
    <w:rsid w:val="002E7C11"/>
    <w:rsid w:val="002F53E2"/>
    <w:rsid w:val="0030129C"/>
    <w:rsid w:val="00312057"/>
    <w:rsid w:val="00333E9A"/>
    <w:rsid w:val="00343C96"/>
    <w:rsid w:val="0035154A"/>
    <w:rsid w:val="00376923"/>
    <w:rsid w:val="00377F57"/>
    <w:rsid w:val="003863BC"/>
    <w:rsid w:val="003A425D"/>
    <w:rsid w:val="003A7670"/>
    <w:rsid w:val="003B2542"/>
    <w:rsid w:val="003B2798"/>
    <w:rsid w:val="003C1274"/>
    <w:rsid w:val="003C2221"/>
    <w:rsid w:val="003C7AE8"/>
    <w:rsid w:val="003D4163"/>
    <w:rsid w:val="003D5097"/>
    <w:rsid w:val="003D5853"/>
    <w:rsid w:val="003E003A"/>
    <w:rsid w:val="003E5568"/>
    <w:rsid w:val="004050CD"/>
    <w:rsid w:val="00423C30"/>
    <w:rsid w:val="00446CE4"/>
    <w:rsid w:val="004547A8"/>
    <w:rsid w:val="00461504"/>
    <w:rsid w:val="00474E3A"/>
    <w:rsid w:val="00475E6B"/>
    <w:rsid w:val="0048031A"/>
    <w:rsid w:val="00481D5B"/>
    <w:rsid w:val="00490CE2"/>
    <w:rsid w:val="004A3618"/>
    <w:rsid w:val="004A46EF"/>
    <w:rsid w:val="004A4FEB"/>
    <w:rsid w:val="004C08EF"/>
    <w:rsid w:val="004F07E6"/>
    <w:rsid w:val="004F7CC7"/>
    <w:rsid w:val="00507892"/>
    <w:rsid w:val="00523960"/>
    <w:rsid w:val="005305A8"/>
    <w:rsid w:val="005330AE"/>
    <w:rsid w:val="005349E3"/>
    <w:rsid w:val="00545655"/>
    <w:rsid w:val="005501D8"/>
    <w:rsid w:val="00562E75"/>
    <w:rsid w:val="005631A6"/>
    <w:rsid w:val="00575C08"/>
    <w:rsid w:val="0057647E"/>
    <w:rsid w:val="00580496"/>
    <w:rsid w:val="005B0338"/>
    <w:rsid w:val="005B3C8B"/>
    <w:rsid w:val="005C06A7"/>
    <w:rsid w:val="005C1989"/>
    <w:rsid w:val="005E49A4"/>
    <w:rsid w:val="005E7931"/>
    <w:rsid w:val="005F32C5"/>
    <w:rsid w:val="005F32CD"/>
    <w:rsid w:val="006142C1"/>
    <w:rsid w:val="006159A0"/>
    <w:rsid w:val="006176B5"/>
    <w:rsid w:val="00623199"/>
    <w:rsid w:val="00626789"/>
    <w:rsid w:val="00631057"/>
    <w:rsid w:val="00633EDE"/>
    <w:rsid w:val="00665552"/>
    <w:rsid w:val="00675991"/>
    <w:rsid w:val="0068637B"/>
    <w:rsid w:val="00693AAA"/>
    <w:rsid w:val="006C41D2"/>
    <w:rsid w:val="006D1EF8"/>
    <w:rsid w:val="006E7E43"/>
    <w:rsid w:val="006F1571"/>
    <w:rsid w:val="00700CC7"/>
    <w:rsid w:val="00711C6C"/>
    <w:rsid w:val="007132A1"/>
    <w:rsid w:val="007132A8"/>
    <w:rsid w:val="007169C0"/>
    <w:rsid w:val="00720ED9"/>
    <w:rsid w:val="00734202"/>
    <w:rsid w:val="00753116"/>
    <w:rsid w:val="00753496"/>
    <w:rsid w:val="0076128A"/>
    <w:rsid w:val="00771341"/>
    <w:rsid w:val="007932C5"/>
    <w:rsid w:val="007A0F56"/>
    <w:rsid w:val="007A16FE"/>
    <w:rsid w:val="007A5AAD"/>
    <w:rsid w:val="007B048B"/>
    <w:rsid w:val="007C23E6"/>
    <w:rsid w:val="007C2F85"/>
    <w:rsid w:val="007E1B40"/>
    <w:rsid w:val="007F0DEE"/>
    <w:rsid w:val="007F5F8D"/>
    <w:rsid w:val="0080112A"/>
    <w:rsid w:val="00801F95"/>
    <w:rsid w:val="008020AD"/>
    <w:rsid w:val="0081358A"/>
    <w:rsid w:val="00813E27"/>
    <w:rsid w:val="00823EC9"/>
    <w:rsid w:val="00824B49"/>
    <w:rsid w:val="0082630D"/>
    <w:rsid w:val="00831DCC"/>
    <w:rsid w:val="00840E0E"/>
    <w:rsid w:val="00853F25"/>
    <w:rsid w:val="00874725"/>
    <w:rsid w:val="00886AA4"/>
    <w:rsid w:val="00890E24"/>
    <w:rsid w:val="008B2CD9"/>
    <w:rsid w:val="008B700D"/>
    <w:rsid w:val="008C318D"/>
    <w:rsid w:val="008D4BEE"/>
    <w:rsid w:val="008D55A2"/>
    <w:rsid w:val="008D7195"/>
    <w:rsid w:val="008E5A77"/>
    <w:rsid w:val="008F4D2E"/>
    <w:rsid w:val="008F691A"/>
    <w:rsid w:val="008F7129"/>
    <w:rsid w:val="00911545"/>
    <w:rsid w:val="00920CF9"/>
    <w:rsid w:val="009225F2"/>
    <w:rsid w:val="00930BF0"/>
    <w:rsid w:val="00943F05"/>
    <w:rsid w:val="00976165"/>
    <w:rsid w:val="00976C4B"/>
    <w:rsid w:val="009A51E8"/>
    <w:rsid w:val="009C3D62"/>
    <w:rsid w:val="009D13B4"/>
    <w:rsid w:val="009D735C"/>
    <w:rsid w:val="00A03EF0"/>
    <w:rsid w:val="00A10402"/>
    <w:rsid w:val="00A13EC6"/>
    <w:rsid w:val="00A14EFF"/>
    <w:rsid w:val="00A17047"/>
    <w:rsid w:val="00A21D19"/>
    <w:rsid w:val="00A27CEE"/>
    <w:rsid w:val="00A35F25"/>
    <w:rsid w:val="00A372DA"/>
    <w:rsid w:val="00A37A42"/>
    <w:rsid w:val="00A52E07"/>
    <w:rsid w:val="00A6088B"/>
    <w:rsid w:val="00A61632"/>
    <w:rsid w:val="00A61F7C"/>
    <w:rsid w:val="00A664F3"/>
    <w:rsid w:val="00A749A9"/>
    <w:rsid w:val="00A923D8"/>
    <w:rsid w:val="00A94240"/>
    <w:rsid w:val="00A9668A"/>
    <w:rsid w:val="00AA43D9"/>
    <w:rsid w:val="00AA6510"/>
    <w:rsid w:val="00AB0F63"/>
    <w:rsid w:val="00AC660C"/>
    <w:rsid w:val="00AC6F7A"/>
    <w:rsid w:val="00AE2885"/>
    <w:rsid w:val="00AE304E"/>
    <w:rsid w:val="00AE645C"/>
    <w:rsid w:val="00AE689A"/>
    <w:rsid w:val="00B123EC"/>
    <w:rsid w:val="00B40EB6"/>
    <w:rsid w:val="00B4101C"/>
    <w:rsid w:val="00B747D5"/>
    <w:rsid w:val="00B7535B"/>
    <w:rsid w:val="00B80826"/>
    <w:rsid w:val="00B80E2A"/>
    <w:rsid w:val="00B81CEC"/>
    <w:rsid w:val="00B92DA5"/>
    <w:rsid w:val="00BD52EB"/>
    <w:rsid w:val="00BD5469"/>
    <w:rsid w:val="00BD7098"/>
    <w:rsid w:val="00BF137B"/>
    <w:rsid w:val="00BF26C1"/>
    <w:rsid w:val="00BF3E45"/>
    <w:rsid w:val="00BF601A"/>
    <w:rsid w:val="00C26BE8"/>
    <w:rsid w:val="00C2778D"/>
    <w:rsid w:val="00C51210"/>
    <w:rsid w:val="00C62ACA"/>
    <w:rsid w:val="00C83E30"/>
    <w:rsid w:val="00CC1E1B"/>
    <w:rsid w:val="00CD05DD"/>
    <w:rsid w:val="00CE68BB"/>
    <w:rsid w:val="00CF63ED"/>
    <w:rsid w:val="00CF78BD"/>
    <w:rsid w:val="00D1744B"/>
    <w:rsid w:val="00D2193C"/>
    <w:rsid w:val="00D2704D"/>
    <w:rsid w:val="00D32C35"/>
    <w:rsid w:val="00D33B9D"/>
    <w:rsid w:val="00D402E1"/>
    <w:rsid w:val="00D40FCC"/>
    <w:rsid w:val="00D54C64"/>
    <w:rsid w:val="00D60EB4"/>
    <w:rsid w:val="00D65DCA"/>
    <w:rsid w:val="00D86C2F"/>
    <w:rsid w:val="00D904B5"/>
    <w:rsid w:val="00D97F35"/>
    <w:rsid w:val="00DA6109"/>
    <w:rsid w:val="00DB02CF"/>
    <w:rsid w:val="00DB419E"/>
    <w:rsid w:val="00DC2F6D"/>
    <w:rsid w:val="00DD5E27"/>
    <w:rsid w:val="00DF5F24"/>
    <w:rsid w:val="00E00C35"/>
    <w:rsid w:val="00E14E6E"/>
    <w:rsid w:val="00E16F0A"/>
    <w:rsid w:val="00E2594F"/>
    <w:rsid w:val="00E3655A"/>
    <w:rsid w:val="00E525A9"/>
    <w:rsid w:val="00E618B0"/>
    <w:rsid w:val="00E675C3"/>
    <w:rsid w:val="00E769FB"/>
    <w:rsid w:val="00E91F87"/>
    <w:rsid w:val="00E9526E"/>
    <w:rsid w:val="00E96111"/>
    <w:rsid w:val="00EA5085"/>
    <w:rsid w:val="00EA6894"/>
    <w:rsid w:val="00EA7695"/>
    <w:rsid w:val="00ED090B"/>
    <w:rsid w:val="00ED34E4"/>
    <w:rsid w:val="00EE4DE2"/>
    <w:rsid w:val="00EF0866"/>
    <w:rsid w:val="00F05982"/>
    <w:rsid w:val="00F10879"/>
    <w:rsid w:val="00F135E8"/>
    <w:rsid w:val="00F13895"/>
    <w:rsid w:val="00F22435"/>
    <w:rsid w:val="00F323C8"/>
    <w:rsid w:val="00F32B9D"/>
    <w:rsid w:val="00F4340C"/>
    <w:rsid w:val="00F43EEF"/>
    <w:rsid w:val="00F46320"/>
    <w:rsid w:val="00F77A97"/>
    <w:rsid w:val="00F879F5"/>
    <w:rsid w:val="00FE3A73"/>
    <w:rsid w:val="00FF3499"/>
    <w:rsid w:val="00FF4F14"/>
    <w:rsid w:val="010C3773"/>
    <w:rsid w:val="03545729"/>
    <w:rsid w:val="051125C5"/>
    <w:rsid w:val="0AAE2453"/>
    <w:rsid w:val="0B5695FB"/>
    <w:rsid w:val="0C49F4B4"/>
    <w:rsid w:val="131B4430"/>
    <w:rsid w:val="19B7C107"/>
    <w:rsid w:val="1B4B1BF9"/>
    <w:rsid w:val="1C994676"/>
    <w:rsid w:val="1D0DB42A"/>
    <w:rsid w:val="1D41D4E9"/>
    <w:rsid w:val="1EDDA54A"/>
    <w:rsid w:val="21A698EF"/>
    <w:rsid w:val="2479CA12"/>
    <w:rsid w:val="253869FE"/>
    <w:rsid w:val="27506D45"/>
    <w:rsid w:val="2EFB56F1"/>
    <w:rsid w:val="346B8C2E"/>
    <w:rsid w:val="35B041B4"/>
    <w:rsid w:val="3A53F7EC"/>
    <w:rsid w:val="3FDD659F"/>
    <w:rsid w:val="438F186A"/>
    <w:rsid w:val="45E5F765"/>
    <w:rsid w:val="4609435E"/>
    <w:rsid w:val="502EFECE"/>
    <w:rsid w:val="536C2B5F"/>
    <w:rsid w:val="57C0618D"/>
    <w:rsid w:val="58D2F203"/>
    <w:rsid w:val="5BCD72E1"/>
    <w:rsid w:val="5F39A54C"/>
    <w:rsid w:val="64B2BB22"/>
    <w:rsid w:val="6A362739"/>
    <w:rsid w:val="6AA9C5A3"/>
    <w:rsid w:val="6B1C6417"/>
    <w:rsid w:val="703482EF"/>
    <w:rsid w:val="77191612"/>
    <w:rsid w:val="78C8F83B"/>
    <w:rsid w:val="7BF0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89640"/>
  <w15:docId w15:val="{C3C9CD4D-6102-4747-8C0E-0F316394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8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8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76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47E"/>
    <w:rPr>
      <w:color w:val="605E5C"/>
      <w:shd w:val="clear" w:color="auto" w:fill="E1DFDD"/>
    </w:rPr>
  </w:style>
  <w:style w:type="table" w:customStyle="1" w:styleId="TableGrid1">
    <w:name w:val="Table Grid1"/>
    <w:rsid w:val="002702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4F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F07E6"/>
  </w:style>
  <w:style w:type="character" w:customStyle="1" w:styleId="eop">
    <w:name w:val="eop"/>
    <w:basedOn w:val="DefaultParagraphFont"/>
    <w:rsid w:val="004F07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9A4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E49A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uisianabeliev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62de7d-ba57-4f43-9dae-9623ba637be0">
      <UserInfo>
        <DisplayName>Higgins, Misty - Division of Academic Program Standards</DisplayName>
        <AccountId>9</AccountId>
        <AccountType/>
      </UserInfo>
    </SharedWithUsers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2023-11-13T05:00:00+00:00</Publication_x0020_Date>
    <Audience1 xmlns="3a62de7d-ba57-4f43-9dae-9623ba637be0"/>
    <_dlc_DocId xmlns="3a62de7d-ba57-4f43-9dae-9623ba637be0">KYED-536-1905</_dlc_DocId>
    <_dlc_DocIdUrl xmlns="3a62de7d-ba57-4f43-9dae-9623ba637be0">
      <Url>https://www.education.ky.gov/curriculum/standards/kyacadstand/_layouts/15/DocIdRedir.aspx?ID=KYED-536-1905</Url>
      <Description>KYED-536-1905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11C723-E7FA-4AD8-B807-E3586AD67E98}">
  <ds:schemaRefs>
    <ds:schemaRef ds:uri="http://schemas.microsoft.com/office/2006/metadata/properties"/>
    <ds:schemaRef ds:uri="http://schemas.microsoft.com/office/infopath/2007/PartnerControls"/>
    <ds:schemaRef ds:uri="45b133ba-263f-4084-b3dd-2704962ca435"/>
  </ds:schemaRefs>
</ds:datastoreItem>
</file>

<file path=customXml/itemProps2.xml><?xml version="1.0" encoding="utf-8"?>
<ds:datastoreItem xmlns:ds="http://schemas.openxmlformats.org/officeDocument/2006/customXml" ds:itemID="{6DBBFD9E-F4CE-46FB-A39C-7778F6FE6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CF0F6-2FA2-4C91-ABE7-F462AF8A43CC}"/>
</file>

<file path=customXml/itemProps4.xml><?xml version="1.0" encoding="utf-8"?>
<ds:datastoreItem xmlns:ds="http://schemas.openxmlformats.org/officeDocument/2006/customXml" ds:itemID="{3FAF44BC-5C06-4C63-B7A3-72E69E6DE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400</Words>
  <Characters>2284</Characters>
  <Application>Microsoft Office Word</Application>
  <DocSecurity>4</DocSecurity>
  <Lines>19</Lines>
  <Paragraphs>5</Paragraphs>
  <ScaleCrop>false</ScaleCrop>
  <Company/>
  <LinksUpToDate>false</LinksUpToDate>
  <CharactersWithSpaces>2679</CharactersWithSpaces>
  <SharedDoc>false</SharedDoc>
  <HLinks>
    <vt:vector size="6" baseType="variant">
      <vt:variant>
        <vt:i4>2687021</vt:i4>
      </vt:variant>
      <vt:variant>
        <vt:i4>0</vt:i4>
      </vt:variant>
      <vt:variant>
        <vt:i4>0</vt:i4>
      </vt:variant>
      <vt:variant>
        <vt:i4>5</vt:i4>
      </vt:variant>
      <vt:variant>
        <vt:lpwstr>https://www.louisianabelieves.com/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Beck</dc:creator>
  <cp:keywords/>
  <cp:lastModifiedBy>Fox DeMoisey</cp:lastModifiedBy>
  <cp:revision>72</cp:revision>
  <dcterms:created xsi:type="dcterms:W3CDTF">2024-09-03T22:40:00Z</dcterms:created>
  <dcterms:modified xsi:type="dcterms:W3CDTF">2024-09-27T19:19:00Z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2024-09-03T13:40:27Z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2372ff63-e4d4-4c86-b17f-39ce8d51629a</vt:lpwstr>
  </property>
  <property fmtid="{D5CDD505-2E9C-101B-9397-08002B2CF9AE}" pid="9" name="MSIP_Label_eb544694-0027-44fa-bee4-2648c0363f9d_ContentBits">
    <vt:lpwstr>0</vt:lpwstr>
  </property>
  <property fmtid="{D5CDD505-2E9C-101B-9397-08002B2CF9AE}" pid="10" name="_dlc_DocIdItemGuid">
    <vt:lpwstr>0ec670a6-ece5-40c0-90d5-9228c44c865b</vt:lpwstr>
  </property>
</Properties>
</file>