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D1D0A" w14:textId="50FF1881" w:rsidR="00C74AF2" w:rsidRDefault="00FF61EC" w:rsidP="00C74AF2">
      <w:pPr>
        <w:pStyle w:val="Normal1"/>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Grade </w:t>
      </w:r>
      <w:r w:rsidR="00D0799E">
        <w:rPr>
          <w:rFonts w:ascii="Calibri" w:eastAsia="Calibri" w:hAnsi="Calibri" w:cs="Calibri"/>
          <w:b/>
          <w:color w:val="000000"/>
          <w:sz w:val="24"/>
          <w:szCs w:val="24"/>
        </w:rPr>
        <w:t>2</w:t>
      </w:r>
      <w:r w:rsidR="00C74AF2">
        <w:rPr>
          <w:rFonts w:ascii="Calibri" w:eastAsia="Calibri" w:hAnsi="Calibri" w:cs="Calibri"/>
          <w:b/>
          <w:color w:val="000000"/>
          <w:sz w:val="24"/>
          <w:szCs w:val="24"/>
        </w:rPr>
        <w:t xml:space="preserve"> Learning Experience Example</w:t>
      </w:r>
      <w:r>
        <w:rPr>
          <w:rFonts w:ascii="Calibri" w:eastAsia="Calibri" w:hAnsi="Calibri" w:cs="Calibri"/>
          <w:b/>
          <w:color w:val="000000"/>
          <w:sz w:val="24"/>
          <w:szCs w:val="24"/>
        </w:rPr>
        <w:t xml:space="preserve">: </w:t>
      </w:r>
      <w:r w:rsidR="00D0799E">
        <w:rPr>
          <w:rFonts w:ascii="Calibri" w:eastAsia="Calibri" w:hAnsi="Calibri" w:cs="Calibri"/>
          <w:b/>
          <w:color w:val="000000"/>
          <w:sz w:val="24"/>
          <w:szCs w:val="24"/>
        </w:rPr>
        <w:t>2.E.MA.2</w:t>
      </w:r>
    </w:p>
    <w:p w14:paraId="0BCFF0F0" w14:textId="77777777" w:rsidR="00C74AF2" w:rsidRDefault="00C74AF2" w:rsidP="00C74AF2">
      <w:pPr>
        <w:pStyle w:val="Normal1"/>
        <w:spacing w:line="240" w:lineRule="auto"/>
        <w:rPr>
          <w:rFonts w:ascii="Calibri" w:eastAsia="Calibri" w:hAnsi="Calibri" w:cs="Calibri"/>
          <w:sz w:val="24"/>
          <w:szCs w:val="24"/>
        </w:rPr>
      </w:pPr>
      <w:bookmarkStart w:id="0" w:name="_heading=h.gjdgxs" w:colFirst="0" w:colLast="0"/>
      <w:bookmarkEnd w:id="0"/>
    </w:p>
    <w:p w14:paraId="435AD4AB" w14:textId="77777777" w:rsidR="00C74AF2" w:rsidRDefault="00C74AF2" w:rsidP="00C74AF2">
      <w:pPr>
        <w:pStyle w:val="Normal1"/>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Introduction</w:t>
      </w:r>
    </w:p>
    <w:p w14:paraId="0E9D87C7" w14:textId="4F0FA76B" w:rsidR="00C74AF2" w:rsidRPr="00BE41DA" w:rsidRDefault="00C74AF2" w:rsidP="00C74AF2">
      <w:pPr>
        <w:pStyle w:val="Normal1"/>
        <w:spacing w:line="240" w:lineRule="auto"/>
        <w:rPr>
          <w:rFonts w:ascii="Calibri" w:eastAsia="Calibri" w:hAnsi="Calibri" w:cs="Calibri"/>
          <w:b/>
          <w:color w:val="000000"/>
        </w:rPr>
      </w:pPr>
      <w:r>
        <w:rPr>
          <w:rFonts w:ascii="Calibri" w:eastAsia="Calibri" w:hAnsi="Calibri" w:cs="Calibri"/>
        </w:rPr>
        <w:t xml:space="preserve">The following learning experience was developed by the </w:t>
      </w:r>
      <w:r w:rsidR="00953A8A">
        <w:rPr>
          <w:rFonts w:ascii="Calibri" w:eastAsia="Calibri" w:hAnsi="Calibri" w:cs="Calibri"/>
        </w:rPr>
        <w:t>St. Louis Federal Reserve</w:t>
      </w:r>
      <w:r>
        <w:rPr>
          <w:rFonts w:ascii="Calibri" w:eastAsia="Calibri" w:hAnsi="Calibri" w:cs="Calibri"/>
        </w:rPr>
        <w:t xml:space="preserve"> to demonstrate implementation example</w:t>
      </w:r>
      <w:r w:rsidR="002C3A0F">
        <w:rPr>
          <w:rFonts w:ascii="Calibri" w:eastAsia="Calibri" w:hAnsi="Calibri" w:cs="Calibri"/>
        </w:rPr>
        <w:t>s</w:t>
      </w:r>
      <w:r>
        <w:rPr>
          <w:rFonts w:ascii="Calibri" w:eastAsia="Calibri" w:hAnsi="Calibri" w:cs="Calibri"/>
        </w:rPr>
        <w:t xml:space="preserve"> aligned to the </w:t>
      </w:r>
      <w:r>
        <w:rPr>
          <w:rFonts w:ascii="Calibri" w:eastAsia="Calibri" w:hAnsi="Calibri" w:cs="Calibri"/>
          <w:i/>
          <w:iCs/>
        </w:rPr>
        <w:t>Kentucky Academic Standards (KAS) for Social Studies</w:t>
      </w:r>
      <w:r w:rsidR="002C3A0F">
        <w:rPr>
          <w:rFonts w:ascii="Calibri" w:eastAsia="Calibri" w:hAnsi="Calibri" w:cs="Calibri"/>
        </w:rPr>
        <w:t xml:space="preserve"> </w:t>
      </w:r>
      <w:r w:rsidR="00D0799E">
        <w:rPr>
          <w:rFonts w:ascii="Calibri" w:eastAsia="Calibri" w:hAnsi="Calibri" w:cs="Calibri"/>
        </w:rPr>
        <w:t>2.E.MA.2</w:t>
      </w:r>
    </w:p>
    <w:p w14:paraId="4C6EA719" w14:textId="77777777" w:rsidR="00C74AF2" w:rsidRPr="00FF61EC" w:rsidRDefault="00C74AF2" w:rsidP="00C74AF2">
      <w:pPr>
        <w:pStyle w:val="Normal1"/>
        <w:spacing w:before="240" w:line="240" w:lineRule="auto"/>
        <w:rPr>
          <w:rFonts w:ascii="Times New Roman" w:eastAsia="Times New Roman" w:hAnsi="Times New Roman" w:cs="Times New Roman"/>
          <w:b/>
          <w:color w:val="000000"/>
          <w:sz w:val="20"/>
          <w:szCs w:val="20"/>
        </w:rPr>
      </w:pPr>
      <w:r w:rsidRPr="00FF61EC">
        <w:rPr>
          <w:rFonts w:ascii="Calibri" w:eastAsia="Calibri" w:hAnsi="Calibri" w:cs="Calibri"/>
          <w:sz w:val="20"/>
          <w:szCs w:val="20"/>
        </w:rPr>
        <w:t xml:space="preserve">It is important to note that the assignment(s), indicated throughout these Teacher Notes, and related resource(s) represent one example. This example is not a requirement nor a suggestion for </w:t>
      </w:r>
      <w:proofErr w:type="gramStart"/>
      <w:r w:rsidRPr="00FF61EC">
        <w:rPr>
          <w:rFonts w:ascii="Calibri" w:eastAsia="Calibri" w:hAnsi="Calibri" w:cs="Calibri"/>
          <w:sz w:val="20"/>
          <w:szCs w:val="20"/>
        </w:rPr>
        <w:t>school</w:t>
      </w:r>
      <w:proofErr w:type="gramEnd"/>
      <w:r w:rsidRPr="00FF61EC">
        <w:rPr>
          <w:rFonts w:ascii="Calibri" w:eastAsia="Calibri" w:hAnsi="Calibri" w:cs="Calibri"/>
          <w:sz w:val="20"/>
          <w:szCs w:val="20"/>
        </w:rPr>
        <w:t xml:space="preserve"> curriculum. While the Kentucky Department of Education (KDE) is responsible for the development of high-quality academic standards, state law assigns each local district the authority to develop the school’s curriculum and determine appropriate instructional resources based on language found in</w:t>
      </w:r>
      <w:hyperlink r:id="rId10">
        <w:r w:rsidRPr="00FF61EC">
          <w:rPr>
            <w:rFonts w:ascii="Calibri" w:eastAsia="Calibri" w:hAnsi="Calibri" w:cs="Calibri"/>
            <w:sz w:val="20"/>
            <w:szCs w:val="20"/>
          </w:rPr>
          <w:t xml:space="preserve"> </w:t>
        </w:r>
      </w:hyperlink>
      <w:hyperlink r:id="rId11">
        <w:r w:rsidRPr="00FF61EC">
          <w:rPr>
            <w:rFonts w:ascii="Calibri" w:eastAsia="Calibri" w:hAnsi="Calibri" w:cs="Calibri"/>
            <w:color w:val="1155CC"/>
            <w:sz w:val="20"/>
            <w:szCs w:val="20"/>
            <w:u w:val="single"/>
          </w:rPr>
          <w:t>Kentucky Revised Statute (KRS) 160.345</w:t>
        </w:r>
      </w:hyperlink>
      <w:r w:rsidRPr="00FF61EC">
        <w:rPr>
          <w:rFonts w:ascii="Calibri" w:eastAsia="Calibri" w:hAnsi="Calibri" w:cs="Calibri"/>
          <w:sz w:val="20"/>
          <w:szCs w:val="20"/>
        </w:rPr>
        <w:t>. It is under the discretion of the superintendent to determine the local curriculum, including the evaluation and selection of instructional resources. The KDE does not adopt, select or recommend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4C0D40B3" w14:textId="77777777" w:rsidR="00C74AF2" w:rsidRDefault="00C74AF2" w:rsidP="00C74AF2">
      <w:pPr>
        <w:pStyle w:val="Normal1"/>
        <w:spacing w:line="240" w:lineRule="auto"/>
        <w:rPr>
          <w:rFonts w:ascii="Calibri" w:eastAsia="Calibri" w:hAnsi="Calibri" w:cs="Calibri"/>
          <w:b/>
          <w:i/>
        </w:rPr>
      </w:pPr>
    </w:p>
    <w:p w14:paraId="3377EBF8" w14:textId="77777777" w:rsidR="00C74AF2" w:rsidRDefault="00C74AF2" w:rsidP="00C74AF2">
      <w:pPr>
        <w:pStyle w:val="Normal1"/>
        <w:spacing w:line="240" w:lineRule="auto"/>
        <w:rPr>
          <w:rFonts w:ascii="Calibri" w:eastAsia="Calibri" w:hAnsi="Calibri" w:cs="Calibri"/>
          <w:b/>
        </w:rPr>
      </w:pPr>
      <w:r>
        <w:rPr>
          <w:rFonts w:ascii="Calibri" w:eastAsia="Calibri" w:hAnsi="Calibri" w:cs="Calibri"/>
          <w:b/>
          <w:i/>
        </w:rPr>
        <w:t>Kentucky Academic Standards (KAS) for Social Studies</w:t>
      </w:r>
      <w:r>
        <w:rPr>
          <w:rFonts w:ascii="Calibri" w:eastAsia="Calibri" w:hAnsi="Calibri" w:cs="Calibri"/>
          <w:b/>
        </w:rPr>
        <w:t xml:space="preserve"> alignment:</w:t>
      </w:r>
    </w:p>
    <w:p w14:paraId="52D2C8FD" w14:textId="77777777" w:rsidR="001D42AB" w:rsidRDefault="001D42AB" w:rsidP="00C74AF2">
      <w:pPr>
        <w:spacing w:after="0" w:line="257" w:lineRule="auto"/>
        <w:rPr>
          <w:rFonts w:ascii="Calibri" w:eastAsia="Calibri" w:hAnsi="Calibri" w:cs="Calibri"/>
        </w:rPr>
      </w:pPr>
      <w:r w:rsidRPr="001D42AB">
        <w:rPr>
          <w:rFonts w:ascii="Calibri" w:eastAsia="Calibri" w:hAnsi="Calibri" w:cs="Calibri"/>
        </w:rPr>
        <w:t>2.E.MA.2 Explain the role of prices in an economic market.</w:t>
      </w:r>
    </w:p>
    <w:p w14:paraId="26E5AD4C" w14:textId="39B0E876" w:rsidR="003B4C1E" w:rsidRPr="00DF3076" w:rsidRDefault="00C74AF2" w:rsidP="00C74AF2">
      <w:pPr>
        <w:spacing w:after="0" w:line="257" w:lineRule="auto"/>
        <w:rPr>
          <w:rFonts w:ascii="Calibri" w:eastAsia="Calibri" w:hAnsi="Calibri" w:cs="Calibri"/>
          <w:i/>
        </w:rPr>
      </w:pPr>
      <w:r>
        <w:rPr>
          <w:rFonts w:ascii="Calibri" w:eastAsia="Calibri" w:hAnsi="Calibri" w:cs="Calibri"/>
          <w:i/>
        </w:rPr>
        <w:t xml:space="preserve">Educators may have to engage students with a standard multiple times throughout a year </w:t>
      </w:r>
      <w:proofErr w:type="gramStart"/>
      <w:r>
        <w:rPr>
          <w:rFonts w:ascii="Calibri" w:eastAsia="Calibri" w:hAnsi="Calibri" w:cs="Calibri"/>
          <w:i/>
        </w:rPr>
        <w:t>in order to</w:t>
      </w:r>
      <w:proofErr w:type="gramEnd"/>
      <w:r>
        <w:rPr>
          <w:rFonts w:ascii="Calibri" w:eastAsia="Calibri" w:hAnsi="Calibri" w:cs="Calibri"/>
          <w:i/>
        </w:rPr>
        <w:t xml:space="preserve"> meet the full intent of the standard. As a result, the following </w:t>
      </w:r>
      <w:proofErr w:type="gramStart"/>
      <w:r>
        <w:rPr>
          <w:rFonts w:ascii="Calibri" w:eastAsia="Calibri" w:hAnsi="Calibri" w:cs="Calibri"/>
          <w:i/>
        </w:rPr>
        <w:t>assignment example</w:t>
      </w:r>
      <w:proofErr w:type="gramEnd"/>
      <w:r>
        <w:rPr>
          <w:rFonts w:ascii="Calibri" w:eastAsia="Calibri" w:hAnsi="Calibri" w:cs="Calibri"/>
          <w:i/>
        </w:rPr>
        <w:t xml:space="preserve"> may not encompass the entire scope of the standards identified. </w:t>
      </w:r>
    </w:p>
    <w:p w14:paraId="03F88982" w14:textId="77777777" w:rsidR="00C74AF2" w:rsidRPr="00E74655" w:rsidRDefault="00C74AF2" w:rsidP="00C74AF2">
      <w:pPr>
        <w:pStyle w:val="Normal1"/>
        <w:spacing w:line="240" w:lineRule="auto"/>
        <w:rPr>
          <w:rFonts w:ascii="Calibri" w:eastAsia="Calibri" w:hAnsi="Calibri" w:cs="Calibri"/>
          <w:bCs/>
        </w:rPr>
      </w:pPr>
    </w:p>
    <w:p w14:paraId="70BFE982" w14:textId="77777777" w:rsidR="00C74AF2" w:rsidRPr="00C5503F" w:rsidRDefault="00C74AF2" w:rsidP="00C74AF2">
      <w:pPr>
        <w:spacing w:after="0"/>
        <w:rPr>
          <w:b/>
          <w:bCs/>
        </w:rPr>
      </w:pPr>
      <w:r w:rsidRPr="00C5503F">
        <w:rPr>
          <w:b/>
          <w:bCs/>
        </w:rPr>
        <w:t>Overview:</w:t>
      </w:r>
    </w:p>
    <w:p w14:paraId="02143915" w14:textId="1B582DB6" w:rsidR="000841BF" w:rsidRDefault="004237F5" w:rsidP="000841BF">
      <w:pPr>
        <w:pStyle w:val="Normal1"/>
        <w:spacing w:line="240" w:lineRule="auto"/>
        <w:rPr>
          <w:rFonts w:asciiTheme="minorHAnsi" w:eastAsiaTheme="minorHAnsi" w:hAnsiTheme="minorHAnsi" w:cstheme="minorHAnsi"/>
        </w:rPr>
      </w:pPr>
      <w:r w:rsidRPr="004237F5">
        <w:rPr>
          <w:rFonts w:asciiTheme="minorHAnsi" w:eastAsiaTheme="minorHAnsi" w:hAnsiTheme="minorHAnsi" w:cstheme="minorHAnsi"/>
        </w:rPr>
        <w:t>In this lesson, students participate in a market activity in which a market for cake ingredients is set up to demonstrate the process of using a spending budget.</w:t>
      </w:r>
    </w:p>
    <w:p w14:paraId="74E4CBD1" w14:textId="77777777" w:rsidR="00E31E01" w:rsidRPr="007B504B" w:rsidRDefault="00E31E01" w:rsidP="000841BF">
      <w:pPr>
        <w:pStyle w:val="Normal1"/>
        <w:spacing w:line="240" w:lineRule="auto"/>
        <w:rPr>
          <w:rFonts w:asciiTheme="majorHAnsi" w:eastAsia="Calibri" w:hAnsiTheme="majorHAnsi" w:cstheme="majorHAnsi"/>
        </w:rPr>
      </w:pPr>
    </w:p>
    <w:tbl>
      <w:tblPr>
        <w:tblStyle w:val="4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C74AF2" w:rsidRPr="007B504B" w14:paraId="5B53AE8E" w14:textId="77777777" w:rsidTr="69FCF030">
        <w:trPr>
          <w:trHeight w:val="322"/>
          <w:tblHeader/>
        </w:trPr>
        <w:tc>
          <w:tcPr>
            <w:tcW w:w="10790" w:type="dxa"/>
            <w:shd w:val="clear" w:color="auto" w:fill="D5DCE4" w:themeFill="text2" w:themeFillTint="33"/>
          </w:tcPr>
          <w:p w14:paraId="77EA78ED" w14:textId="77777777" w:rsidR="00D5395D" w:rsidRPr="00D5395D" w:rsidRDefault="00323FA5" w:rsidP="00D5395D">
            <w:pPr>
              <w:rPr>
                <w:rFonts w:asciiTheme="minorHAnsi" w:eastAsia="Calibri" w:hAnsiTheme="minorHAnsi" w:cstheme="minorHAnsi"/>
                <w:b/>
                <w:bCs/>
              </w:rPr>
            </w:pPr>
            <w:r>
              <w:rPr>
                <w:rFonts w:asciiTheme="minorHAnsi" w:eastAsia="Calibri" w:hAnsiTheme="minorHAnsi" w:cstheme="minorHAnsi"/>
                <w:b/>
                <w:bCs/>
              </w:rPr>
              <w:t>Compelling Question:</w:t>
            </w:r>
            <w:r w:rsidR="00D5395D">
              <w:rPr>
                <w:rFonts w:asciiTheme="minorHAnsi" w:eastAsia="Calibri" w:hAnsiTheme="minorHAnsi" w:cstheme="minorHAnsi"/>
                <w:b/>
                <w:bCs/>
              </w:rPr>
              <w:t xml:space="preserve"> </w:t>
            </w:r>
          </w:p>
          <w:p w14:paraId="6B9E23A8" w14:textId="4107EC7F" w:rsidR="006546BB" w:rsidRDefault="00105C6D" w:rsidP="69FCF030">
            <w:pPr>
              <w:rPr>
                <w:rFonts w:asciiTheme="minorHAnsi" w:eastAsia="Calibri" w:hAnsiTheme="minorHAnsi" w:cstheme="minorHAnsi"/>
              </w:rPr>
            </w:pPr>
            <w:r w:rsidRPr="00105C6D">
              <w:rPr>
                <w:rFonts w:asciiTheme="minorHAnsi" w:eastAsia="Calibri" w:hAnsiTheme="minorHAnsi" w:cstheme="minorHAnsi"/>
              </w:rPr>
              <w:t>How can we be responsible consumers?</w:t>
            </w:r>
          </w:p>
          <w:p w14:paraId="4ABFCD0F" w14:textId="77777777" w:rsidR="0032135A" w:rsidRDefault="0032135A" w:rsidP="69FCF030">
            <w:pPr>
              <w:rPr>
                <w:rFonts w:asciiTheme="minorHAnsi" w:eastAsia="Calibri" w:hAnsiTheme="minorHAnsi" w:cstheme="minorHAnsi"/>
                <w:b/>
                <w:bCs/>
              </w:rPr>
            </w:pPr>
          </w:p>
          <w:p w14:paraId="6189282E" w14:textId="22B71D00" w:rsidR="003B4C1E" w:rsidRDefault="00323FA5" w:rsidP="69FCF030">
            <w:pPr>
              <w:rPr>
                <w:rStyle w:val="ui-provider"/>
                <w:rFonts w:asciiTheme="minorHAnsi" w:hAnsiTheme="minorHAnsi" w:cstheme="minorHAnsi"/>
              </w:rPr>
            </w:pPr>
            <w:r>
              <w:rPr>
                <w:rFonts w:asciiTheme="minorHAnsi" w:eastAsia="Calibri" w:hAnsiTheme="minorHAnsi" w:cstheme="minorHAnsi"/>
                <w:b/>
                <w:bCs/>
              </w:rPr>
              <w:t>Supporting</w:t>
            </w:r>
            <w:r w:rsidR="00C74AF2" w:rsidRPr="00FB278F">
              <w:rPr>
                <w:rFonts w:asciiTheme="minorHAnsi" w:eastAsia="Calibri" w:hAnsiTheme="minorHAnsi" w:cstheme="minorHAnsi"/>
                <w:b/>
                <w:bCs/>
              </w:rPr>
              <w:t xml:space="preserve"> Question: </w:t>
            </w:r>
            <w:r w:rsidR="003B4C1E" w:rsidRPr="00FB278F">
              <w:rPr>
                <w:rStyle w:val="ui-provider"/>
                <w:rFonts w:asciiTheme="minorHAnsi" w:hAnsiTheme="minorHAnsi" w:cstheme="minorHAnsi"/>
              </w:rPr>
              <w:t xml:space="preserve"> </w:t>
            </w:r>
          </w:p>
          <w:p w14:paraId="1EA5D7C7" w14:textId="32C48823" w:rsidR="00D5395D" w:rsidRPr="00FB278F" w:rsidRDefault="00403232" w:rsidP="69FCF030">
            <w:pPr>
              <w:rPr>
                <w:rStyle w:val="ui-provider"/>
                <w:rFonts w:asciiTheme="minorHAnsi" w:hAnsiTheme="minorHAnsi" w:cstheme="minorHAnsi"/>
              </w:rPr>
            </w:pPr>
            <w:r w:rsidRPr="00403232">
              <w:rPr>
                <w:rStyle w:val="ui-provider"/>
                <w:rFonts w:asciiTheme="minorHAnsi" w:hAnsiTheme="minorHAnsi" w:cstheme="minorHAnsi"/>
              </w:rPr>
              <w:t>How does having to keep a spending budget influence our buying decisions?</w:t>
            </w:r>
          </w:p>
        </w:tc>
      </w:tr>
    </w:tbl>
    <w:p w14:paraId="345C5F71" w14:textId="77777777" w:rsidR="00C74AF2" w:rsidRDefault="00C74AF2" w:rsidP="00C74AF2">
      <w:pPr>
        <w:spacing w:after="0"/>
      </w:pPr>
      <w:r>
        <w:t xml:space="preserve"> </w:t>
      </w:r>
    </w:p>
    <w:p w14:paraId="261E08A7" w14:textId="6C953F63" w:rsidR="00FB278F" w:rsidRPr="00FB278F" w:rsidRDefault="00C74AF2" w:rsidP="00FB278F">
      <w:pPr>
        <w:spacing w:after="0"/>
        <w:rPr>
          <w:b/>
          <w:bCs/>
        </w:rPr>
      </w:pPr>
      <w:r>
        <w:rPr>
          <w:b/>
          <w:bCs/>
        </w:rPr>
        <w:t>Teacher Notes</w:t>
      </w:r>
    </w:p>
    <w:p w14:paraId="5482E96F" w14:textId="40CB3C14" w:rsidR="00D62914" w:rsidRDefault="00B6603C" w:rsidP="00D62914">
      <w:pPr>
        <w:pStyle w:val="Default"/>
        <w:rPr>
          <w:sz w:val="22"/>
          <w:szCs w:val="22"/>
        </w:rPr>
      </w:pPr>
      <w:r>
        <w:rPr>
          <w:sz w:val="22"/>
          <w:szCs w:val="22"/>
        </w:rPr>
        <w:t>The lesson in this webinar is adapted from</w:t>
      </w:r>
      <w:r w:rsidR="0095729A">
        <w:rPr>
          <w:sz w:val="22"/>
          <w:szCs w:val="22"/>
        </w:rPr>
        <w:t xml:space="preserve"> the St. Louis Federal Reserve’s</w:t>
      </w:r>
      <w:r>
        <w:rPr>
          <w:sz w:val="22"/>
          <w:szCs w:val="22"/>
        </w:rPr>
        <w:t xml:space="preserve"> </w:t>
      </w:r>
      <w:hyperlink r:id="rId12" w:history="1">
        <w:r w:rsidR="00546584" w:rsidRPr="008B6073">
          <w:rPr>
            <w:rStyle w:val="Hyperlink"/>
            <w:sz w:val="22"/>
            <w:szCs w:val="22"/>
          </w:rPr>
          <w:t>Splat the Cat Takes the Cake Lesson</w:t>
        </w:r>
      </w:hyperlink>
      <w:r w:rsidR="00546584">
        <w:rPr>
          <w:sz w:val="22"/>
          <w:szCs w:val="22"/>
        </w:rPr>
        <w:t xml:space="preserve">. </w:t>
      </w:r>
      <w:r w:rsidR="008B6073">
        <w:rPr>
          <w:sz w:val="22"/>
          <w:szCs w:val="22"/>
        </w:rPr>
        <w:t xml:space="preserve">The </w:t>
      </w:r>
      <w:r w:rsidR="00D62914">
        <w:rPr>
          <w:sz w:val="22"/>
          <w:szCs w:val="22"/>
        </w:rPr>
        <w:t xml:space="preserve">link includes detailed procedure steps and includes all handouts, printables, and graphics that might be needed to successfully complete each lesson. </w:t>
      </w:r>
    </w:p>
    <w:p w14:paraId="0FEBD0E2" w14:textId="77777777" w:rsidR="00B6603C" w:rsidRDefault="00B6603C" w:rsidP="00D62914">
      <w:pPr>
        <w:pStyle w:val="Default"/>
        <w:rPr>
          <w:sz w:val="22"/>
          <w:szCs w:val="22"/>
        </w:rPr>
      </w:pPr>
    </w:p>
    <w:p w14:paraId="359BDFC8" w14:textId="41D84485" w:rsidR="00D62914" w:rsidRPr="002F5BFC" w:rsidRDefault="00D62914" w:rsidP="00D62914">
      <w:pPr>
        <w:pStyle w:val="Default"/>
        <w:rPr>
          <w:i/>
          <w:iCs/>
          <w:sz w:val="22"/>
          <w:szCs w:val="22"/>
        </w:rPr>
      </w:pPr>
      <w:r>
        <w:rPr>
          <w:rStyle w:val="Hyperlink"/>
          <w:i/>
          <w:iCs/>
          <w:color w:val="000000"/>
          <w:sz w:val="22"/>
          <w:szCs w:val="22"/>
          <w:u w:val="none"/>
        </w:rPr>
        <w:t xml:space="preserve">Note: the lessons in the links above reference </w:t>
      </w:r>
      <w:r w:rsidR="00060529" w:rsidRPr="00060529">
        <w:rPr>
          <w:rStyle w:val="Hyperlink"/>
          <w:i/>
          <w:iCs/>
          <w:color w:val="000000"/>
          <w:sz w:val="22"/>
          <w:szCs w:val="22"/>
          <w:u w:val="none"/>
        </w:rPr>
        <w:t>Voluntary National Content Standards in Economics</w:t>
      </w:r>
      <w:r>
        <w:rPr>
          <w:rStyle w:val="Hyperlink"/>
          <w:i/>
          <w:iCs/>
          <w:color w:val="000000"/>
          <w:sz w:val="22"/>
          <w:szCs w:val="22"/>
          <w:u w:val="none"/>
        </w:rPr>
        <w:t>, which are not utilized in Kentucky.</w:t>
      </w:r>
    </w:p>
    <w:p w14:paraId="0D23CB82" w14:textId="77777777" w:rsidR="00B82147" w:rsidRDefault="00B82147" w:rsidP="00B82147"/>
    <w:p w14:paraId="20C32142" w14:textId="77777777" w:rsidR="00B82147" w:rsidRDefault="00B82147" w:rsidP="00B82147"/>
    <w:sectPr w:rsidR="00B82147" w:rsidSect="001D18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00D37"/>
    <w:multiLevelType w:val="hybridMultilevel"/>
    <w:tmpl w:val="43CA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24FAE"/>
    <w:multiLevelType w:val="hybridMultilevel"/>
    <w:tmpl w:val="04048708"/>
    <w:lvl w:ilvl="0" w:tplc="A9CC654E">
      <w:start w:val="1"/>
      <w:numFmt w:val="bullet"/>
      <w:lvlText w:val="•"/>
      <w:lvlJc w:val="left"/>
      <w:pPr>
        <w:tabs>
          <w:tab w:val="num" w:pos="720"/>
        </w:tabs>
        <w:ind w:left="720" w:hanging="360"/>
      </w:pPr>
      <w:rPr>
        <w:rFonts w:ascii="Arial" w:hAnsi="Arial" w:hint="default"/>
      </w:rPr>
    </w:lvl>
    <w:lvl w:ilvl="1" w:tplc="FE14041C" w:tentative="1">
      <w:start w:val="1"/>
      <w:numFmt w:val="bullet"/>
      <w:lvlText w:val="•"/>
      <w:lvlJc w:val="left"/>
      <w:pPr>
        <w:tabs>
          <w:tab w:val="num" w:pos="1440"/>
        </w:tabs>
        <w:ind w:left="1440" w:hanging="360"/>
      </w:pPr>
      <w:rPr>
        <w:rFonts w:ascii="Arial" w:hAnsi="Arial" w:hint="default"/>
      </w:rPr>
    </w:lvl>
    <w:lvl w:ilvl="2" w:tplc="0EEE09EA" w:tentative="1">
      <w:start w:val="1"/>
      <w:numFmt w:val="bullet"/>
      <w:lvlText w:val="•"/>
      <w:lvlJc w:val="left"/>
      <w:pPr>
        <w:tabs>
          <w:tab w:val="num" w:pos="2160"/>
        </w:tabs>
        <w:ind w:left="2160" w:hanging="360"/>
      </w:pPr>
      <w:rPr>
        <w:rFonts w:ascii="Arial" w:hAnsi="Arial" w:hint="default"/>
      </w:rPr>
    </w:lvl>
    <w:lvl w:ilvl="3" w:tplc="CB4E2162" w:tentative="1">
      <w:start w:val="1"/>
      <w:numFmt w:val="bullet"/>
      <w:lvlText w:val="•"/>
      <w:lvlJc w:val="left"/>
      <w:pPr>
        <w:tabs>
          <w:tab w:val="num" w:pos="2880"/>
        </w:tabs>
        <w:ind w:left="2880" w:hanging="360"/>
      </w:pPr>
      <w:rPr>
        <w:rFonts w:ascii="Arial" w:hAnsi="Arial" w:hint="default"/>
      </w:rPr>
    </w:lvl>
    <w:lvl w:ilvl="4" w:tplc="F6F6D6B2" w:tentative="1">
      <w:start w:val="1"/>
      <w:numFmt w:val="bullet"/>
      <w:lvlText w:val="•"/>
      <w:lvlJc w:val="left"/>
      <w:pPr>
        <w:tabs>
          <w:tab w:val="num" w:pos="3600"/>
        </w:tabs>
        <w:ind w:left="3600" w:hanging="360"/>
      </w:pPr>
      <w:rPr>
        <w:rFonts w:ascii="Arial" w:hAnsi="Arial" w:hint="default"/>
      </w:rPr>
    </w:lvl>
    <w:lvl w:ilvl="5" w:tplc="F398D652" w:tentative="1">
      <w:start w:val="1"/>
      <w:numFmt w:val="bullet"/>
      <w:lvlText w:val="•"/>
      <w:lvlJc w:val="left"/>
      <w:pPr>
        <w:tabs>
          <w:tab w:val="num" w:pos="4320"/>
        </w:tabs>
        <w:ind w:left="4320" w:hanging="360"/>
      </w:pPr>
      <w:rPr>
        <w:rFonts w:ascii="Arial" w:hAnsi="Arial" w:hint="default"/>
      </w:rPr>
    </w:lvl>
    <w:lvl w:ilvl="6" w:tplc="A3A46DE6" w:tentative="1">
      <w:start w:val="1"/>
      <w:numFmt w:val="bullet"/>
      <w:lvlText w:val="•"/>
      <w:lvlJc w:val="left"/>
      <w:pPr>
        <w:tabs>
          <w:tab w:val="num" w:pos="5040"/>
        </w:tabs>
        <w:ind w:left="5040" w:hanging="360"/>
      </w:pPr>
      <w:rPr>
        <w:rFonts w:ascii="Arial" w:hAnsi="Arial" w:hint="default"/>
      </w:rPr>
    </w:lvl>
    <w:lvl w:ilvl="7" w:tplc="8380619A" w:tentative="1">
      <w:start w:val="1"/>
      <w:numFmt w:val="bullet"/>
      <w:lvlText w:val="•"/>
      <w:lvlJc w:val="left"/>
      <w:pPr>
        <w:tabs>
          <w:tab w:val="num" w:pos="5760"/>
        </w:tabs>
        <w:ind w:left="5760" w:hanging="360"/>
      </w:pPr>
      <w:rPr>
        <w:rFonts w:ascii="Arial" w:hAnsi="Arial" w:hint="default"/>
      </w:rPr>
    </w:lvl>
    <w:lvl w:ilvl="8" w:tplc="A51839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D537D6"/>
    <w:multiLevelType w:val="hybridMultilevel"/>
    <w:tmpl w:val="7BF26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8E15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FEF72E6"/>
    <w:multiLevelType w:val="hybridMultilevel"/>
    <w:tmpl w:val="40566D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BE58B2"/>
    <w:multiLevelType w:val="hybridMultilevel"/>
    <w:tmpl w:val="C8A88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5B33C2"/>
    <w:multiLevelType w:val="hybridMultilevel"/>
    <w:tmpl w:val="95E8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590744">
    <w:abstractNumId w:val="5"/>
  </w:num>
  <w:num w:numId="2" w16cid:durableId="142695838">
    <w:abstractNumId w:val="2"/>
  </w:num>
  <w:num w:numId="3" w16cid:durableId="493953481">
    <w:abstractNumId w:val="3"/>
  </w:num>
  <w:num w:numId="4" w16cid:durableId="521746232">
    <w:abstractNumId w:val="0"/>
  </w:num>
  <w:num w:numId="5" w16cid:durableId="155344257">
    <w:abstractNumId w:val="6"/>
  </w:num>
  <w:num w:numId="6" w16cid:durableId="1242372609">
    <w:abstractNumId w:val="4"/>
  </w:num>
  <w:num w:numId="7" w16cid:durableId="1399938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F2"/>
    <w:rsid w:val="00045E9B"/>
    <w:rsid w:val="00060529"/>
    <w:rsid w:val="000841BF"/>
    <w:rsid w:val="00105C6D"/>
    <w:rsid w:val="001A684E"/>
    <w:rsid w:val="001D1811"/>
    <w:rsid w:val="001D42AB"/>
    <w:rsid w:val="001F4D9D"/>
    <w:rsid w:val="00281FA3"/>
    <w:rsid w:val="002A0C3F"/>
    <w:rsid w:val="002C3A0F"/>
    <w:rsid w:val="002E0DDC"/>
    <w:rsid w:val="002F5BFC"/>
    <w:rsid w:val="0032135A"/>
    <w:rsid w:val="00323FA5"/>
    <w:rsid w:val="0034666E"/>
    <w:rsid w:val="003530B6"/>
    <w:rsid w:val="003B4C1E"/>
    <w:rsid w:val="003C7B89"/>
    <w:rsid w:val="00403232"/>
    <w:rsid w:val="004237F5"/>
    <w:rsid w:val="00494F2E"/>
    <w:rsid w:val="00546584"/>
    <w:rsid w:val="005732A8"/>
    <w:rsid w:val="005F77A3"/>
    <w:rsid w:val="00617BE2"/>
    <w:rsid w:val="006365E6"/>
    <w:rsid w:val="006479B0"/>
    <w:rsid w:val="006546BB"/>
    <w:rsid w:val="0066393C"/>
    <w:rsid w:val="007508B1"/>
    <w:rsid w:val="00773B3D"/>
    <w:rsid w:val="007D321A"/>
    <w:rsid w:val="00813F42"/>
    <w:rsid w:val="008B6073"/>
    <w:rsid w:val="00953A8A"/>
    <w:rsid w:val="0095729A"/>
    <w:rsid w:val="0096411C"/>
    <w:rsid w:val="009F07F5"/>
    <w:rsid w:val="00A30B0A"/>
    <w:rsid w:val="00AB3AB7"/>
    <w:rsid w:val="00B6603C"/>
    <w:rsid w:val="00B82147"/>
    <w:rsid w:val="00BC3CAE"/>
    <w:rsid w:val="00C74AF2"/>
    <w:rsid w:val="00CB6B1F"/>
    <w:rsid w:val="00D0799E"/>
    <w:rsid w:val="00D5395D"/>
    <w:rsid w:val="00D62914"/>
    <w:rsid w:val="00D71E0B"/>
    <w:rsid w:val="00DF3076"/>
    <w:rsid w:val="00E31E01"/>
    <w:rsid w:val="00E53A77"/>
    <w:rsid w:val="00F7473D"/>
    <w:rsid w:val="00F9402C"/>
    <w:rsid w:val="00FB278F"/>
    <w:rsid w:val="00FF61EC"/>
    <w:rsid w:val="02D6A182"/>
    <w:rsid w:val="094ED99D"/>
    <w:rsid w:val="0C949708"/>
    <w:rsid w:val="0FD2107C"/>
    <w:rsid w:val="116EE5A7"/>
    <w:rsid w:val="12FDA969"/>
    <w:rsid w:val="147BD34B"/>
    <w:rsid w:val="171810D0"/>
    <w:rsid w:val="196CEAED"/>
    <w:rsid w:val="2020495B"/>
    <w:rsid w:val="241E76B1"/>
    <w:rsid w:val="260907F9"/>
    <w:rsid w:val="2B7CA391"/>
    <w:rsid w:val="2B8D5540"/>
    <w:rsid w:val="2E32D92E"/>
    <w:rsid w:val="2EA8D236"/>
    <w:rsid w:val="321C730E"/>
    <w:rsid w:val="34996F92"/>
    <w:rsid w:val="3626B7A9"/>
    <w:rsid w:val="399BB7E8"/>
    <w:rsid w:val="3A73CD17"/>
    <w:rsid w:val="3B14F04F"/>
    <w:rsid w:val="3B67900A"/>
    <w:rsid w:val="3BF6751B"/>
    <w:rsid w:val="40A70595"/>
    <w:rsid w:val="45C39A94"/>
    <w:rsid w:val="4879D031"/>
    <w:rsid w:val="492CC2BF"/>
    <w:rsid w:val="4A04043B"/>
    <w:rsid w:val="4AC89320"/>
    <w:rsid w:val="50151BF1"/>
    <w:rsid w:val="54E88D14"/>
    <w:rsid w:val="5C6AFE98"/>
    <w:rsid w:val="5FA612F6"/>
    <w:rsid w:val="62783A00"/>
    <w:rsid w:val="65AFDAC2"/>
    <w:rsid w:val="66A26EC5"/>
    <w:rsid w:val="683E3F26"/>
    <w:rsid w:val="6847F772"/>
    <w:rsid w:val="69FCF030"/>
    <w:rsid w:val="6D1B6895"/>
    <w:rsid w:val="6EB738F6"/>
    <w:rsid w:val="7C70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989B"/>
  <w15:chartTrackingRefBased/>
  <w15:docId w15:val="{2853758B-22A9-4050-8951-EE508E94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A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4AF2"/>
    <w:pPr>
      <w:spacing w:after="0" w:line="276" w:lineRule="auto"/>
    </w:pPr>
    <w:rPr>
      <w:rFonts w:ascii="Arial" w:eastAsia="Arial" w:hAnsi="Arial" w:cs="Arial"/>
      <w:kern w:val="0"/>
      <w14:ligatures w14:val="none"/>
    </w:rPr>
  </w:style>
  <w:style w:type="table" w:customStyle="1" w:styleId="40">
    <w:name w:val="40"/>
    <w:basedOn w:val="TableNormal"/>
    <w:rsid w:val="00C74AF2"/>
    <w:pPr>
      <w:spacing w:after="0" w:line="240"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B4C1E"/>
    <w:pPr>
      <w:ind w:left="720"/>
      <w:contextualSpacing/>
    </w:pPr>
  </w:style>
  <w:style w:type="character" w:styleId="Hyperlink">
    <w:name w:val="Hyperlink"/>
    <w:basedOn w:val="DefaultParagraphFont"/>
    <w:uiPriority w:val="99"/>
    <w:unhideWhenUsed/>
    <w:rsid w:val="003B4C1E"/>
    <w:rPr>
      <w:color w:val="0563C1" w:themeColor="hyperlink"/>
      <w:u w:val="single"/>
    </w:rPr>
  </w:style>
  <w:style w:type="character" w:styleId="UnresolvedMention">
    <w:name w:val="Unresolved Mention"/>
    <w:basedOn w:val="DefaultParagraphFont"/>
    <w:uiPriority w:val="99"/>
    <w:semiHidden/>
    <w:unhideWhenUsed/>
    <w:rsid w:val="003B4C1E"/>
    <w:rPr>
      <w:color w:val="605E5C"/>
      <w:shd w:val="clear" w:color="auto" w:fill="E1DFDD"/>
    </w:rPr>
  </w:style>
  <w:style w:type="character" w:customStyle="1" w:styleId="ui-provider">
    <w:name w:val="ui-provider"/>
    <w:basedOn w:val="DefaultParagraphFont"/>
    <w:rsid w:val="003B4C1E"/>
  </w:style>
  <w:style w:type="paragraph" w:customStyle="1" w:styleId="Default">
    <w:name w:val="Default"/>
    <w:rsid w:val="00FB278F"/>
    <w:pPr>
      <w:autoSpaceDE w:val="0"/>
      <w:autoSpaceDN w:val="0"/>
      <w:adjustRightInd w:val="0"/>
      <w:spacing w:after="0" w:line="240" w:lineRule="auto"/>
    </w:pPr>
    <w:rPr>
      <w:rFonts w:ascii="Calibri" w:hAnsi="Calibri" w:cs="Calibri"/>
      <w:color w:val="000000"/>
      <w:kern w:val="0"/>
      <w:sz w:val="24"/>
      <w:szCs w:val="24"/>
    </w:rPr>
  </w:style>
  <w:style w:type="character" w:styleId="FollowedHyperlink">
    <w:name w:val="FollowedHyperlink"/>
    <w:basedOn w:val="DefaultParagraphFont"/>
    <w:uiPriority w:val="99"/>
    <w:semiHidden/>
    <w:unhideWhenUsed/>
    <w:rsid w:val="003530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32921">
      <w:bodyDiv w:val="1"/>
      <w:marLeft w:val="0"/>
      <w:marRight w:val="0"/>
      <w:marTop w:val="0"/>
      <w:marBottom w:val="0"/>
      <w:divBdr>
        <w:top w:val="none" w:sz="0" w:space="0" w:color="auto"/>
        <w:left w:val="none" w:sz="0" w:space="0" w:color="auto"/>
        <w:bottom w:val="none" w:sz="0" w:space="0" w:color="auto"/>
        <w:right w:val="none" w:sz="0" w:space="0" w:color="auto"/>
      </w:divBdr>
      <w:divsChild>
        <w:div w:id="213348079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tlouisfed.org/education/splat-the-cat-takes-the-cak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5" Type="http://schemas.openxmlformats.org/officeDocument/2006/relationships/customXml" Target="../customXml/item5.xml"/><Relationship Id="rId10"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2024-05-13T12:47:22+00:00</Publication_x0020_Date>
    <Audience1 xmlns="3a62de7d-ba57-4f43-9dae-9623ba637be0"/>
    <_dlc_DocId xmlns="3a62de7d-ba57-4f43-9dae-9623ba637be0">KYED-536-2103</_dlc_DocId>
    <_dlc_DocIdUrl xmlns="3a62de7d-ba57-4f43-9dae-9623ba637be0">
      <Url>https://education-edit.ky.gov/curriculum/standards/kyacadstand/_layouts/15/DocIdRedir.aspx?ID=KYED-536-2103</Url>
      <Description>KYED-536-2103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7396D4-85A1-4225-BA01-DDCF0A62AE6C}">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2.xml><?xml version="1.0" encoding="utf-8"?>
<ds:datastoreItem xmlns:ds="http://schemas.openxmlformats.org/officeDocument/2006/customXml" ds:itemID="{1F3ADE71-3A3E-4830-97F6-5700A6333A6B}">
  <ds:schemaRefs>
    <ds:schemaRef ds:uri="http://schemas.microsoft.com/sharepoint/v3/contenttype/forms"/>
  </ds:schemaRefs>
</ds:datastoreItem>
</file>

<file path=customXml/itemProps3.xml><?xml version="1.0" encoding="utf-8"?>
<ds:datastoreItem xmlns:ds="http://schemas.openxmlformats.org/officeDocument/2006/customXml" ds:itemID="{A5DE362E-B8B2-4462-AFCC-608343A1D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F31CF-9735-412A-930C-0916FB401CC7}">
  <ds:schemaRefs>
    <ds:schemaRef ds:uri="http://schemas.openxmlformats.org/officeDocument/2006/bibliography"/>
  </ds:schemaRefs>
</ds:datastoreItem>
</file>

<file path=customXml/itemProps5.xml><?xml version="1.0" encoding="utf-8"?>
<ds:datastoreItem xmlns:ds="http://schemas.openxmlformats.org/officeDocument/2006/customXml" ds:itemID="{DD589093-B7F4-40A4-A882-6660AA5858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Ransom, Heather - Division of Academic Program Standards</dc:creator>
  <cp:keywords/>
  <dc:description/>
  <cp:lastModifiedBy>Placido, Tabor - Office of Teaching and Learning</cp:lastModifiedBy>
  <cp:revision>2</cp:revision>
  <dcterms:created xsi:type="dcterms:W3CDTF">2024-10-31T18:51:00Z</dcterms:created>
  <dcterms:modified xsi:type="dcterms:W3CDTF">2024-10-31T18:51:00Z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269c60-0483-4c57-9e8c-3779d6900235_Enabled">
    <vt:lpwstr>true</vt:lpwstr>
  </property>
  <property fmtid="{D5CDD505-2E9C-101B-9397-08002B2CF9AE}" pid="3" name="MSIP_Label_65269c60-0483-4c57-9e8c-3779d6900235_SetDate">
    <vt:lpwstr>2024-03-04T17:13:12Z</vt:lpwstr>
  </property>
  <property fmtid="{D5CDD505-2E9C-101B-9397-08002B2CF9AE}" pid="4" name="MSIP_Label_65269c60-0483-4c57-9e8c-3779d6900235_Method">
    <vt:lpwstr>Privileged</vt:lpwstr>
  </property>
  <property fmtid="{D5CDD505-2E9C-101B-9397-08002B2CF9AE}" pid="5" name="MSIP_Label_65269c60-0483-4c57-9e8c-3779d6900235_Name">
    <vt:lpwstr>65269c60-0483-4c57-9e8c-3779d6900235</vt:lpwstr>
  </property>
  <property fmtid="{D5CDD505-2E9C-101B-9397-08002B2CF9AE}" pid="6" name="MSIP_Label_65269c60-0483-4c57-9e8c-3779d6900235_SiteId">
    <vt:lpwstr>b397c653-5b19-463f-b9fc-af658ded9128</vt:lpwstr>
  </property>
  <property fmtid="{D5CDD505-2E9C-101B-9397-08002B2CF9AE}" pid="7" name="MSIP_Label_65269c60-0483-4c57-9e8c-3779d6900235_ActionId">
    <vt:lpwstr>5408c6a8-3583-4d7d-9ed9-c3fdff3a1567</vt:lpwstr>
  </property>
  <property fmtid="{D5CDD505-2E9C-101B-9397-08002B2CF9AE}" pid="8" name="MSIP_Label_65269c60-0483-4c57-9e8c-3779d6900235_ContentBits">
    <vt:lpwstr>0</vt:lpwstr>
  </property>
  <property fmtid="{D5CDD505-2E9C-101B-9397-08002B2CF9AE}" pid="9" name="ContentTypeId">
    <vt:lpwstr>0x0101001BEB557DBE01834EAB47A683706DCD5B001CB4B9AB93836842A61C86EAD5F20BA7</vt:lpwstr>
  </property>
  <property fmtid="{D5CDD505-2E9C-101B-9397-08002B2CF9AE}" pid="10" name="_dlc_DocIdItemGuid">
    <vt:lpwstr>ccda6b5b-6940-413b-91bd-e9cc09ce4aab</vt:lpwstr>
  </property>
  <property fmtid="{D5CDD505-2E9C-101B-9397-08002B2CF9AE}" pid="11" name="MSIP_Label_eb544694-0027-44fa-bee4-2648c0363f9d_Enabled">
    <vt:lpwstr>true</vt:lpwstr>
  </property>
  <property fmtid="{D5CDD505-2E9C-101B-9397-08002B2CF9AE}" pid="12" name="MSIP_Label_eb544694-0027-44fa-bee4-2648c0363f9d_SetDate">
    <vt:lpwstr>2024-08-21T16:24:23Z</vt:lpwstr>
  </property>
  <property fmtid="{D5CDD505-2E9C-101B-9397-08002B2CF9AE}" pid="13" name="MSIP_Label_eb544694-0027-44fa-bee4-2648c0363f9d_Method">
    <vt:lpwstr>Standard</vt:lpwstr>
  </property>
  <property fmtid="{D5CDD505-2E9C-101B-9397-08002B2CF9AE}" pid="14" name="MSIP_Label_eb544694-0027-44fa-bee4-2648c0363f9d_Name">
    <vt:lpwstr>defa4170-0d19-0005-0004-bc88714345d2</vt:lpwstr>
  </property>
  <property fmtid="{D5CDD505-2E9C-101B-9397-08002B2CF9AE}" pid="15" name="MSIP_Label_eb544694-0027-44fa-bee4-2648c0363f9d_SiteId">
    <vt:lpwstr>9360c11f-90e6-4706-ad00-25fcdc9e2ed1</vt:lpwstr>
  </property>
  <property fmtid="{D5CDD505-2E9C-101B-9397-08002B2CF9AE}" pid="16" name="MSIP_Label_eb544694-0027-44fa-bee4-2648c0363f9d_ActionId">
    <vt:lpwstr>2ec14e8e-f689-4b91-b3a7-ad912a5f2052</vt:lpwstr>
  </property>
  <property fmtid="{D5CDD505-2E9C-101B-9397-08002B2CF9AE}" pid="17" name="MSIP_Label_eb544694-0027-44fa-bee4-2648c0363f9d_ContentBits">
    <vt:lpwstr>0</vt:lpwstr>
  </property>
</Properties>
</file>