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D535E" w14:textId="77777777" w:rsidR="00091663" w:rsidRPr="00BD273A" w:rsidRDefault="00BD273A">
      <w:pPr>
        <w:pStyle w:val="Heading1"/>
        <w:jc w:val="center"/>
        <w:rPr>
          <w:rFonts w:ascii="Calibri" w:eastAsia="Quattrocento Sans" w:hAnsi="Calibri" w:cs="Quattrocento Sans"/>
          <w:color w:val="2254CC"/>
          <w:sz w:val="36"/>
          <w:szCs w:val="36"/>
        </w:rPr>
      </w:pPr>
      <w:r w:rsidRPr="00BD273A">
        <w:rPr>
          <w:rFonts w:ascii="Calibri" w:hAnsi="Calibri"/>
          <w:color w:val="2254CC"/>
          <w:sz w:val="36"/>
          <w:szCs w:val="36"/>
        </w:rPr>
        <w:t>Second Grade Math Assignment</w:t>
      </w:r>
    </w:p>
    <w:p w14:paraId="48C3F5F2" w14:textId="77777777" w:rsidR="00091663" w:rsidRPr="00BD273A" w:rsidRDefault="00BD273A">
      <w:pPr>
        <w:jc w:val="center"/>
        <w:rPr>
          <w:rFonts w:ascii="Calibri" w:hAnsi="Calibri"/>
          <w:sz w:val="24"/>
          <w:szCs w:val="24"/>
        </w:rPr>
      </w:pPr>
      <w:r w:rsidRPr="00BD273A">
        <w:rPr>
          <w:rFonts w:ascii="Calibri" w:hAnsi="Calibri"/>
          <w:sz w:val="24"/>
          <w:szCs w:val="24"/>
        </w:rPr>
        <w:t xml:space="preserve">This assignment is </w:t>
      </w:r>
      <w:r w:rsidRPr="00BD273A">
        <w:rPr>
          <w:rFonts w:ascii="Calibri" w:hAnsi="Calibri"/>
          <w:color w:val="5E802B"/>
          <w:sz w:val="24"/>
          <w:szCs w:val="24"/>
        </w:rPr>
        <w:t>strongly aligned</w:t>
      </w:r>
      <w:r w:rsidRPr="00BD273A">
        <w:rPr>
          <w:rFonts w:ascii="Calibri" w:hAnsi="Calibri"/>
          <w:color w:val="5E802B"/>
          <w:sz w:val="24"/>
          <w:szCs w:val="24"/>
        </w:rPr>
        <w:t xml:space="preserve"> </w:t>
      </w:r>
      <w:r w:rsidRPr="00BD273A">
        <w:rPr>
          <w:rFonts w:ascii="Calibri" w:hAnsi="Calibri"/>
          <w:sz w:val="24"/>
          <w:szCs w:val="24"/>
        </w:rPr>
        <w:t>to the standards.</w:t>
      </w:r>
    </w:p>
    <w:p w14:paraId="20BF129E" w14:textId="77777777" w:rsidR="00091663" w:rsidRPr="00BD273A" w:rsidRDefault="00BD273A">
      <w:pPr>
        <w:spacing w:after="0" w:line="240" w:lineRule="auto"/>
        <w:jc w:val="center"/>
        <w:rPr>
          <w:rFonts w:ascii="Calibri" w:hAnsi="Calibri"/>
          <w:color w:val="000000"/>
          <w:sz w:val="24"/>
          <w:szCs w:val="24"/>
        </w:rPr>
      </w:pPr>
      <w:bookmarkStart w:id="0" w:name="_heading=h.gjdgxs" w:colFirst="0" w:colLast="0"/>
      <w:bookmarkEnd w:id="0"/>
      <w:r w:rsidRPr="00BD273A">
        <w:rPr>
          <w:rFonts w:ascii="Calibri" w:hAnsi="Calibri"/>
          <w:noProof/>
          <w:color w:val="000000"/>
          <w:sz w:val="24"/>
          <w:szCs w:val="24"/>
        </w:rPr>
        <w:drawing>
          <wp:inline distT="0" distB="0" distL="0" distR="0" wp14:anchorId="16A3EBF1" wp14:editId="299F3041">
            <wp:extent cx="2573536" cy="3352196"/>
            <wp:effectExtent l="0" t="0" r="0" b="0"/>
            <wp:docPr id="2" name="image1.jpg" descr="Part 1: Use base ten blocks or drawings to solve the problem and explain your thinking. 145+436=&#10;&#10;Student drew a hundred block, 4 ten blocks and 5 one blocks + 4 hundred blocks, 3 tens blocks, and 6 one blocks and then wrote 581&#10;&#10;Part 2: Frank solved the problem using the following strategy. Will his strategy always work?&#10;Frank's thinking: I counted the hundred first, so 100, 200, 300, 400, 500. Then I counted the tens so 510, 520, 530, 540, 550, 560, 570. Then I counted the ones, 571, 572, 573, 574, 575, 576, 577, 578, 579, 580, 581.&#10;So 145 +436=581.&#10;&#10;Will Frank's strategy always work? Explain your answer?&#10;Student answer: Yes, it will work. Counteding by hundreds then tens then ones."/>
            <wp:cNvGraphicFramePr/>
            <a:graphic xmlns:a="http://schemas.openxmlformats.org/drawingml/2006/main">
              <a:graphicData uri="http://schemas.openxmlformats.org/drawingml/2006/picture">
                <pic:pic xmlns:pic="http://schemas.openxmlformats.org/drawingml/2006/picture">
                  <pic:nvPicPr>
                    <pic:cNvPr id="0" name="image1.jpg" descr="Part 1: Use base ten blocks or drawings to solve the problem and explain your thinking. 145+436=&#10;&#10;Student drew a hundred block, 4 ten blocks and 5 one blocks + 4 hundred blocks, 3 tens blocks, and 6 one blocks and then wrote 581&#10;&#10;Part 2: Frank solved the problem using the following strategy. Will his strategy always work?&#10;Frank's thinking: I counted the hundred first, so 100, 200, 300, 400, 500. Then I counted the tens so 510, 520, 530, 540, 550, 560, 570. Then I counted the ones, 571, 572, 573, 574, 575, 576, 577, 578, 579, 580, 581.&#10;So 145 +436=581.&#10;&#10;Will Frank's strategy always work? Explain your answer?&#10;Student answer: Yes, it will work. Counteding by hundreds then tens then ones."/>
                    <pic:cNvPicPr preferRelativeResize="0"/>
                  </pic:nvPicPr>
                  <pic:blipFill>
                    <a:blip r:embed="rId5"/>
                    <a:srcRect/>
                    <a:stretch>
                      <a:fillRect/>
                    </a:stretch>
                  </pic:blipFill>
                  <pic:spPr>
                    <a:xfrm>
                      <a:off x="0" y="0"/>
                      <a:ext cx="2573536" cy="3352196"/>
                    </a:xfrm>
                    <a:prstGeom prst="rect">
                      <a:avLst/>
                    </a:prstGeom>
                    <a:ln/>
                  </pic:spPr>
                </pic:pic>
              </a:graphicData>
            </a:graphic>
          </wp:inline>
        </w:drawing>
      </w:r>
    </w:p>
    <w:p w14:paraId="5D3A0433" w14:textId="77777777" w:rsidR="00091663" w:rsidRPr="00BD273A" w:rsidRDefault="00BD273A">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BD273A">
        <w:rPr>
          <w:rFonts w:ascii="Calibri" w:eastAsia="Twentieth Century" w:hAnsi="Calibri" w:cs="Twentieth Century"/>
          <w:smallCaps/>
          <w:color w:val="2254CC"/>
          <w:sz w:val="40"/>
          <w:szCs w:val="40"/>
        </w:rPr>
        <w:t>Overview</w:t>
      </w:r>
    </w:p>
    <w:p w14:paraId="15BFF956" w14:textId="77777777" w:rsidR="00091663" w:rsidRPr="00BD273A" w:rsidRDefault="00BD273A">
      <w:pPr>
        <w:rPr>
          <w:rFonts w:ascii="Calibri" w:hAnsi="Calibri"/>
          <w:color w:val="000000"/>
          <w:sz w:val="18"/>
          <w:szCs w:val="18"/>
        </w:rPr>
      </w:pPr>
      <w:r w:rsidRPr="00BD273A">
        <w:rPr>
          <w:rFonts w:ascii="Calibri" w:hAnsi="Calibri"/>
          <w:color w:val="000000"/>
          <w:sz w:val="18"/>
          <w:szCs w:val="18"/>
          <w:highlight w:val="white"/>
        </w:rPr>
        <w:t>Second-grade students add within 1000 and explain whether a provided addition strategy will work. This assignment is strong because it builds upon the conceptual understanding of addition that students developed in earlier grades, but with increasingly lar</w:t>
      </w:r>
      <w:r w:rsidRPr="00BD273A">
        <w:rPr>
          <w:rFonts w:ascii="Calibri" w:hAnsi="Calibri"/>
          <w:color w:val="000000"/>
          <w:sz w:val="18"/>
          <w:szCs w:val="18"/>
          <w:highlight w:val="white"/>
        </w:rPr>
        <w:t>ger numbers, as is appropriate for second grade. </w:t>
      </w:r>
    </w:p>
    <w:p w14:paraId="00CD25CC" w14:textId="77777777" w:rsidR="00091663" w:rsidRPr="00BD273A" w:rsidRDefault="00091663">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592FB682" w14:textId="77777777" w:rsidR="00091663" w:rsidRPr="00BD273A" w:rsidRDefault="00BD273A">
      <w:pPr>
        <w:pBdr>
          <w:top w:val="nil"/>
          <w:left w:val="nil"/>
          <w:bottom w:val="nil"/>
          <w:right w:val="nil"/>
          <w:between w:val="nil"/>
        </w:pBdr>
        <w:spacing w:after="0" w:line="240" w:lineRule="auto"/>
        <w:rPr>
          <w:rFonts w:ascii="Calibri" w:eastAsia="Twentieth Century" w:hAnsi="Calibri" w:cs="Twentieth Century"/>
          <w:smallCaps/>
          <w:color w:val="2254CC"/>
          <w:sz w:val="32"/>
          <w:szCs w:val="32"/>
        </w:rPr>
      </w:pPr>
      <w:r w:rsidRPr="00BD273A">
        <w:rPr>
          <w:rFonts w:ascii="Calibri" w:eastAsia="Twentieth Century" w:hAnsi="Calibri" w:cs="Twentieth Century"/>
          <w:smallCaps/>
          <w:color w:val="2254CC"/>
          <w:sz w:val="40"/>
          <w:szCs w:val="40"/>
        </w:rPr>
        <w:t>Related Standards</w:t>
      </w:r>
    </w:p>
    <w:p w14:paraId="16798A4C" w14:textId="77777777" w:rsidR="00091663" w:rsidRPr="00BD273A" w:rsidRDefault="00BD273A">
      <w:pPr>
        <w:pBdr>
          <w:top w:val="nil"/>
          <w:left w:val="nil"/>
          <w:bottom w:val="nil"/>
          <w:right w:val="nil"/>
          <w:between w:val="nil"/>
        </w:pBdr>
        <w:shd w:val="clear" w:color="auto" w:fill="FFFFFF"/>
        <w:spacing w:after="280" w:line="240" w:lineRule="auto"/>
        <w:rPr>
          <w:rFonts w:ascii="Calibri" w:hAnsi="Calibri"/>
          <w:color w:val="000000"/>
          <w:sz w:val="18"/>
          <w:szCs w:val="18"/>
          <w:highlight w:val="white"/>
        </w:rPr>
      </w:pPr>
      <w:r w:rsidRPr="00BD273A">
        <w:rPr>
          <w:rFonts w:ascii="Calibri" w:hAnsi="Calibri"/>
          <w:color w:val="2254CC"/>
          <w:sz w:val="18"/>
          <w:szCs w:val="18"/>
          <w:highlight w:val="white"/>
        </w:rPr>
        <w:t>KY.2.NBT.7</w:t>
      </w:r>
      <w:r w:rsidRPr="00BD273A">
        <w:rPr>
          <w:rFonts w:ascii="Calibri" w:hAnsi="Calibri"/>
          <w:color w:val="000000"/>
          <w:sz w:val="18"/>
          <w:szCs w:val="18"/>
          <w:highlight w:val="white"/>
        </w:rPr>
        <w:t>: Add and subtract within 1000. a. Represent and solve addition and subtraction problems using concrete models or drawings strategies based on place value properties of operations the relationship between addition and subtraction and relate drawings and st</w:t>
      </w:r>
      <w:r w:rsidRPr="00BD273A">
        <w:rPr>
          <w:rFonts w:ascii="Calibri" w:hAnsi="Calibri"/>
          <w:color w:val="000000"/>
          <w:sz w:val="18"/>
          <w:szCs w:val="18"/>
          <w:highlight w:val="white"/>
        </w:rPr>
        <w:t>rategies to expressions or equations. b. Understand that in adding or subtracting three-digit numbers, one adds or subtracts hundreds and hundreds, tens and tens, ones and ones; and sometimes it is necessary to compose or decompose tens or hundreds.</w:t>
      </w:r>
    </w:p>
    <w:p w14:paraId="4FBB4838" w14:textId="77777777" w:rsidR="00091663" w:rsidRPr="00BD273A" w:rsidRDefault="00BD273A">
      <w:pPr>
        <w:pBdr>
          <w:top w:val="nil"/>
          <w:left w:val="nil"/>
          <w:bottom w:val="nil"/>
          <w:right w:val="nil"/>
          <w:between w:val="nil"/>
        </w:pBdr>
        <w:shd w:val="clear" w:color="auto" w:fill="FFFFFF"/>
        <w:spacing w:after="280" w:line="240" w:lineRule="auto"/>
        <w:rPr>
          <w:rFonts w:ascii="Calibri" w:hAnsi="Calibri"/>
          <w:color w:val="000000"/>
          <w:sz w:val="18"/>
          <w:szCs w:val="18"/>
        </w:rPr>
      </w:pPr>
      <w:r w:rsidRPr="00BD273A">
        <w:rPr>
          <w:rFonts w:ascii="Calibri" w:hAnsi="Calibri"/>
          <w:color w:val="2254CC"/>
          <w:sz w:val="18"/>
          <w:szCs w:val="18"/>
          <w:highlight w:val="white"/>
        </w:rPr>
        <w:t>KY.2.N</w:t>
      </w:r>
      <w:r w:rsidRPr="00BD273A">
        <w:rPr>
          <w:rFonts w:ascii="Calibri" w:hAnsi="Calibri"/>
          <w:color w:val="2254CC"/>
          <w:sz w:val="18"/>
          <w:szCs w:val="18"/>
          <w:highlight w:val="white"/>
        </w:rPr>
        <w:t>BT.9</w:t>
      </w:r>
      <w:r w:rsidRPr="00BD273A">
        <w:rPr>
          <w:rFonts w:ascii="Calibri" w:hAnsi="Calibri"/>
          <w:color w:val="000000"/>
          <w:sz w:val="18"/>
          <w:szCs w:val="18"/>
          <w:highlight w:val="white"/>
        </w:rPr>
        <w:t>:</w:t>
      </w:r>
      <w:r w:rsidRPr="00BD273A">
        <w:rPr>
          <w:rFonts w:ascii="Calibri" w:hAnsi="Calibri"/>
          <w:color w:val="00A4C7"/>
          <w:sz w:val="18"/>
          <w:szCs w:val="18"/>
          <w:highlight w:val="white"/>
        </w:rPr>
        <w:t xml:space="preserve"> </w:t>
      </w:r>
      <w:r w:rsidRPr="00BD273A">
        <w:rPr>
          <w:rFonts w:ascii="Calibri" w:hAnsi="Calibri"/>
          <w:color w:val="000000"/>
          <w:sz w:val="18"/>
          <w:szCs w:val="18"/>
          <w:highlight w:val="white"/>
        </w:rPr>
        <w:t>Explain why addition and subtraction strategies work, using place value and the properties of operations.</w:t>
      </w:r>
    </w:p>
    <w:p w14:paraId="5ECE788A" w14:textId="77777777" w:rsidR="00091663" w:rsidRPr="00BD273A" w:rsidRDefault="00091663">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31F32B10" w14:textId="77777777" w:rsidR="00091663" w:rsidRPr="00BD273A" w:rsidRDefault="00BD273A">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BD273A">
        <w:rPr>
          <w:rFonts w:ascii="Calibri" w:eastAsia="Twentieth Century" w:hAnsi="Calibri" w:cs="Twentieth Century"/>
          <w:smallCaps/>
          <w:color w:val="2254CC"/>
          <w:sz w:val="40"/>
          <w:szCs w:val="40"/>
        </w:rPr>
        <w:t xml:space="preserve">Why is this assignment </w:t>
      </w:r>
      <w:r w:rsidRPr="00BD273A">
        <w:rPr>
          <w:rFonts w:ascii="Calibri" w:eastAsia="Twentieth Century" w:hAnsi="Calibri" w:cs="Twentieth Century"/>
          <w:smallCaps/>
          <w:color w:val="2254CC"/>
          <w:sz w:val="40"/>
          <w:szCs w:val="40"/>
        </w:rPr>
        <w:t>strong</w:t>
      </w:r>
      <w:r w:rsidRPr="00BD273A">
        <w:rPr>
          <w:rFonts w:ascii="Calibri" w:eastAsia="Twentieth Century" w:hAnsi="Calibri" w:cs="Twentieth Century"/>
          <w:smallCaps/>
          <w:color w:val="2254CC"/>
          <w:sz w:val="40"/>
          <w:szCs w:val="40"/>
        </w:rPr>
        <w:t>ly aligned?</w:t>
      </w:r>
    </w:p>
    <w:p w14:paraId="58C7D1FD" w14:textId="77777777" w:rsidR="00091663" w:rsidRPr="00BD273A" w:rsidRDefault="00BD273A">
      <w:pPr>
        <w:pBdr>
          <w:top w:val="nil"/>
          <w:left w:val="nil"/>
          <w:bottom w:val="nil"/>
          <w:right w:val="nil"/>
          <w:between w:val="nil"/>
        </w:pBdr>
        <w:shd w:val="clear" w:color="auto" w:fill="FFFFFF"/>
        <w:spacing w:after="280" w:line="240" w:lineRule="auto"/>
        <w:rPr>
          <w:rFonts w:ascii="Calibri" w:hAnsi="Calibri"/>
          <w:color w:val="000000"/>
          <w:sz w:val="18"/>
          <w:szCs w:val="18"/>
        </w:rPr>
      </w:pPr>
      <w:r w:rsidRPr="00BD273A">
        <w:rPr>
          <w:rFonts w:ascii="Calibri" w:hAnsi="Calibri"/>
          <w:color w:val="000000"/>
          <w:sz w:val="18"/>
          <w:szCs w:val="18"/>
        </w:rPr>
        <w:t>​</w:t>
      </w:r>
      <w:r w:rsidRPr="00BD273A">
        <w:rPr>
          <w:rFonts w:ascii="Calibri" w:hAnsi="Calibri"/>
          <w:color w:val="000000"/>
          <w:sz w:val="18"/>
          <w:szCs w:val="18"/>
        </w:rPr>
        <w:t>This assignment is well-aligned with both second-grade standards </w:t>
      </w:r>
      <w:r w:rsidRPr="00BD273A">
        <w:rPr>
          <w:rFonts w:ascii="Calibri" w:hAnsi="Calibri"/>
          <w:color w:val="2254CC"/>
          <w:sz w:val="18"/>
          <w:szCs w:val="18"/>
          <w:highlight w:val="white"/>
        </w:rPr>
        <w:t xml:space="preserve">KY.2.NBT.7 </w:t>
      </w:r>
      <w:r w:rsidRPr="00BD273A">
        <w:rPr>
          <w:rFonts w:ascii="Calibri" w:hAnsi="Calibri"/>
          <w:color w:val="000000"/>
          <w:sz w:val="18"/>
          <w:szCs w:val="18"/>
        </w:rPr>
        <w:t xml:space="preserve">and </w:t>
      </w:r>
      <w:r w:rsidRPr="00BD273A">
        <w:rPr>
          <w:rFonts w:ascii="Calibri" w:hAnsi="Calibri"/>
          <w:color w:val="2254CC"/>
          <w:sz w:val="18"/>
          <w:szCs w:val="18"/>
          <w:highlight w:val="white"/>
        </w:rPr>
        <w:t>KY.2.NBT.9</w:t>
      </w:r>
      <w:r w:rsidRPr="00BD273A">
        <w:rPr>
          <w:rFonts w:ascii="Calibri" w:hAnsi="Calibri"/>
          <w:color w:val="000000"/>
          <w:sz w:val="18"/>
          <w:szCs w:val="18"/>
        </w:rPr>
        <w:t>:</w:t>
      </w:r>
    </w:p>
    <w:p w14:paraId="04CFB433" w14:textId="77777777" w:rsidR="00091663" w:rsidRPr="00BD273A" w:rsidRDefault="00BD273A">
      <w:pPr>
        <w:shd w:val="clear" w:color="auto" w:fill="FFFFFF"/>
        <w:spacing w:before="280" w:after="280" w:line="240" w:lineRule="auto"/>
        <w:ind w:hanging="360"/>
        <w:rPr>
          <w:rFonts w:ascii="Calibri" w:hAnsi="Calibri"/>
          <w:color w:val="000000"/>
          <w:sz w:val="18"/>
          <w:szCs w:val="18"/>
        </w:rPr>
      </w:pPr>
      <w:r w:rsidRPr="00BD273A">
        <w:rPr>
          <w:rFonts w:ascii="Calibri" w:hAnsi="Calibri"/>
          <w:sz w:val="18"/>
          <w:szCs w:val="18"/>
        </w:rPr>
        <w:t xml:space="preserve">        </w:t>
      </w:r>
      <w:r w:rsidRPr="00BD273A">
        <w:rPr>
          <w:rFonts w:ascii="Calibri" w:hAnsi="Calibri"/>
          <w:color w:val="000000"/>
          <w:sz w:val="18"/>
          <w:szCs w:val="18"/>
        </w:rPr>
        <w:t>Standard </w:t>
      </w:r>
      <w:r w:rsidRPr="00BD273A">
        <w:rPr>
          <w:rFonts w:ascii="Calibri" w:hAnsi="Calibri"/>
          <w:color w:val="2254CC"/>
          <w:sz w:val="18"/>
          <w:szCs w:val="18"/>
          <w:highlight w:val="white"/>
        </w:rPr>
        <w:t xml:space="preserve">KY.2.NBT.7 </w:t>
      </w:r>
      <w:r w:rsidRPr="00BD273A">
        <w:rPr>
          <w:rFonts w:ascii="Calibri" w:hAnsi="Calibri"/>
          <w:color w:val="000000"/>
          <w:sz w:val="18"/>
          <w:szCs w:val="18"/>
        </w:rPr>
        <w:t>requires students to add and subtract within 1000 using various representations and strategies. In</w:t>
      </w:r>
      <w:r w:rsidRPr="00BD273A">
        <w:rPr>
          <w:rFonts w:ascii="Calibri" w:hAnsi="Calibri"/>
          <w:sz w:val="18"/>
          <w:szCs w:val="18"/>
        </w:rPr>
        <w:t xml:space="preserve"> </w:t>
      </w:r>
      <w:r w:rsidRPr="00BD273A">
        <w:rPr>
          <w:rFonts w:ascii="Calibri" w:hAnsi="Calibri"/>
          <w:color w:val="000000"/>
          <w:sz w:val="18"/>
          <w:szCs w:val="18"/>
        </w:rPr>
        <w:t>part one of this assignment, students are asked to add 145 + 436 using physical or visual representations (base-ten blocks or drawings). </w:t>
      </w:r>
      <w:r w:rsidRPr="00BD273A">
        <w:rPr>
          <w:rFonts w:ascii="Calibri" w:hAnsi="Calibri"/>
          <w:color w:val="000000"/>
          <w:sz w:val="18"/>
          <w:szCs w:val="18"/>
        </w:rPr>
        <w:t> </w:t>
      </w:r>
    </w:p>
    <w:p w14:paraId="2F40C179" w14:textId="77777777" w:rsidR="00091663" w:rsidRPr="00BD273A" w:rsidRDefault="00BD273A">
      <w:pPr>
        <w:shd w:val="clear" w:color="auto" w:fill="FFFFFF"/>
        <w:spacing w:before="280" w:after="280" w:line="240" w:lineRule="auto"/>
        <w:ind w:hanging="360"/>
        <w:rPr>
          <w:rFonts w:ascii="Calibri" w:hAnsi="Calibri"/>
          <w:color w:val="000000"/>
          <w:sz w:val="18"/>
          <w:szCs w:val="18"/>
        </w:rPr>
      </w:pPr>
      <w:r w:rsidRPr="00BD273A">
        <w:rPr>
          <w:rFonts w:ascii="Calibri" w:hAnsi="Calibri"/>
          <w:sz w:val="18"/>
          <w:szCs w:val="18"/>
        </w:rPr>
        <w:lastRenderedPageBreak/>
        <w:t xml:space="preserve">        </w:t>
      </w:r>
      <w:r w:rsidRPr="00BD273A">
        <w:rPr>
          <w:rFonts w:ascii="Calibri" w:hAnsi="Calibri"/>
          <w:color w:val="000000"/>
          <w:sz w:val="18"/>
          <w:szCs w:val="18"/>
        </w:rPr>
        <w:t>Standard </w:t>
      </w:r>
      <w:r w:rsidRPr="00BD273A">
        <w:rPr>
          <w:rFonts w:ascii="Calibri" w:hAnsi="Calibri"/>
          <w:color w:val="2254CC"/>
          <w:sz w:val="18"/>
          <w:szCs w:val="18"/>
          <w:highlight w:val="white"/>
        </w:rPr>
        <w:t xml:space="preserve">KY.2.NBT.9 </w:t>
      </w:r>
      <w:r w:rsidRPr="00BD273A">
        <w:rPr>
          <w:rFonts w:ascii="Calibri" w:hAnsi="Calibri"/>
          <w:color w:val="000000"/>
          <w:sz w:val="18"/>
          <w:szCs w:val="18"/>
        </w:rPr>
        <w:t>requires students to explain why addition and subtraction strategies work. In part one of this assignment, students </w:t>
      </w:r>
      <w:proofErr w:type="gramStart"/>
      <w:r w:rsidRPr="00BD273A">
        <w:rPr>
          <w:rFonts w:ascii="Calibri" w:hAnsi="Calibri"/>
          <w:color w:val="000000"/>
          <w:sz w:val="18"/>
          <w:szCs w:val="18"/>
        </w:rPr>
        <w:t>have to</w:t>
      </w:r>
      <w:proofErr w:type="gramEnd"/>
      <w:r w:rsidRPr="00BD273A">
        <w:rPr>
          <w:rFonts w:ascii="Calibri" w:hAnsi="Calibri"/>
          <w:color w:val="000000"/>
          <w:sz w:val="18"/>
          <w:szCs w:val="18"/>
        </w:rPr>
        <w:t> explain the strategy they used to add 145 + 436. In part two, students </w:t>
      </w:r>
      <w:proofErr w:type="gramStart"/>
      <w:r w:rsidRPr="00BD273A">
        <w:rPr>
          <w:rFonts w:ascii="Calibri" w:hAnsi="Calibri"/>
          <w:color w:val="000000"/>
          <w:sz w:val="18"/>
          <w:szCs w:val="18"/>
        </w:rPr>
        <w:t>have to</w:t>
      </w:r>
      <w:proofErr w:type="gramEnd"/>
      <w:r w:rsidRPr="00BD273A">
        <w:rPr>
          <w:rFonts w:ascii="Calibri" w:hAnsi="Calibri"/>
          <w:color w:val="000000"/>
          <w:sz w:val="18"/>
          <w:szCs w:val="18"/>
        </w:rPr>
        <w:t> critique the addition s</w:t>
      </w:r>
      <w:r w:rsidRPr="00BD273A">
        <w:rPr>
          <w:rFonts w:ascii="Calibri" w:hAnsi="Calibri"/>
          <w:color w:val="000000"/>
          <w:sz w:val="18"/>
          <w:szCs w:val="18"/>
        </w:rPr>
        <w:t>trategy used by another student.</w:t>
      </w:r>
    </w:p>
    <w:p w14:paraId="624B1A98" w14:textId="77777777" w:rsidR="00091663" w:rsidRPr="00BD273A" w:rsidRDefault="00BD273A">
      <w:pPr>
        <w:pBdr>
          <w:top w:val="nil"/>
          <w:left w:val="nil"/>
          <w:bottom w:val="nil"/>
          <w:right w:val="nil"/>
          <w:between w:val="nil"/>
        </w:pBdr>
        <w:shd w:val="clear" w:color="auto" w:fill="FFFFFF"/>
        <w:spacing w:after="280" w:line="240" w:lineRule="auto"/>
        <w:rPr>
          <w:rFonts w:ascii="Calibri" w:hAnsi="Calibri"/>
          <w:color w:val="000000"/>
          <w:sz w:val="18"/>
          <w:szCs w:val="18"/>
        </w:rPr>
      </w:pPr>
      <w:r w:rsidRPr="00BD273A">
        <w:rPr>
          <w:rFonts w:ascii="Calibri" w:hAnsi="Calibri"/>
          <w:color w:val="000000"/>
          <w:sz w:val="18"/>
          <w:szCs w:val="18"/>
        </w:rPr>
        <w:br/>
        <w:t>This assignment builds students’ conceptual understanding of addition, in both standards </w:t>
      </w:r>
      <w:r w:rsidRPr="00BD273A">
        <w:rPr>
          <w:rFonts w:ascii="Calibri" w:hAnsi="Calibri"/>
          <w:color w:val="2254CC"/>
          <w:sz w:val="18"/>
          <w:szCs w:val="18"/>
          <w:highlight w:val="white"/>
        </w:rPr>
        <w:t xml:space="preserve">KY.2.NBT.7 </w:t>
      </w:r>
      <w:r w:rsidRPr="00BD273A">
        <w:rPr>
          <w:rFonts w:ascii="Calibri" w:hAnsi="Calibri"/>
          <w:color w:val="000000"/>
          <w:sz w:val="18"/>
          <w:szCs w:val="18"/>
          <w:highlight w:val="white"/>
        </w:rPr>
        <w:t>and</w:t>
      </w:r>
      <w:r w:rsidRPr="00BD273A">
        <w:rPr>
          <w:rFonts w:ascii="Calibri" w:hAnsi="Calibri"/>
          <w:color w:val="00A4C7"/>
          <w:sz w:val="18"/>
          <w:szCs w:val="18"/>
          <w:highlight w:val="white"/>
        </w:rPr>
        <w:t xml:space="preserve"> </w:t>
      </w:r>
      <w:r w:rsidRPr="00BD273A">
        <w:rPr>
          <w:rFonts w:ascii="Calibri" w:hAnsi="Calibri"/>
          <w:color w:val="2254CC"/>
          <w:sz w:val="18"/>
          <w:szCs w:val="18"/>
          <w:highlight w:val="white"/>
        </w:rPr>
        <w:t>KY.2.NBT.7</w:t>
      </w:r>
      <w:r w:rsidRPr="00BD273A">
        <w:rPr>
          <w:rFonts w:ascii="Calibri" w:hAnsi="Calibri"/>
          <w:color w:val="000000"/>
          <w:sz w:val="18"/>
          <w:szCs w:val="18"/>
        </w:rPr>
        <w:t>. Representing numbers physically or visually—for example, through quick drawings of </w:t>
      </w:r>
      <w:proofErr w:type="gramStart"/>
      <w:r w:rsidRPr="00BD273A">
        <w:rPr>
          <w:rFonts w:ascii="Calibri" w:hAnsi="Calibri"/>
          <w:color w:val="000000"/>
          <w:sz w:val="18"/>
          <w:szCs w:val="18"/>
        </w:rPr>
        <w:t>hundreds</w:t>
      </w:r>
      <w:proofErr w:type="gramEnd"/>
      <w:r w:rsidRPr="00BD273A">
        <w:rPr>
          <w:rFonts w:ascii="Calibri" w:hAnsi="Calibri"/>
          <w:color w:val="000000"/>
          <w:sz w:val="18"/>
          <w:szCs w:val="18"/>
        </w:rPr>
        <w:t xml:space="preserve"> squares, tens </w:t>
      </w:r>
      <w:r w:rsidRPr="00BD273A">
        <w:rPr>
          <w:rFonts w:ascii="Calibri" w:hAnsi="Calibri"/>
          <w:color w:val="000000"/>
          <w:sz w:val="18"/>
          <w:szCs w:val="18"/>
        </w:rPr>
        <w:t>sticks, and ones dots—and explaining strategies ensures that students continue building understanding of place value and addition within the base-ten system that they began developing in earlier grade levels (as students add conceptually within 10 in kinde</w:t>
      </w:r>
      <w:r w:rsidRPr="00BD273A">
        <w:rPr>
          <w:rFonts w:ascii="Calibri" w:hAnsi="Calibri"/>
          <w:color w:val="000000"/>
          <w:sz w:val="18"/>
          <w:szCs w:val="18"/>
        </w:rPr>
        <w:t>rgarten, within 100 in first grade, and within 1000 in second grade). The specific addition strategy used in part two of the assignment (adding hundreds first, then counting on to add the tens and ones) also appropriately builds students’ conceptual unders</w:t>
      </w:r>
      <w:r w:rsidRPr="00BD273A">
        <w:rPr>
          <w:rFonts w:ascii="Calibri" w:hAnsi="Calibri"/>
          <w:color w:val="000000"/>
          <w:sz w:val="18"/>
          <w:szCs w:val="18"/>
        </w:rPr>
        <w:t>tanding by reinforcing place value. </w:t>
      </w:r>
    </w:p>
    <w:p w14:paraId="764818AD" w14:textId="77777777" w:rsidR="00091663" w:rsidRPr="00BD273A" w:rsidRDefault="00BD273A">
      <w:pPr>
        <w:pBdr>
          <w:top w:val="nil"/>
          <w:left w:val="nil"/>
          <w:bottom w:val="nil"/>
          <w:right w:val="nil"/>
          <w:between w:val="nil"/>
        </w:pBdr>
        <w:shd w:val="clear" w:color="auto" w:fill="FFFFFF"/>
        <w:spacing w:after="280" w:line="240" w:lineRule="auto"/>
        <w:rPr>
          <w:rFonts w:ascii="Calibri" w:hAnsi="Calibri"/>
          <w:color w:val="000000"/>
          <w:sz w:val="18"/>
          <w:szCs w:val="18"/>
        </w:rPr>
      </w:pPr>
      <w:hyperlink r:id="rId6">
        <w:r w:rsidRPr="00BD273A">
          <w:rPr>
            <w:rFonts w:ascii="Calibri" w:hAnsi="Calibri"/>
            <w:b/>
            <w:color w:val="000000"/>
            <w:sz w:val="18"/>
            <w:szCs w:val="18"/>
          </w:rPr>
          <w:t>Practice Standards</w:t>
        </w:r>
      </w:hyperlink>
      <w:r w:rsidRPr="00BD273A">
        <w:rPr>
          <w:rFonts w:ascii="Calibri" w:hAnsi="Calibri"/>
          <w:color w:val="000000"/>
          <w:sz w:val="18"/>
          <w:szCs w:val="18"/>
        </w:rPr>
        <w:br/>
        <w:t>This assignment allows students to engage meaningfully with multiple mathematical practice stan</w:t>
      </w:r>
      <w:r w:rsidRPr="00BD273A">
        <w:rPr>
          <w:rFonts w:ascii="Calibri" w:hAnsi="Calibri"/>
          <w:color w:val="000000"/>
          <w:sz w:val="18"/>
          <w:szCs w:val="18"/>
        </w:rPr>
        <w:t xml:space="preserve">dards. Directing students to use base-ten blocks or drawings to add and allowing students to choose which representation they want to use gives students the chance to engage with </w:t>
      </w:r>
      <w:r w:rsidRPr="00BD273A">
        <w:rPr>
          <w:rFonts w:ascii="Calibri" w:hAnsi="Calibri"/>
          <w:color w:val="2254CC"/>
          <w:sz w:val="18"/>
          <w:szCs w:val="18"/>
        </w:rPr>
        <w:t>Mathematical Practice Standard #5</w:t>
      </w:r>
      <w:r w:rsidRPr="00BD273A">
        <w:rPr>
          <w:rFonts w:ascii="Calibri" w:hAnsi="Calibri"/>
          <w:color w:val="2254CC"/>
          <w:sz w:val="18"/>
          <w:szCs w:val="18"/>
        </w:rPr>
        <w:t> </w:t>
      </w:r>
      <w:r w:rsidRPr="00BD273A">
        <w:rPr>
          <w:rFonts w:ascii="Calibri" w:hAnsi="Calibri"/>
          <w:color w:val="000000"/>
          <w:sz w:val="18"/>
          <w:szCs w:val="18"/>
        </w:rPr>
        <w:t>("Use appropriate tools strategically"</w:t>
      </w:r>
      <w:r w:rsidRPr="00BD273A">
        <w:rPr>
          <w:rFonts w:ascii="Calibri" w:hAnsi="Calibri"/>
          <w:color w:val="000000"/>
          <w:sz w:val="18"/>
          <w:szCs w:val="18"/>
        </w:rPr>
        <w:t xml:space="preserve">). Asking students to explain their addition strategy and evaluate the strategy used by another student gives students the chance to engage with </w:t>
      </w:r>
      <w:r w:rsidRPr="00BD273A">
        <w:rPr>
          <w:rFonts w:ascii="Calibri" w:hAnsi="Calibri"/>
          <w:color w:val="2254CC"/>
          <w:sz w:val="18"/>
          <w:szCs w:val="18"/>
        </w:rPr>
        <w:t>Mathematical Practice Standard #3 </w:t>
      </w:r>
      <w:r w:rsidRPr="00BD273A">
        <w:rPr>
          <w:rFonts w:ascii="Calibri" w:hAnsi="Calibri"/>
          <w:color w:val="000000"/>
          <w:sz w:val="18"/>
          <w:szCs w:val="18"/>
        </w:rPr>
        <w:t xml:space="preserve">(“Construct viable arguments and critique the reasoning of others”) and </w:t>
      </w:r>
      <w:r w:rsidRPr="00BD273A">
        <w:rPr>
          <w:rFonts w:ascii="Calibri" w:hAnsi="Calibri"/>
          <w:color w:val="2254CC"/>
          <w:sz w:val="18"/>
          <w:szCs w:val="18"/>
        </w:rPr>
        <w:t>Mathe</w:t>
      </w:r>
      <w:r w:rsidRPr="00BD273A">
        <w:rPr>
          <w:rFonts w:ascii="Calibri" w:hAnsi="Calibri"/>
          <w:color w:val="2254CC"/>
          <w:sz w:val="18"/>
          <w:szCs w:val="18"/>
        </w:rPr>
        <w:t>matical Practice Standard #6</w:t>
      </w:r>
      <w:r w:rsidRPr="00BD273A">
        <w:rPr>
          <w:rFonts w:ascii="Calibri" w:hAnsi="Calibri"/>
          <w:color w:val="000000"/>
          <w:sz w:val="18"/>
          <w:szCs w:val="18"/>
        </w:rPr>
        <w:t xml:space="preserve"> (“Attend to precision”). Asking students to evaluate an addition strategy that involves decomposing a three-digit number into hundreds, tens, and ones also gives students the chance to engage with </w:t>
      </w:r>
      <w:bookmarkStart w:id="1" w:name="_GoBack"/>
      <w:r w:rsidRPr="00BD273A">
        <w:rPr>
          <w:rFonts w:ascii="Calibri" w:hAnsi="Calibri"/>
          <w:color w:val="2254CC"/>
          <w:sz w:val="18"/>
          <w:szCs w:val="18"/>
        </w:rPr>
        <w:t>Mathematical Practice Standard</w:t>
      </w:r>
      <w:r w:rsidRPr="00BD273A">
        <w:rPr>
          <w:rFonts w:ascii="Calibri" w:hAnsi="Calibri"/>
          <w:color w:val="2254CC"/>
          <w:sz w:val="18"/>
          <w:szCs w:val="18"/>
        </w:rPr>
        <w:t xml:space="preserve"> #7</w:t>
      </w:r>
      <w:bookmarkEnd w:id="1"/>
      <w:r w:rsidRPr="00BD273A">
        <w:rPr>
          <w:rFonts w:ascii="Calibri" w:hAnsi="Calibri"/>
          <w:color w:val="000000"/>
          <w:sz w:val="18"/>
          <w:szCs w:val="18"/>
        </w:rPr>
        <w:t> ("Look for and make use of structure"). </w:t>
      </w:r>
    </w:p>
    <w:p w14:paraId="46E78E6C" w14:textId="77777777" w:rsidR="00091663" w:rsidRPr="00BD273A" w:rsidRDefault="00091663">
      <w:pPr>
        <w:spacing w:line="240" w:lineRule="auto"/>
        <w:rPr>
          <w:rFonts w:ascii="Calibri" w:hAnsi="Calibri"/>
          <w:color w:val="000000"/>
          <w:sz w:val="18"/>
          <w:szCs w:val="18"/>
        </w:rPr>
      </w:pPr>
    </w:p>
    <w:sectPr w:rsidR="00091663" w:rsidRPr="00BD27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Semibold">
    <w:altName w:val="Times New Roman"/>
    <w:charset w:val="00"/>
    <w:family w:val="swiss"/>
    <w:pitch w:val="variable"/>
    <w:sig w:usb0="E00002FF" w:usb1="4000A47B"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wentieth Century">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63"/>
    <w:rsid w:val="00091663"/>
    <w:rsid w:val="00BD273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52AB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unhideWhenUsed/>
    <w:rsid w:val="00FC05C5"/>
    <w:rPr>
      <w:color w:val="00A4C7" w:themeColor="hyperlink"/>
      <w:u w:val="single"/>
    </w:rPr>
  </w:style>
  <w:style w:type="character" w:styleId="FollowedHyperlink">
    <w:name w:val="FollowedHyperlink"/>
    <w:basedOn w:val="DefaultParagraphFont"/>
    <w:uiPriority w:val="99"/>
    <w:semiHidden/>
    <w:unhideWhenUsed/>
    <w:rsid w:val="00FC05C5"/>
    <w:rPr>
      <w:color w:val="00355F" w:themeColor="followedHyperlink"/>
      <w:u w:val="single"/>
    </w:rPr>
  </w:style>
  <w:style w:type="paragraph" w:styleId="NormalWeb">
    <w:name w:val="Normal (Web)"/>
    <w:basedOn w:val="Normal"/>
    <w:uiPriority w:val="99"/>
    <w:unhideWhenUsed/>
    <w:rsid w:val="003323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6" Type="http://schemas.openxmlformats.org/officeDocument/2006/relationships/hyperlink" Target="https://tntp.org/student-work-library/view/strongly-aligned-2nd-grade-math-assignment" TargetMode="Externa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Znvq/KW0PF5lEHEZsnWCFvM2eg==">AMUW2mV08sMzU3bfC5U6RPwdmjb7HuHyDSe5rsrzo4+2tMtExj7Wjl9+7wF9QHhQyPmktan80FT+o6VTHdzYRpYDS6GT8trTbKHUjunFz3POymrAexL7IOsFK9cWBZrGpSW54lVEmA46</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KYED-536-598</_dlc_DocId>
    <_dlc_DocIdUrl xmlns="3a62de7d-ba57-4f43-9dae-9623ba637be0">
      <Url>https://www.education.ky.gov/curriculum/standards/kyacadstand/_layouts/15/DocIdRedir.aspx?ID=KYED-536-598</Url>
      <Description>KYED-536-598</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841C48-4164-4679-A05F-5E9B6D39B97F}"/>
</file>

<file path=customXml/itemProps3.xml><?xml version="1.0" encoding="utf-8"?>
<ds:datastoreItem xmlns:ds="http://schemas.openxmlformats.org/officeDocument/2006/customXml" ds:itemID="{816259C6-7F8F-4186-96C0-6A21053374A7}"/>
</file>

<file path=customXml/itemProps4.xml><?xml version="1.0" encoding="utf-8"?>
<ds:datastoreItem xmlns:ds="http://schemas.openxmlformats.org/officeDocument/2006/customXml" ds:itemID="{BCBEB5E2-79EC-481B-93FC-BA7B1F6949E0}"/>
</file>

<file path=customXml/itemProps5.xml><?xml version="1.0" encoding="utf-8"?>
<ds:datastoreItem xmlns:ds="http://schemas.openxmlformats.org/officeDocument/2006/customXml" ds:itemID="{CC889B69-A954-4746-A370-2E475554F310}"/>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3013</Characters>
  <Application>Microsoft Macintosh Word</Application>
  <DocSecurity>0</DocSecurity>
  <Lines>25</Lines>
  <Paragraphs>7</Paragraphs>
  <ScaleCrop>false</ScaleCrop>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Kip</dc:creator>
  <cp:lastModifiedBy>Caryn K Davidson</cp:lastModifiedBy>
  <cp:revision>2</cp:revision>
  <dcterms:created xsi:type="dcterms:W3CDTF">2019-05-16T05:50:00Z</dcterms:created>
  <dcterms:modified xsi:type="dcterms:W3CDTF">2019-10-07T14:39:00Z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4fe34c56-6135-4607-8e71-2bc5e90a9f0b</vt:lpwstr>
  </property>
</Properties>
</file>