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EC97" w14:textId="77777777" w:rsidR="007E3F61" w:rsidRPr="00752713" w:rsidRDefault="00752713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752713">
        <w:rPr>
          <w:rFonts w:ascii="Calibri" w:hAnsi="Calibri"/>
          <w:color w:val="2254CC"/>
          <w:sz w:val="36"/>
          <w:szCs w:val="36"/>
        </w:rPr>
        <w:t>Sixth Grade Math Assignment</w:t>
      </w:r>
    </w:p>
    <w:p w14:paraId="4B3D46CE" w14:textId="77777777" w:rsidR="007E3F61" w:rsidRPr="00752713" w:rsidRDefault="00752713">
      <w:pPr>
        <w:jc w:val="center"/>
        <w:rPr>
          <w:rFonts w:ascii="Calibri" w:hAnsi="Calibri"/>
          <w:sz w:val="24"/>
          <w:szCs w:val="24"/>
        </w:rPr>
      </w:pPr>
      <w:r w:rsidRPr="00752713">
        <w:rPr>
          <w:rFonts w:ascii="Calibri" w:hAnsi="Calibri"/>
          <w:sz w:val="24"/>
          <w:szCs w:val="24"/>
        </w:rPr>
        <w:t xml:space="preserve">This assignment is </w:t>
      </w:r>
      <w:r w:rsidRPr="00752713">
        <w:rPr>
          <w:rFonts w:ascii="Calibri" w:hAnsi="Calibri"/>
          <w:b/>
          <w:color w:val="ED0205"/>
          <w:sz w:val="24"/>
          <w:szCs w:val="24"/>
        </w:rPr>
        <w:t>weakly aligned</w:t>
      </w:r>
      <w:r w:rsidRPr="00752713">
        <w:rPr>
          <w:rFonts w:ascii="Calibri" w:hAnsi="Calibri"/>
          <w:color w:val="ED0205"/>
          <w:sz w:val="24"/>
          <w:szCs w:val="24"/>
        </w:rPr>
        <w:t xml:space="preserve"> </w:t>
      </w:r>
      <w:r w:rsidRPr="00752713">
        <w:rPr>
          <w:rFonts w:ascii="Calibri" w:hAnsi="Calibri"/>
          <w:sz w:val="24"/>
          <w:szCs w:val="24"/>
        </w:rPr>
        <w:t>to the standards.</w:t>
      </w:r>
    </w:p>
    <w:p w14:paraId="08D220AF" w14:textId="77777777" w:rsidR="007E3F61" w:rsidRPr="00752713" w:rsidRDefault="00752713">
      <w:pPr>
        <w:jc w:val="center"/>
        <w:rPr>
          <w:rFonts w:ascii="Calibri" w:hAnsi="Calibri"/>
          <w:sz w:val="20"/>
          <w:szCs w:val="20"/>
        </w:rPr>
      </w:pPr>
      <w:r w:rsidRPr="00752713">
        <w:rPr>
          <w:rFonts w:ascii="Calibri" w:hAnsi="Calibri"/>
          <w:noProof/>
          <w:sz w:val="20"/>
          <w:szCs w:val="20"/>
        </w:rPr>
        <w:drawing>
          <wp:inline distT="0" distB="0" distL="0" distR="0" wp14:anchorId="7E9CFE3B" wp14:editId="67D20E46">
            <wp:extent cx="2663547" cy="3561047"/>
            <wp:effectExtent l="0" t="0" r="0" b="0"/>
            <wp:docPr id="4" name="image2.jpg" descr="Area of Square and Rectangles&#10;&#10;A 2x3 rectangle is shown&#10;&#10;How many square units are there in a rectangle above? Student wrote: 6 unit&#10;&#10;A 14 x 22 rectangle is shown&#10;&#10;How many square units is the rectangle above? Student wrote: 308 units&#10;What is the most efficient way to determine the number of square units in the rectangle above! Why does that way work? Student wrote: Multiply length and width. You are counting. Area: 22x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rea of Square and Rectangles&#10;&#10;A 2x3 rectangle is shown&#10;&#10;How many square units are there in a rectangle above? Student wrote: 6 unit&#10;&#10;A 14 x 22 rectangle is shown&#10;&#10;How many square units is the rectangle above? Student wrote: 308 units&#10;What is the most efficient way to determine the number of square units in the rectangle above! Why does that way work? Student wrote: Multiply length and width. You are counting. Area: 22x14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547" cy="3561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52713">
        <w:rPr>
          <w:rFonts w:ascii="Calibri" w:hAnsi="Calibri"/>
          <w:sz w:val="20"/>
          <w:szCs w:val="20"/>
        </w:rPr>
        <w:t xml:space="preserve"> </w:t>
      </w:r>
      <w:r w:rsidRPr="00752713">
        <w:rPr>
          <w:rFonts w:ascii="Calibri" w:hAnsi="Calibri"/>
          <w:noProof/>
          <w:sz w:val="20"/>
          <w:szCs w:val="20"/>
        </w:rPr>
        <w:drawing>
          <wp:inline distT="0" distB="0" distL="0" distR="0" wp14:anchorId="007A828D" wp14:editId="76EF1D02">
            <wp:extent cx="2935998" cy="3548063"/>
            <wp:effectExtent l="0" t="0" r="0" b="0"/>
            <wp:docPr id="5" name="image1.jpg" descr="Ex 1) Tyson owns a business that creates rugs. He is working on making a rectangular rug that is seven feet long and three feet wide. What is area of the rug?&#10;A=l x w; A= 3 x 7 Answer= 21&#10;&#10;Why do we use square units instead of another type of unit (such as circular units)? Because 1x1 is 1 and all sides are equal.&#10;&#10;Ex 2) Tyson dedicated to make a square rug with a side length of 8 feet.&#10;a. How much space is being covered by the rug?&#10;A=LW; A=8 x 3= 24&#10;&#10;b. If the rug is composed of pieces of fabrics that are 2 feet by 2 feet, how many pieces of fabrics you need? 2 x 2=4f; answer=6&#10;&#10;Ex 3) Tyson was asked to make a rug that will cover a rectangular floor that has a width of 18 feet and a length of 25 feet. How many square feet of carpeting will he need to cover the entire floor?&#10;A=LW; A=25x18= 450 square fe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x 1) Tyson owns a business that creates rugs. He is working on making a rectangular rug that is seven feet long and three feet wide. What is area of the rug?&#10;A=l x w; A= 3 x 7 Answer= 21&#10;&#10;Why do we use square units instead of another type of unit (such as circular units)? Because 1x1 is 1 and all sides are equal.&#10;&#10;Ex 2) Tyson dedicated to make a square rug with a side length of 8 feet.&#10;a. How much space is being covered by the rug?&#10;A=LW; A=8 x 3= 24&#10;&#10;b. If the rug is composed of pieces of fabrics that are 2 feet by 2 feet, how many pieces of fabrics you need? 2 x 2=4f; answer=6&#10;&#10;Ex 3) Tyson was asked to make a rug that will cover a rectangular floor that has a width of 18 feet and a length of 25 feet. How many square feet of carpeting will he need to cover the entire floor?&#10;A=LW; A=25x18= 450 square fee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998" cy="3548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3C96DF" w14:textId="77777777" w:rsidR="007E3F61" w:rsidRPr="00752713" w:rsidRDefault="007E3F61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2F748C74" w14:textId="77777777" w:rsidR="007E3F61" w:rsidRPr="00752713" w:rsidRDefault="00752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752713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253D14C3" w14:textId="77777777" w:rsidR="007E3F61" w:rsidRPr="00752713" w:rsidRDefault="00752713">
      <w:pPr>
        <w:rPr>
          <w:rFonts w:ascii="Calibri" w:hAnsi="Calibri"/>
          <w:sz w:val="18"/>
          <w:szCs w:val="18"/>
        </w:rPr>
      </w:pPr>
      <w:r w:rsidRPr="00752713">
        <w:rPr>
          <w:rFonts w:ascii="Calibri" w:hAnsi="Calibri"/>
          <w:color w:val="000000"/>
          <w:sz w:val="18"/>
          <w:szCs w:val="18"/>
          <w:highlight w:val="white"/>
        </w:rPr>
        <w:t>Sixth-grade students answer several questions about calculating area. This assignment is weak because it is more closely aligned with a fourth-grade standard on calculating the area of rectangles than with the sixth-grade standard on finding the area of mo</w:t>
      </w:r>
      <w:r w:rsidRPr="00752713">
        <w:rPr>
          <w:rFonts w:ascii="Calibri" w:hAnsi="Calibri"/>
          <w:color w:val="000000"/>
          <w:sz w:val="18"/>
          <w:szCs w:val="18"/>
          <w:highlight w:val="white"/>
        </w:rPr>
        <w:t>re advanced shapes. </w:t>
      </w:r>
    </w:p>
    <w:p w14:paraId="33523DCE" w14:textId="77777777" w:rsidR="007E3F61" w:rsidRPr="00752713" w:rsidRDefault="007E3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7519CDD1" w14:textId="77777777" w:rsidR="007E3F61" w:rsidRPr="00752713" w:rsidRDefault="00752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752713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79F9BDCA" w14:textId="77777777" w:rsidR="007E3F61" w:rsidRPr="00752713" w:rsidRDefault="00752713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752713">
        <w:rPr>
          <w:rFonts w:ascii="Calibri" w:hAnsi="Calibri"/>
          <w:color w:val="0F4873"/>
          <w:sz w:val="18"/>
          <w:szCs w:val="18"/>
        </w:rPr>
        <w:t>We looked at how well the assignment aligned to the following standard:</w:t>
      </w:r>
    </w:p>
    <w:p w14:paraId="7CF2D9C0" w14:textId="77777777" w:rsidR="007E3F61" w:rsidRPr="00752713" w:rsidRDefault="00752713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752713">
        <w:rPr>
          <w:rFonts w:ascii="Calibri" w:hAnsi="Calibri"/>
          <w:color w:val="2254CC"/>
          <w:sz w:val="18"/>
          <w:szCs w:val="18"/>
          <w:highlight w:val="white"/>
        </w:rPr>
        <w:t>KY.</w:t>
      </w:r>
      <w:proofErr w:type="gramStart"/>
      <w:r w:rsidRPr="00752713">
        <w:rPr>
          <w:rFonts w:ascii="Calibri" w:hAnsi="Calibri"/>
          <w:color w:val="2254CC"/>
          <w:sz w:val="18"/>
          <w:szCs w:val="18"/>
          <w:highlight w:val="white"/>
        </w:rPr>
        <w:t>6.G.</w:t>
      </w:r>
      <w:proofErr w:type="gramEnd"/>
      <w:r w:rsidRPr="00752713">
        <w:rPr>
          <w:rFonts w:ascii="Calibri" w:hAnsi="Calibri"/>
          <w:color w:val="2254CC"/>
          <w:sz w:val="18"/>
          <w:szCs w:val="18"/>
          <w:highlight w:val="white"/>
        </w:rPr>
        <w:t>1</w:t>
      </w:r>
      <w:r w:rsidRPr="00752713">
        <w:rPr>
          <w:rFonts w:ascii="Calibri" w:hAnsi="Calibri"/>
          <w:color w:val="000000"/>
          <w:sz w:val="18"/>
          <w:szCs w:val="18"/>
          <w:highlight w:val="white"/>
        </w:rPr>
        <w:t>: Find the area of right triangles, other triangles, special quadrilaterals, and polygons by composing into rectangles or decomposing into triangles and other shapes; apply these techniques in the context of solving real-world and mathematical problems. </w:t>
      </w:r>
    </w:p>
    <w:p w14:paraId="0B98A632" w14:textId="77777777" w:rsidR="007E3F61" w:rsidRPr="00752713" w:rsidRDefault="007E3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7A2C80FC" w14:textId="77777777" w:rsidR="007E3F61" w:rsidRPr="00752713" w:rsidRDefault="00752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752713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Why is this assignment weakly aligned?</w:t>
      </w:r>
    </w:p>
    <w:p w14:paraId="185D45ED" w14:textId="77777777" w:rsidR="00752713" w:rsidRDefault="00752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alibri" w:hAnsi="Calibri"/>
          <w:color w:val="000000"/>
          <w:sz w:val="18"/>
          <w:szCs w:val="18"/>
        </w:rPr>
      </w:pPr>
      <w:r w:rsidRPr="00752713">
        <w:rPr>
          <w:rFonts w:ascii="Calibri" w:hAnsi="Calibri"/>
          <w:color w:val="000000"/>
          <w:sz w:val="18"/>
          <w:szCs w:val="18"/>
        </w:rPr>
        <w:t>The sixth-grade standard</w:t>
      </w:r>
      <w:r w:rsidRPr="00752713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52713">
        <w:rPr>
          <w:rFonts w:ascii="Calibri" w:hAnsi="Calibri"/>
          <w:color w:val="2254CC"/>
          <w:sz w:val="18"/>
          <w:szCs w:val="18"/>
          <w:highlight w:val="white"/>
        </w:rPr>
        <w:t>KY.</w:t>
      </w:r>
      <w:proofErr w:type="gramStart"/>
      <w:r w:rsidRPr="00752713">
        <w:rPr>
          <w:rFonts w:ascii="Calibri" w:hAnsi="Calibri"/>
          <w:color w:val="2254CC"/>
          <w:sz w:val="18"/>
          <w:szCs w:val="18"/>
          <w:highlight w:val="white"/>
        </w:rPr>
        <w:t>6.G.</w:t>
      </w:r>
      <w:proofErr w:type="gramEnd"/>
      <w:r w:rsidRPr="00752713">
        <w:rPr>
          <w:rFonts w:ascii="Calibri" w:hAnsi="Calibri"/>
          <w:color w:val="2254CC"/>
          <w:sz w:val="18"/>
          <w:szCs w:val="18"/>
          <w:highlight w:val="white"/>
        </w:rPr>
        <w:t>1</w:t>
      </w:r>
      <w:r w:rsidRPr="00752713">
        <w:rPr>
          <w:rFonts w:ascii="Calibri" w:hAnsi="Calibri"/>
          <w:color w:val="2254CC"/>
          <w:sz w:val="18"/>
          <w:szCs w:val="18"/>
        </w:rPr>
        <w:t> </w:t>
      </w:r>
      <w:r w:rsidRPr="00752713">
        <w:rPr>
          <w:rFonts w:ascii="Calibri" w:hAnsi="Calibri"/>
          <w:color w:val="000000"/>
          <w:sz w:val="18"/>
          <w:szCs w:val="18"/>
        </w:rPr>
        <w:t>requires students to find the area of a variety of shapes, such as triangles, “special” quadrilaterals (like parallelograms), and other polygons (like pentagons). The only shapes in this assignment are rectangles, making this assignment more closely aligne</w:t>
      </w:r>
      <w:r w:rsidRPr="00752713">
        <w:rPr>
          <w:rFonts w:ascii="Calibri" w:hAnsi="Calibri"/>
          <w:color w:val="000000"/>
          <w:sz w:val="18"/>
          <w:szCs w:val="18"/>
        </w:rPr>
        <w:t>d with fourth-grade standard</w:t>
      </w:r>
      <w:r w:rsidRPr="00752713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52713">
        <w:rPr>
          <w:rFonts w:ascii="Calibri" w:hAnsi="Calibri"/>
          <w:color w:val="2254CC"/>
          <w:sz w:val="18"/>
          <w:szCs w:val="18"/>
          <w:highlight w:val="white"/>
        </w:rPr>
        <w:t>KY.4.MD.3</w:t>
      </w:r>
      <w:r w:rsidRPr="00752713">
        <w:rPr>
          <w:rFonts w:ascii="Calibri" w:hAnsi="Calibri"/>
          <w:color w:val="2254CC"/>
          <w:sz w:val="18"/>
          <w:szCs w:val="18"/>
        </w:rPr>
        <w:t>. </w:t>
      </w:r>
      <w:r w:rsidRPr="00752713">
        <w:rPr>
          <w:rFonts w:ascii="Calibri" w:hAnsi="Calibri"/>
          <w:color w:val="000000"/>
          <w:sz w:val="18"/>
          <w:szCs w:val="18"/>
        </w:rPr>
        <w:br/>
      </w:r>
    </w:p>
    <w:p w14:paraId="4D504AAC" w14:textId="77777777" w:rsidR="007E3F61" w:rsidRPr="00752713" w:rsidRDefault="00752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Calibri" w:hAnsi="Calibri"/>
          <w:color w:val="000000"/>
          <w:sz w:val="18"/>
          <w:szCs w:val="18"/>
        </w:rPr>
      </w:pPr>
      <w:r w:rsidRPr="00752713">
        <w:rPr>
          <w:rFonts w:ascii="Calibri" w:hAnsi="Calibri"/>
          <w:color w:val="000000"/>
          <w:sz w:val="18"/>
          <w:szCs w:val="18"/>
        </w:rPr>
        <w:lastRenderedPageBreak/>
        <w:t>There was also a missed opportunity to incorporate multiplication appropriate for sixth grade. The multiplication students perform in this assignment (e.g., 3 x 7 and 14 x 22) is below grade level; students should h</w:t>
      </w:r>
      <w:r w:rsidRPr="00752713">
        <w:rPr>
          <w:rFonts w:ascii="Calibri" w:hAnsi="Calibri"/>
          <w:color w:val="000000"/>
          <w:sz w:val="18"/>
          <w:szCs w:val="18"/>
        </w:rPr>
        <w:t>ave been asked to work with non-whole numbers.</w:t>
      </w:r>
      <w:r w:rsidRPr="00752713">
        <w:rPr>
          <w:rFonts w:ascii="Calibri" w:hAnsi="Calibri"/>
          <w:color w:val="000000"/>
          <w:sz w:val="18"/>
          <w:szCs w:val="18"/>
        </w:rPr>
        <w:br/>
      </w:r>
    </w:p>
    <w:p w14:paraId="1C4D7D75" w14:textId="77777777" w:rsidR="007E3F61" w:rsidRPr="00752713" w:rsidRDefault="00752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752713">
        <w:rPr>
          <w:rFonts w:ascii="Calibri" w:hAnsi="Calibri"/>
          <w:color w:val="000000"/>
          <w:sz w:val="18"/>
          <w:szCs w:val="18"/>
        </w:rPr>
        <w:t>The assignment doesn’t focus on conceptual understanding, which is an essential aspect of standard </w:t>
      </w:r>
      <w:bookmarkStart w:id="1" w:name="_GoBack"/>
      <w:r w:rsidRPr="00752713">
        <w:rPr>
          <w:rFonts w:ascii="Calibri" w:hAnsi="Calibri"/>
          <w:color w:val="2254CC"/>
          <w:sz w:val="18"/>
          <w:szCs w:val="18"/>
          <w:highlight w:val="white"/>
        </w:rPr>
        <w:t>KY.</w:t>
      </w:r>
      <w:proofErr w:type="gramStart"/>
      <w:r w:rsidRPr="00752713">
        <w:rPr>
          <w:rFonts w:ascii="Calibri" w:hAnsi="Calibri"/>
          <w:color w:val="2254CC"/>
          <w:sz w:val="18"/>
          <w:szCs w:val="18"/>
          <w:highlight w:val="white"/>
        </w:rPr>
        <w:t>6.G.</w:t>
      </w:r>
      <w:proofErr w:type="gramEnd"/>
      <w:r w:rsidRPr="00752713">
        <w:rPr>
          <w:rFonts w:ascii="Calibri" w:hAnsi="Calibri"/>
          <w:color w:val="2254CC"/>
          <w:sz w:val="18"/>
          <w:szCs w:val="18"/>
          <w:highlight w:val="white"/>
        </w:rPr>
        <w:t>1</w:t>
      </w:r>
      <w:bookmarkEnd w:id="1"/>
      <w:r w:rsidRPr="00752713">
        <w:rPr>
          <w:rFonts w:ascii="Calibri" w:hAnsi="Calibri"/>
          <w:color w:val="000000"/>
          <w:sz w:val="18"/>
          <w:szCs w:val="18"/>
        </w:rPr>
        <w:t>. The standard calls for students to find the area of a shape “by composing [it] into rectangles or d</w:t>
      </w:r>
      <w:r w:rsidRPr="00752713">
        <w:rPr>
          <w:rFonts w:ascii="Calibri" w:hAnsi="Calibri"/>
          <w:color w:val="000000"/>
          <w:sz w:val="18"/>
          <w:szCs w:val="18"/>
        </w:rPr>
        <w:t xml:space="preserve">ecomposing [it] into triangles and other shapes.” Composing and decomposing shapes builds students’ foundational understanding of the area formula for various shapes. For example, seeing that a parallelogram can be composed of two triangles helps students </w:t>
      </w:r>
      <w:r w:rsidRPr="00752713">
        <w:rPr>
          <w:rFonts w:ascii="Calibri" w:hAnsi="Calibri"/>
          <w:color w:val="000000"/>
          <w:sz w:val="18"/>
          <w:szCs w:val="18"/>
        </w:rPr>
        <w:t>understand that area is additive and provides an explanation for why the formula for area of a triangle is (½ x base x height). In this assignment, students are only asked to calculate area using the (base x height) formula, which reinforces procedural ski</w:t>
      </w:r>
      <w:r w:rsidRPr="00752713">
        <w:rPr>
          <w:rFonts w:ascii="Calibri" w:hAnsi="Calibri"/>
          <w:color w:val="000000"/>
          <w:sz w:val="18"/>
          <w:szCs w:val="18"/>
        </w:rPr>
        <w:t>ll, not conceptual understanding. </w:t>
      </w:r>
    </w:p>
    <w:p w14:paraId="63D2A43A" w14:textId="77777777" w:rsidR="007E3F61" w:rsidRPr="00752713" w:rsidRDefault="007E3F61">
      <w:pPr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7E3F61" w:rsidRPr="007527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1"/>
    <w:rsid w:val="00752713"/>
    <w:rsid w:val="007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74B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48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6" Type="http://schemas.openxmlformats.org/officeDocument/2006/relationships/image" Target="media/image2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83EGCdfxTpcS0cH74nKoqB+eRQ==">AMUW2mVWSQcBPHyRdsdh5hsJydOKatqCM7GFzp3lQNoaVll4OBg5s28u/QMOX5Zg3Rbcd67FRPDTSN3fUdlURB3DAVZpzJ2rnT2V+ABrz2cqEY/BIZWhrrTS6kk9yng7uAfOMKHzhT7i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KYED-536-612</_dlc_DocId>
    <_dlc_DocIdUrl xmlns="3a62de7d-ba57-4f43-9dae-9623ba637be0">
      <Url>https://www.education.ky.gov/curriculum/standards/kyacadstand/_layouts/15/DocIdRedir.aspx?ID=KYED-536-612</Url>
      <Description>KYED-536-612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B4CF46-CC1E-474F-A941-006D90C95A9C}"/>
</file>

<file path=customXml/itemProps3.xml><?xml version="1.0" encoding="utf-8"?>
<ds:datastoreItem xmlns:ds="http://schemas.openxmlformats.org/officeDocument/2006/customXml" ds:itemID="{CBA8BD14-3C4D-436F-AC64-B27D4DC3E519}"/>
</file>

<file path=customXml/itemProps4.xml><?xml version="1.0" encoding="utf-8"?>
<ds:datastoreItem xmlns:ds="http://schemas.openxmlformats.org/officeDocument/2006/customXml" ds:itemID="{D4044387-4EFB-4B8A-8C8E-55B2A1442791}"/>
</file>

<file path=customXml/itemProps5.xml><?xml version="1.0" encoding="utf-8"?>
<ds:datastoreItem xmlns:ds="http://schemas.openxmlformats.org/officeDocument/2006/customXml" ds:itemID="{C34B0C7E-FDF9-4D66-9D05-6FB954C00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Macintosh Word</Application>
  <DocSecurity>0</DocSecurity>
  <Lines>15</Lines>
  <Paragraphs>4</Paragraphs>
  <ScaleCrop>false</ScaleCrop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2019-05-31T04:27:00Z</dcterms:created>
  <dcterms:modified xsi:type="dcterms:W3CDTF">2019-10-04T15:24:00Z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66dc1a01-0e15-4b10-9fe5-ff490b73f5ec</vt:lpwstr>
  </property>
</Properties>
</file>