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D55BC" w14:textId="77777777" w:rsidR="00874C26" w:rsidRPr="00D47B96" w:rsidRDefault="00D47B96">
      <w:pPr>
        <w:pStyle w:val="Heading1"/>
        <w:jc w:val="center"/>
        <w:rPr>
          <w:rFonts w:ascii="Calibri" w:eastAsia="Quattrocento Sans" w:hAnsi="Calibri" w:cs="Quattrocento Sans"/>
          <w:color w:val="2254CC"/>
          <w:sz w:val="36"/>
          <w:szCs w:val="36"/>
        </w:rPr>
      </w:pPr>
      <w:r w:rsidRPr="00D47B96">
        <w:rPr>
          <w:rFonts w:ascii="Calibri" w:hAnsi="Calibri"/>
          <w:color w:val="2254CC"/>
          <w:sz w:val="36"/>
          <w:szCs w:val="36"/>
        </w:rPr>
        <w:t>Eighth Grade Math Assignment</w:t>
      </w:r>
    </w:p>
    <w:p w14:paraId="031EBDEE" w14:textId="77777777" w:rsidR="00874C26" w:rsidRPr="00D47B96" w:rsidRDefault="00D47B96">
      <w:pPr>
        <w:jc w:val="center"/>
        <w:rPr>
          <w:rFonts w:ascii="Calibri" w:hAnsi="Calibri"/>
          <w:sz w:val="24"/>
          <w:szCs w:val="24"/>
        </w:rPr>
      </w:pPr>
      <w:r w:rsidRPr="00D47B96">
        <w:rPr>
          <w:rFonts w:ascii="Calibri" w:hAnsi="Calibri"/>
          <w:sz w:val="24"/>
          <w:szCs w:val="24"/>
        </w:rPr>
        <w:t xml:space="preserve">This assignment is </w:t>
      </w:r>
      <w:r w:rsidRPr="00D47B96">
        <w:rPr>
          <w:rFonts w:ascii="Calibri" w:hAnsi="Calibri"/>
          <w:color w:val="5E802B"/>
          <w:sz w:val="24"/>
          <w:szCs w:val="24"/>
        </w:rPr>
        <w:t>strongly aligned</w:t>
      </w:r>
      <w:r w:rsidRPr="00D47B96">
        <w:rPr>
          <w:rFonts w:ascii="Calibri" w:hAnsi="Calibri"/>
          <w:color w:val="5E802B"/>
          <w:sz w:val="24"/>
          <w:szCs w:val="24"/>
        </w:rPr>
        <w:t xml:space="preserve"> </w:t>
      </w:r>
      <w:r w:rsidRPr="00D47B96">
        <w:rPr>
          <w:rFonts w:ascii="Calibri" w:hAnsi="Calibri"/>
          <w:sz w:val="24"/>
          <w:szCs w:val="24"/>
        </w:rPr>
        <w:t>to the standards.</w:t>
      </w:r>
    </w:p>
    <w:p w14:paraId="4D690285" w14:textId="77777777" w:rsidR="00874C26" w:rsidRPr="00D47B96" w:rsidRDefault="00D47B96">
      <w:pPr>
        <w:spacing w:after="0" w:line="240" w:lineRule="auto"/>
        <w:jc w:val="center"/>
        <w:rPr>
          <w:rFonts w:ascii="Calibri" w:hAnsi="Calibri"/>
          <w:color w:val="000000"/>
          <w:sz w:val="24"/>
          <w:szCs w:val="24"/>
        </w:rPr>
      </w:pPr>
      <w:bookmarkStart w:id="0" w:name="_heading=h.gjdgxs" w:colFirst="0" w:colLast="0"/>
      <w:bookmarkEnd w:id="0"/>
      <w:r w:rsidRPr="00D47B96">
        <w:rPr>
          <w:rFonts w:ascii="Calibri" w:hAnsi="Calibri"/>
          <w:noProof/>
          <w:color w:val="000000"/>
          <w:sz w:val="24"/>
          <w:szCs w:val="24"/>
        </w:rPr>
        <w:drawing>
          <wp:inline distT="0" distB="0" distL="0" distR="0" wp14:anchorId="795F453D" wp14:editId="56F03B48">
            <wp:extent cx="2593306" cy="3300979"/>
            <wp:effectExtent l="0" t="0" r="0" b="0"/>
            <wp:docPr id="5" name="image1.jpg" descr="Assignment Page 1&#10;&#10;Task: Anna and Jason have summer jobs stuffing envelopes for two different companies. Anna earns $14 for every 400 envelopes she finished. Jason earns $9 for every 300 envelopes he finishes.&#10;a. Draw graphs and write equations that show the earnings, y as functions of the number of envelopes stuffed, n for Anna and Jason.&#10;&#10;Then the student has drawn a graph as demanded.&#10;&#10;b. Who makes more from stuffing the same number of envelopes? How can you tell this from the graph?&#10;&#10;The student wrote &quot;Anna makes more because her line is above Jason's. 14/400=.035; 9/300=.03&quot;"/>
            <wp:cNvGraphicFramePr/>
            <a:graphic xmlns:a="http://schemas.openxmlformats.org/drawingml/2006/main">
              <a:graphicData uri="http://schemas.openxmlformats.org/drawingml/2006/picture">
                <pic:pic xmlns:pic="http://schemas.openxmlformats.org/drawingml/2006/picture">
                  <pic:nvPicPr>
                    <pic:cNvPr id="0" name="image1.jpg" descr="Assignment Page 1&#10;&#10;Task: Anna and Jason have summer jobs stuffing envelopes for two different companies. Anna earns $14 for every 400 envelopes she finished. Jason earns $9 for every 300 envelopes he finishes.&#10;a. Draw graphs and write equations that show the earnings, y as functions of the number of envelopes stuffed, n for Anna and Jason.&#10;&#10;Then the student has drawn a graph as demanded.&#10;&#10;b. Who makes more from stuffing the same number of envelopes? How can you tell this from the graph?&#10;&#10;The student wrote &quot;Anna makes more because her line is above Jason's. 14/400=.035; 9/300=.03&quot;"/>
                    <pic:cNvPicPr preferRelativeResize="0"/>
                  </pic:nvPicPr>
                  <pic:blipFill>
                    <a:blip r:embed="rId5"/>
                    <a:srcRect/>
                    <a:stretch>
                      <a:fillRect/>
                    </a:stretch>
                  </pic:blipFill>
                  <pic:spPr>
                    <a:xfrm>
                      <a:off x="0" y="0"/>
                      <a:ext cx="2593306" cy="3300979"/>
                    </a:xfrm>
                    <a:prstGeom prst="rect">
                      <a:avLst/>
                    </a:prstGeom>
                    <a:ln/>
                  </pic:spPr>
                </pic:pic>
              </a:graphicData>
            </a:graphic>
          </wp:inline>
        </w:drawing>
      </w:r>
      <w:r w:rsidRPr="00D47B96">
        <w:rPr>
          <w:rFonts w:ascii="Calibri" w:hAnsi="Calibri"/>
          <w:color w:val="000000"/>
          <w:sz w:val="24"/>
          <w:szCs w:val="24"/>
        </w:rPr>
        <w:t xml:space="preserve">   </w:t>
      </w:r>
      <w:r w:rsidRPr="00D47B96">
        <w:rPr>
          <w:rFonts w:ascii="Calibri" w:hAnsi="Calibri"/>
          <w:noProof/>
          <w:color w:val="000000"/>
          <w:sz w:val="24"/>
          <w:szCs w:val="24"/>
        </w:rPr>
        <w:drawing>
          <wp:inline distT="0" distB="0" distL="0" distR="0" wp14:anchorId="45131A81" wp14:editId="08ECA414">
            <wp:extent cx="2992785" cy="3291746"/>
            <wp:effectExtent l="0" t="0" r="0" b="0"/>
            <wp:docPr id="6" name="image2.jpg" descr="Assignment Page 2&#10;&#10;c. Suppose Anna has savings of $100 at the beginning of the summer and she saves all her earnings from her job. Graph her savings as a function of the number of envelopes she stuffed, n. How does this graph compare to her previous earnings graph? What is the meaning of the slope in each case?&#10;&#10;The student has drawn another graph based on the given task and below it written &quot;The graph is higher up but its parallel because she earned the same amount just had more money to start with. The slope is .035 and it means you go up 0.35 and over.&quot;  &#10;"/>
            <wp:cNvGraphicFramePr/>
            <a:graphic xmlns:a="http://schemas.openxmlformats.org/drawingml/2006/main">
              <a:graphicData uri="http://schemas.openxmlformats.org/drawingml/2006/picture">
                <pic:pic xmlns:pic="http://schemas.openxmlformats.org/drawingml/2006/picture">
                  <pic:nvPicPr>
                    <pic:cNvPr id="0" name="image2.jpg" descr="Assignment Page 2&#10;&#10;c. Suppose Anna has savings of $100 at the beginning of the summer and she saves all her earnings from her job. Graph her savings as a function of the number of envelopes she stuffed, n. How does this graph compare to her previous earnings graph? What is the meaning of the slope in each case?&#10;&#10;The student has drawn another graph based on the given task and below it written &quot;The graph is higher up but its parallel because she earned the same amount just had more money to start with. The slope is .035 and it means you go up 0.35 and over.&quot;  &#10;"/>
                    <pic:cNvPicPr preferRelativeResize="0"/>
                  </pic:nvPicPr>
                  <pic:blipFill>
                    <a:blip r:embed="rId6"/>
                    <a:srcRect/>
                    <a:stretch>
                      <a:fillRect/>
                    </a:stretch>
                  </pic:blipFill>
                  <pic:spPr>
                    <a:xfrm>
                      <a:off x="0" y="0"/>
                      <a:ext cx="2992785" cy="3291746"/>
                    </a:xfrm>
                    <a:prstGeom prst="rect">
                      <a:avLst/>
                    </a:prstGeom>
                    <a:ln/>
                  </pic:spPr>
                </pic:pic>
              </a:graphicData>
            </a:graphic>
          </wp:inline>
        </w:drawing>
      </w:r>
    </w:p>
    <w:p w14:paraId="5092757D" w14:textId="77777777" w:rsidR="00874C26" w:rsidRPr="00D47B96" w:rsidRDefault="00D47B96">
      <w:pPr>
        <w:spacing w:after="0" w:line="240" w:lineRule="auto"/>
        <w:jc w:val="center"/>
        <w:rPr>
          <w:rFonts w:ascii="Calibri" w:hAnsi="Calibri"/>
          <w:color w:val="000000"/>
          <w:sz w:val="24"/>
          <w:szCs w:val="24"/>
        </w:rPr>
      </w:pPr>
      <w:r w:rsidRPr="00D47B96">
        <w:rPr>
          <w:rFonts w:ascii="Calibri" w:hAnsi="Calibri"/>
          <w:color w:val="000000"/>
          <w:sz w:val="24"/>
          <w:szCs w:val="24"/>
        </w:rPr>
        <w:t xml:space="preserve"> </w:t>
      </w:r>
    </w:p>
    <w:p w14:paraId="1DB2120E" w14:textId="77777777" w:rsidR="00874C26" w:rsidRPr="00D47B96" w:rsidRDefault="00D47B96">
      <w:pPr>
        <w:pBdr>
          <w:top w:val="nil"/>
          <w:left w:val="nil"/>
          <w:bottom w:val="nil"/>
          <w:right w:val="nil"/>
          <w:between w:val="nil"/>
        </w:pBdr>
        <w:spacing w:after="0" w:line="240" w:lineRule="auto"/>
        <w:rPr>
          <w:rFonts w:ascii="Calibri" w:eastAsia="Twentieth Century" w:hAnsi="Calibri" w:cs="Twentieth Century"/>
          <w:smallCaps/>
          <w:color w:val="2254CC"/>
          <w:sz w:val="40"/>
          <w:szCs w:val="40"/>
        </w:rPr>
      </w:pPr>
      <w:r w:rsidRPr="00D47B96">
        <w:rPr>
          <w:rFonts w:ascii="Calibri" w:eastAsia="Twentieth Century" w:hAnsi="Calibri" w:cs="Twentieth Century"/>
          <w:smallCaps/>
          <w:color w:val="2254CC"/>
          <w:sz w:val="40"/>
          <w:szCs w:val="40"/>
        </w:rPr>
        <w:t>Overview</w:t>
      </w:r>
    </w:p>
    <w:p w14:paraId="536B6E2A" w14:textId="77777777" w:rsidR="00874C26" w:rsidRPr="00D47B96" w:rsidRDefault="00D47B96">
      <w:pPr>
        <w:rPr>
          <w:rFonts w:ascii="Calibri" w:hAnsi="Calibri"/>
          <w:color w:val="000000"/>
          <w:sz w:val="18"/>
          <w:szCs w:val="18"/>
          <w:highlight w:val="white"/>
        </w:rPr>
      </w:pPr>
      <w:r w:rsidRPr="00D47B96">
        <w:rPr>
          <w:rFonts w:ascii="Calibri" w:hAnsi="Calibri"/>
          <w:color w:val="000000"/>
          <w:sz w:val="18"/>
          <w:szCs w:val="18"/>
          <w:highlight w:val="white"/>
        </w:rPr>
        <w:t>Eighth-grade students draw graphs and write equations to represent a real-world scenario about earning money by stuffing envelopes, and then interpret the meaning of the rate associated with each graph/equation. The assignment is strongly aligned to eighth</w:t>
      </w:r>
      <w:r w:rsidRPr="00D47B96">
        <w:rPr>
          <w:rFonts w:ascii="Calibri" w:hAnsi="Calibri"/>
          <w:color w:val="000000"/>
          <w:sz w:val="18"/>
          <w:szCs w:val="18"/>
          <w:highlight w:val="white"/>
        </w:rPr>
        <w:t>-grade standards because it involves graphing proportional relationships and finding and interpreting the unit rate of these graphs.</w:t>
      </w:r>
    </w:p>
    <w:p w14:paraId="5B6E1B3F" w14:textId="77777777" w:rsidR="00874C26" w:rsidRPr="00D47B96" w:rsidRDefault="00874C26">
      <w:pPr>
        <w:rPr>
          <w:rFonts w:ascii="Calibri" w:hAnsi="Calibri"/>
          <w:sz w:val="18"/>
          <w:szCs w:val="18"/>
        </w:rPr>
      </w:pPr>
    </w:p>
    <w:p w14:paraId="2A181F7F" w14:textId="77777777" w:rsidR="00874C26" w:rsidRPr="00D47B96" w:rsidRDefault="00D47B96">
      <w:pPr>
        <w:pBdr>
          <w:top w:val="nil"/>
          <w:left w:val="nil"/>
          <w:bottom w:val="nil"/>
          <w:right w:val="nil"/>
          <w:between w:val="nil"/>
        </w:pBdr>
        <w:spacing w:after="0" w:line="240" w:lineRule="auto"/>
        <w:rPr>
          <w:rFonts w:ascii="Calibri" w:eastAsia="Twentieth Century" w:hAnsi="Calibri" w:cs="Twentieth Century"/>
          <w:smallCaps/>
          <w:color w:val="2254CC"/>
          <w:sz w:val="32"/>
          <w:szCs w:val="32"/>
        </w:rPr>
      </w:pPr>
      <w:r w:rsidRPr="00D47B96">
        <w:rPr>
          <w:rFonts w:ascii="Calibri" w:eastAsia="Twentieth Century" w:hAnsi="Calibri" w:cs="Twentieth Century"/>
          <w:smallCaps/>
          <w:color w:val="2254CC"/>
          <w:sz w:val="40"/>
          <w:szCs w:val="40"/>
        </w:rPr>
        <w:t>Related Standards</w:t>
      </w:r>
    </w:p>
    <w:p w14:paraId="7A7D1C48" w14:textId="77777777" w:rsidR="00874C26" w:rsidRPr="00D47B96" w:rsidRDefault="00D47B96">
      <w:pPr>
        <w:shd w:val="clear" w:color="auto" w:fill="FFFFFF"/>
        <w:spacing w:after="0" w:line="240" w:lineRule="auto"/>
        <w:rPr>
          <w:rFonts w:ascii="Calibri" w:hAnsi="Calibri"/>
          <w:color w:val="0F4873"/>
          <w:sz w:val="18"/>
          <w:szCs w:val="18"/>
        </w:rPr>
      </w:pPr>
      <w:r w:rsidRPr="00D47B96">
        <w:rPr>
          <w:rFonts w:ascii="Calibri" w:hAnsi="Calibri"/>
          <w:color w:val="0F4873"/>
          <w:sz w:val="18"/>
          <w:szCs w:val="18"/>
        </w:rPr>
        <w:t>We looked at how well the assignment aligned to the following standards:</w:t>
      </w:r>
    </w:p>
    <w:p w14:paraId="2CB2EB7F" w14:textId="77777777" w:rsidR="00874C26" w:rsidRPr="00D47B96" w:rsidRDefault="00D47B96">
      <w:pPr>
        <w:pBdr>
          <w:top w:val="nil"/>
          <w:left w:val="nil"/>
          <w:bottom w:val="nil"/>
          <w:right w:val="nil"/>
          <w:between w:val="nil"/>
        </w:pBdr>
        <w:shd w:val="clear" w:color="auto" w:fill="FFFFFF"/>
        <w:spacing w:after="280" w:line="240" w:lineRule="auto"/>
        <w:rPr>
          <w:rFonts w:ascii="Calibri" w:hAnsi="Calibri"/>
          <w:color w:val="000000"/>
          <w:sz w:val="18"/>
          <w:szCs w:val="18"/>
        </w:rPr>
      </w:pPr>
      <w:hyperlink r:id="rId7">
        <w:r w:rsidRPr="00D47B96">
          <w:rPr>
            <w:rFonts w:ascii="Calibri" w:hAnsi="Calibri"/>
            <w:color w:val="21B1CC"/>
            <w:sz w:val="18"/>
            <w:szCs w:val="18"/>
            <w:u w:val="single"/>
          </w:rPr>
          <w:br/>
        </w:r>
      </w:hyperlink>
      <w:r w:rsidRPr="00D47B96">
        <w:rPr>
          <w:rFonts w:ascii="Calibri" w:hAnsi="Calibri"/>
          <w:color w:val="2254CC"/>
          <w:sz w:val="18"/>
          <w:szCs w:val="18"/>
          <w:highlight w:val="white"/>
        </w:rPr>
        <w:t>KY.8.EE.5</w:t>
      </w:r>
      <w:r w:rsidRPr="00D47B96">
        <w:rPr>
          <w:rFonts w:ascii="Calibri" w:hAnsi="Calibri"/>
          <w:color w:val="2254CC"/>
          <w:sz w:val="18"/>
          <w:szCs w:val="18"/>
        </w:rPr>
        <w:t xml:space="preserve"> </w:t>
      </w:r>
      <w:r w:rsidRPr="00D47B96">
        <w:rPr>
          <w:rFonts w:ascii="Calibri" w:hAnsi="Calibri"/>
          <w:color w:val="000000"/>
          <w:sz w:val="18"/>
          <w:szCs w:val="18"/>
        </w:rPr>
        <w:t>Graph proportional relationships, interpreting the unit rate as the slope of the graph. Compare two different proportional relationships represented in different ways.’</w:t>
      </w:r>
    </w:p>
    <w:p w14:paraId="67012BFE" w14:textId="77777777" w:rsidR="00874C26" w:rsidRPr="00D47B96" w:rsidRDefault="00D47B96">
      <w:pPr>
        <w:pBdr>
          <w:top w:val="nil"/>
          <w:left w:val="nil"/>
          <w:bottom w:val="nil"/>
          <w:right w:val="nil"/>
          <w:between w:val="nil"/>
        </w:pBdr>
        <w:shd w:val="clear" w:color="auto" w:fill="FFFFFF"/>
        <w:spacing w:after="280" w:line="240" w:lineRule="auto"/>
        <w:rPr>
          <w:rFonts w:ascii="Calibri" w:hAnsi="Calibri"/>
          <w:color w:val="000000"/>
          <w:sz w:val="18"/>
          <w:szCs w:val="18"/>
          <w:highlight w:val="white"/>
        </w:rPr>
      </w:pPr>
      <w:r w:rsidRPr="00D47B96">
        <w:rPr>
          <w:rFonts w:ascii="Calibri" w:hAnsi="Calibri"/>
          <w:color w:val="2254CC"/>
          <w:sz w:val="18"/>
          <w:szCs w:val="18"/>
          <w:highlight w:val="white"/>
        </w:rPr>
        <w:t>KY.</w:t>
      </w:r>
      <w:proofErr w:type="gramStart"/>
      <w:r w:rsidRPr="00D47B96">
        <w:rPr>
          <w:rFonts w:ascii="Calibri" w:hAnsi="Calibri"/>
          <w:color w:val="2254CC"/>
          <w:sz w:val="18"/>
          <w:szCs w:val="18"/>
          <w:highlight w:val="white"/>
        </w:rPr>
        <w:t>8.F.</w:t>
      </w:r>
      <w:proofErr w:type="gramEnd"/>
      <w:r w:rsidRPr="00D47B96">
        <w:rPr>
          <w:rFonts w:ascii="Calibri" w:hAnsi="Calibri"/>
          <w:color w:val="2254CC"/>
          <w:sz w:val="18"/>
          <w:szCs w:val="18"/>
          <w:highlight w:val="white"/>
        </w:rPr>
        <w:t xml:space="preserve">4 </w:t>
      </w:r>
      <w:r w:rsidRPr="00D47B96">
        <w:rPr>
          <w:rFonts w:ascii="Calibri" w:hAnsi="Calibri"/>
          <w:color w:val="000000"/>
          <w:sz w:val="18"/>
          <w:szCs w:val="18"/>
          <w:highlight w:val="white"/>
        </w:rPr>
        <w:t xml:space="preserve">Construct a function to model a linear relationship between two quantities. </w:t>
      </w:r>
    </w:p>
    <w:p w14:paraId="3301ACB4" w14:textId="77777777" w:rsidR="00874C26" w:rsidRPr="00D47B96" w:rsidRDefault="00D47B96">
      <w:pPr>
        <w:pBdr>
          <w:top w:val="nil"/>
          <w:left w:val="nil"/>
          <w:bottom w:val="nil"/>
          <w:right w:val="nil"/>
          <w:between w:val="nil"/>
        </w:pBdr>
        <w:shd w:val="clear" w:color="auto" w:fill="FFFFFF"/>
        <w:spacing w:after="280" w:line="240" w:lineRule="auto"/>
        <w:ind w:left="720"/>
        <w:rPr>
          <w:rFonts w:ascii="Calibri" w:hAnsi="Calibri"/>
          <w:color w:val="000000"/>
          <w:sz w:val="18"/>
          <w:szCs w:val="18"/>
          <w:highlight w:val="white"/>
        </w:rPr>
      </w:pPr>
      <w:r w:rsidRPr="00D47B96">
        <w:rPr>
          <w:rFonts w:ascii="Calibri" w:hAnsi="Calibri"/>
          <w:color w:val="000000"/>
          <w:sz w:val="18"/>
          <w:szCs w:val="18"/>
          <w:highlight w:val="white"/>
        </w:rPr>
        <w:t xml:space="preserve">a. Determine the rate of change and initial value of the function from a description of a relationship or from two (x, y) values, including reading these from a table or from a graph. </w:t>
      </w:r>
    </w:p>
    <w:p w14:paraId="624B51C7" w14:textId="77777777" w:rsidR="00874C26" w:rsidRPr="00D47B96" w:rsidRDefault="00D47B96">
      <w:pPr>
        <w:pBdr>
          <w:top w:val="nil"/>
          <w:left w:val="nil"/>
          <w:bottom w:val="nil"/>
          <w:right w:val="nil"/>
          <w:between w:val="nil"/>
        </w:pBdr>
        <w:shd w:val="clear" w:color="auto" w:fill="FFFFFF"/>
        <w:spacing w:after="280" w:line="240" w:lineRule="auto"/>
        <w:ind w:left="720"/>
        <w:rPr>
          <w:rFonts w:ascii="Calibri" w:hAnsi="Calibri"/>
          <w:color w:val="000000"/>
          <w:sz w:val="18"/>
          <w:szCs w:val="18"/>
        </w:rPr>
      </w:pPr>
      <w:r w:rsidRPr="00D47B96">
        <w:rPr>
          <w:rFonts w:ascii="Calibri" w:hAnsi="Calibri"/>
          <w:color w:val="000000"/>
          <w:sz w:val="18"/>
          <w:szCs w:val="18"/>
          <w:highlight w:val="white"/>
        </w:rPr>
        <w:t xml:space="preserve">b. Interpret the rate of change and initial value of a linear function </w:t>
      </w:r>
      <w:r w:rsidRPr="00D47B96">
        <w:rPr>
          <w:rFonts w:ascii="Calibri" w:hAnsi="Calibri"/>
          <w:color w:val="000000"/>
          <w:sz w:val="18"/>
          <w:szCs w:val="18"/>
          <w:highlight w:val="white"/>
        </w:rPr>
        <w:t>in terms of the situation it models and in terms of its graph or a table of values.</w:t>
      </w:r>
    </w:p>
    <w:p w14:paraId="7E8D17B4" w14:textId="77777777" w:rsidR="00874C26" w:rsidRPr="00D47B96" w:rsidRDefault="00D47B96">
      <w:pPr>
        <w:pBdr>
          <w:top w:val="nil"/>
          <w:left w:val="nil"/>
          <w:bottom w:val="nil"/>
          <w:right w:val="nil"/>
          <w:between w:val="nil"/>
        </w:pBdr>
        <w:spacing w:after="0" w:line="240" w:lineRule="auto"/>
        <w:rPr>
          <w:rFonts w:ascii="Calibri" w:eastAsia="Twentieth Century" w:hAnsi="Calibri" w:cs="Twentieth Century"/>
          <w:smallCaps/>
          <w:color w:val="2254CC"/>
          <w:sz w:val="40"/>
          <w:szCs w:val="40"/>
        </w:rPr>
      </w:pPr>
      <w:r w:rsidRPr="00D47B96">
        <w:rPr>
          <w:rFonts w:ascii="Calibri" w:eastAsia="Twentieth Century" w:hAnsi="Calibri" w:cs="Twentieth Century"/>
          <w:smallCaps/>
          <w:color w:val="2254CC"/>
          <w:sz w:val="40"/>
          <w:szCs w:val="40"/>
        </w:rPr>
        <w:lastRenderedPageBreak/>
        <w:t>Why is this assignment S</w:t>
      </w:r>
      <w:r w:rsidRPr="00D47B96">
        <w:rPr>
          <w:rFonts w:ascii="Calibri" w:eastAsia="Twentieth Century" w:hAnsi="Calibri" w:cs="Twentieth Century"/>
          <w:smallCaps/>
          <w:color w:val="2254CC"/>
          <w:sz w:val="40"/>
          <w:szCs w:val="40"/>
        </w:rPr>
        <w:t>trong</w:t>
      </w:r>
      <w:r w:rsidRPr="00D47B96">
        <w:rPr>
          <w:rFonts w:ascii="Calibri" w:eastAsia="Twentieth Century" w:hAnsi="Calibri" w:cs="Twentieth Century"/>
          <w:smallCaps/>
          <w:color w:val="2254CC"/>
          <w:sz w:val="40"/>
          <w:szCs w:val="40"/>
        </w:rPr>
        <w:t>ly aligned?</w:t>
      </w:r>
    </w:p>
    <w:p w14:paraId="05D3617C" w14:textId="77777777" w:rsidR="00874C26" w:rsidRPr="00D47B96" w:rsidRDefault="00D47B96">
      <w:pPr>
        <w:pBdr>
          <w:top w:val="nil"/>
          <w:left w:val="nil"/>
          <w:bottom w:val="nil"/>
          <w:right w:val="nil"/>
          <w:between w:val="nil"/>
        </w:pBdr>
        <w:shd w:val="clear" w:color="auto" w:fill="FFFFFF"/>
        <w:spacing w:after="280" w:line="240" w:lineRule="auto"/>
        <w:rPr>
          <w:rFonts w:ascii="Calibri" w:hAnsi="Calibri"/>
          <w:color w:val="000000"/>
          <w:sz w:val="18"/>
          <w:szCs w:val="18"/>
        </w:rPr>
      </w:pPr>
      <w:r w:rsidRPr="00D47B96">
        <w:rPr>
          <w:rFonts w:ascii="Calibri" w:hAnsi="Calibri"/>
          <w:color w:val="000000"/>
          <w:sz w:val="18"/>
          <w:szCs w:val="18"/>
        </w:rPr>
        <w:br/>
        <w:t xml:space="preserve">Students explore proportional relationships through tables, equations, and graphs in seventh grade (standard </w:t>
      </w:r>
      <w:r w:rsidRPr="00D47B96">
        <w:rPr>
          <w:rFonts w:ascii="Calibri" w:hAnsi="Calibri"/>
          <w:color w:val="2254CC"/>
          <w:sz w:val="18"/>
          <w:szCs w:val="18"/>
          <w:highlight w:val="white"/>
        </w:rPr>
        <w:t>KY.7.RP.2</w:t>
      </w:r>
      <w:r w:rsidRPr="00D47B96">
        <w:rPr>
          <w:rFonts w:ascii="Calibri" w:hAnsi="Calibri"/>
          <w:color w:val="000000"/>
          <w:sz w:val="18"/>
          <w:szCs w:val="18"/>
        </w:rPr>
        <w:t>), and exten</w:t>
      </w:r>
      <w:r w:rsidRPr="00D47B96">
        <w:rPr>
          <w:rFonts w:ascii="Calibri" w:hAnsi="Calibri"/>
          <w:color w:val="000000"/>
          <w:sz w:val="18"/>
          <w:szCs w:val="18"/>
        </w:rPr>
        <w:t>d the concepts of proportional relationships to </w:t>
      </w:r>
      <w:r w:rsidRPr="00D47B96">
        <w:rPr>
          <w:rFonts w:ascii="Calibri" w:hAnsi="Calibri"/>
          <w:sz w:val="18"/>
          <w:szCs w:val="18"/>
        </w:rPr>
        <w:t>linear equations</w:t>
      </w:r>
      <w:r w:rsidRPr="00D47B96">
        <w:rPr>
          <w:rFonts w:ascii="Calibri" w:hAnsi="Calibri"/>
          <w:color w:val="000000"/>
          <w:sz w:val="18"/>
          <w:szCs w:val="18"/>
        </w:rPr>
        <w:t> in eighth grade. Because the assignment asks students to interpret the unit rates/rates of change of two graphs in the context of the situation being modeled, it connects and extends their understanding from seventh grade in a manner appropriate to eighth</w:t>
      </w:r>
      <w:r w:rsidRPr="00D47B96">
        <w:rPr>
          <w:rFonts w:ascii="Calibri" w:hAnsi="Calibri"/>
          <w:color w:val="000000"/>
          <w:sz w:val="18"/>
          <w:szCs w:val="18"/>
        </w:rPr>
        <w:t xml:space="preserve"> grade.</w:t>
      </w:r>
    </w:p>
    <w:p w14:paraId="194F86B9" w14:textId="77777777" w:rsidR="00874C26" w:rsidRPr="00D47B96" w:rsidRDefault="00D47B96">
      <w:pPr>
        <w:pBdr>
          <w:top w:val="nil"/>
          <w:left w:val="nil"/>
          <w:bottom w:val="nil"/>
          <w:right w:val="nil"/>
          <w:between w:val="nil"/>
        </w:pBdr>
        <w:shd w:val="clear" w:color="auto" w:fill="FFFFFF"/>
        <w:spacing w:after="280" w:line="240" w:lineRule="auto"/>
        <w:rPr>
          <w:rFonts w:ascii="Calibri" w:hAnsi="Calibri"/>
          <w:color w:val="000000"/>
          <w:sz w:val="18"/>
          <w:szCs w:val="18"/>
        </w:rPr>
      </w:pPr>
      <w:r w:rsidRPr="00D47B96">
        <w:rPr>
          <w:rFonts w:ascii="Calibri" w:hAnsi="Calibri"/>
          <w:color w:val="000000"/>
          <w:sz w:val="18"/>
          <w:szCs w:val="18"/>
        </w:rPr>
        <w:br/>
        <w:t>Standards </w:t>
      </w:r>
      <w:r w:rsidRPr="00D47B96">
        <w:rPr>
          <w:rFonts w:ascii="Calibri" w:hAnsi="Calibri"/>
          <w:color w:val="2254CC"/>
          <w:sz w:val="18"/>
          <w:szCs w:val="18"/>
          <w:highlight w:val="white"/>
        </w:rPr>
        <w:t>KY.8.EE.5</w:t>
      </w:r>
      <w:r w:rsidRPr="00D47B96">
        <w:rPr>
          <w:rFonts w:ascii="Calibri" w:hAnsi="Calibri"/>
          <w:color w:val="2254CC"/>
          <w:sz w:val="18"/>
          <w:szCs w:val="18"/>
        </w:rPr>
        <w:t xml:space="preserve"> </w:t>
      </w:r>
      <w:r w:rsidRPr="00D47B96">
        <w:rPr>
          <w:rFonts w:ascii="Calibri" w:hAnsi="Calibri"/>
          <w:color w:val="000000"/>
          <w:sz w:val="18"/>
          <w:szCs w:val="18"/>
        </w:rPr>
        <w:t xml:space="preserve">and </w:t>
      </w:r>
      <w:r w:rsidRPr="00D47B96">
        <w:rPr>
          <w:rFonts w:ascii="Calibri" w:hAnsi="Calibri"/>
          <w:color w:val="2254CC"/>
          <w:sz w:val="18"/>
          <w:szCs w:val="18"/>
          <w:highlight w:val="white"/>
        </w:rPr>
        <w:t>KY.</w:t>
      </w:r>
      <w:proofErr w:type="gramStart"/>
      <w:r w:rsidRPr="00D47B96">
        <w:rPr>
          <w:rFonts w:ascii="Calibri" w:hAnsi="Calibri"/>
          <w:color w:val="2254CC"/>
          <w:sz w:val="18"/>
          <w:szCs w:val="18"/>
          <w:highlight w:val="white"/>
        </w:rPr>
        <w:t>8.F.</w:t>
      </w:r>
      <w:proofErr w:type="gramEnd"/>
      <w:r w:rsidRPr="00D47B96">
        <w:rPr>
          <w:rFonts w:ascii="Calibri" w:hAnsi="Calibri"/>
          <w:color w:val="2254CC"/>
          <w:sz w:val="18"/>
          <w:szCs w:val="18"/>
          <w:highlight w:val="white"/>
        </w:rPr>
        <w:t>4</w:t>
      </w:r>
      <w:r w:rsidRPr="00D47B96">
        <w:rPr>
          <w:rFonts w:ascii="Calibri" w:hAnsi="Calibri"/>
          <w:color w:val="2254CC"/>
          <w:sz w:val="18"/>
          <w:szCs w:val="18"/>
        </w:rPr>
        <w:t> </w:t>
      </w:r>
      <w:r w:rsidRPr="00D47B96">
        <w:rPr>
          <w:rFonts w:ascii="Calibri" w:hAnsi="Calibri"/>
          <w:color w:val="000000"/>
          <w:sz w:val="18"/>
          <w:szCs w:val="18"/>
        </w:rPr>
        <w:t>target </w:t>
      </w:r>
      <w:r w:rsidRPr="00D47B96">
        <w:rPr>
          <w:rFonts w:ascii="Calibri" w:hAnsi="Calibri"/>
          <w:sz w:val="18"/>
          <w:szCs w:val="18"/>
        </w:rPr>
        <w:t>conceptual understanding</w:t>
      </w:r>
      <w:r w:rsidRPr="00D47B96">
        <w:rPr>
          <w:rFonts w:ascii="Calibri" w:hAnsi="Calibri"/>
          <w:color w:val="000000"/>
          <w:sz w:val="18"/>
          <w:szCs w:val="18"/>
        </w:rPr>
        <w:t>, </w:t>
      </w:r>
      <w:r w:rsidRPr="00D47B96">
        <w:rPr>
          <w:rFonts w:ascii="Calibri" w:hAnsi="Calibri"/>
          <w:sz w:val="18"/>
          <w:szCs w:val="18"/>
        </w:rPr>
        <w:t>procedural skill</w:t>
      </w:r>
      <w:r w:rsidRPr="00D47B96">
        <w:rPr>
          <w:rFonts w:ascii="Calibri" w:hAnsi="Calibri"/>
          <w:color w:val="000000"/>
          <w:sz w:val="18"/>
          <w:szCs w:val="18"/>
        </w:rPr>
        <w:t>, and </w:t>
      </w:r>
      <w:r w:rsidRPr="00D47B96">
        <w:rPr>
          <w:rFonts w:ascii="Calibri" w:hAnsi="Calibri"/>
          <w:sz w:val="18"/>
          <w:szCs w:val="18"/>
        </w:rPr>
        <w:t>application</w:t>
      </w:r>
      <w:r w:rsidRPr="00D47B96">
        <w:rPr>
          <w:rFonts w:ascii="Calibri" w:hAnsi="Calibri"/>
          <w:color w:val="000000"/>
          <w:sz w:val="18"/>
          <w:szCs w:val="18"/>
        </w:rPr>
        <w:t>, and the assignment addresses</w:t>
      </w:r>
      <w:r w:rsidRPr="00D47B96">
        <w:rPr>
          <w:rFonts w:ascii="Calibri" w:hAnsi="Calibri"/>
          <w:sz w:val="18"/>
          <w:szCs w:val="18"/>
        </w:rPr>
        <w:t xml:space="preserve"> each of those.</w:t>
      </w:r>
      <w:r w:rsidRPr="00D47B96">
        <w:rPr>
          <w:rFonts w:ascii="Calibri" w:hAnsi="Calibri"/>
          <w:color w:val="000000"/>
          <w:sz w:val="18"/>
          <w:szCs w:val="18"/>
        </w:rPr>
        <w:t xml:space="preserve"> Students build conceptual understanding when they determine which envelope-stuffing rate is greater, u</w:t>
      </w:r>
      <w:r w:rsidRPr="00D47B96">
        <w:rPr>
          <w:rFonts w:ascii="Calibri" w:hAnsi="Calibri"/>
          <w:color w:val="000000"/>
          <w:sz w:val="18"/>
          <w:szCs w:val="18"/>
        </w:rPr>
        <w:t>se procedural skill by graphing the two relationships, and apply mathematics to a real-world scenario.</w:t>
      </w:r>
    </w:p>
    <w:p w14:paraId="1AF03549" w14:textId="77777777" w:rsidR="00874C26" w:rsidRPr="00D47B96" w:rsidRDefault="00D47B96">
      <w:pPr>
        <w:pBdr>
          <w:top w:val="nil"/>
          <w:left w:val="nil"/>
          <w:bottom w:val="nil"/>
          <w:right w:val="nil"/>
          <w:between w:val="nil"/>
        </w:pBdr>
        <w:shd w:val="clear" w:color="auto" w:fill="FFFFFF"/>
        <w:spacing w:line="240" w:lineRule="auto"/>
        <w:rPr>
          <w:rFonts w:ascii="Calibri" w:hAnsi="Calibri"/>
          <w:color w:val="000000"/>
          <w:sz w:val="18"/>
          <w:szCs w:val="18"/>
        </w:rPr>
      </w:pPr>
      <w:hyperlink r:id="rId8">
        <w:r w:rsidRPr="00D47B96">
          <w:rPr>
            <w:rFonts w:ascii="Calibri" w:hAnsi="Calibri"/>
            <w:b/>
            <w:color w:val="000000"/>
            <w:sz w:val="18"/>
            <w:szCs w:val="18"/>
          </w:rPr>
          <w:t>Practice Standards</w:t>
        </w:r>
      </w:hyperlink>
      <w:r w:rsidRPr="00D47B96">
        <w:rPr>
          <w:rFonts w:ascii="Calibri" w:hAnsi="Calibri"/>
          <w:b/>
          <w:color w:val="000000"/>
          <w:sz w:val="18"/>
          <w:szCs w:val="18"/>
        </w:rPr>
        <w:br/>
      </w:r>
      <w:r w:rsidRPr="00D47B96">
        <w:rPr>
          <w:rFonts w:ascii="Calibri" w:hAnsi="Calibri"/>
          <w:color w:val="000000"/>
          <w:sz w:val="18"/>
          <w:szCs w:val="18"/>
        </w:rPr>
        <w:t>The assignment provides an opportunity for students to engage with </w:t>
      </w:r>
      <w:bookmarkStart w:id="1" w:name="_GoBack"/>
      <w:r w:rsidRPr="00D47B96">
        <w:rPr>
          <w:rFonts w:ascii="Calibri" w:hAnsi="Calibri"/>
          <w:color w:val="2254CC"/>
          <w:sz w:val="18"/>
          <w:szCs w:val="18"/>
        </w:rPr>
        <w:t>Mathematical Practice Standard #2 </w:t>
      </w:r>
      <w:bookmarkEnd w:id="1"/>
      <w:r w:rsidRPr="00D47B96">
        <w:rPr>
          <w:rFonts w:ascii="Calibri" w:hAnsi="Calibri"/>
          <w:color w:val="000000"/>
          <w:sz w:val="18"/>
          <w:szCs w:val="18"/>
        </w:rPr>
        <w:t>(“Reason abstractly and quantitatively”). For instance, they decontextualize the math—that is, they think about the numbers and math separate from the real</w:t>
      </w:r>
      <w:r w:rsidRPr="00D47B96">
        <w:rPr>
          <w:rFonts w:ascii="Calibri" w:hAnsi="Calibri"/>
          <w:color w:val="000000"/>
          <w:sz w:val="18"/>
          <w:szCs w:val="18"/>
        </w:rPr>
        <w:t xml:space="preserve">-world context—to construct a graph for each situation, then </w:t>
      </w:r>
      <w:proofErr w:type="spellStart"/>
      <w:r w:rsidRPr="00D47B96">
        <w:rPr>
          <w:rFonts w:ascii="Calibri" w:hAnsi="Calibri"/>
          <w:color w:val="000000"/>
          <w:sz w:val="18"/>
          <w:szCs w:val="18"/>
        </w:rPr>
        <w:t>recontextualize</w:t>
      </w:r>
      <w:proofErr w:type="spellEnd"/>
      <w:r w:rsidRPr="00D47B96">
        <w:rPr>
          <w:rFonts w:ascii="Calibri" w:hAnsi="Calibri"/>
          <w:color w:val="000000"/>
          <w:sz w:val="18"/>
          <w:szCs w:val="18"/>
        </w:rPr>
        <w:t>—or consider the meaning of the numbers and the math in terms of the real-world context—as they use the graph and rate to determine who earns more for stuffing envelopes.</w:t>
      </w:r>
    </w:p>
    <w:sectPr w:rsidR="00874C26" w:rsidRPr="00D47B9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Quattrocento Sans">
    <w:altName w:val="Times New Roman"/>
    <w:charset w:val="00"/>
    <w:family w:val="auto"/>
    <w:pitch w:val="default"/>
  </w:font>
  <w:font w:name="Segoe UI Semibold">
    <w:altName w:val="Times New Roman"/>
    <w:charset w:val="00"/>
    <w:family w:val="swiss"/>
    <w:pitch w:val="variable"/>
    <w:sig w:usb0="E00002FF" w:usb1="4000A47B"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Tw Cen MT Condensed">
    <w:panose1 w:val="020B0606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Twentieth Century">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26"/>
    <w:rsid w:val="00874C26"/>
    <w:rsid w:val="00D47B9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8F789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attrocento Sans" w:eastAsia="Quattrocento Sans" w:hAnsi="Quattrocento Sans" w:cs="Quattrocento Sans"/>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7763"/>
  </w:style>
  <w:style w:type="paragraph" w:styleId="Heading1">
    <w:name w:val="heading 1"/>
    <w:basedOn w:val="Normal"/>
    <w:next w:val="Normal"/>
    <w:link w:val="Heading1Char"/>
    <w:uiPriority w:val="9"/>
    <w:qFormat/>
    <w:rsid w:val="000E41F2"/>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unhideWhenUsed/>
    <w:qFormat/>
    <w:rsid w:val="000E41F2"/>
    <w:pPr>
      <w:keepNext/>
      <w:spacing w:before="300"/>
      <w:ind w:left="0"/>
      <w:outlineLvl w:val="1"/>
    </w:pPr>
    <w:rPr>
      <w:rFonts w:eastAsia="Calibri"/>
      <w:color w:val="00A4C7" w:themeColor="accent2"/>
      <w:szCs w:val="28"/>
    </w:rPr>
  </w:style>
  <w:style w:type="paragraph" w:styleId="Heading3">
    <w:name w:val="heading 3"/>
    <w:basedOn w:val="Normal"/>
    <w:next w:val="Normal"/>
    <w:link w:val="Heading3Char"/>
    <w:uiPriority w:val="9"/>
    <w:unhideWhenUsed/>
    <w:qFormat/>
    <w:rsid w:val="000E41F2"/>
    <w:pPr>
      <w:keepNext/>
      <w:spacing w:after="0"/>
      <w:outlineLvl w:val="2"/>
    </w:pPr>
    <w:rPr>
      <w:b/>
    </w:rPr>
  </w:style>
  <w:style w:type="paragraph" w:styleId="Heading4">
    <w:name w:val="heading 4"/>
    <w:basedOn w:val="Normal"/>
    <w:next w:val="Normal"/>
    <w:link w:val="Heading4Char"/>
    <w:uiPriority w:val="9"/>
    <w:semiHidden/>
    <w:unhideWhenUsed/>
    <w:qFormat/>
    <w:rsid w:val="000E41F2"/>
    <w:pPr>
      <w:keepNext/>
      <w:keepLines/>
      <w:spacing w:before="40" w:after="0"/>
      <w:outlineLvl w:val="3"/>
    </w:pPr>
    <w:rPr>
      <w:rFonts w:asciiTheme="majorHAnsi" w:eastAsiaTheme="majorEastAsia" w:hAnsiTheme="majorHAnsi" w:cstheme="majorBidi"/>
      <w:i/>
      <w:iCs/>
      <w:color w:val="002747"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41F2"/>
    <w:pPr>
      <w:spacing w:after="0"/>
      <w:contextualSpacing/>
    </w:pPr>
    <w:rPr>
      <w:rFonts w:ascii="Tw Cen MT Condensed" w:eastAsiaTheme="majorEastAsia" w:hAnsi="Tw Cen MT Condensed" w:cstheme="majorBidi"/>
      <w:caps/>
      <w:color w:val="00A4C7" w:themeColor="accent2"/>
      <w:spacing w:val="-10"/>
      <w:kern w:val="28"/>
      <w:sz w:val="96"/>
      <w:szCs w:val="56"/>
    </w:rPr>
  </w:style>
  <w:style w:type="character" w:customStyle="1" w:styleId="Heading1Char">
    <w:name w:val="Heading 1 Char"/>
    <w:basedOn w:val="DefaultParagraphFont"/>
    <w:link w:val="Heading1"/>
    <w:uiPriority w:val="9"/>
    <w:rsid w:val="000E41F2"/>
    <w:rPr>
      <w:rFonts w:ascii="Segoe UI Semibold" w:eastAsiaTheme="majorEastAsia" w:hAnsi="Segoe UI Semibold" w:cstheme="majorBidi"/>
      <w:bCs/>
      <w:color w:val="00A4C7" w:themeColor="accent2"/>
      <w:sz w:val="28"/>
      <w:szCs w:val="32"/>
    </w:rPr>
  </w:style>
  <w:style w:type="character" w:customStyle="1" w:styleId="Heading2Char">
    <w:name w:val="Heading 2 Char"/>
    <w:basedOn w:val="DefaultParagraphFont"/>
    <w:link w:val="Heading2"/>
    <w:uiPriority w:val="9"/>
    <w:rsid w:val="000E41F2"/>
    <w:rPr>
      <w:rFonts w:ascii="Segoe UI" w:eastAsia="Calibri" w:hAnsi="Segoe UI" w:cs="Arial"/>
      <w:color w:val="00A4C7" w:themeColor="accent2"/>
      <w:szCs w:val="28"/>
    </w:rPr>
  </w:style>
  <w:style w:type="character" w:customStyle="1" w:styleId="TitleChar">
    <w:name w:val="Title Char"/>
    <w:basedOn w:val="DefaultParagraphFont"/>
    <w:link w:val="Title"/>
    <w:uiPriority w:val="10"/>
    <w:rsid w:val="000E41F2"/>
    <w:rPr>
      <w:rFonts w:ascii="Tw Cen MT Condensed" w:eastAsiaTheme="majorEastAsia" w:hAnsi="Tw Cen MT Condensed" w:cstheme="majorBidi"/>
      <w:caps/>
      <w:color w:val="00A4C7" w:themeColor="accent2"/>
      <w:spacing w:val="-10"/>
      <w:kern w:val="28"/>
      <w:sz w:val="96"/>
      <w:szCs w:val="56"/>
    </w:rPr>
  </w:style>
  <w:style w:type="character" w:styleId="IntenseEmphasis">
    <w:name w:val="Intense Emphasis"/>
    <w:basedOn w:val="DefaultParagraphFont"/>
    <w:uiPriority w:val="21"/>
    <w:qFormat/>
    <w:rsid w:val="000E41F2"/>
    <w:rPr>
      <w:rFonts w:asciiTheme="minorHAnsi" w:hAnsiTheme="minorHAnsi"/>
      <w:b/>
      <w:bCs/>
      <w:i/>
      <w:iCs/>
      <w:color w:val="auto"/>
      <w:sz w:val="18"/>
    </w:rPr>
  </w:style>
  <w:style w:type="character" w:customStyle="1" w:styleId="Heading3Char">
    <w:name w:val="Heading 3 Char"/>
    <w:basedOn w:val="DefaultParagraphFont"/>
    <w:link w:val="Heading3"/>
    <w:uiPriority w:val="9"/>
    <w:rsid w:val="000E41F2"/>
    <w:rPr>
      <w:rFonts w:ascii="Segoe UI" w:hAnsi="Segoe UI" w:cs="Arial"/>
      <w:b/>
      <w:color w:val="000000"/>
      <w:sz w:val="18"/>
      <w:szCs w:val="20"/>
    </w:rPr>
  </w:style>
  <w:style w:type="paragraph" w:styleId="Subtitle">
    <w:name w:val="Subtitle"/>
    <w:basedOn w:val="Normal"/>
    <w:next w:val="Normal"/>
    <w:link w:val="SubtitleChar"/>
    <w:rPr>
      <w:color w:val="5A5A5A"/>
    </w:rPr>
  </w:style>
  <w:style w:type="character" w:customStyle="1" w:styleId="SubtitleChar">
    <w:name w:val="Subtitle Char"/>
    <w:basedOn w:val="DefaultParagraphFont"/>
    <w:link w:val="Subtitle"/>
    <w:uiPriority w:val="11"/>
    <w:rsid w:val="000E41F2"/>
    <w:rPr>
      <w:rFonts w:eastAsiaTheme="minorEastAsia"/>
      <w:color w:val="5A5A5A" w:themeColor="text1" w:themeTint="A5"/>
      <w:spacing w:val="15"/>
    </w:rPr>
  </w:style>
  <w:style w:type="paragraph" w:styleId="NoSpacing">
    <w:name w:val="No Spacing"/>
    <w:uiPriority w:val="1"/>
    <w:qFormat/>
    <w:rsid w:val="000E41F2"/>
    <w:pPr>
      <w:spacing w:after="0" w:line="240" w:lineRule="auto"/>
    </w:pPr>
    <w:rPr>
      <w:rFonts w:asciiTheme="majorHAnsi" w:hAnsiTheme="majorHAnsi" w:cs="Arial"/>
      <w:color w:val="000000"/>
      <w:sz w:val="18"/>
      <w:szCs w:val="20"/>
    </w:rPr>
  </w:style>
  <w:style w:type="paragraph" w:styleId="IntenseQuote">
    <w:name w:val="Intense Quote"/>
    <w:basedOn w:val="Normal"/>
    <w:next w:val="Normal"/>
    <w:link w:val="IntenseQuoteChar"/>
    <w:autoRedefine/>
    <w:uiPriority w:val="30"/>
    <w:qFormat/>
    <w:rsid w:val="000E41F2"/>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0E41F2"/>
    <w:rPr>
      <w:rFonts w:ascii="Segoe UI" w:hAnsi="Segoe UI" w:cs="Arial"/>
      <w:iCs/>
      <w:color w:val="00A4C7" w:themeColor="accent2"/>
      <w:sz w:val="20"/>
      <w:szCs w:val="20"/>
    </w:rPr>
  </w:style>
  <w:style w:type="paragraph" w:styleId="ListParagraph">
    <w:name w:val="List Paragraph"/>
    <w:basedOn w:val="Normal"/>
    <w:uiPriority w:val="34"/>
    <w:qFormat/>
    <w:rsid w:val="000E41F2"/>
    <w:pPr>
      <w:ind w:left="720"/>
      <w:contextualSpacing/>
    </w:pPr>
  </w:style>
  <w:style w:type="character" w:customStyle="1" w:styleId="Heading4Char">
    <w:name w:val="Heading 4 Char"/>
    <w:basedOn w:val="DefaultParagraphFont"/>
    <w:link w:val="Heading4"/>
    <w:uiPriority w:val="9"/>
    <w:semiHidden/>
    <w:rsid w:val="000E41F2"/>
    <w:rPr>
      <w:rFonts w:asciiTheme="majorHAnsi" w:eastAsiaTheme="majorEastAsia" w:hAnsiTheme="majorHAnsi" w:cstheme="majorBidi"/>
      <w:i/>
      <w:iCs/>
      <w:color w:val="002747" w:themeColor="accent1" w:themeShade="BF"/>
      <w:sz w:val="18"/>
      <w:szCs w:val="20"/>
    </w:rPr>
  </w:style>
  <w:style w:type="character" w:styleId="IntenseReference">
    <w:name w:val="Intense Reference"/>
    <w:basedOn w:val="DefaultParagraphFont"/>
    <w:uiPriority w:val="32"/>
    <w:qFormat/>
    <w:rsid w:val="000E41F2"/>
    <w:rPr>
      <w:rFonts w:asciiTheme="majorHAnsi" w:hAnsiTheme="majorHAnsi"/>
      <w:b w:val="0"/>
      <w:bCs/>
      <w:i/>
      <w:smallCaps/>
      <w:color w:val="auto"/>
      <w:spacing w:val="5"/>
      <w:sz w:val="18"/>
    </w:rPr>
  </w:style>
  <w:style w:type="paragraph" w:customStyle="1" w:styleId="NONTOCHEADING2">
    <w:name w:val="NON TOC HEADING 2"/>
    <w:basedOn w:val="Normal"/>
    <w:link w:val="NONTOCHEADING2Char"/>
    <w:rsid w:val="00B63B9C"/>
    <w:rPr>
      <w:rFonts w:eastAsia="Calibri" w:cs="Times New Roman"/>
      <w:color w:val="F79646"/>
      <w:szCs w:val="24"/>
    </w:rPr>
  </w:style>
  <w:style w:type="character" w:customStyle="1" w:styleId="NONTOCHEADING2Char">
    <w:name w:val="NON TOC HEADING 2 Char"/>
    <w:basedOn w:val="DefaultParagraphFont"/>
    <w:link w:val="NONTOCHEADING2"/>
    <w:rsid w:val="00B63B9C"/>
    <w:rPr>
      <w:rFonts w:ascii="Segoe UI" w:eastAsia="Calibri" w:hAnsi="Segoe UI" w:cs="Times New Roman"/>
      <w:color w:val="F79646"/>
      <w:szCs w:val="24"/>
    </w:rPr>
  </w:style>
  <w:style w:type="paragraph" w:customStyle="1" w:styleId="TableHeader">
    <w:name w:val="Table Header"/>
    <w:basedOn w:val="Normal"/>
    <w:link w:val="TableHeaderChar"/>
    <w:qFormat/>
    <w:rsid w:val="000E41F2"/>
    <w:pPr>
      <w:spacing w:after="0"/>
      <w:jc w:val="center"/>
    </w:pPr>
    <w:rPr>
      <w:rFonts w:ascii="Tw Cen MT Condensed" w:eastAsia="Times New Roman" w:hAnsi="Tw Cen MT Condensed"/>
      <w:caps/>
      <w:color w:val="00A4C7" w:themeColor="accent2"/>
      <w:sz w:val="32"/>
      <w:szCs w:val="32"/>
    </w:rPr>
  </w:style>
  <w:style w:type="character" w:customStyle="1" w:styleId="TableHeaderChar">
    <w:name w:val="Table Header Char"/>
    <w:basedOn w:val="DefaultParagraphFont"/>
    <w:link w:val="TableHeader"/>
    <w:rsid w:val="000E41F2"/>
    <w:rPr>
      <w:rFonts w:ascii="Tw Cen MT Condensed" w:eastAsia="Times New Roman" w:hAnsi="Tw Cen MT Condensed" w:cs="Arial"/>
      <w:caps/>
      <w:color w:val="00A4C7" w:themeColor="accent2"/>
      <w:sz w:val="32"/>
      <w:szCs w:val="32"/>
    </w:rPr>
  </w:style>
  <w:style w:type="character" w:styleId="Emphasis">
    <w:name w:val="Emphasis"/>
    <w:basedOn w:val="DefaultParagraphFont"/>
    <w:uiPriority w:val="20"/>
    <w:qFormat/>
    <w:rsid w:val="000E41F2"/>
    <w:rPr>
      <w:i/>
      <w:iCs/>
    </w:rPr>
  </w:style>
  <w:style w:type="paragraph" w:styleId="Quote">
    <w:name w:val="Quote"/>
    <w:basedOn w:val="Normal"/>
    <w:next w:val="Normal"/>
    <w:link w:val="QuoteChar"/>
    <w:uiPriority w:val="29"/>
    <w:qFormat/>
    <w:rsid w:val="000E41F2"/>
    <w:rPr>
      <w:rFonts w:ascii="Book Antiqua" w:eastAsia="Times New Roman" w:hAnsi="Book Antiqua"/>
      <w:i/>
      <w:iCs/>
      <w:color w:val="000000" w:themeColor="text1"/>
      <w:sz w:val="20"/>
    </w:rPr>
  </w:style>
  <w:style w:type="character" w:customStyle="1" w:styleId="QuoteChar">
    <w:name w:val="Quote Char"/>
    <w:basedOn w:val="DefaultParagraphFont"/>
    <w:link w:val="Quote"/>
    <w:uiPriority w:val="29"/>
    <w:rsid w:val="000E41F2"/>
    <w:rPr>
      <w:rFonts w:ascii="Book Antiqua" w:eastAsia="Times New Roman" w:hAnsi="Book Antiqua" w:cs="Arial"/>
      <w:i/>
      <w:iCs/>
      <w:color w:val="000000" w:themeColor="text1"/>
      <w:sz w:val="20"/>
      <w:szCs w:val="20"/>
    </w:rPr>
  </w:style>
  <w:style w:type="character" w:styleId="BookTitle">
    <w:name w:val="Book Title"/>
    <w:basedOn w:val="DefaultParagraphFont"/>
    <w:uiPriority w:val="33"/>
    <w:qFormat/>
    <w:rsid w:val="000E41F2"/>
    <w:rPr>
      <w:rFonts w:asciiTheme="majorHAnsi" w:hAnsiTheme="majorHAnsi"/>
      <w:b w:val="0"/>
      <w:bCs/>
      <w:i/>
      <w:iCs/>
      <w:spacing w:val="5"/>
      <w:sz w:val="18"/>
    </w:rPr>
  </w:style>
  <w:style w:type="paragraph" w:styleId="TOCHeading">
    <w:name w:val="TOC Heading"/>
    <w:basedOn w:val="Heading1"/>
    <w:next w:val="Normal"/>
    <w:uiPriority w:val="39"/>
    <w:unhideWhenUsed/>
    <w:qFormat/>
    <w:rsid w:val="000E41F2"/>
    <w:pPr>
      <w:spacing w:before="480" w:line="276" w:lineRule="auto"/>
      <w:outlineLvl w:val="9"/>
    </w:pPr>
    <w:rPr>
      <w:caps/>
      <w:szCs w:val="28"/>
    </w:rPr>
  </w:style>
  <w:style w:type="paragraph" w:styleId="BalloonText">
    <w:name w:val="Balloon Text"/>
    <w:basedOn w:val="Normal"/>
    <w:link w:val="BalloonTextChar"/>
    <w:uiPriority w:val="99"/>
    <w:semiHidden/>
    <w:unhideWhenUsed/>
    <w:rsid w:val="00137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763"/>
    <w:rPr>
      <w:rFonts w:ascii="Segoe UI" w:hAnsi="Segoe UI" w:cs="Segoe UI"/>
      <w:sz w:val="18"/>
      <w:szCs w:val="18"/>
    </w:rPr>
  </w:style>
  <w:style w:type="character" w:styleId="Hyperlink">
    <w:name w:val="Hyperlink"/>
    <w:basedOn w:val="DefaultParagraphFont"/>
    <w:uiPriority w:val="99"/>
    <w:unhideWhenUsed/>
    <w:rsid w:val="00FC05C5"/>
    <w:rPr>
      <w:color w:val="00A4C7" w:themeColor="hyperlink"/>
      <w:u w:val="single"/>
    </w:rPr>
  </w:style>
  <w:style w:type="character" w:styleId="FollowedHyperlink">
    <w:name w:val="FollowedHyperlink"/>
    <w:basedOn w:val="DefaultParagraphFont"/>
    <w:uiPriority w:val="99"/>
    <w:semiHidden/>
    <w:unhideWhenUsed/>
    <w:rsid w:val="00FC05C5"/>
    <w:rPr>
      <w:color w:val="00355F" w:themeColor="followedHyperlink"/>
      <w:u w:val="single"/>
    </w:rPr>
  </w:style>
  <w:style w:type="paragraph" w:styleId="NormalWeb">
    <w:name w:val="Normal (Web)"/>
    <w:basedOn w:val="Normal"/>
    <w:uiPriority w:val="99"/>
    <w:unhideWhenUsed/>
    <w:rsid w:val="003323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2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ntp.org/student-work-library/view/strongly-aligned-8th-grade-math-assignment" TargetMode="Externa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corestandards.org/Math/Content/8/EE/B/5/" TargetMode="Externa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image" Target="media/image2.jpg"/><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OxynUcBevjS4Hd3EsL6YeIMNGQ==">AMUW2mWbJdup/49JbC/MNxooHEZsghgvhJpFU2g8H5VjAHk/7oX/li4UnNsYnNgVD0fBtMj6XDmBAxi/wq9umo+mBs57SELBD5CAF3EDE7Ki54uK3ZXzkOy5qQyHVTueK1Lc6S3yuTst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2019-10-07T04:00:00+00:00</Publication_x0020_Date>
    <Audience1 xmlns="3a62de7d-ba57-4f43-9dae-9623ba637be0"/>
    <_dlc_DocId xmlns="3a62de7d-ba57-4f43-9dae-9623ba637be0">KYED-536-616</_dlc_DocId>
    <_dlc_DocIdUrl xmlns="3a62de7d-ba57-4f43-9dae-9623ba637be0">
      <Url>https://www.education.ky.gov/curriculum/standards/kyacadstand/_layouts/15/DocIdRedir.aspx?ID=KYED-536-616</Url>
      <Description>KYED-536-616</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CA3CBA-EFB8-4369-9CDF-AA3D757190E2}"/>
</file>

<file path=customXml/itemProps3.xml><?xml version="1.0" encoding="utf-8"?>
<ds:datastoreItem xmlns:ds="http://schemas.openxmlformats.org/officeDocument/2006/customXml" ds:itemID="{2BBE8C47-AA73-4314-B0A6-3DE88CA71194}"/>
</file>

<file path=customXml/itemProps4.xml><?xml version="1.0" encoding="utf-8"?>
<ds:datastoreItem xmlns:ds="http://schemas.openxmlformats.org/officeDocument/2006/customXml" ds:itemID="{B46FD185-AFF6-4BB3-B43B-C87DD18D2E00}"/>
</file>

<file path=customXml/itemProps5.xml><?xml version="1.0" encoding="utf-8"?>
<ds:datastoreItem xmlns:ds="http://schemas.openxmlformats.org/officeDocument/2006/customXml" ds:itemID="{FEF7A9A0-577B-45FA-81B1-33C1812CCA79}"/>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2328</Characters>
  <Application>Microsoft Macintosh Word</Application>
  <DocSecurity>0</DocSecurity>
  <Lines>19</Lines>
  <Paragraphs>5</Paragraphs>
  <ScaleCrop>false</ScaleCrop>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Clairelise Kip</dc:creator>
  <cp:lastModifiedBy>Caryn K Davidson</cp:lastModifiedBy>
  <cp:revision>2</cp:revision>
  <dcterms:created xsi:type="dcterms:W3CDTF">2019-05-31T04:37:00Z</dcterms:created>
  <dcterms:modified xsi:type="dcterms:W3CDTF">2019-10-04T15:14:00Z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0ee26ea6-9e65-4d30-a6a1-e1e0ec81971b</vt:lpwstr>
  </property>
</Properties>
</file>