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E4A0F" w14:textId="77777777" w:rsidR="00B2314C" w:rsidRPr="0010027E" w:rsidRDefault="0010027E">
      <w:pPr>
        <w:pStyle w:val="Heading1"/>
        <w:jc w:val="center"/>
        <w:rPr>
          <w:rFonts w:ascii="Calibri" w:eastAsia="Quattrocento Sans" w:hAnsi="Calibri" w:cs="Quattrocento Sans"/>
          <w:color w:val="2254CC"/>
          <w:sz w:val="36"/>
          <w:szCs w:val="36"/>
        </w:rPr>
      </w:pPr>
      <w:r w:rsidRPr="0010027E">
        <w:rPr>
          <w:rFonts w:ascii="Calibri" w:hAnsi="Calibri"/>
          <w:color w:val="2254CC"/>
          <w:sz w:val="36"/>
          <w:szCs w:val="36"/>
        </w:rPr>
        <w:t>HS Algebra Assignment</w:t>
      </w:r>
    </w:p>
    <w:p w14:paraId="51DC11D7" w14:textId="77777777" w:rsidR="00B2314C" w:rsidRPr="0010027E" w:rsidRDefault="0010027E">
      <w:pPr>
        <w:jc w:val="center"/>
        <w:rPr>
          <w:rFonts w:ascii="Calibri" w:hAnsi="Calibri"/>
          <w:sz w:val="24"/>
          <w:szCs w:val="24"/>
        </w:rPr>
      </w:pPr>
      <w:r w:rsidRPr="0010027E">
        <w:rPr>
          <w:rFonts w:ascii="Calibri" w:hAnsi="Calibri"/>
          <w:sz w:val="24"/>
          <w:szCs w:val="24"/>
        </w:rPr>
        <w:t xml:space="preserve">This assignment is </w:t>
      </w:r>
      <w:r w:rsidRPr="0010027E">
        <w:rPr>
          <w:rFonts w:ascii="Calibri" w:hAnsi="Calibri"/>
          <w:b/>
          <w:color w:val="AA6702"/>
          <w:sz w:val="24"/>
          <w:szCs w:val="24"/>
        </w:rPr>
        <w:t>partially aligned</w:t>
      </w:r>
      <w:r w:rsidRPr="0010027E">
        <w:rPr>
          <w:rFonts w:ascii="Calibri" w:hAnsi="Calibri"/>
          <w:color w:val="AA6702"/>
          <w:sz w:val="24"/>
          <w:szCs w:val="24"/>
        </w:rPr>
        <w:t xml:space="preserve"> </w:t>
      </w:r>
      <w:r w:rsidRPr="0010027E">
        <w:rPr>
          <w:rFonts w:ascii="Calibri" w:hAnsi="Calibri"/>
          <w:sz w:val="24"/>
          <w:szCs w:val="24"/>
        </w:rPr>
        <w:t>to the standards.</w:t>
      </w:r>
    </w:p>
    <w:p w14:paraId="02A550A2" w14:textId="77777777" w:rsidR="00B2314C" w:rsidRPr="0010027E" w:rsidRDefault="0010027E">
      <w:pPr>
        <w:spacing w:after="0" w:line="240" w:lineRule="auto"/>
        <w:jc w:val="center"/>
        <w:rPr>
          <w:rFonts w:ascii="Calibri" w:hAnsi="Calibri"/>
          <w:color w:val="000000"/>
          <w:sz w:val="24"/>
          <w:szCs w:val="24"/>
        </w:rPr>
      </w:pPr>
      <w:r w:rsidRPr="0010027E">
        <w:rPr>
          <w:rFonts w:ascii="Calibri" w:hAnsi="Calibri"/>
          <w:noProof/>
          <w:color w:val="000000"/>
          <w:sz w:val="24"/>
          <w:szCs w:val="24"/>
        </w:rPr>
        <w:drawing>
          <wp:inline distT="0" distB="0" distL="0" distR="0" wp14:anchorId="1B29D27F" wp14:editId="2E7D0C82">
            <wp:extent cx="2726473" cy="3551698"/>
            <wp:effectExtent l="0" t="0" r="0" b="0"/>
            <wp:docPr id="4" name="image2.jpg" descr="Problem Set A&#10;Solving Quadratic Equations Efficiently&#10;For each of the given quadratic equations find the solutions using an efficient method. You must use at least three different methods and tell which method you are using for each.&#10;&#10;1. x^2+17x+60=0&#10;&#10;2. x^2+16x+39=0&#10;&#10;3. x^2+7x-5=0&#10;&#10;4-6 are similar problems&#10;&#10;Describe the process for solving a quadratic by each strategy. Tell how you know when to use each strategy.&#10;7. Completing the square. Student wrote: &quot;You do half of the x term and square it and add that and subtract it. Do this when you have to graph the vertex.&quot;&#10;&#10;8. Factoring. Student wrote: You do the box. Do this when the numbers work.&#10;&#10;9. Quadratic formula. Student wrote: Do this equation when the box doesn't work.&#10;&#10;Problem Set B&#10;Graph Quadratics and find essential features of the graph and solve systems of equations. Graph the quadratic function and supply the desired information about the graph.&#10;&#10;10. f(x)= x^2+8x+13&#10;a. Line of symmetry&#10;b. x-intercepts (n/a)&#10;c. y-intercepts (13)&#10;d. vertex&#10;&#10;Student work shows they used the quadratic formula method and wrote &quot;can't graph&quot;"/>
            <wp:cNvGraphicFramePr/>
            <a:graphic xmlns:a="http://schemas.openxmlformats.org/drawingml/2006/main">
              <a:graphicData uri="http://schemas.openxmlformats.org/drawingml/2006/picture">
                <pic:pic xmlns:pic="http://schemas.openxmlformats.org/drawingml/2006/picture">
                  <pic:nvPicPr>
                    <pic:cNvPr id="0" name="image2.jpg" descr="Problem Set A&#10;Solving Quadratic Equations Efficiently&#10;For each of the given quadratic equations find the solutions using an efficient method. You must use at least three different methods and tell which method you are using for each.&#10;&#10;1. x^2+17x+60=0&#10;&#10;2. x^2+16x+39=0&#10;&#10;3. x^2+7x-5=0&#10;&#10;4-6 are similar problems&#10;&#10;Describe the process for solving a quadratic by each strategy. Tell how you know when to use each strategy.&#10;7. Completing the square. Student wrote: &quot;You do half of the x term and square it and add that and subtract it. Do this when you have to graph the vertex.&quot;&#10;&#10;8. Factoring. Student wrote: You do the box. Do this when the numbers work.&#10;&#10;9. Quadratic formula. Student wrote: Do this equation when the box doesn't work.&#10;&#10;Problem Set B&#10;Graph Quadratics and find essential features of the graph and solve systems of equations. Graph the quadratic function and supply the desired information about the graph.&#10;&#10;10. f(x)= x^2+8x+13&#10;a. Line of symmetry&#10;b. x-intercepts (n/a)&#10;c. y-intercepts (13)&#10;d. vertex&#10;&#10;Student work shows they used the quadratic formula method and wrote &quot;can't graph&quot;"/>
                    <pic:cNvPicPr preferRelativeResize="0"/>
                  </pic:nvPicPr>
                  <pic:blipFill>
                    <a:blip r:embed="rId6"/>
                    <a:srcRect/>
                    <a:stretch>
                      <a:fillRect/>
                    </a:stretch>
                  </pic:blipFill>
                  <pic:spPr>
                    <a:xfrm>
                      <a:off x="0" y="0"/>
                      <a:ext cx="2726473" cy="3551698"/>
                    </a:xfrm>
                    <a:prstGeom prst="rect">
                      <a:avLst/>
                    </a:prstGeom>
                    <a:ln/>
                  </pic:spPr>
                </pic:pic>
              </a:graphicData>
            </a:graphic>
          </wp:inline>
        </w:drawing>
      </w:r>
      <w:r w:rsidRPr="0010027E">
        <w:rPr>
          <w:rFonts w:ascii="Calibri" w:hAnsi="Calibri"/>
          <w:noProof/>
          <w:color w:val="000000"/>
          <w:sz w:val="24"/>
          <w:szCs w:val="24"/>
        </w:rPr>
        <w:drawing>
          <wp:inline distT="0" distB="0" distL="0" distR="0" wp14:anchorId="0E559DD0" wp14:editId="0593EC17">
            <wp:extent cx="2600182" cy="3387181"/>
            <wp:effectExtent l="0" t="0" r="0" b="0"/>
            <wp:docPr id="5" name="image1.jpg" descr="11. f(x)=x^2-4x-1&#10;(x^2-4x+4)-1-4&#10;((x-2)^2)-5&#10;a. Line of symmetry&#10;b. x-intercepts (-1 and 5)&#10;c. y-intercepts (-1)&#10;d. vertex (2,-5)&#10;&#10;Solve each system of equations using an algebraic method and check your work!&#10;12. 3x+5y=15; 3x-2y=6&#10;13. y=7x+12; y=5x-36&#10;14. y=2x+12; y=10x+x^2&#10;15. y=24x-x^2; y=8x+48"/>
            <wp:cNvGraphicFramePr/>
            <a:graphic xmlns:a="http://schemas.openxmlformats.org/drawingml/2006/main">
              <a:graphicData uri="http://schemas.openxmlformats.org/drawingml/2006/picture">
                <pic:pic xmlns:pic="http://schemas.openxmlformats.org/drawingml/2006/picture">
                  <pic:nvPicPr>
                    <pic:cNvPr id="0" name="image1.jpg" descr="11. f(x)=x^2-4x-1&#10;(x^2-4x+4)-1-4&#10;((x-2)^2)-5&#10;a. Line of symmetry&#10;b. x-intercepts (-1 and 5)&#10;c. y-intercepts (-1)&#10;d. vertex (2,-5)&#10;&#10;Solve each system of equations using an algebraic method and check your work!&#10;12. 3x+5y=15; 3x-2y=6&#10;13. y=7x+12; y=5x-36&#10;14. y=2x+12; y=10x+x^2&#10;15. y=24x-x^2; y=8x+48"/>
                    <pic:cNvPicPr preferRelativeResize="0"/>
                  </pic:nvPicPr>
                  <pic:blipFill>
                    <a:blip r:embed="rId7"/>
                    <a:srcRect/>
                    <a:stretch>
                      <a:fillRect/>
                    </a:stretch>
                  </pic:blipFill>
                  <pic:spPr>
                    <a:xfrm>
                      <a:off x="0" y="0"/>
                      <a:ext cx="2600182" cy="3387181"/>
                    </a:xfrm>
                    <a:prstGeom prst="rect">
                      <a:avLst/>
                    </a:prstGeom>
                    <a:ln/>
                  </pic:spPr>
                </pic:pic>
              </a:graphicData>
            </a:graphic>
          </wp:inline>
        </w:drawing>
      </w:r>
    </w:p>
    <w:p w14:paraId="1B12FD11" w14:textId="77777777" w:rsidR="00B2314C" w:rsidRPr="0010027E" w:rsidRDefault="00B2314C">
      <w:pPr>
        <w:spacing w:after="0" w:line="240" w:lineRule="auto"/>
        <w:jc w:val="center"/>
        <w:rPr>
          <w:rFonts w:ascii="Calibri" w:hAnsi="Calibri"/>
          <w:color w:val="000000"/>
          <w:sz w:val="24"/>
          <w:szCs w:val="24"/>
        </w:rPr>
      </w:pPr>
    </w:p>
    <w:p w14:paraId="42834115" w14:textId="77777777" w:rsidR="00B2314C" w:rsidRPr="0010027E" w:rsidRDefault="0010027E">
      <w:pPr>
        <w:pBdr>
          <w:top w:val="nil"/>
          <w:left w:val="nil"/>
          <w:bottom w:val="nil"/>
          <w:right w:val="nil"/>
          <w:between w:val="nil"/>
        </w:pBdr>
        <w:spacing w:after="0" w:line="240" w:lineRule="auto"/>
        <w:rPr>
          <w:rFonts w:ascii="Calibri" w:hAnsi="Calibri"/>
          <w:b/>
          <w:color w:val="2254CC"/>
          <w:sz w:val="40"/>
          <w:szCs w:val="40"/>
        </w:rPr>
      </w:pPr>
      <w:bookmarkStart w:id="0" w:name="_heading=h.gjdgxs" w:colFirst="0" w:colLast="0"/>
      <w:bookmarkEnd w:id="0"/>
      <w:r w:rsidRPr="0010027E">
        <w:rPr>
          <w:rFonts w:ascii="Calibri" w:eastAsia="Twentieth Century" w:hAnsi="Calibri" w:cs="Twentieth Century"/>
          <w:smallCaps/>
          <w:color w:val="2254CC"/>
          <w:sz w:val="40"/>
          <w:szCs w:val="40"/>
        </w:rPr>
        <w:t>Overview</w:t>
      </w:r>
    </w:p>
    <w:p w14:paraId="40648D2F" w14:textId="77777777" w:rsidR="00B2314C" w:rsidRPr="0010027E" w:rsidRDefault="0010027E">
      <w:pPr>
        <w:rPr>
          <w:rFonts w:ascii="Calibri" w:hAnsi="Calibri"/>
          <w:color w:val="000000"/>
          <w:sz w:val="18"/>
          <w:szCs w:val="18"/>
          <w:highlight w:val="white"/>
        </w:rPr>
      </w:pPr>
      <w:r w:rsidRPr="0010027E">
        <w:rPr>
          <w:rFonts w:ascii="Calibri" w:hAnsi="Calibri"/>
          <w:color w:val="000000"/>
          <w:sz w:val="18"/>
          <w:szCs w:val="18"/>
          <w:highlight w:val="white"/>
        </w:rPr>
        <w:t>High school students solve quadratic equations using different methods, graph quadratic functions and identify key features of the graphs and solve systems of linear and quadratic equations. The assignment is partially aligned to the standards. While it re</w:t>
      </w:r>
      <w:r w:rsidRPr="0010027E">
        <w:rPr>
          <w:rFonts w:ascii="Calibri" w:hAnsi="Calibri"/>
          <w:color w:val="000000"/>
          <w:sz w:val="18"/>
          <w:szCs w:val="18"/>
          <w:highlight w:val="white"/>
        </w:rPr>
        <w:t>quires students to solve and graph some appropriately complex equations, it overemphasizes the use of specific solution methods, doesn’t involve complex solutions, and doesn’t ask students to interpret the key features of the functions they are asked to gr</w:t>
      </w:r>
      <w:r w:rsidRPr="0010027E">
        <w:rPr>
          <w:rFonts w:ascii="Calibri" w:hAnsi="Calibri"/>
          <w:color w:val="000000"/>
          <w:sz w:val="18"/>
          <w:szCs w:val="18"/>
          <w:highlight w:val="white"/>
        </w:rPr>
        <w:t>aph.</w:t>
      </w:r>
    </w:p>
    <w:p w14:paraId="6C8913A5" w14:textId="77777777" w:rsidR="00B2314C" w:rsidRPr="0010027E" w:rsidRDefault="00B2314C">
      <w:pPr>
        <w:rPr>
          <w:rFonts w:ascii="Calibri" w:hAnsi="Calibri"/>
          <w:sz w:val="18"/>
          <w:szCs w:val="18"/>
        </w:rPr>
      </w:pPr>
    </w:p>
    <w:p w14:paraId="61C39D65" w14:textId="77777777" w:rsidR="00B2314C" w:rsidRPr="0010027E" w:rsidRDefault="0010027E">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10027E">
        <w:rPr>
          <w:rFonts w:ascii="Calibri" w:eastAsia="Twentieth Century" w:hAnsi="Calibri" w:cs="Twentieth Century"/>
          <w:smallCaps/>
          <w:color w:val="2254CC"/>
          <w:sz w:val="40"/>
          <w:szCs w:val="40"/>
        </w:rPr>
        <w:t>Related Standards</w:t>
      </w:r>
    </w:p>
    <w:p w14:paraId="287A20A8" w14:textId="77777777" w:rsidR="00B2314C" w:rsidRPr="0010027E" w:rsidRDefault="0010027E">
      <w:pPr>
        <w:shd w:val="clear" w:color="auto" w:fill="FFFFFF"/>
        <w:spacing w:after="0" w:line="240" w:lineRule="auto"/>
        <w:rPr>
          <w:rFonts w:ascii="Calibri" w:hAnsi="Calibri"/>
          <w:color w:val="0F4873"/>
          <w:sz w:val="18"/>
          <w:szCs w:val="18"/>
        </w:rPr>
      </w:pPr>
      <w:r w:rsidRPr="0010027E">
        <w:rPr>
          <w:rFonts w:ascii="Calibri" w:hAnsi="Calibri"/>
          <w:color w:val="0F4873"/>
          <w:sz w:val="18"/>
          <w:szCs w:val="18"/>
        </w:rPr>
        <w:t>We looked at how well the assignment aligned to the following standard:</w:t>
      </w:r>
    </w:p>
    <w:p w14:paraId="70439542" w14:textId="77777777" w:rsidR="00B2314C" w:rsidRPr="0010027E" w:rsidRDefault="0010027E">
      <w:pPr>
        <w:pBdr>
          <w:top w:val="nil"/>
          <w:left w:val="nil"/>
          <w:bottom w:val="nil"/>
          <w:right w:val="nil"/>
          <w:between w:val="nil"/>
        </w:pBdr>
        <w:shd w:val="clear" w:color="auto" w:fill="FFFFFF"/>
        <w:spacing w:after="280" w:line="240" w:lineRule="auto"/>
        <w:rPr>
          <w:rFonts w:ascii="Calibri" w:hAnsi="Calibri"/>
          <w:color w:val="000000"/>
          <w:sz w:val="18"/>
          <w:szCs w:val="18"/>
        </w:rPr>
      </w:pPr>
      <w:r w:rsidRPr="0010027E">
        <w:rPr>
          <w:rFonts w:ascii="Calibri" w:hAnsi="Calibri"/>
          <w:color w:val="2254CC"/>
          <w:sz w:val="18"/>
          <w:szCs w:val="18"/>
        </w:rPr>
        <w:t>KY.HS.A.19</w:t>
      </w:r>
      <w:r w:rsidRPr="0010027E">
        <w:rPr>
          <w:rFonts w:ascii="Calibri" w:hAnsi="Calibri"/>
          <w:color w:val="000000"/>
          <w:sz w:val="18"/>
          <w:szCs w:val="18"/>
        </w:rPr>
        <w:t>: Solve quadratic equations in one variable.</w:t>
      </w:r>
    </w:p>
    <w:p w14:paraId="6BC20913" w14:textId="77777777" w:rsidR="00B2314C" w:rsidRPr="0010027E" w:rsidRDefault="0010027E">
      <w:pPr>
        <w:numPr>
          <w:ilvl w:val="0"/>
          <w:numId w:val="1"/>
        </w:numPr>
        <w:shd w:val="clear" w:color="auto" w:fill="FFFFFF"/>
        <w:spacing w:before="280" w:after="280" w:line="240" w:lineRule="auto"/>
        <w:rPr>
          <w:rFonts w:ascii="Calibri" w:hAnsi="Calibri"/>
          <w:color w:val="000000"/>
          <w:sz w:val="18"/>
          <w:szCs w:val="18"/>
        </w:rPr>
      </w:pPr>
      <w:r w:rsidRPr="0010027E">
        <w:rPr>
          <w:rFonts w:ascii="Calibri" w:hAnsi="Calibri"/>
          <w:color w:val="2254CC"/>
          <w:sz w:val="18"/>
          <w:szCs w:val="18"/>
        </w:rPr>
        <w:t>KY.HS.A.</w:t>
      </w:r>
      <w:proofErr w:type="gramStart"/>
      <w:r w:rsidRPr="0010027E">
        <w:rPr>
          <w:rFonts w:ascii="Calibri" w:hAnsi="Calibri"/>
          <w:color w:val="2254CC"/>
          <w:sz w:val="18"/>
          <w:szCs w:val="18"/>
        </w:rPr>
        <w:t>19.a</w:t>
      </w:r>
      <w:proofErr w:type="gramEnd"/>
      <w:r w:rsidRPr="0010027E">
        <w:rPr>
          <w:rFonts w:ascii="Calibri" w:hAnsi="Calibri"/>
          <w:color w:val="000000"/>
          <w:sz w:val="18"/>
          <w:szCs w:val="18"/>
        </w:rPr>
        <w:t>: Solve quadratic equations by taking square roots, the quadratic formula and factoring, as appropriate to the initial form of the equation. Recognize when the quadratic formula gives complex solutions and write them as a ± bi for real numbers a and b.</w:t>
      </w:r>
    </w:p>
    <w:p w14:paraId="0DE300BC" w14:textId="77777777" w:rsidR="00B2314C" w:rsidRPr="0010027E" w:rsidRDefault="0010027E">
      <w:pPr>
        <w:pBdr>
          <w:top w:val="nil"/>
          <w:left w:val="nil"/>
          <w:bottom w:val="nil"/>
          <w:right w:val="nil"/>
          <w:between w:val="nil"/>
        </w:pBdr>
        <w:shd w:val="clear" w:color="auto" w:fill="FFFFFF"/>
        <w:spacing w:after="280" w:line="240" w:lineRule="auto"/>
        <w:rPr>
          <w:rFonts w:ascii="Calibri" w:hAnsi="Calibri"/>
          <w:color w:val="000000"/>
          <w:sz w:val="18"/>
          <w:szCs w:val="18"/>
        </w:rPr>
      </w:pPr>
      <w:r w:rsidRPr="0010027E">
        <w:rPr>
          <w:rFonts w:ascii="Calibri" w:hAnsi="Calibri"/>
          <w:color w:val="2254CC"/>
          <w:sz w:val="18"/>
          <w:szCs w:val="18"/>
        </w:rPr>
        <w:t>KY.</w:t>
      </w:r>
      <w:r w:rsidRPr="0010027E">
        <w:rPr>
          <w:rFonts w:ascii="Calibri" w:hAnsi="Calibri"/>
          <w:color w:val="2254CC"/>
          <w:sz w:val="18"/>
          <w:szCs w:val="18"/>
        </w:rPr>
        <w:t>HS.A.21</w:t>
      </w:r>
      <w:r w:rsidRPr="0010027E">
        <w:rPr>
          <w:rFonts w:ascii="Calibri" w:hAnsi="Calibri"/>
          <w:color w:val="000000"/>
          <w:sz w:val="18"/>
          <w:szCs w:val="18"/>
        </w:rPr>
        <w:t xml:space="preserve">: Solve a simple system consisting of a linear equation and a quadratic equation in two variables algebraically and graphically. </w:t>
      </w:r>
    </w:p>
    <w:p w14:paraId="589FF640" w14:textId="77777777" w:rsidR="00B2314C" w:rsidRPr="0010027E" w:rsidRDefault="0010027E">
      <w:pPr>
        <w:pBdr>
          <w:top w:val="nil"/>
          <w:left w:val="nil"/>
          <w:bottom w:val="nil"/>
          <w:right w:val="nil"/>
          <w:between w:val="nil"/>
        </w:pBdr>
        <w:shd w:val="clear" w:color="auto" w:fill="FFFFFF"/>
        <w:spacing w:after="280" w:line="240" w:lineRule="auto"/>
        <w:rPr>
          <w:rFonts w:ascii="Calibri" w:hAnsi="Calibri"/>
          <w:sz w:val="18"/>
          <w:szCs w:val="18"/>
        </w:rPr>
      </w:pPr>
      <w:r w:rsidRPr="0010027E">
        <w:rPr>
          <w:rFonts w:ascii="Calibri" w:hAnsi="Calibri"/>
          <w:color w:val="2254CC"/>
          <w:sz w:val="18"/>
          <w:szCs w:val="18"/>
        </w:rPr>
        <w:t>KY.HS.F.1</w:t>
      </w:r>
      <w:r w:rsidRPr="0010027E">
        <w:rPr>
          <w:rFonts w:ascii="Calibri" w:hAnsi="Calibri"/>
          <w:color w:val="21B1CC"/>
          <w:sz w:val="18"/>
          <w:szCs w:val="18"/>
        </w:rPr>
        <w:t>:</w:t>
      </w:r>
      <w:r w:rsidRPr="0010027E">
        <w:rPr>
          <w:rFonts w:ascii="Calibri" w:hAnsi="Calibri"/>
          <w:color w:val="21B1CC"/>
          <w:sz w:val="18"/>
          <w:szCs w:val="18"/>
        </w:rPr>
        <w:t xml:space="preserve">  </w:t>
      </w:r>
      <w:r w:rsidRPr="0010027E">
        <w:rPr>
          <w:rFonts w:ascii="Calibri" w:hAnsi="Calibri"/>
          <w:sz w:val="18"/>
          <w:szCs w:val="18"/>
        </w:rPr>
        <w:t xml:space="preserve">Understand properties and key features of functions and the different ways functions can be represented. </w:t>
      </w:r>
    </w:p>
    <w:p w14:paraId="0BB6D9CF" w14:textId="77777777" w:rsidR="00B2314C" w:rsidRPr="0010027E" w:rsidRDefault="0010027E">
      <w:pPr>
        <w:numPr>
          <w:ilvl w:val="0"/>
          <w:numId w:val="2"/>
        </w:numPr>
        <w:pBdr>
          <w:top w:val="nil"/>
          <w:left w:val="nil"/>
          <w:bottom w:val="nil"/>
          <w:right w:val="nil"/>
          <w:between w:val="nil"/>
        </w:pBdr>
        <w:shd w:val="clear" w:color="auto" w:fill="FFFFFF"/>
        <w:spacing w:after="280" w:line="240" w:lineRule="auto"/>
        <w:rPr>
          <w:rFonts w:ascii="Calibri" w:hAnsi="Calibri"/>
          <w:sz w:val="18"/>
          <w:szCs w:val="18"/>
        </w:rPr>
      </w:pPr>
      <w:r w:rsidRPr="0010027E">
        <w:rPr>
          <w:rFonts w:ascii="Calibri" w:hAnsi="Calibri"/>
          <w:color w:val="2254CC"/>
          <w:sz w:val="18"/>
          <w:szCs w:val="18"/>
        </w:rPr>
        <w:lastRenderedPageBreak/>
        <w:t>K</w:t>
      </w:r>
      <w:r w:rsidRPr="0010027E">
        <w:rPr>
          <w:rFonts w:ascii="Calibri" w:hAnsi="Calibri"/>
          <w:color w:val="2254CC"/>
          <w:sz w:val="18"/>
          <w:szCs w:val="18"/>
        </w:rPr>
        <w:t>Y.HS.F.1.</w:t>
      </w:r>
      <w:r w:rsidRPr="0010027E">
        <w:rPr>
          <w:rFonts w:ascii="Calibri" w:hAnsi="Calibri"/>
          <w:color w:val="2254CC"/>
          <w:sz w:val="18"/>
          <w:szCs w:val="18"/>
        </w:rPr>
        <w:t>c</w:t>
      </w:r>
      <w:r w:rsidRPr="0010027E">
        <w:rPr>
          <w:rFonts w:ascii="Calibri" w:hAnsi="Calibri"/>
          <w:color w:val="000000"/>
          <w:sz w:val="18"/>
          <w:szCs w:val="18"/>
        </w:rPr>
        <w:t>: For a function that models a relationship between two quantities, interpret key features of graphs and tables in terms of the quantities, and sketch graphs showing key features given a verbal description of the relationship. </w:t>
      </w:r>
    </w:p>
    <w:p w14:paraId="00CE848A" w14:textId="77777777" w:rsidR="00B2314C" w:rsidRPr="0010027E" w:rsidRDefault="00B2314C">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0DBF474D" w14:textId="77777777" w:rsidR="00B2314C" w:rsidRPr="0010027E" w:rsidRDefault="0010027E">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10027E">
        <w:rPr>
          <w:rFonts w:ascii="Calibri" w:eastAsia="Twentieth Century" w:hAnsi="Calibri" w:cs="Twentieth Century"/>
          <w:smallCaps/>
          <w:color w:val="2254CC"/>
          <w:sz w:val="40"/>
          <w:szCs w:val="40"/>
        </w:rPr>
        <w:t>Why is this assignment partially aligned?</w:t>
      </w:r>
    </w:p>
    <w:p w14:paraId="7E1F0C0B" w14:textId="77777777" w:rsidR="00B2314C" w:rsidRPr="0010027E" w:rsidRDefault="0010027E">
      <w:pPr>
        <w:pBdr>
          <w:top w:val="nil"/>
          <w:left w:val="nil"/>
          <w:bottom w:val="nil"/>
          <w:right w:val="nil"/>
          <w:between w:val="nil"/>
        </w:pBdr>
        <w:shd w:val="clear" w:color="auto" w:fill="FFFFFF"/>
        <w:spacing w:after="280" w:line="240" w:lineRule="auto"/>
        <w:rPr>
          <w:rFonts w:ascii="Calibri" w:hAnsi="Calibri"/>
          <w:color w:val="000000"/>
          <w:sz w:val="18"/>
          <w:szCs w:val="18"/>
        </w:rPr>
      </w:pPr>
      <w:r w:rsidRPr="0010027E">
        <w:rPr>
          <w:rFonts w:ascii="Calibri" w:hAnsi="Calibri"/>
          <w:color w:val="000000"/>
          <w:sz w:val="18"/>
          <w:szCs w:val="18"/>
        </w:rPr>
        <w:t>Standard </w:t>
      </w:r>
      <w:r w:rsidRPr="0010027E">
        <w:rPr>
          <w:rFonts w:ascii="Calibri" w:hAnsi="Calibri"/>
          <w:color w:val="2254CC"/>
          <w:sz w:val="18"/>
          <w:szCs w:val="18"/>
        </w:rPr>
        <w:t>KY.HS.A.</w:t>
      </w:r>
      <w:proofErr w:type="gramStart"/>
      <w:r w:rsidRPr="0010027E">
        <w:rPr>
          <w:rFonts w:ascii="Calibri" w:hAnsi="Calibri"/>
          <w:color w:val="2254CC"/>
          <w:sz w:val="18"/>
          <w:szCs w:val="18"/>
        </w:rPr>
        <w:t>19.a</w:t>
      </w:r>
      <w:proofErr w:type="gramEnd"/>
      <w:r w:rsidRPr="0010027E">
        <w:rPr>
          <w:rFonts w:ascii="Calibri" w:hAnsi="Calibri"/>
          <w:color w:val="2254CC"/>
          <w:sz w:val="18"/>
          <w:szCs w:val="18"/>
        </w:rPr>
        <w:t> </w:t>
      </w:r>
      <w:r w:rsidRPr="0010027E">
        <w:rPr>
          <w:rFonts w:ascii="Calibri" w:hAnsi="Calibri"/>
          <w:color w:val="000000"/>
          <w:sz w:val="18"/>
          <w:szCs w:val="18"/>
        </w:rPr>
        <w:t>requires students to learn multiple methods for solving quadratic functions (taking square roots, the quadratic formula, and factoring). This assignment gives students a chance to use a variet</w:t>
      </w:r>
      <w:r w:rsidRPr="0010027E">
        <w:rPr>
          <w:rFonts w:ascii="Calibri" w:hAnsi="Calibri"/>
          <w:color w:val="000000"/>
          <w:sz w:val="18"/>
          <w:szCs w:val="18"/>
        </w:rPr>
        <w:t>y of those methods. However, the assignment also reinforces the idea that there is a “correct” method for solving certain types of quadratic functions. Although classroom discussions might focus on the type of quadratic function that lends itself easily to</w:t>
      </w:r>
      <w:r w:rsidRPr="0010027E">
        <w:rPr>
          <w:rFonts w:ascii="Calibri" w:hAnsi="Calibri"/>
          <w:color w:val="000000"/>
          <w:sz w:val="18"/>
          <w:szCs w:val="18"/>
        </w:rPr>
        <w:t xml:space="preserve"> each method, the idea of a “correct” method is not a requirement of the standards. In addition, this assignment encourages the use of completing the square as a method. This method is aligned to KY.HS.A.19.c, which is a</w:t>
      </w:r>
      <w:r w:rsidRPr="0010027E">
        <w:rPr>
          <w:rFonts w:ascii="Calibri" w:hAnsi="Calibri"/>
          <w:sz w:val="18"/>
          <w:szCs w:val="18"/>
        </w:rPr>
        <w:t xml:space="preserve"> plus standard. Plus (+) Standards a</w:t>
      </w:r>
      <w:r w:rsidRPr="0010027E">
        <w:rPr>
          <w:rFonts w:ascii="Calibri" w:hAnsi="Calibri"/>
          <w:sz w:val="18"/>
          <w:szCs w:val="18"/>
        </w:rPr>
        <w:t xml:space="preserve">re additional mathematics concepts students should learn </w:t>
      </w:r>
      <w:proofErr w:type="gramStart"/>
      <w:r w:rsidRPr="0010027E">
        <w:rPr>
          <w:rFonts w:ascii="Calibri" w:hAnsi="Calibri"/>
          <w:sz w:val="18"/>
          <w:szCs w:val="18"/>
        </w:rPr>
        <w:t>in order to</w:t>
      </w:r>
      <w:proofErr w:type="gramEnd"/>
      <w:r w:rsidRPr="0010027E">
        <w:rPr>
          <w:rFonts w:ascii="Calibri" w:hAnsi="Calibri"/>
          <w:sz w:val="18"/>
          <w:szCs w:val="18"/>
        </w:rPr>
        <w:t xml:space="preserve"> take advanced courses such as calculus, advanced statistics or discrete mathematics, but they are not required learning for all students</w:t>
      </w:r>
      <w:r w:rsidRPr="0010027E">
        <w:rPr>
          <w:rFonts w:ascii="Calibri" w:hAnsi="Calibri"/>
          <w:color w:val="000000"/>
          <w:sz w:val="18"/>
          <w:szCs w:val="18"/>
        </w:rPr>
        <w:t>.</w:t>
      </w:r>
    </w:p>
    <w:p w14:paraId="081DFABF" w14:textId="77777777" w:rsidR="00B2314C" w:rsidRPr="0010027E" w:rsidRDefault="0010027E">
      <w:pPr>
        <w:pBdr>
          <w:top w:val="nil"/>
          <w:left w:val="nil"/>
          <w:bottom w:val="nil"/>
          <w:right w:val="nil"/>
          <w:between w:val="nil"/>
        </w:pBdr>
        <w:shd w:val="clear" w:color="auto" w:fill="FFFFFF"/>
        <w:spacing w:after="280" w:line="240" w:lineRule="auto"/>
        <w:rPr>
          <w:rFonts w:ascii="Calibri" w:hAnsi="Calibri"/>
          <w:color w:val="000000"/>
          <w:sz w:val="18"/>
          <w:szCs w:val="18"/>
        </w:rPr>
      </w:pPr>
      <w:r w:rsidRPr="0010027E">
        <w:rPr>
          <w:rFonts w:ascii="Calibri" w:hAnsi="Calibri"/>
          <w:color w:val="000000"/>
          <w:sz w:val="18"/>
          <w:szCs w:val="18"/>
        </w:rPr>
        <w:t>Standards </w:t>
      </w:r>
      <w:r w:rsidRPr="0010027E">
        <w:rPr>
          <w:rFonts w:ascii="Calibri" w:hAnsi="Calibri"/>
          <w:color w:val="2254CC"/>
          <w:sz w:val="18"/>
          <w:szCs w:val="18"/>
        </w:rPr>
        <w:t>KY.HS.A.</w:t>
      </w:r>
      <w:proofErr w:type="gramStart"/>
      <w:r w:rsidRPr="0010027E">
        <w:rPr>
          <w:rFonts w:ascii="Calibri" w:hAnsi="Calibri"/>
          <w:color w:val="2254CC"/>
          <w:sz w:val="18"/>
          <w:szCs w:val="18"/>
        </w:rPr>
        <w:t>19.a</w:t>
      </w:r>
      <w:proofErr w:type="gramEnd"/>
      <w:r w:rsidRPr="0010027E">
        <w:rPr>
          <w:rFonts w:ascii="Calibri" w:hAnsi="Calibri"/>
          <w:color w:val="2254CC"/>
          <w:sz w:val="18"/>
          <w:szCs w:val="18"/>
        </w:rPr>
        <w:t> </w:t>
      </w:r>
      <w:r w:rsidRPr="0010027E">
        <w:rPr>
          <w:rFonts w:ascii="Calibri" w:hAnsi="Calibri"/>
          <w:color w:val="000000"/>
          <w:sz w:val="18"/>
          <w:szCs w:val="18"/>
        </w:rPr>
        <w:t>and </w:t>
      </w:r>
      <w:r w:rsidRPr="0010027E">
        <w:rPr>
          <w:rFonts w:ascii="Calibri" w:hAnsi="Calibri"/>
          <w:color w:val="2254CC"/>
          <w:sz w:val="18"/>
          <w:szCs w:val="18"/>
        </w:rPr>
        <w:t>KY.HS.A.21</w:t>
      </w:r>
      <w:r w:rsidRPr="0010027E">
        <w:rPr>
          <w:rFonts w:ascii="Calibri" w:hAnsi="Calibri"/>
          <w:color w:val="2254CC"/>
          <w:sz w:val="18"/>
          <w:szCs w:val="18"/>
        </w:rPr>
        <w:t> </w:t>
      </w:r>
      <w:r w:rsidRPr="0010027E">
        <w:rPr>
          <w:rFonts w:ascii="Calibri" w:hAnsi="Calibri"/>
          <w:color w:val="000000"/>
          <w:sz w:val="18"/>
          <w:szCs w:val="18"/>
        </w:rPr>
        <w:t>require students to procedurally solve quadratic equations and systems of linear and quadratic equations, and this assignment allows them to do just that. However, there is an expectation that students will solve systems of one linear and one quadratic fu</w:t>
      </w:r>
      <w:r w:rsidRPr="0010027E">
        <w:rPr>
          <w:rFonts w:ascii="Calibri" w:hAnsi="Calibri"/>
          <w:color w:val="000000"/>
          <w:sz w:val="18"/>
          <w:szCs w:val="18"/>
        </w:rPr>
        <w:t>nction (true for only two of the four systems in this assignment). Finally, the problems aligned with </w:t>
      </w:r>
      <w:r w:rsidRPr="0010027E">
        <w:rPr>
          <w:rFonts w:ascii="Calibri" w:hAnsi="Calibri"/>
          <w:color w:val="2254CC"/>
          <w:sz w:val="18"/>
          <w:szCs w:val="18"/>
        </w:rPr>
        <w:t>KY.HS.F.1.c</w:t>
      </w:r>
      <w:r w:rsidRPr="0010027E">
        <w:rPr>
          <w:rFonts w:ascii="Calibri" w:hAnsi="Calibri"/>
          <w:color w:val="2254CC"/>
          <w:sz w:val="18"/>
          <w:szCs w:val="18"/>
        </w:rPr>
        <w:t> </w:t>
      </w:r>
      <w:r w:rsidRPr="0010027E">
        <w:rPr>
          <w:rFonts w:ascii="Calibri" w:hAnsi="Calibri"/>
          <w:color w:val="000000"/>
          <w:sz w:val="18"/>
          <w:szCs w:val="18"/>
        </w:rPr>
        <w:t>do ask for some key information about the graph, but do not ask students to interpret these key features, as required by the standard.</w:t>
      </w:r>
    </w:p>
    <w:p w14:paraId="01292D1C" w14:textId="77777777" w:rsidR="00B2314C" w:rsidRPr="0010027E" w:rsidRDefault="0010027E">
      <w:pPr>
        <w:pBdr>
          <w:top w:val="nil"/>
          <w:left w:val="nil"/>
          <w:bottom w:val="nil"/>
          <w:right w:val="nil"/>
          <w:between w:val="nil"/>
        </w:pBdr>
        <w:shd w:val="clear" w:color="auto" w:fill="FFFFFF"/>
        <w:spacing w:after="280" w:line="240" w:lineRule="auto"/>
        <w:rPr>
          <w:rFonts w:ascii="Calibri" w:hAnsi="Calibri"/>
          <w:sz w:val="18"/>
          <w:szCs w:val="18"/>
        </w:rPr>
      </w:pPr>
      <w:r w:rsidRPr="0010027E">
        <w:rPr>
          <w:rFonts w:ascii="Calibri" w:hAnsi="Calibri"/>
          <w:sz w:val="18"/>
          <w:szCs w:val="18"/>
        </w:rPr>
        <w:t>Note: W</w:t>
      </w:r>
      <w:r w:rsidRPr="0010027E">
        <w:rPr>
          <w:rFonts w:ascii="Calibri" w:hAnsi="Calibri"/>
          <w:sz w:val="18"/>
          <w:szCs w:val="18"/>
        </w:rPr>
        <w:t xml:space="preserve">ithin </w:t>
      </w:r>
      <w:r w:rsidRPr="0010027E">
        <w:rPr>
          <w:rFonts w:ascii="Calibri" w:hAnsi="Calibri"/>
          <w:color w:val="2254CC"/>
          <w:sz w:val="18"/>
          <w:szCs w:val="18"/>
        </w:rPr>
        <w:t>KY.HS.A.</w:t>
      </w:r>
      <w:proofErr w:type="gramStart"/>
      <w:r w:rsidRPr="0010027E">
        <w:rPr>
          <w:rFonts w:ascii="Calibri" w:hAnsi="Calibri"/>
          <w:color w:val="2254CC"/>
          <w:sz w:val="18"/>
          <w:szCs w:val="18"/>
        </w:rPr>
        <w:t>19.a</w:t>
      </w:r>
      <w:proofErr w:type="gramEnd"/>
      <w:r w:rsidRPr="0010027E">
        <w:rPr>
          <w:rFonts w:ascii="Calibri" w:hAnsi="Calibri"/>
          <w:color w:val="2254CC"/>
          <w:sz w:val="18"/>
          <w:szCs w:val="18"/>
        </w:rPr>
        <w:t xml:space="preserve"> </w:t>
      </w:r>
      <w:r w:rsidRPr="0010027E">
        <w:rPr>
          <w:rFonts w:ascii="Calibri" w:hAnsi="Calibri"/>
          <w:sz w:val="18"/>
          <w:szCs w:val="18"/>
        </w:rPr>
        <w:t>there is an expectation that students will encounter complex solutions when solving, expressing them in the form a + bi (not addressed at all in this assignment). However, recognizing complex solutions is not expected of students in a fo</w:t>
      </w:r>
      <w:r w:rsidRPr="0010027E">
        <w:rPr>
          <w:rFonts w:ascii="Calibri" w:hAnsi="Calibri"/>
          <w:sz w:val="18"/>
          <w:szCs w:val="18"/>
        </w:rPr>
        <w:t xml:space="preserve">undational course. For additional information regarding the alignment of this standard within the content offered within certain high school courses, use the </w:t>
      </w:r>
      <w:hyperlink r:id="rId8">
        <w:r w:rsidRPr="0010027E">
          <w:rPr>
            <w:rFonts w:ascii="Calibri" w:hAnsi="Calibri"/>
            <w:color w:val="1155CC"/>
            <w:sz w:val="18"/>
            <w:szCs w:val="18"/>
            <w:u w:val="single"/>
          </w:rPr>
          <w:t>High School Mathematics Matrix Standards by Course 2019-2020</w:t>
        </w:r>
      </w:hyperlink>
      <w:r w:rsidRPr="0010027E">
        <w:rPr>
          <w:rFonts w:ascii="Calibri" w:hAnsi="Calibri"/>
          <w:sz w:val="18"/>
          <w:szCs w:val="18"/>
        </w:rPr>
        <w:t xml:space="preserve">. </w:t>
      </w:r>
    </w:p>
    <w:p w14:paraId="23B435BC" w14:textId="77777777" w:rsidR="00B2314C" w:rsidRPr="0010027E" w:rsidRDefault="0010027E">
      <w:pPr>
        <w:pBdr>
          <w:top w:val="nil"/>
          <w:left w:val="nil"/>
          <w:bottom w:val="nil"/>
          <w:right w:val="nil"/>
          <w:between w:val="nil"/>
        </w:pBdr>
        <w:shd w:val="clear" w:color="auto" w:fill="FFFFFF"/>
        <w:spacing w:after="280" w:line="240" w:lineRule="auto"/>
        <w:rPr>
          <w:rFonts w:ascii="Calibri" w:hAnsi="Calibri"/>
          <w:color w:val="000000"/>
          <w:sz w:val="18"/>
          <w:szCs w:val="18"/>
        </w:rPr>
      </w:pPr>
      <w:hyperlink r:id="rId9">
        <w:r w:rsidRPr="0010027E">
          <w:rPr>
            <w:rFonts w:ascii="Calibri" w:hAnsi="Calibri"/>
            <w:b/>
            <w:color w:val="000000"/>
            <w:sz w:val="18"/>
            <w:szCs w:val="18"/>
          </w:rPr>
          <w:t>Practice Standards</w:t>
        </w:r>
      </w:hyperlink>
      <w:r w:rsidRPr="0010027E">
        <w:rPr>
          <w:rFonts w:ascii="Calibri" w:hAnsi="Calibri"/>
          <w:color w:val="000000"/>
          <w:sz w:val="18"/>
          <w:szCs w:val="18"/>
        </w:rPr>
        <w:br/>
      </w:r>
      <w:r w:rsidRPr="0010027E">
        <w:rPr>
          <w:rFonts w:ascii="Calibri" w:hAnsi="Calibri"/>
          <w:color w:val="000000"/>
          <w:sz w:val="18"/>
          <w:szCs w:val="18"/>
        </w:rPr>
        <w:t xml:space="preserve">The assignment allows students to engage with </w:t>
      </w:r>
      <w:r w:rsidRPr="0010027E">
        <w:rPr>
          <w:rFonts w:ascii="Calibri" w:hAnsi="Calibri"/>
          <w:color w:val="2254CC"/>
          <w:sz w:val="18"/>
          <w:szCs w:val="18"/>
        </w:rPr>
        <w:t>Mathematical Practice Standard #1</w:t>
      </w:r>
      <w:r w:rsidRPr="0010027E">
        <w:rPr>
          <w:rFonts w:ascii="Calibri" w:hAnsi="Calibri"/>
          <w:color w:val="2254CC"/>
          <w:sz w:val="18"/>
          <w:szCs w:val="18"/>
        </w:rPr>
        <w:t> </w:t>
      </w:r>
      <w:r w:rsidRPr="0010027E">
        <w:rPr>
          <w:rFonts w:ascii="Calibri" w:hAnsi="Calibri"/>
          <w:color w:val="000000"/>
          <w:sz w:val="18"/>
          <w:szCs w:val="18"/>
        </w:rPr>
        <w:t>(“Make sense of problems and persevere in solving them”) by solving systems of one linear and one quadratic equation—students must combine their understanding of how systems of</w:t>
      </w:r>
      <w:r w:rsidRPr="0010027E">
        <w:rPr>
          <w:rFonts w:ascii="Calibri" w:hAnsi="Calibri"/>
          <w:color w:val="000000"/>
          <w:sz w:val="18"/>
          <w:szCs w:val="18"/>
        </w:rPr>
        <w:t xml:space="preserve"> equations operate with their understanding of solving for unknown values in a quadratic equation to solve for x and y. Students also have the opportunity to engage with </w:t>
      </w:r>
      <w:bookmarkStart w:id="1" w:name="_GoBack"/>
      <w:r w:rsidRPr="0010027E">
        <w:rPr>
          <w:rFonts w:ascii="Calibri" w:hAnsi="Calibri"/>
          <w:color w:val="2254CC"/>
          <w:sz w:val="18"/>
          <w:szCs w:val="18"/>
        </w:rPr>
        <w:t>Mathematical Practice Standard #7</w:t>
      </w:r>
      <w:r w:rsidRPr="0010027E">
        <w:rPr>
          <w:rFonts w:ascii="Calibri" w:hAnsi="Calibri"/>
          <w:color w:val="2254CC"/>
          <w:sz w:val="18"/>
          <w:szCs w:val="18"/>
        </w:rPr>
        <w:t> </w:t>
      </w:r>
      <w:bookmarkEnd w:id="1"/>
      <w:r w:rsidRPr="0010027E">
        <w:rPr>
          <w:rFonts w:ascii="Calibri" w:hAnsi="Calibri"/>
          <w:color w:val="000000"/>
          <w:sz w:val="18"/>
          <w:szCs w:val="18"/>
        </w:rPr>
        <w:t xml:space="preserve">(“Look for and make use of structure”) when solving </w:t>
      </w:r>
      <w:r w:rsidRPr="0010027E">
        <w:rPr>
          <w:rFonts w:ascii="Calibri" w:hAnsi="Calibri"/>
          <w:color w:val="000000"/>
          <w:sz w:val="18"/>
          <w:szCs w:val="18"/>
        </w:rPr>
        <w:t>and graphing quadratic equations—students must understand how to find the key features of a quadratic graph from the equation or from an algebraic manipulation of the equation to an equivalent form.</w:t>
      </w:r>
    </w:p>
    <w:p w14:paraId="537E275E" w14:textId="77777777" w:rsidR="00B2314C" w:rsidRPr="0010027E" w:rsidRDefault="00B2314C">
      <w:pPr>
        <w:pBdr>
          <w:top w:val="nil"/>
          <w:left w:val="nil"/>
          <w:bottom w:val="nil"/>
          <w:right w:val="nil"/>
          <w:between w:val="nil"/>
        </w:pBdr>
        <w:shd w:val="clear" w:color="auto" w:fill="FFFFFF"/>
        <w:spacing w:line="240" w:lineRule="auto"/>
        <w:rPr>
          <w:rFonts w:ascii="Calibri" w:hAnsi="Calibri"/>
          <w:color w:val="000000"/>
          <w:sz w:val="18"/>
          <w:szCs w:val="18"/>
        </w:rPr>
      </w:pPr>
    </w:p>
    <w:sectPr w:rsidR="00B2314C" w:rsidRPr="001002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Quattrocento Sans">
    <w:altName w:val="Times New Roman"/>
    <w:charset w:val="00"/>
    <w:family w:val="auto"/>
    <w:pitch w:val="default"/>
  </w:font>
  <w:font w:name="Segoe UI Semibold">
    <w:altName w:val="Times New Roman"/>
    <w:charset w:val="00"/>
    <w:family w:val="swiss"/>
    <w:pitch w:val="variable"/>
    <w:sig w:usb0="E00002FF" w:usb1="4000A47B" w:usb2="00000001" w:usb3="00000000" w:csb0="0000019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wentieth Century">
    <w:altName w:val="Times New Roman"/>
    <w:charset w:val="00"/>
    <w:family w:val="auto"/>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B20FA"/>
    <w:multiLevelType w:val="multilevel"/>
    <w:tmpl w:val="90F6C0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3681435D"/>
    <w:multiLevelType w:val="multilevel"/>
    <w:tmpl w:val="33B03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4C"/>
    <w:rsid w:val="0010027E"/>
    <w:rsid w:val="00B2314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D9574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763"/>
  </w:style>
  <w:style w:type="paragraph" w:styleId="Heading1">
    <w:name w:val="heading 1"/>
    <w:basedOn w:val="Normal"/>
    <w:next w:val="Normal"/>
    <w:link w:val="Heading1Char"/>
    <w:uiPriority w:val="9"/>
    <w:qFormat/>
    <w:rsid w:val="000E41F2"/>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0E41F2"/>
    <w:pPr>
      <w:keepNext/>
      <w:spacing w:before="300"/>
      <w:ind w:left="0"/>
      <w:outlineLvl w:val="1"/>
    </w:pPr>
    <w:rPr>
      <w:rFonts w:eastAsia="Calibri"/>
      <w:color w:val="00A4C7" w:themeColor="accent2"/>
      <w:szCs w:val="28"/>
    </w:rPr>
  </w:style>
  <w:style w:type="paragraph" w:styleId="Heading3">
    <w:name w:val="heading 3"/>
    <w:basedOn w:val="Normal"/>
    <w:next w:val="Normal"/>
    <w:link w:val="Heading3Char"/>
    <w:uiPriority w:val="9"/>
    <w:unhideWhenUsed/>
    <w:qFormat/>
    <w:rsid w:val="000E41F2"/>
    <w:pPr>
      <w:keepNext/>
      <w:spacing w:after="0"/>
      <w:outlineLvl w:val="2"/>
    </w:pPr>
    <w:rPr>
      <w:b/>
    </w:rPr>
  </w:style>
  <w:style w:type="paragraph" w:styleId="Heading4">
    <w:name w:val="heading 4"/>
    <w:basedOn w:val="Normal"/>
    <w:next w:val="Normal"/>
    <w:link w:val="Heading4Char"/>
    <w:uiPriority w:val="9"/>
    <w:semiHidden/>
    <w:unhideWhenUsed/>
    <w:qFormat/>
    <w:rsid w:val="000E41F2"/>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41F2"/>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Heading1Char">
    <w:name w:val="Heading 1 Char"/>
    <w:basedOn w:val="DefaultParagraphFont"/>
    <w:link w:val="Heading1"/>
    <w:uiPriority w:val="9"/>
    <w:rsid w:val="000E41F2"/>
    <w:rPr>
      <w:rFonts w:ascii="Segoe UI Semibold" w:eastAsiaTheme="majorEastAsia" w:hAnsi="Segoe UI Semibold" w:cstheme="majorBidi"/>
      <w:bCs/>
      <w:color w:val="00A4C7" w:themeColor="accent2"/>
      <w:sz w:val="28"/>
      <w:szCs w:val="32"/>
    </w:rPr>
  </w:style>
  <w:style w:type="character" w:customStyle="1" w:styleId="Heading2Char">
    <w:name w:val="Heading 2 Char"/>
    <w:basedOn w:val="DefaultParagraphFont"/>
    <w:link w:val="Heading2"/>
    <w:uiPriority w:val="9"/>
    <w:rsid w:val="000E41F2"/>
    <w:rPr>
      <w:rFonts w:ascii="Segoe UI" w:eastAsia="Calibri" w:hAnsi="Segoe UI" w:cs="Arial"/>
      <w:color w:val="00A4C7" w:themeColor="accent2"/>
      <w:szCs w:val="28"/>
    </w:rPr>
  </w:style>
  <w:style w:type="character" w:customStyle="1" w:styleId="TitleChar">
    <w:name w:val="Title Char"/>
    <w:basedOn w:val="DefaultParagraphFont"/>
    <w:link w:val="Title"/>
    <w:uiPriority w:val="10"/>
    <w:rsid w:val="000E41F2"/>
    <w:rPr>
      <w:rFonts w:ascii="Tw Cen MT Condensed" w:eastAsiaTheme="majorEastAsia" w:hAnsi="Tw Cen MT Condensed" w:cstheme="majorBidi"/>
      <w:caps/>
      <w:color w:val="00A4C7" w:themeColor="accent2"/>
      <w:spacing w:val="-10"/>
      <w:kern w:val="28"/>
      <w:sz w:val="96"/>
      <w:szCs w:val="56"/>
    </w:rPr>
  </w:style>
  <w:style w:type="character" w:styleId="IntenseEmphasis">
    <w:name w:val="Intense Emphasis"/>
    <w:basedOn w:val="DefaultParagraphFont"/>
    <w:uiPriority w:val="21"/>
    <w:qFormat/>
    <w:rsid w:val="000E41F2"/>
    <w:rPr>
      <w:rFonts w:asciiTheme="minorHAnsi" w:hAnsiTheme="minorHAnsi"/>
      <w:b/>
      <w:bCs/>
      <w:i/>
      <w:iCs/>
      <w:color w:val="auto"/>
      <w:sz w:val="18"/>
    </w:rPr>
  </w:style>
  <w:style w:type="character" w:customStyle="1" w:styleId="Heading3Char">
    <w:name w:val="Heading 3 Char"/>
    <w:basedOn w:val="DefaultParagraphFont"/>
    <w:link w:val="Heading3"/>
    <w:uiPriority w:val="9"/>
    <w:rsid w:val="000E41F2"/>
    <w:rPr>
      <w:rFonts w:ascii="Segoe UI" w:hAnsi="Segoe UI" w:cs="Arial"/>
      <w:b/>
      <w:color w:val="000000"/>
      <w:sz w:val="18"/>
      <w:szCs w:val="20"/>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E41F2"/>
    <w:rPr>
      <w:rFonts w:eastAsiaTheme="minorEastAsia"/>
      <w:color w:val="5A5A5A" w:themeColor="text1" w:themeTint="A5"/>
      <w:spacing w:val="15"/>
    </w:rPr>
  </w:style>
  <w:style w:type="paragraph" w:styleId="NoSpacing">
    <w:name w:val="No Spacing"/>
    <w:uiPriority w:val="1"/>
    <w:qFormat/>
    <w:rsid w:val="000E41F2"/>
    <w:pPr>
      <w:spacing w:after="0" w:line="240" w:lineRule="auto"/>
    </w:pPr>
    <w:rPr>
      <w:rFonts w:asciiTheme="majorHAnsi" w:hAnsiTheme="majorHAnsi" w:cs="Arial"/>
      <w:color w:val="000000"/>
      <w:sz w:val="18"/>
      <w:szCs w:val="20"/>
    </w:rPr>
  </w:style>
  <w:style w:type="paragraph" w:styleId="IntenseQuote">
    <w:name w:val="Intense Quote"/>
    <w:basedOn w:val="Normal"/>
    <w:next w:val="Normal"/>
    <w:link w:val="IntenseQuoteChar"/>
    <w:autoRedefine/>
    <w:uiPriority w:val="30"/>
    <w:qFormat/>
    <w:rsid w:val="000E41F2"/>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0E41F2"/>
    <w:rPr>
      <w:rFonts w:ascii="Segoe UI" w:hAnsi="Segoe UI" w:cs="Arial"/>
      <w:iCs/>
      <w:color w:val="00A4C7" w:themeColor="accent2"/>
      <w:sz w:val="20"/>
      <w:szCs w:val="20"/>
    </w:rPr>
  </w:style>
  <w:style w:type="paragraph" w:styleId="ListParagraph">
    <w:name w:val="List Paragraph"/>
    <w:basedOn w:val="Normal"/>
    <w:uiPriority w:val="34"/>
    <w:qFormat/>
    <w:rsid w:val="000E41F2"/>
    <w:pPr>
      <w:ind w:left="720"/>
      <w:contextualSpacing/>
    </w:pPr>
  </w:style>
  <w:style w:type="character" w:customStyle="1" w:styleId="Heading4Char">
    <w:name w:val="Heading 4 Char"/>
    <w:basedOn w:val="DefaultParagraphFont"/>
    <w:link w:val="Heading4"/>
    <w:uiPriority w:val="9"/>
    <w:semiHidden/>
    <w:rsid w:val="000E41F2"/>
    <w:rPr>
      <w:rFonts w:asciiTheme="majorHAnsi" w:eastAsiaTheme="majorEastAsia" w:hAnsiTheme="majorHAnsi" w:cstheme="majorBidi"/>
      <w:i/>
      <w:iCs/>
      <w:color w:val="002747" w:themeColor="accent1" w:themeShade="BF"/>
      <w:sz w:val="18"/>
      <w:szCs w:val="20"/>
    </w:rPr>
  </w:style>
  <w:style w:type="character" w:styleId="IntenseReference">
    <w:name w:val="Intense Reference"/>
    <w:basedOn w:val="DefaultParagraphFont"/>
    <w:uiPriority w:val="32"/>
    <w:qFormat/>
    <w:rsid w:val="000E41F2"/>
    <w:rPr>
      <w:rFonts w:asciiTheme="majorHAnsi" w:hAnsiTheme="majorHAnsi"/>
      <w:b w:val="0"/>
      <w:bCs/>
      <w:i/>
      <w:smallCaps/>
      <w:color w:val="auto"/>
      <w:spacing w:val="5"/>
      <w:sz w:val="18"/>
    </w:rPr>
  </w:style>
  <w:style w:type="paragraph" w:customStyle="1" w:styleId="NONTOCHEADING2">
    <w:name w:val="NON TOC HEADING 2"/>
    <w:basedOn w:val="Normal"/>
    <w:link w:val="NONTOCHEADING2Char"/>
    <w:rsid w:val="00B63B9C"/>
    <w:rPr>
      <w:rFonts w:eastAsia="Calibri" w:cs="Times New Roman"/>
      <w:color w:val="F79646"/>
      <w:szCs w:val="24"/>
    </w:rPr>
  </w:style>
  <w:style w:type="character" w:customStyle="1" w:styleId="NONTOCHEADING2Char">
    <w:name w:val="NON TOC HEADING 2 Char"/>
    <w:basedOn w:val="DefaultParagraphFont"/>
    <w:link w:val="NONTOCHEADING2"/>
    <w:rsid w:val="00B63B9C"/>
    <w:rPr>
      <w:rFonts w:ascii="Segoe UI" w:eastAsia="Calibri" w:hAnsi="Segoe UI" w:cs="Times New Roman"/>
      <w:color w:val="F79646"/>
      <w:szCs w:val="24"/>
    </w:rPr>
  </w:style>
  <w:style w:type="paragraph" w:customStyle="1" w:styleId="TableHeader">
    <w:name w:val="Table Header"/>
    <w:basedOn w:val="Normal"/>
    <w:link w:val="TableHeaderChar"/>
    <w:qFormat/>
    <w:rsid w:val="000E41F2"/>
    <w:pPr>
      <w:spacing w:after="0"/>
      <w:jc w:val="center"/>
    </w:pPr>
    <w:rPr>
      <w:rFonts w:ascii="Tw Cen MT Condensed" w:eastAsia="Times New Roman" w:hAnsi="Tw Cen MT Condensed"/>
      <w:caps/>
      <w:color w:val="00A4C7" w:themeColor="accent2"/>
      <w:sz w:val="32"/>
      <w:szCs w:val="32"/>
    </w:rPr>
  </w:style>
  <w:style w:type="character" w:customStyle="1" w:styleId="TableHeaderChar">
    <w:name w:val="Table Header Char"/>
    <w:basedOn w:val="DefaultParagraphFont"/>
    <w:link w:val="TableHeader"/>
    <w:rsid w:val="000E41F2"/>
    <w:rPr>
      <w:rFonts w:ascii="Tw Cen MT Condensed" w:eastAsia="Times New Roman" w:hAnsi="Tw Cen MT Condensed" w:cs="Arial"/>
      <w:caps/>
      <w:color w:val="00A4C7" w:themeColor="accent2"/>
      <w:sz w:val="32"/>
      <w:szCs w:val="32"/>
    </w:rPr>
  </w:style>
  <w:style w:type="character" w:styleId="Emphasis">
    <w:name w:val="Emphasis"/>
    <w:basedOn w:val="DefaultParagraphFont"/>
    <w:uiPriority w:val="20"/>
    <w:qFormat/>
    <w:rsid w:val="000E41F2"/>
    <w:rPr>
      <w:i/>
      <w:iCs/>
    </w:rPr>
  </w:style>
  <w:style w:type="paragraph" w:styleId="Quote">
    <w:name w:val="Quote"/>
    <w:basedOn w:val="Normal"/>
    <w:next w:val="Normal"/>
    <w:link w:val="QuoteChar"/>
    <w:uiPriority w:val="29"/>
    <w:qFormat/>
    <w:rsid w:val="000E41F2"/>
    <w:rPr>
      <w:rFonts w:ascii="Book Antiqua" w:eastAsia="Times New Roman" w:hAnsi="Book Antiqua"/>
      <w:i/>
      <w:iCs/>
      <w:color w:val="000000" w:themeColor="text1"/>
      <w:sz w:val="20"/>
    </w:rPr>
  </w:style>
  <w:style w:type="character" w:customStyle="1" w:styleId="QuoteChar">
    <w:name w:val="Quote Char"/>
    <w:basedOn w:val="DefaultParagraphFont"/>
    <w:link w:val="Quote"/>
    <w:uiPriority w:val="29"/>
    <w:rsid w:val="000E41F2"/>
    <w:rPr>
      <w:rFonts w:ascii="Book Antiqua" w:eastAsia="Times New Roman" w:hAnsi="Book Antiqua" w:cs="Arial"/>
      <w:i/>
      <w:iCs/>
      <w:color w:val="000000" w:themeColor="text1"/>
      <w:sz w:val="20"/>
      <w:szCs w:val="20"/>
    </w:rPr>
  </w:style>
  <w:style w:type="character" w:styleId="BookTitle">
    <w:name w:val="Book Title"/>
    <w:basedOn w:val="DefaultParagraphFont"/>
    <w:uiPriority w:val="33"/>
    <w:qFormat/>
    <w:rsid w:val="000E41F2"/>
    <w:rPr>
      <w:rFonts w:asciiTheme="majorHAnsi" w:hAnsiTheme="majorHAnsi"/>
      <w:b w:val="0"/>
      <w:bCs/>
      <w:i/>
      <w:iCs/>
      <w:spacing w:val="5"/>
      <w:sz w:val="18"/>
    </w:rPr>
  </w:style>
  <w:style w:type="paragraph" w:styleId="TOCHeading">
    <w:name w:val="TOC Heading"/>
    <w:basedOn w:val="Heading1"/>
    <w:next w:val="Normal"/>
    <w:uiPriority w:val="39"/>
    <w:unhideWhenUsed/>
    <w:qFormat/>
    <w:rsid w:val="000E41F2"/>
    <w:pPr>
      <w:spacing w:before="480" w:line="276" w:lineRule="auto"/>
      <w:outlineLvl w:val="9"/>
    </w:pPr>
    <w:rPr>
      <w:caps/>
      <w:szCs w:val="28"/>
    </w:rPr>
  </w:style>
  <w:style w:type="paragraph" w:styleId="BalloonText">
    <w:name w:val="Balloon Text"/>
    <w:basedOn w:val="Normal"/>
    <w:link w:val="BalloonTextChar"/>
    <w:uiPriority w:val="99"/>
    <w:semiHidden/>
    <w:unhideWhenUsed/>
    <w:rsid w:val="0013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63"/>
    <w:rPr>
      <w:rFonts w:ascii="Segoe UI" w:hAnsi="Segoe UI" w:cs="Segoe UI"/>
      <w:sz w:val="18"/>
      <w:szCs w:val="18"/>
    </w:rPr>
  </w:style>
  <w:style w:type="character" w:styleId="Hyperlink">
    <w:name w:val="Hyperlink"/>
    <w:basedOn w:val="DefaultParagraphFont"/>
    <w:uiPriority w:val="99"/>
    <w:unhideWhenUsed/>
    <w:rsid w:val="00E22E30"/>
    <w:rPr>
      <w:color w:val="00A4C7" w:themeColor="hyperlink"/>
      <w:u w:val="single"/>
    </w:rPr>
  </w:style>
  <w:style w:type="character" w:styleId="FollowedHyperlink">
    <w:name w:val="FollowedHyperlink"/>
    <w:basedOn w:val="DefaultParagraphFont"/>
    <w:uiPriority w:val="99"/>
    <w:semiHidden/>
    <w:unhideWhenUsed/>
    <w:rsid w:val="00E22E30"/>
    <w:rPr>
      <w:color w:val="00355F" w:themeColor="followedHyperlink"/>
      <w:u w:val="single"/>
    </w:rPr>
  </w:style>
  <w:style w:type="paragraph" w:styleId="NormalWeb">
    <w:name w:val="Normal (Web)"/>
    <w:basedOn w:val="Normal"/>
    <w:uiPriority w:val="99"/>
    <w:unhideWhenUsed/>
    <w:rsid w:val="00BB5F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FF1"/>
    <w:rPr>
      <w:b/>
      <w:bCs/>
    </w:rPr>
  </w:style>
  <w:style w:type="character" w:styleId="CommentReference">
    <w:name w:val="annotation reference"/>
    <w:basedOn w:val="DefaultParagraphFont"/>
    <w:uiPriority w:val="99"/>
    <w:semiHidden/>
    <w:unhideWhenUsed/>
    <w:rsid w:val="00090566"/>
    <w:rPr>
      <w:sz w:val="16"/>
      <w:szCs w:val="16"/>
    </w:rPr>
  </w:style>
  <w:style w:type="paragraph" w:styleId="CommentText">
    <w:name w:val="annotation text"/>
    <w:basedOn w:val="Normal"/>
    <w:link w:val="CommentTextChar"/>
    <w:uiPriority w:val="99"/>
    <w:semiHidden/>
    <w:unhideWhenUsed/>
    <w:rsid w:val="00090566"/>
    <w:pPr>
      <w:spacing w:line="240" w:lineRule="auto"/>
    </w:pPr>
    <w:rPr>
      <w:sz w:val="20"/>
      <w:szCs w:val="20"/>
    </w:rPr>
  </w:style>
  <w:style w:type="character" w:customStyle="1" w:styleId="CommentTextChar">
    <w:name w:val="Comment Text Char"/>
    <w:basedOn w:val="DefaultParagraphFont"/>
    <w:link w:val="CommentText"/>
    <w:uiPriority w:val="99"/>
    <w:semiHidden/>
    <w:rsid w:val="00090566"/>
    <w:rPr>
      <w:sz w:val="20"/>
      <w:szCs w:val="20"/>
    </w:rPr>
  </w:style>
  <w:style w:type="paragraph" w:styleId="CommentSubject">
    <w:name w:val="annotation subject"/>
    <w:basedOn w:val="CommentText"/>
    <w:next w:val="CommentText"/>
    <w:link w:val="CommentSubjectChar"/>
    <w:uiPriority w:val="99"/>
    <w:semiHidden/>
    <w:unhideWhenUsed/>
    <w:rsid w:val="00090566"/>
    <w:rPr>
      <w:b/>
      <w:bCs/>
    </w:rPr>
  </w:style>
  <w:style w:type="character" w:customStyle="1" w:styleId="CommentSubjectChar">
    <w:name w:val="Comment Subject Char"/>
    <w:basedOn w:val="CommentTextChar"/>
    <w:link w:val="CommentSubject"/>
    <w:uiPriority w:val="99"/>
    <w:semiHidden/>
    <w:rsid w:val="000905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education.ky.gov/curriculum/conpro/Math/Documents/HS_Mathematics_Matrix_Standards_by_Course_19-20_and_Beyond.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ntp.org/student-work-library/view/partially-aligned-high-school-algebra-assignment"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KlreeEYsIXELCrsLZeyXQhkPOA==">AMUW2mUk1u5GYAxAsvnINS7IVyLUJDBQsRmm9h75YnryjMPf+6x53b/WcB6+hm07U9ZKQCaUuqeJzawKLzzch0t+H7rfMK5/0Url/9ZdVr+jRgHGiV5T7v4dKxNXtxJvj/k7UVBzSbao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2019-10-07T04:00:00+00:00</Publication_x0020_Date>
    <Audience1 xmlns="3a62de7d-ba57-4f43-9dae-9623ba637be0"/>
    <_dlc_DocId xmlns="3a62de7d-ba57-4f43-9dae-9623ba637be0">KYED-536-620</_dlc_DocId>
    <_dlc_DocIdUrl xmlns="3a62de7d-ba57-4f43-9dae-9623ba637be0">
      <Url>https://www.education.ky.gov/curriculum/standards/kyacadstand/_layouts/15/DocIdRedir.aspx?ID=KYED-536-620</Url>
      <Description>KYED-536-620</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81CE6E-5E26-4118-AB4F-EC6FD92B8DDB}"/>
</file>

<file path=customXml/itemProps3.xml><?xml version="1.0" encoding="utf-8"?>
<ds:datastoreItem xmlns:ds="http://schemas.openxmlformats.org/officeDocument/2006/customXml" ds:itemID="{75BD37AA-D507-4D34-8C70-73FCE18C929E}"/>
</file>

<file path=customXml/itemProps4.xml><?xml version="1.0" encoding="utf-8"?>
<ds:datastoreItem xmlns:ds="http://schemas.openxmlformats.org/officeDocument/2006/customXml" ds:itemID="{16C2DD74-BED2-4092-A326-88C7BC8F588F}"/>
</file>

<file path=customXml/itemProps5.xml><?xml version="1.0" encoding="utf-8"?>
<ds:datastoreItem xmlns:ds="http://schemas.openxmlformats.org/officeDocument/2006/customXml" ds:itemID="{A09BCDA1-A477-4A1B-81CD-B6AEF7EE21B6}"/>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3828</Characters>
  <Application>Microsoft Macintosh Word</Application>
  <DocSecurity>0</DocSecurity>
  <Lines>31</Lines>
  <Paragraphs>8</Paragraphs>
  <ScaleCrop>false</ScaleCrop>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Clairelise Kip</dc:creator>
  <cp:lastModifiedBy>Caryn K Davidson</cp:lastModifiedBy>
  <cp:revision>2</cp:revision>
  <dcterms:created xsi:type="dcterms:W3CDTF">2019-05-16T23:27:00Z</dcterms:created>
  <dcterms:modified xsi:type="dcterms:W3CDTF">2019-10-04T15:09:00Z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dea844af-eacd-43a6-80a5-2b6ec7768826</vt:lpwstr>
  </property>
</Properties>
</file>