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70B4EA" w14:textId="77777777" w:rsidR="00C03E49" w:rsidRDefault="00366EBE">
      <w:pPr>
        <w:spacing w:after="200" w:line="240" w:lineRule="auto"/>
        <w:rPr>
          <w:rFonts w:ascii="Poppins SemiBold" w:eastAsia="Poppins SemiBold" w:hAnsi="Poppins SemiBold" w:cs="Poppins SemiBold"/>
          <w:color w:val="2D68C4"/>
          <w:sz w:val="24"/>
          <w:szCs w:val="24"/>
          <w:highlight w:val="white"/>
        </w:rPr>
      </w:pPr>
      <w:r>
        <w:rPr>
          <w:rFonts w:ascii="Poppins SemiBold" w:eastAsia="Poppins SemiBold" w:hAnsi="Poppins SemiBold" w:cs="Poppins SemiBold"/>
          <w:color w:val="2D68C4"/>
          <w:sz w:val="24"/>
          <w:szCs w:val="24"/>
          <w:highlight w:val="white"/>
        </w:rPr>
        <w:t>Session 1: Shared Learning</w:t>
      </w:r>
    </w:p>
    <w:p w14:paraId="31D94BED" w14:textId="77777777" w:rsidR="00C03E49" w:rsidRDefault="00366EBE">
      <w:pPr>
        <w:spacing w:after="200" w:line="240" w:lineRule="auto"/>
        <w:rPr>
          <w:rFonts w:ascii="Poppins" w:eastAsia="Poppins" w:hAnsi="Poppins" w:cs="Poppins"/>
          <w:i/>
          <w:sz w:val="20"/>
          <w:szCs w:val="20"/>
          <w:highlight w:val="white"/>
        </w:rPr>
      </w:pPr>
      <w:r>
        <w:rPr>
          <w:rFonts w:ascii="Poppins" w:eastAsia="Poppins" w:hAnsi="Poppins" w:cs="Poppins"/>
          <w:b/>
          <w:sz w:val="20"/>
          <w:szCs w:val="20"/>
          <w:highlight w:val="white"/>
        </w:rPr>
        <w:t xml:space="preserve">Video: </w:t>
      </w:r>
      <w:r>
        <w:rPr>
          <w:rFonts w:ascii="Poppins" w:eastAsia="Poppins" w:hAnsi="Poppins" w:cs="Poppins"/>
          <w:i/>
          <w:sz w:val="20"/>
          <w:szCs w:val="20"/>
          <w:highlight w:val="white"/>
        </w:rPr>
        <w:t xml:space="preserve">Inside Mathematics: </w:t>
      </w:r>
      <w:r>
        <w:rPr>
          <w:rFonts w:ascii="Poppins" w:eastAsia="Poppins" w:hAnsi="Poppins" w:cs="Poppins"/>
          <w:sz w:val="20"/>
          <w:szCs w:val="20"/>
          <w:highlight w:val="white"/>
        </w:rPr>
        <w:t>Tracy Lewis, Grade 2 - Lesson 2</w:t>
      </w: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45"/>
        <w:gridCol w:w="5445"/>
      </w:tblGrid>
      <w:tr w:rsidR="00C03E49" w14:paraId="21C16773" w14:textId="77777777" w:rsidTr="00010214">
        <w:tc>
          <w:tcPr>
            <w:tcW w:w="5445" w:type="dxa"/>
            <w:shd w:val="clear" w:color="auto" w:fill="2D68C4"/>
            <w:tcMar>
              <w:top w:w="100" w:type="dxa"/>
              <w:left w:w="100" w:type="dxa"/>
              <w:bottom w:w="100" w:type="dxa"/>
              <w:right w:w="100" w:type="dxa"/>
            </w:tcMar>
          </w:tcPr>
          <w:p w14:paraId="7842918B" w14:textId="77777777" w:rsidR="00C03E49" w:rsidRDefault="00366EBE">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Takeaways &amp; Notes from Jigsaw</w:t>
            </w:r>
          </w:p>
          <w:p w14:paraId="2CD68885" w14:textId="77777777" w:rsidR="00C03E49" w:rsidRDefault="00C03E49">
            <w:pPr>
              <w:widowControl w:val="0"/>
              <w:spacing w:line="240" w:lineRule="auto"/>
              <w:jc w:val="center"/>
              <w:rPr>
                <w:rFonts w:ascii="Poppins" w:eastAsia="Poppins" w:hAnsi="Poppins" w:cs="Poppins"/>
                <w:b/>
                <w:color w:val="FFFFFF"/>
                <w:sz w:val="18"/>
                <w:szCs w:val="18"/>
              </w:rPr>
            </w:pPr>
          </w:p>
          <w:p w14:paraId="3D401615" w14:textId="77777777" w:rsidR="00C03E49" w:rsidRDefault="00366EBE">
            <w:pPr>
              <w:widowControl w:val="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does </w:t>
            </w:r>
            <w:proofErr w:type="gramStart"/>
            <w:r>
              <w:rPr>
                <w:rFonts w:ascii="Poppins" w:eastAsia="Poppins" w:hAnsi="Poppins" w:cs="Poppins"/>
                <w:color w:val="FFFFFF"/>
                <w:sz w:val="16"/>
                <w:szCs w:val="16"/>
              </w:rPr>
              <w:t>incorporating</w:t>
            </w:r>
            <w:proofErr w:type="gramEnd"/>
            <w:r>
              <w:rPr>
                <w:rFonts w:ascii="Poppins" w:eastAsia="Poppins" w:hAnsi="Poppins" w:cs="Poppins"/>
                <w:color w:val="FFFFFF"/>
                <w:sz w:val="16"/>
                <w:szCs w:val="16"/>
              </w:rPr>
              <w:t xml:space="preserve"> this SMP look like for teachers?</w:t>
            </w:r>
          </w:p>
          <w:p w14:paraId="5E9BED35" w14:textId="77777777" w:rsidR="00C03E49" w:rsidRDefault="00366EBE">
            <w:pPr>
              <w:widowControl w:val="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 For students?</w:t>
            </w:r>
          </w:p>
        </w:tc>
        <w:tc>
          <w:tcPr>
            <w:tcW w:w="5445" w:type="dxa"/>
            <w:shd w:val="clear" w:color="auto" w:fill="2D68C4"/>
            <w:tcMar>
              <w:top w:w="100" w:type="dxa"/>
              <w:left w:w="100" w:type="dxa"/>
              <w:bottom w:w="100" w:type="dxa"/>
              <w:right w:w="100" w:type="dxa"/>
            </w:tcMar>
          </w:tcPr>
          <w:p w14:paraId="1EE7F255" w14:textId="77777777" w:rsidR="00C03E49" w:rsidRDefault="00366EBE">
            <w:pPr>
              <w:widowControl w:val="0"/>
              <w:pBdr>
                <w:top w:val="nil"/>
                <w:left w:val="nil"/>
                <w:bottom w:val="nil"/>
                <w:right w:val="nil"/>
                <w:between w:val="nil"/>
              </w:pBdr>
              <w:spacing w:line="240" w:lineRule="auto"/>
              <w:ind w:right="-75"/>
              <w:jc w:val="center"/>
              <w:rPr>
                <w:rFonts w:ascii="Poppins" w:eastAsia="Poppins" w:hAnsi="Poppins" w:cs="Poppins"/>
                <w:b/>
                <w:color w:val="FFFFFF"/>
                <w:sz w:val="18"/>
                <w:szCs w:val="18"/>
              </w:rPr>
            </w:pPr>
            <w:r>
              <w:rPr>
                <w:rFonts w:ascii="Poppins" w:eastAsia="Poppins" w:hAnsi="Poppins" w:cs="Poppins"/>
                <w:b/>
                <w:color w:val="FFFFFF"/>
                <w:sz w:val="18"/>
                <w:szCs w:val="18"/>
              </w:rPr>
              <w:t>Evidence from the Video</w:t>
            </w:r>
          </w:p>
          <w:p w14:paraId="434865D2" w14:textId="77777777" w:rsidR="00C03E49" w:rsidRDefault="00C03E49">
            <w:pPr>
              <w:widowControl w:val="0"/>
              <w:pBdr>
                <w:top w:val="nil"/>
                <w:left w:val="nil"/>
                <w:bottom w:val="nil"/>
                <w:right w:val="nil"/>
                <w:between w:val="nil"/>
              </w:pBdr>
              <w:spacing w:line="240" w:lineRule="auto"/>
              <w:ind w:right="-15"/>
              <w:jc w:val="center"/>
              <w:rPr>
                <w:rFonts w:ascii="Poppins" w:eastAsia="Poppins" w:hAnsi="Poppins" w:cs="Poppins"/>
                <w:color w:val="FFFFFF"/>
                <w:sz w:val="16"/>
                <w:szCs w:val="16"/>
              </w:rPr>
            </w:pPr>
          </w:p>
          <w:p w14:paraId="4B76F2F1" w14:textId="1E78B70B" w:rsidR="00C03E49" w:rsidRDefault="00366EBE">
            <w:pPr>
              <w:widowControl w:val="0"/>
              <w:pBdr>
                <w:top w:val="nil"/>
                <w:left w:val="nil"/>
                <w:bottom w:val="nil"/>
                <w:right w:val="nil"/>
                <w:between w:val="nil"/>
              </w:pBdr>
              <w:spacing w:line="240" w:lineRule="auto"/>
              <w:ind w:right="-15"/>
              <w:jc w:val="center"/>
              <w:rPr>
                <w:rFonts w:ascii="Poppins" w:eastAsia="Poppins" w:hAnsi="Poppins" w:cs="Poppins"/>
                <w:color w:val="FFFFFF"/>
                <w:sz w:val="16"/>
                <w:szCs w:val="16"/>
              </w:rPr>
            </w:pPr>
            <w:r>
              <w:rPr>
                <w:rFonts w:ascii="Poppins" w:eastAsia="Poppins" w:hAnsi="Poppins" w:cs="Poppins"/>
                <w:color w:val="FFFFFF"/>
                <w:sz w:val="16"/>
                <w:szCs w:val="16"/>
              </w:rPr>
              <w:t>What instructional steps did Ms. Lewis take to incorporate SMPs into this lesson? What impact did this have on student learning?</w:t>
            </w:r>
          </w:p>
          <w:p w14:paraId="2D52F699" w14:textId="77777777" w:rsidR="00C03E49" w:rsidRDefault="00C03E49">
            <w:pPr>
              <w:widowControl w:val="0"/>
              <w:pBdr>
                <w:top w:val="nil"/>
                <w:left w:val="nil"/>
                <w:bottom w:val="nil"/>
                <w:right w:val="nil"/>
                <w:between w:val="nil"/>
              </w:pBdr>
              <w:spacing w:line="240" w:lineRule="auto"/>
              <w:jc w:val="center"/>
              <w:rPr>
                <w:rFonts w:ascii="Poppins" w:eastAsia="Poppins" w:hAnsi="Poppins" w:cs="Poppins"/>
                <w:color w:val="FFFFFF"/>
                <w:sz w:val="16"/>
                <w:szCs w:val="16"/>
              </w:rPr>
            </w:pPr>
          </w:p>
          <w:p w14:paraId="62CB0666" w14:textId="77777777" w:rsidR="00C03E49" w:rsidRDefault="00366EBE">
            <w:pPr>
              <w:widowControl w:val="0"/>
              <w:pBdr>
                <w:top w:val="nil"/>
                <w:left w:val="nil"/>
                <w:bottom w:val="nil"/>
                <w:right w:val="nil"/>
                <w:between w:val="nil"/>
              </w:pBdr>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w:t>
            </w:r>
            <w:r>
              <w:rPr>
                <w:rFonts w:ascii="Poppins" w:eastAsia="Poppins" w:hAnsi="Poppins" w:cs="Poppins"/>
                <w:b/>
                <w:i/>
                <w:color w:val="FFFFFF"/>
                <w:sz w:val="16"/>
                <w:szCs w:val="16"/>
              </w:rPr>
              <w:t xml:space="preserve">planning </w:t>
            </w:r>
            <w:r>
              <w:rPr>
                <w:rFonts w:ascii="Poppins" w:eastAsia="Poppins" w:hAnsi="Poppins" w:cs="Poppins"/>
                <w:color w:val="FFFFFF"/>
                <w:sz w:val="16"/>
                <w:szCs w:val="16"/>
              </w:rPr>
              <w:t>steps were taken to explicitly connect the lesson’s objectives to the SMPs?</w:t>
            </w:r>
          </w:p>
        </w:tc>
      </w:tr>
      <w:tr w:rsidR="00C03E49" w14:paraId="48F0B6B9" w14:textId="77777777" w:rsidTr="00B94E43">
        <w:trPr>
          <w:trHeight w:hRule="exact" w:val="2880"/>
        </w:trPr>
        <w:tc>
          <w:tcPr>
            <w:tcW w:w="5445" w:type="dxa"/>
            <w:shd w:val="clear" w:color="auto" w:fill="auto"/>
            <w:tcMar>
              <w:top w:w="100" w:type="dxa"/>
              <w:left w:w="100" w:type="dxa"/>
              <w:bottom w:w="100" w:type="dxa"/>
              <w:right w:w="100" w:type="dxa"/>
            </w:tcMar>
          </w:tcPr>
          <w:p w14:paraId="13AA6BF0" w14:textId="77777777" w:rsidR="00C03E49" w:rsidRDefault="00366EBE">
            <w:pPr>
              <w:widowControl w:val="0"/>
              <w:pBdr>
                <w:top w:val="nil"/>
                <w:left w:val="nil"/>
                <w:bottom w:val="nil"/>
                <w:right w:val="nil"/>
                <w:between w:val="nil"/>
              </w:pBdr>
              <w:spacing w:line="360" w:lineRule="auto"/>
              <w:rPr>
                <w:rFonts w:ascii="Poppins" w:eastAsia="Poppins" w:hAnsi="Poppins" w:cs="Poppins"/>
                <w:b/>
                <w:color w:val="202020"/>
                <w:sz w:val="18"/>
                <w:szCs w:val="18"/>
                <w:highlight w:val="white"/>
              </w:rPr>
            </w:pPr>
            <w:r>
              <w:rPr>
                <w:rFonts w:ascii="Poppins" w:eastAsia="Poppins" w:hAnsi="Poppins" w:cs="Poppins"/>
                <w:b/>
                <w:sz w:val="18"/>
                <w:szCs w:val="18"/>
                <w:highlight w:val="white"/>
                <w:u w:val="single"/>
              </w:rPr>
              <w:t>SMP1</w:t>
            </w:r>
            <w:r>
              <w:rPr>
                <w:rFonts w:ascii="Poppins" w:eastAsia="Poppins" w:hAnsi="Poppins" w:cs="Poppins"/>
                <w:b/>
                <w:sz w:val="18"/>
                <w:szCs w:val="18"/>
                <w:highlight w:val="white"/>
              </w:rPr>
              <w:t xml:space="preserve"> </w:t>
            </w:r>
            <w:r>
              <w:rPr>
                <w:rFonts w:ascii="Poppins" w:eastAsia="Poppins" w:hAnsi="Poppins" w:cs="Poppins"/>
                <w:b/>
                <w:color w:val="202020"/>
                <w:sz w:val="18"/>
                <w:szCs w:val="18"/>
                <w:highlight w:val="white"/>
              </w:rPr>
              <w:t xml:space="preserve">Make sense of problems and persevere in solving them. </w:t>
            </w:r>
          </w:p>
          <w:p w14:paraId="0BFBA2C5" w14:textId="77777777" w:rsidR="00C03E49" w:rsidRDefault="00C03E49">
            <w:pPr>
              <w:widowControl w:val="0"/>
              <w:pBdr>
                <w:top w:val="nil"/>
                <w:left w:val="nil"/>
                <w:bottom w:val="nil"/>
                <w:right w:val="nil"/>
                <w:between w:val="nil"/>
              </w:pBdr>
              <w:spacing w:line="360" w:lineRule="auto"/>
              <w:rPr>
                <w:rFonts w:ascii="Poppins" w:eastAsia="Poppins" w:hAnsi="Poppins" w:cs="Poppins"/>
                <w:color w:val="202020"/>
                <w:sz w:val="18"/>
                <w:szCs w:val="18"/>
                <w:highlight w:val="white"/>
              </w:rPr>
            </w:pPr>
          </w:p>
        </w:tc>
        <w:tc>
          <w:tcPr>
            <w:tcW w:w="5445" w:type="dxa"/>
            <w:shd w:val="clear" w:color="auto" w:fill="auto"/>
            <w:tcMar>
              <w:top w:w="100" w:type="dxa"/>
              <w:left w:w="100" w:type="dxa"/>
              <w:bottom w:w="100" w:type="dxa"/>
              <w:right w:w="100" w:type="dxa"/>
            </w:tcMar>
          </w:tcPr>
          <w:p w14:paraId="4FA0051B" w14:textId="77777777" w:rsidR="00C03E49" w:rsidRDefault="00C03E49">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C03E49" w14:paraId="27B0CD0C" w14:textId="77777777" w:rsidTr="00B94E43">
        <w:trPr>
          <w:trHeight w:hRule="exact" w:val="2880"/>
        </w:trPr>
        <w:tc>
          <w:tcPr>
            <w:tcW w:w="5445" w:type="dxa"/>
            <w:shd w:val="clear" w:color="auto" w:fill="auto"/>
            <w:tcMar>
              <w:top w:w="100" w:type="dxa"/>
              <w:left w:w="100" w:type="dxa"/>
              <w:bottom w:w="100" w:type="dxa"/>
              <w:right w:w="100" w:type="dxa"/>
            </w:tcMar>
          </w:tcPr>
          <w:p w14:paraId="559EAFD9" w14:textId="77777777" w:rsidR="00C03E49" w:rsidRDefault="00366EBE">
            <w:pPr>
              <w:widowControl w:val="0"/>
              <w:pBdr>
                <w:top w:val="nil"/>
                <w:left w:val="nil"/>
                <w:bottom w:val="nil"/>
                <w:right w:val="nil"/>
                <w:between w:val="nil"/>
              </w:pBdr>
              <w:spacing w:line="360" w:lineRule="auto"/>
              <w:rPr>
                <w:rFonts w:ascii="Poppins" w:eastAsia="Poppins" w:hAnsi="Poppins" w:cs="Poppins"/>
                <w:sz w:val="18"/>
                <w:szCs w:val="18"/>
                <w:highlight w:val="white"/>
              </w:rPr>
            </w:pPr>
            <w:r>
              <w:rPr>
                <w:rFonts w:ascii="Poppins" w:eastAsia="Poppins" w:hAnsi="Poppins" w:cs="Poppins"/>
                <w:b/>
                <w:sz w:val="18"/>
                <w:szCs w:val="18"/>
                <w:highlight w:val="white"/>
                <w:u w:val="single"/>
              </w:rPr>
              <w:t>SMP2</w:t>
            </w:r>
            <w:r>
              <w:rPr>
                <w:rFonts w:ascii="Poppins" w:eastAsia="Poppins" w:hAnsi="Poppins" w:cs="Poppins"/>
                <w:b/>
                <w:sz w:val="18"/>
                <w:szCs w:val="18"/>
                <w:highlight w:val="white"/>
              </w:rPr>
              <w:t xml:space="preserve"> Reason abstractly and quantitatively.</w:t>
            </w:r>
          </w:p>
        </w:tc>
        <w:tc>
          <w:tcPr>
            <w:tcW w:w="5445" w:type="dxa"/>
            <w:shd w:val="clear" w:color="auto" w:fill="auto"/>
            <w:tcMar>
              <w:top w:w="100" w:type="dxa"/>
              <w:left w:w="100" w:type="dxa"/>
              <w:bottom w:w="100" w:type="dxa"/>
              <w:right w:w="100" w:type="dxa"/>
            </w:tcMar>
          </w:tcPr>
          <w:p w14:paraId="43CCED1A" w14:textId="77777777" w:rsidR="00C03E49" w:rsidRDefault="00C03E49">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B94E43" w14:paraId="54A37C53" w14:textId="77777777" w:rsidTr="00B94E43">
        <w:trPr>
          <w:trHeight w:hRule="exact" w:val="2880"/>
        </w:trPr>
        <w:tc>
          <w:tcPr>
            <w:tcW w:w="5445" w:type="dxa"/>
            <w:shd w:val="clear" w:color="auto" w:fill="auto"/>
            <w:tcMar>
              <w:top w:w="100" w:type="dxa"/>
              <w:left w:w="100" w:type="dxa"/>
              <w:bottom w:w="100" w:type="dxa"/>
              <w:right w:w="100" w:type="dxa"/>
            </w:tcMar>
          </w:tcPr>
          <w:p w14:paraId="7CD6DC1F" w14:textId="69D250BB" w:rsidR="00B94E43" w:rsidRDefault="00B94E43">
            <w:pPr>
              <w:widowControl w:val="0"/>
              <w:pBdr>
                <w:top w:val="nil"/>
                <w:left w:val="nil"/>
                <w:bottom w:val="nil"/>
                <w:right w:val="nil"/>
                <w:between w:val="nil"/>
              </w:pBdr>
              <w:spacing w:line="360" w:lineRule="auto"/>
              <w:rPr>
                <w:rFonts w:ascii="Poppins" w:eastAsia="Poppins" w:hAnsi="Poppins" w:cs="Poppins"/>
                <w:b/>
                <w:sz w:val="18"/>
                <w:szCs w:val="18"/>
                <w:highlight w:val="white"/>
                <w:u w:val="single"/>
              </w:rPr>
            </w:pPr>
            <w:r>
              <w:rPr>
                <w:rFonts w:ascii="Poppins" w:eastAsia="Poppins" w:hAnsi="Poppins" w:cs="Poppins"/>
                <w:b/>
                <w:sz w:val="18"/>
                <w:szCs w:val="18"/>
                <w:highlight w:val="white"/>
                <w:u w:val="single"/>
              </w:rPr>
              <w:t>SMP3</w:t>
            </w:r>
            <w:r>
              <w:rPr>
                <w:rFonts w:ascii="Poppins" w:eastAsia="Poppins" w:hAnsi="Poppins" w:cs="Poppins"/>
                <w:b/>
                <w:sz w:val="18"/>
                <w:szCs w:val="18"/>
                <w:highlight w:val="white"/>
              </w:rPr>
              <w:t xml:space="preserve"> Construct viable arguments and critique the reasoning of others.</w:t>
            </w:r>
          </w:p>
        </w:tc>
        <w:tc>
          <w:tcPr>
            <w:tcW w:w="5445" w:type="dxa"/>
            <w:shd w:val="clear" w:color="auto" w:fill="auto"/>
            <w:tcMar>
              <w:top w:w="100" w:type="dxa"/>
              <w:left w:w="100" w:type="dxa"/>
              <w:bottom w:w="100" w:type="dxa"/>
              <w:right w:w="100" w:type="dxa"/>
            </w:tcMar>
          </w:tcPr>
          <w:p w14:paraId="59C77A16" w14:textId="77777777" w:rsidR="00B94E43" w:rsidRDefault="00B94E43">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06183D" w14:paraId="0B62F3BC" w14:textId="77777777" w:rsidTr="00366EBE">
        <w:trPr>
          <w:trHeight w:val="1941"/>
        </w:trPr>
        <w:tc>
          <w:tcPr>
            <w:tcW w:w="5445" w:type="dxa"/>
            <w:shd w:val="clear" w:color="auto" w:fill="0070C0"/>
            <w:tcMar>
              <w:top w:w="100" w:type="dxa"/>
              <w:left w:w="100" w:type="dxa"/>
              <w:bottom w:w="100" w:type="dxa"/>
              <w:right w:w="100" w:type="dxa"/>
            </w:tcMar>
          </w:tcPr>
          <w:p w14:paraId="05E0C0C8" w14:textId="77777777" w:rsidR="0006183D" w:rsidRDefault="0006183D" w:rsidP="0006183D">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lastRenderedPageBreak/>
              <w:t>Takeaways &amp; Notes from Jigsaw</w:t>
            </w:r>
          </w:p>
          <w:p w14:paraId="1A506FE2" w14:textId="77777777" w:rsidR="0006183D" w:rsidRDefault="0006183D" w:rsidP="0006183D">
            <w:pPr>
              <w:widowControl w:val="0"/>
              <w:spacing w:line="240" w:lineRule="auto"/>
              <w:jc w:val="center"/>
              <w:rPr>
                <w:rFonts w:ascii="Poppins" w:eastAsia="Poppins" w:hAnsi="Poppins" w:cs="Poppins"/>
                <w:b/>
                <w:color w:val="FFFFFF"/>
                <w:sz w:val="18"/>
                <w:szCs w:val="18"/>
              </w:rPr>
            </w:pPr>
          </w:p>
          <w:p w14:paraId="1AE0DF8F" w14:textId="77777777" w:rsidR="0006183D" w:rsidRDefault="0006183D" w:rsidP="0006183D">
            <w:pPr>
              <w:widowControl w:val="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does </w:t>
            </w:r>
            <w:proofErr w:type="gramStart"/>
            <w:r>
              <w:rPr>
                <w:rFonts w:ascii="Poppins" w:eastAsia="Poppins" w:hAnsi="Poppins" w:cs="Poppins"/>
                <w:color w:val="FFFFFF"/>
                <w:sz w:val="16"/>
                <w:szCs w:val="16"/>
              </w:rPr>
              <w:t>incorporating</w:t>
            </w:r>
            <w:proofErr w:type="gramEnd"/>
            <w:r>
              <w:rPr>
                <w:rFonts w:ascii="Poppins" w:eastAsia="Poppins" w:hAnsi="Poppins" w:cs="Poppins"/>
                <w:color w:val="FFFFFF"/>
                <w:sz w:val="16"/>
                <w:szCs w:val="16"/>
              </w:rPr>
              <w:t xml:space="preserve"> this SMP look like for teachers?</w:t>
            </w:r>
          </w:p>
          <w:p w14:paraId="5FC1AF2A" w14:textId="3FED3C1A" w:rsidR="0006183D" w:rsidRDefault="0006183D" w:rsidP="0006183D">
            <w:pPr>
              <w:widowControl w:val="0"/>
              <w:pBdr>
                <w:top w:val="nil"/>
                <w:left w:val="nil"/>
                <w:bottom w:val="nil"/>
                <w:right w:val="nil"/>
                <w:between w:val="nil"/>
              </w:pBdr>
              <w:spacing w:line="360" w:lineRule="auto"/>
              <w:rPr>
                <w:rFonts w:ascii="Poppins" w:eastAsia="Poppins" w:hAnsi="Poppins" w:cs="Poppins"/>
                <w:b/>
                <w:sz w:val="18"/>
                <w:szCs w:val="18"/>
                <w:highlight w:val="white"/>
                <w:u w:val="single"/>
              </w:rPr>
            </w:pPr>
            <w:r>
              <w:rPr>
                <w:rFonts w:ascii="Poppins" w:eastAsia="Poppins" w:hAnsi="Poppins" w:cs="Poppins"/>
                <w:color w:val="FFFFFF"/>
                <w:sz w:val="16"/>
                <w:szCs w:val="16"/>
              </w:rPr>
              <w:t xml:space="preserve"> For students?</w:t>
            </w:r>
          </w:p>
        </w:tc>
        <w:tc>
          <w:tcPr>
            <w:tcW w:w="5445" w:type="dxa"/>
            <w:shd w:val="clear" w:color="auto" w:fill="0070C0"/>
            <w:tcMar>
              <w:top w:w="100" w:type="dxa"/>
              <w:left w:w="100" w:type="dxa"/>
              <w:bottom w:w="100" w:type="dxa"/>
              <w:right w:w="100" w:type="dxa"/>
            </w:tcMar>
          </w:tcPr>
          <w:p w14:paraId="0B279268" w14:textId="77777777" w:rsidR="0006183D" w:rsidRDefault="0006183D" w:rsidP="0006183D">
            <w:pPr>
              <w:widowControl w:val="0"/>
              <w:spacing w:line="240" w:lineRule="auto"/>
              <w:ind w:right="-75"/>
              <w:jc w:val="center"/>
              <w:rPr>
                <w:rFonts w:ascii="Poppins" w:eastAsia="Poppins" w:hAnsi="Poppins" w:cs="Poppins"/>
                <w:b/>
                <w:color w:val="FFFFFF"/>
                <w:sz w:val="18"/>
                <w:szCs w:val="18"/>
              </w:rPr>
            </w:pPr>
            <w:r>
              <w:rPr>
                <w:rFonts w:ascii="Poppins" w:eastAsia="Poppins" w:hAnsi="Poppins" w:cs="Poppins"/>
                <w:b/>
                <w:color w:val="FFFFFF"/>
                <w:sz w:val="18"/>
                <w:szCs w:val="18"/>
              </w:rPr>
              <w:t>Evidence from the Video</w:t>
            </w:r>
          </w:p>
          <w:p w14:paraId="082854E9" w14:textId="77777777" w:rsidR="0006183D" w:rsidRDefault="0006183D" w:rsidP="0006183D">
            <w:pPr>
              <w:widowControl w:val="0"/>
              <w:spacing w:line="240" w:lineRule="auto"/>
              <w:ind w:right="-15"/>
              <w:jc w:val="center"/>
              <w:rPr>
                <w:rFonts w:ascii="Poppins" w:eastAsia="Poppins" w:hAnsi="Poppins" w:cs="Poppins"/>
                <w:color w:val="FFFFFF"/>
                <w:sz w:val="16"/>
                <w:szCs w:val="16"/>
              </w:rPr>
            </w:pPr>
          </w:p>
          <w:p w14:paraId="0E4E19CE" w14:textId="77777777" w:rsidR="0006183D" w:rsidRDefault="0006183D" w:rsidP="0006183D">
            <w:pPr>
              <w:widowControl w:val="0"/>
              <w:spacing w:line="240" w:lineRule="auto"/>
              <w:ind w:right="-15"/>
              <w:jc w:val="center"/>
              <w:rPr>
                <w:rFonts w:ascii="Poppins" w:eastAsia="Poppins" w:hAnsi="Poppins" w:cs="Poppins"/>
                <w:color w:val="FFFFFF"/>
                <w:sz w:val="16"/>
                <w:szCs w:val="16"/>
              </w:rPr>
            </w:pPr>
            <w:proofErr w:type="gramStart"/>
            <w:r>
              <w:rPr>
                <w:rFonts w:ascii="Poppins" w:eastAsia="Poppins" w:hAnsi="Poppins" w:cs="Poppins"/>
                <w:color w:val="FFFFFF"/>
                <w:sz w:val="16"/>
                <w:szCs w:val="16"/>
              </w:rPr>
              <w:t>What  instructional</w:t>
            </w:r>
            <w:proofErr w:type="gramEnd"/>
            <w:r>
              <w:rPr>
                <w:rFonts w:ascii="Poppins" w:eastAsia="Poppins" w:hAnsi="Poppins" w:cs="Poppins"/>
                <w:color w:val="FFFFFF"/>
                <w:sz w:val="16"/>
                <w:szCs w:val="16"/>
              </w:rPr>
              <w:t xml:space="preserve"> steps did Ms. Lewis take to incorporate SMPs into this lesson? What impact did this have on student learning?</w:t>
            </w:r>
          </w:p>
          <w:p w14:paraId="6540BF49" w14:textId="77777777" w:rsidR="0006183D" w:rsidRDefault="0006183D" w:rsidP="0006183D">
            <w:pPr>
              <w:widowControl w:val="0"/>
              <w:spacing w:line="240" w:lineRule="auto"/>
              <w:jc w:val="center"/>
              <w:rPr>
                <w:rFonts w:ascii="Poppins" w:eastAsia="Poppins" w:hAnsi="Poppins" w:cs="Poppins"/>
                <w:color w:val="FFFFFF"/>
                <w:sz w:val="16"/>
                <w:szCs w:val="16"/>
              </w:rPr>
            </w:pPr>
          </w:p>
          <w:p w14:paraId="2469D6D2" w14:textId="7FF75059" w:rsidR="0006183D" w:rsidRDefault="0006183D" w:rsidP="0006183D">
            <w:pPr>
              <w:widowControl w:val="0"/>
              <w:pBdr>
                <w:top w:val="nil"/>
                <w:left w:val="nil"/>
                <w:bottom w:val="nil"/>
                <w:right w:val="nil"/>
                <w:between w:val="nil"/>
              </w:pBdr>
              <w:spacing w:line="240" w:lineRule="auto"/>
              <w:rPr>
                <w:rFonts w:ascii="Poppins" w:eastAsia="Poppins" w:hAnsi="Poppins" w:cs="Poppins"/>
                <w:sz w:val="18"/>
                <w:szCs w:val="18"/>
                <w:highlight w:val="white"/>
              </w:rPr>
            </w:pPr>
            <w:r>
              <w:rPr>
                <w:rFonts w:ascii="Poppins" w:eastAsia="Poppins" w:hAnsi="Poppins" w:cs="Poppins"/>
                <w:color w:val="FFFFFF"/>
                <w:sz w:val="16"/>
                <w:szCs w:val="16"/>
              </w:rPr>
              <w:t xml:space="preserve">What </w:t>
            </w:r>
            <w:r>
              <w:rPr>
                <w:rFonts w:ascii="Poppins" w:eastAsia="Poppins" w:hAnsi="Poppins" w:cs="Poppins"/>
                <w:b/>
                <w:i/>
                <w:color w:val="FFFFFF"/>
                <w:sz w:val="16"/>
                <w:szCs w:val="16"/>
              </w:rPr>
              <w:t xml:space="preserve">planning </w:t>
            </w:r>
            <w:r>
              <w:rPr>
                <w:rFonts w:ascii="Poppins" w:eastAsia="Poppins" w:hAnsi="Poppins" w:cs="Poppins"/>
                <w:color w:val="FFFFFF"/>
                <w:sz w:val="16"/>
                <w:szCs w:val="16"/>
              </w:rPr>
              <w:t>steps were taken to explicitly connect the lesson’s objectives to the SMPs?</w:t>
            </w:r>
          </w:p>
        </w:tc>
      </w:tr>
      <w:tr w:rsidR="0006183D" w14:paraId="2BE09C8F" w14:textId="77777777" w:rsidTr="0006183D">
        <w:trPr>
          <w:trHeight w:hRule="exact" w:val="3168"/>
        </w:trPr>
        <w:tc>
          <w:tcPr>
            <w:tcW w:w="5445" w:type="dxa"/>
            <w:shd w:val="clear" w:color="auto" w:fill="auto"/>
            <w:tcMar>
              <w:top w:w="100" w:type="dxa"/>
              <w:left w:w="100" w:type="dxa"/>
              <w:bottom w:w="100" w:type="dxa"/>
              <w:right w:w="100" w:type="dxa"/>
            </w:tcMar>
          </w:tcPr>
          <w:p w14:paraId="1CB578D6" w14:textId="77777777" w:rsidR="0006183D" w:rsidRDefault="0006183D" w:rsidP="0006183D">
            <w:pPr>
              <w:widowControl w:val="0"/>
              <w:pBdr>
                <w:top w:val="nil"/>
                <w:left w:val="nil"/>
                <w:bottom w:val="nil"/>
                <w:right w:val="nil"/>
                <w:between w:val="nil"/>
              </w:pBdr>
              <w:spacing w:line="360" w:lineRule="auto"/>
              <w:rPr>
                <w:rFonts w:ascii="Poppins" w:eastAsia="Poppins" w:hAnsi="Poppins" w:cs="Poppins"/>
                <w:sz w:val="18"/>
                <w:szCs w:val="18"/>
                <w:highlight w:val="white"/>
              </w:rPr>
            </w:pPr>
            <w:r>
              <w:rPr>
                <w:rFonts w:ascii="Poppins" w:eastAsia="Poppins" w:hAnsi="Poppins" w:cs="Poppins"/>
                <w:b/>
                <w:sz w:val="18"/>
                <w:szCs w:val="18"/>
                <w:highlight w:val="white"/>
                <w:u w:val="single"/>
              </w:rPr>
              <w:t>SMP4</w:t>
            </w:r>
            <w:r>
              <w:rPr>
                <w:rFonts w:ascii="Poppins" w:eastAsia="Poppins" w:hAnsi="Poppins" w:cs="Poppins"/>
                <w:b/>
                <w:sz w:val="18"/>
                <w:szCs w:val="18"/>
                <w:highlight w:val="white"/>
              </w:rPr>
              <w:t xml:space="preserve"> Model with mathematics.</w:t>
            </w:r>
          </w:p>
        </w:tc>
        <w:tc>
          <w:tcPr>
            <w:tcW w:w="5445" w:type="dxa"/>
            <w:shd w:val="clear" w:color="auto" w:fill="auto"/>
            <w:tcMar>
              <w:top w:w="100" w:type="dxa"/>
              <w:left w:w="100" w:type="dxa"/>
              <w:bottom w:w="100" w:type="dxa"/>
              <w:right w:w="100" w:type="dxa"/>
            </w:tcMar>
          </w:tcPr>
          <w:p w14:paraId="78E95EA3" w14:textId="77777777" w:rsidR="0006183D" w:rsidRDefault="0006183D" w:rsidP="0006183D">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06183D" w14:paraId="24CFA947" w14:textId="77777777" w:rsidTr="0006183D">
        <w:trPr>
          <w:trHeight w:val="3168"/>
        </w:trPr>
        <w:tc>
          <w:tcPr>
            <w:tcW w:w="5445" w:type="dxa"/>
            <w:shd w:val="clear" w:color="auto" w:fill="auto"/>
            <w:tcMar>
              <w:top w:w="100" w:type="dxa"/>
              <w:left w:w="100" w:type="dxa"/>
              <w:bottom w:w="100" w:type="dxa"/>
              <w:right w:w="100" w:type="dxa"/>
            </w:tcMar>
          </w:tcPr>
          <w:p w14:paraId="62E2F1D7" w14:textId="77777777" w:rsidR="0006183D" w:rsidRDefault="0006183D" w:rsidP="0006183D">
            <w:pPr>
              <w:widowControl w:val="0"/>
              <w:pBdr>
                <w:top w:val="nil"/>
                <w:left w:val="nil"/>
                <w:bottom w:val="nil"/>
                <w:right w:val="nil"/>
                <w:between w:val="nil"/>
              </w:pBdr>
              <w:spacing w:line="360" w:lineRule="auto"/>
              <w:rPr>
                <w:rFonts w:ascii="Poppins" w:eastAsia="Poppins" w:hAnsi="Poppins" w:cs="Poppins"/>
                <w:b/>
                <w:sz w:val="18"/>
                <w:szCs w:val="18"/>
                <w:highlight w:val="white"/>
              </w:rPr>
            </w:pPr>
            <w:r>
              <w:rPr>
                <w:rFonts w:ascii="Poppins" w:eastAsia="Poppins" w:hAnsi="Poppins" w:cs="Poppins"/>
                <w:b/>
                <w:sz w:val="18"/>
                <w:szCs w:val="18"/>
                <w:highlight w:val="white"/>
                <w:u w:val="single"/>
              </w:rPr>
              <w:t>SMP5</w:t>
            </w:r>
            <w:r>
              <w:rPr>
                <w:rFonts w:ascii="Poppins" w:eastAsia="Poppins" w:hAnsi="Poppins" w:cs="Poppins"/>
                <w:b/>
                <w:sz w:val="18"/>
                <w:szCs w:val="18"/>
                <w:highlight w:val="white"/>
              </w:rPr>
              <w:t xml:space="preserve"> Use appropriate tools strategically.</w:t>
            </w:r>
          </w:p>
          <w:p w14:paraId="3764A16B" w14:textId="77777777" w:rsidR="0006183D" w:rsidRDefault="0006183D" w:rsidP="0006183D">
            <w:pPr>
              <w:widowControl w:val="0"/>
              <w:spacing w:line="360" w:lineRule="auto"/>
              <w:rPr>
                <w:rFonts w:ascii="Poppins" w:eastAsia="Poppins" w:hAnsi="Poppins" w:cs="Poppins"/>
                <w:sz w:val="18"/>
                <w:szCs w:val="18"/>
                <w:highlight w:val="white"/>
              </w:rPr>
            </w:pPr>
          </w:p>
        </w:tc>
        <w:tc>
          <w:tcPr>
            <w:tcW w:w="5445" w:type="dxa"/>
            <w:shd w:val="clear" w:color="auto" w:fill="auto"/>
            <w:tcMar>
              <w:top w:w="100" w:type="dxa"/>
              <w:left w:w="100" w:type="dxa"/>
              <w:bottom w:w="100" w:type="dxa"/>
              <w:right w:w="100" w:type="dxa"/>
            </w:tcMar>
          </w:tcPr>
          <w:p w14:paraId="2A915752" w14:textId="77777777" w:rsidR="0006183D" w:rsidRDefault="0006183D" w:rsidP="0006183D">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B94E43" w14:paraId="6CABA895" w14:textId="77777777" w:rsidTr="0006183D">
        <w:trPr>
          <w:trHeight w:val="3168"/>
        </w:trPr>
        <w:tc>
          <w:tcPr>
            <w:tcW w:w="5445" w:type="dxa"/>
            <w:shd w:val="clear" w:color="auto" w:fill="auto"/>
            <w:tcMar>
              <w:top w:w="100" w:type="dxa"/>
              <w:left w:w="100" w:type="dxa"/>
              <w:bottom w:w="100" w:type="dxa"/>
              <w:right w:w="100" w:type="dxa"/>
            </w:tcMar>
          </w:tcPr>
          <w:p w14:paraId="436D712E" w14:textId="40F22DB2" w:rsidR="00B94E43" w:rsidRDefault="00B94E43" w:rsidP="0006183D">
            <w:pPr>
              <w:widowControl w:val="0"/>
              <w:pBdr>
                <w:top w:val="nil"/>
                <w:left w:val="nil"/>
                <w:bottom w:val="nil"/>
                <w:right w:val="nil"/>
                <w:between w:val="nil"/>
              </w:pBdr>
              <w:spacing w:line="360" w:lineRule="auto"/>
              <w:rPr>
                <w:rFonts w:ascii="Poppins" w:eastAsia="Poppins" w:hAnsi="Poppins" w:cs="Poppins"/>
                <w:b/>
                <w:sz w:val="18"/>
                <w:szCs w:val="18"/>
                <w:highlight w:val="white"/>
                <w:u w:val="single"/>
              </w:rPr>
            </w:pPr>
            <w:r>
              <w:rPr>
                <w:rFonts w:ascii="Poppins" w:eastAsia="Poppins" w:hAnsi="Poppins" w:cs="Poppins"/>
                <w:b/>
                <w:sz w:val="18"/>
                <w:szCs w:val="18"/>
                <w:highlight w:val="white"/>
                <w:u w:val="single"/>
              </w:rPr>
              <w:t>SMP6</w:t>
            </w:r>
            <w:r>
              <w:rPr>
                <w:rFonts w:ascii="Poppins" w:eastAsia="Poppins" w:hAnsi="Poppins" w:cs="Poppins"/>
                <w:b/>
                <w:sz w:val="18"/>
                <w:szCs w:val="18"/>
                <w:highlight w:val="white"/>
              </w:rPr>
              <w:t xml:space="preserve"> Attend to precision.</w:t>
            </w:r>
          </w:p>
        </w:tc>
        <w:tc>
          <w:tcPr>
            <w:tcW w:w="5445" w:type="dxa"/>
            <w:shd w:val="clear" w:color="auto" w:fill="auto"/>
            <w:tcMar>
              <w:top w:w="100" w:type="dxa"/>
              <w:left w:w="100" w:type="dxa"/>
              <w:bottom w:w="100" w:type="dxa"/>
              <w:right w:w="100" w:type="dxa"/>
            </w:tcMar>
          </w:tcPr>
          <w:p w14:paraId="589BD0F2" w14:textId="77777777" w:rsidR="00B94E43" w:rsidRDefault="00B94E43" w:rsidP="0006183D">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366EBE" w14:paraId="1D2B0A76" w14:textId="77777777" w:rsidTr="00366EBE">
        <w:trPr>
          <w:trHeight w:val="1851"/>
        </w:trPr>
        <w:tc>
          <w:tcPr>
            <w:tcW w:w="5445" w:type="dxa"/>
            <w:shd w:val="clear" w:color="auto" w:fill="0070C0"/>
            <w:tcMar>
              <w:top w:w="100" w:type="dxa"/>
              <w:left w:w="100" w:type="dxa"/>
              <w:bottom w:w="100" w:type="dxa"/>
              <w:right w:w="100" w:type="dxa"/>
            </w:tcMar>
          </w:tcPr>
          <w:p w14:paraId="4FF5CDFE" w14:textId="77777777" w:rsidR="00366EBE" w:rsidRDefault="00366EBE" w:rsidP="00366EBE">
            <w:pPr>
              <w:widowControl w:val="0"/>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lastRenderedPageBreak/>
              <w:t>Takeaways &amp; Notes from Jigsaw</w:t>
            </w:r>
          </w:p>
          <w:p w14:paraId="23EC709A" w14:textId="77777777" w:rsidR="00366EBE" w:rsidRDefault="00366EBE" w:rsidP="00366EBE">
            <w:pPr>
              <w:widowControl w:val="0"/>
              <w:spacing w:line="240" w:lineRule="auto"/>
              <w:jc w:val="center"/>
              <w:rPr>
                <w:rFonts w:ascii="Poppins" w:eastAsia="Poppins" w:hAnsi="Poppins" w:cs="Poppins"/>
                <w:b/>
                <w:color w:val="FFFFFF"/>
                <w:sz w:val="18"/>
                <w:szCs w:val="18"/>
              </w:rPr>
            </w:pPr>
          </w:p>
          <w:p w14:paraId="40A889EE" w14:textId="77777777" w:rsidR="00366EBE" w:rsidRDefault="00366EBE" w:rsidP="00366EBE">
            <w:pPr>
              <w:widowControl w:val="0"/>
              <w:spacing w:line="240" w:lineRule="auto"/>
              <w:jc w:val="center"/>
              <w:rPr>
                <w:rFonts w:ascii="Poppins" w:eastAsia="Poppins" w:hAnsi="Poppins" w:cs="Poppins"/>
                <w:color w:val="FFFFFF"/>
                <w:sz w:val="16"/>
                <w:szCs w:val="16"/>
              </w:rPr>
            </w:pPr>
            <w:r>
              <w:rPr>
                <w:rFonts w:ascii="Poppins" w:eastAsia="Poppins" w:hAnsi="Poppins" w:cs="Poppins"/>
                <w:color w:val="FFFFFF"/>
                <w:sz w:val="16"/>
                <w:szCs w:val="16"/>
              </w:rPr>
              <w:t xml:space="preserve">What does </w:t>
            </w:r>
            <w:proofErr w:type="gramStart"/>
            <w:r>
              <w:rPr>
                <w:rFonts w:ascii="Poppins" w:eastAsia="Poppins" w:hAnsi="Poppins" w:cs="Poppins"/>
                <w:color w:val="FFFFFF"/>
                <w:sz w:val="16"/>
                <w:szCs w:val="16"/>
              </w:rPr>
              <w:t>incorporating</w:t>
            </w:r>
            <w:proofErr w:type="gramEnd"/>
            <w:r>
              <w:rPr>
                <w:rFonts w:ascii="Poppins" w:eastAsia="Poppins" w:hAnsi="Poppins" w:cs="Poppins"/>
                <w:color w:val="FFFFFF"/>
                <w:sz w:val="16"/>
                <w:szCs w:val="16"/>
              </w:rPr>
              <w:t xml:space="preserve"> this SMP look like for teachers?</w:t>
            </w:r>
          </w:p>
          <w:p w14:paraId="6AABC2DD" w14:textId="1CC03BF7" w:rsidR="00366EBE" w:rsidRDefault="00366EBE" w:rsidP="00366EBE">
            <w:pPr>
              <w:widowControl w:val="0"/>
              <w:pBdr>
                <w:top w:val="nil"/>
                <w:left w:val="nil"/>
                <w:bottom w:val="nil"/>
                <w:right w:val="nil"/>
                <w:between w:val="nil"/>
              </w:pBdr>
              <w:spacing w:line="360" w:lineRule="auto"/>
              <w:rPr>
                <w:rFonts w:ascii="Poppins" w:eastAsia="Poppins" w:hAnsi="Poppins" w:cs="Poppins"/>
                <w:b/>
                <w:sz w:val="18"/>
                <w:szCs w:val="18"/>
                <w:highlight w:val="white"/>
                <w:u w:val="single"/>
              </w:rPr>
            </w:pPr>
            <w:r>
              <w:rPr>
                <w:rFonts w:ascii="Poppins" w:eastAsia="Poppins" w:hAnsi="Poppins" w:cs="Poppins"/>
                <w:color w:val="FFFFFF"/>
                <w:sz w:val="16"/>
                <w:szCs w:val="16"/>
              </w:rPr>
              <w:t xml:space="preserve"> For students?</w:t>
            </w:r>
          </w:p>
        </w:tc>
        <w:tc>
          <w:tcPr>
            <w:tcW w:w="5445" w:type="dxa"/>
            <w:shd w:val="clear" w:color="auto" w:fill="0070C0"/>
            <w:tcMar>
              <w:top w:w="100" w:type="dxa"/>
              <w:left w:w="100" w:type="dxa"/>
              <w:bottom w:w="100" w:type="dxa"/>
              <w:right w:w="100" w:type="dxa"/>
            </w:tcMar>
          </w:tcPr>
          <w:p w14:paraId="15C937AB" w14:textId="77777777" w:rsidR="00366EBE" w:rsidRDefault="00366EBE" w:rsidP="00366EBE">
            <w:pPr>
              <w:widowControl w:val="0"/>
              <w:spacing w:line="240" w:lineRule="auto"/>
              <w:ind w:right="-75"/>
              <w:jc w:val="center"/>
              <w:rPr>
                <w:rFonts w:ascii="Poppins" w:eastAsia="Poppins" w:hAnsi="Poppins" w:cs="Poppins"/>
                <w:b/>
                <w:color w:val="FFFFFF"/>
                <w:sz w:val="18"/>
                <w:szCs w:val="18"/>
              </w:rPr>
            </w:pPr>
            <w:r>
              <w:rPr>
                <w:rFonts w:ascii="Poppins" w:eastAsia="Poppins" w:hAnsi="Poppins" w:cs="Poppins"/>
                <w:b/>
                <w:color w:val="FFFFFF"/>
                <w:sz w:val="18"/>
                <w:szCs w:val="18"/>
              </w:rPr>
              <w:t>Evidence from the Video</w:t>
            </w:r>
          </w:p>
          <w:p w14:paraId="636952CA" w14:textId="77777777" w:rsidR="00366EBE" w:rsidRDefault="00366EBE" w:rsidP="00366EBE">
            <w:pPr>
              <w:widowControl w:val="0"/>
              <w:spacing w:line="240" w:lineRule="auto"/>
              <w:ind w:right="-15"/>
              <w:jc w:val="center"/>
              <w:rPr>
                <w:rFonts w:ascii="Poppins" w:eastAsia="Poppins" w:hAnsi="Poppins" w:cs="Poppins"/>
                <w:color w:val="FFFFFF"/>
                <w:sz w:val="16"/>
                <w:szCs w:val="16"/>
              </w:rPr>
            </w:pPr>
          </w:p>
          <w:p w14:paraId="5A9A0E03" w14:textId="77777777" w:rsidR="00366EBE" w:rsidRDefault="00366EBE" w:rsidP="00366EBE">
            <w:pPr>
              <w:widowControl w:val="0"/>
              <w:spacing w:line="240" w:lineRule="auto"/>
              <w:ind w:right="-15"/>
              <w:jc w:val="center"/>
              <w:rPr>
                <w:rFonts w:ascii="Poppins" w:eastAsia="Poppins" w:hAnsi="Poppins" w:cs="Poppins"/>
                <w:color w:val="FFFFFF"/>
                <w:sz w:val="16"/>
                <w:szCs w:val="16"/>
              </w:rPr>
            </w:pPr>
            <w:proofErr w:type="gramStart"/>
            <w:r>
              <w:rPr>
                <w:rFonts w:ascii="Poppins" w:eastAsia="Poppins" w:hAnsi="Poppins" w:cs="Poppins"/>
                <w:color w:val="FFFFFF"/>
                <w:sz w:val="16"/>
                <w:szCs w:val="16"/>
              </w:rPr>
              <w:t>What  instructional</w:t>
            </w:r>
            <w:proofErr w:type="gramEnd"/>
            <w:r>
              <w:rPr>
                <w:rFonts w:ascii="Poppins" w:eastAsia="Poppins" w:hAnsi="Poppins" w:cs="Poppins"/>
                <w:color w:val="FFFFFF"/>
                <w:sz w:val="16"/>
                <w:szCs w:val="16"/>
              </w:rPr>
              <w:t xml:space="preserve"> steps did Ms. Lewis take to incorporate SMPs into this lesson? What impact did this have on student learning?</w:t>
            </w:r>
          </w:p>
          <w:p w14:paraId="631861E1" w14:textId="77777777" w:rsidR="00366EBE" w:rsidRDefault="00366EBE" w:rsidP="00366EBE">
            <w:pPr>
              <w:widowControl w:val="0"/>
              <w:spacing w:line="240" w:lineRule="auto"/>
              <w:jc w:val="center"/>
              <w:rPr>
                <w:rFonts w:ascii="Poppins" w:eastAsia="Poppins" w:hAnsi="Poppins" w:cs="Poppins"/>
                <w:color w:val="FFFFFF"/>
                <w:sz w:val="16"/>
                <w:szCs w:val="16"/>
              </w:rPr>
            </w:pPr>
          </w:p>
          <w:p w14:paraId="5A5F82D5" w14:textId="396FD7F2" w:rsidR="00366EBE" w:rsidRDefault="00366EBE" w:rsidP="00366EBE">
            <w:pPr>
              <w:widowControl w:val="0"/>
              <w:pBdr>
                <w:top w:val="nil"/>
                <w:left w:val="nil"/>
                <w:bottom w:val="nil"/>
                <w:right w:val="nil"/>
                <w:between w:val="nil"/>
              </w:pBdr>
              <w:spacing w:line="240" w:lineRule="auto"/>
              <w:rPr>
                <w:rFonts w:ascii="Poppins" w:eastAsia="Poppins" w:hAnsi="Poppins" w:cs="Poppins"/>
                <w:sz w:val="18"/>
                <w:szCs w:val="18"/>
                <w:highlight w:val="white"/>
              </w:rPr>
            </w:pPr>
            <w:r>
              <w:rPr>
                <w:rFonts w:ascii="Poppins" w:eastAsia="Poppins" w:hAnsi="Poppins" w:cs="Poppins"/>
                <w:color w:val="FFFFFF"/>
                <w:sz w:val="16"/>
                <w:szCs w:val="16"/>
              </w:rPr>
              <w:t xml:space="preserve">What </w:t>
            </w:r>
            <w:r>
              <w:rPr>
                <w:rFonts w:ascii="Poppins" w:eastAsia="Poppins" w:hAnsi="Poppins" w:cs="Poppins"/>
                <w:b/>
                <w:i/>
                <w:color w:val="FFFFFF"/>
                <w:sz w:val="16"/>
                <w:szCs w:val="16"/>
              </w:rPr>
              <w:t xml:space="preserve">planning </w:t>
            </w:r>
            <w:r>
              <w:rPr>
                <w:rFonts w:ascii="Poppins" w:eastAsia="Poppins" w:hAnsi="Poppins" w:cs="Poppins"/>
                <w:color w:val="FFFFFF"/>
                <w:sz w:val="16"/>
                <w:szCs w:val="16"/>
              </w:rPr>
              <w:t>steps were taken to explicitly connect the lesson’s objectives to the SMPs?</w:t>
            </w:r>
          </w:p>
        </w:tc>
      </w:tr>
      <w:tr w:rsidR="00366EBE" w14:paraId="1721889B" w14:textId="77777777" w:rsidTr="00366EBE">
        <w:trPr>
          <w:trHeight w:hRule="exact" w:val="3168"/>
        </w:trPr>
        <w:tc>
          <w:tcPr>
            <w:tcW w:w="5445" w:type="dxa"/>
            <w:shd w:val="clear" w:color="auto" w:fill="auto"/>
            <w:tcMar>
              <w:top w:w="100" w:type="dxa"/>
              <w:left w:w="100" w:type="dxa"/>
              <w:bottom w:w="100" w:type="dxa"/>
              <w:right w:w="100" w:type="dxa"/>
            </w:tcMar>
          </w:tcPr>
          <w:p w14:paraId="51F2E209" w14:textId="77777777" w:rsidR="00366EBE" w:rsidRDefault="00366EBE" w:rsidP="00366EBE">
            <w:pPr>
              <w:widowControl w:val="0"/>
              <w:pBdr>
                <w:top w:val="nil"/>
                <w:left w:val="nil"/>
                <w:bottom w:val="nil"/>
                <w:right w:val="nil"/>
                <w:between w:val="nil"/>
              </w:pBdr>
              <w:spacing w:line="360" w:lineRule="auto"/>
              <w:rPr>
                <w:rFonts w:ascii="Poppins" w:eastAsia="Poppins" w:hAnsi="Poppins" w:cs="Poppins"/>
                <w:b/>
                <w:sz w:val="18"/>
                <w:szCs w:val="18"/>
                <w:highlight w:val="white"/>
              </w:rPr>
            </w:pPr>
            <w:r>
              <w:rPr>
                <w:rFonts w:ascii="Poppins" w:eastAsia="Poppins" w:hAnsi="Poppins" w:cs="Poppins"/>
                <w:b/>
                <w:sz w:val="18"/>
                <w:szCs w:val="18"/>
                <w:highlight w:val="white"/>
                <w:u w:val="single"/>
              </w:rPr>
              <w:t>SMP7</w:t>
            </w:r>
            <w:r>
              <w:rPr>
                <w:rFonts w:ascii="Poppins" w:eastAsia="Poppins" w:hAnsi="Poppins" w:cs="Poppins"/>
                <w:b/>
                <w:sz w:val="18"/>
                <w:szCs w:val="18"/>
                <w:highlight w:val="white"/>
              </w:rPr>
              <w:t xml:space="preserve"> Look for and make use of structure.</w:t>
            </w:r>
          </w:p>
          <w:p w14:paraId="6DD64889" w14:textId="77777777" w:rsidR="00366EBE" w:rsidRDefault="00366EBE" w:rsidP="00366EBE">
            <w:pPr>
              <w:widowControl w:val="0"/>
              <w:pBdr>
                <w:top w:val="nil"/>
                <w:left w:val="nil"/>
                <w:bottom w:val="nil"/>
                <w:right w:val="nil"/>
                <w:between w:val="nil"/>
              </w:pBdr>
              <w:spacing w:line="360" w:lineRule="auto"/>
              <w:ind w:left="720"/>
              <w:rPr>
                <w:rFonts w:ascii="Poppins" w:eastAsia="Poppins" w:hAnsi="Poppins" w:cs="Poppins"/>
                <w:sz w:val="18"/>
                <w:szCs w:val="18"/>
                <w:highlight w:val="white"/>
              </w:rPr>
            </w:pPr>
          </w:p>
        </w:tc>
        <w:tc>
          <w:tcPr>
            <w:tcW w:w="5445" w:type="dxa"/>
            <w:shd w:val="clear" w:color="auto" w:fill="auto"/>
            <w:tcMar>
              <w:top w:w="100" w:type="dxa"/>
              <w:left w:w="100" w:type="dxa"/>
              <w:bottom w:w="100" w:type="dxa"/>
              <w:right w:w="100" w:type="dxa"/>
            </w:tcMar>
          </w:tcPr>
          <w:p w14:paraId="50A9A4BB" w14:textId="77777777" w:rsidR="00366EBE" w:rsidRDefault="00366EBE" w:rsidP="00366EBE">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r w:rsidR="00366EBE" w14:paraId="355846EA" w14:textId="77777777" w:rsidTr="00366EBE">
        <w:trPr>
          <w:trHeight w:hRule="exact" w:val="3168"/>
        </w:trPr>
        <w:tc>
          <w:tcPr>
            <w:tcW w:w="5445" w:type="dxa"/>
            <w:shd w:val="clear" w:color="auto" w:fill="auto"/>
            <w:tcMar>
              <w:top w:w="100" w:type="dxa"/>
              <w:left w:w="100" w:type="dxa"/>
              <w:bottom w:w="100" w:type="dxa"/>
              <w:right w:w="100" w:type="dxa"/>
            </w:tcMar>
          </w:tcPr>
          <w:p w14:paraId="7C8260A5" w14:textId="77777777" w:rsidR="00366EBE" w:rsidRDefault="00366EBE" w:rsidP="00366EBE">
            <w:pPr>
              <w:widowControl w:val="0"/>
              <w:pBdr>
                <w:top w:val="nil"/>
                <w:left w:val="nil"/>
                <w:bottom w:val="nil"/>
                <w:right w:val="nil"/>
                <w:between w:val="nil"/>
              </w:pBdr>
              <w:spacing w:line="360" w:lineRule="auto"/>
              <w:rPr>
                <w:rFonts w:ascii="Poppins" w:eastAsia="Poppins" w:hAnsi="Poppins" w:cs="Poppins"/>
                <w:sz w:val="18"/>
                <w:szCs w:val="18"/>
                <w:highlight w:val="white"/>
              </w:rPr>
            </w:pPr>
            <w:r>
              <w:rPr>
                <w:rFonts w:ascii="Poppins" w:eastAsia="Poppins" w:hAnsi="Poppins" w:cs="Poppins"/>
                <w:b/>
                <w:sz w:val="18"/>
                <w:szCs w:val="18"/>
                <w:highlight w:val="white"/>
                <w:u w:val="single"/>
              </w:rPr>
              <w:t>SMP8</w:t>
            </w:r>
            <w:r>
              <w:rPr>
                <w:rFonts w:ascii="Poppins" w:eastAsia="Poppins" w:hAnsi="Poppins" w:cs="Poppins"/>
                <w:b/>
                <w:sz w:val="18"/>
                <w:szCs w:val="18"/>
                <w:highlight w:val="white"/>
              </w:rPr>
              <w:t xml:space="preserve"> Look for and express regularity in repeated reasoning.</w:t>
            </w:r>
          </w:p>
        </w:tc>
        <w:tc>
          <w:tcPr>
            <w:tcW w:w="5445" w:type="dxa"/>
            <w:shd w:val="clear" w:color="auto" w:fill="auto"/>
            <w:tcMar>
              <w:top w:w="100" w:type="dxa"/>
              <w:left w:w="100" w:type="dxa"/>
              <w:bottom w:w="100" w:type="dxa"/>
              <w:right w:w="100" w:type="dxa"/>
            </w:tcMar>
          </w:tcPr>
          <w:p w14:paraId="30C29EF1" w14:textId="77777777" w:rsidR="00366EBE" w:rsidRDefault="00366EBE" w:rsidP="00366EBE">
            <w:pPr>
              <w:widowControl w:val="0"/>
              <w:pBdr>
                <w:top w:val="nil"/>
                <w:left w:val="nil"/>
                <w:bottom w:val="nil"/>
                <w:right w:val="nil"/>
                <w:between w:val="nil"/>
              </w:pBdr>
              <w:spacing w:line="240" w:lineRule="auto"/>
              <w:rPr>
                <w:rFonts w:ascii="Poppins" w:eastAsia="Poppins" w:hAnsi="Poppins" w:cs="Poppins"/>
                <w:sz w:val="18"/>
                <w:szCs w:val="18"/>
                <w:highlight w:val="white"/>
              </w:rPr>
            </w:pPr>
          </w:p>
        </w:tc>
      </w:tr>
    </w:tbl>
    <w:p w14:paraId="1E66595F" w14:textId="77777777" w:rsidR="00B94E43" w:rsidRDefault="00B94E43">
      <w:pPr>
        <w:spacing w:after="200" w:line="240" w:lineRule="auto"/>
        <w:rPr>
          <w:rFonts w:ascii="Poppins" w:eastAsia="Poppins" w:hAnsi="Poppins" w:cs="Poppins"/>
          <w:b/>
          <w:sz w:val="20"/>
          <w:szCs w:val="20"/>
          <w:highlight w:val="white"/>
        </w:rPr>
      </w:pPr>
    </w:p>
    <w:p w14:paraId="4A8BD84E" w14:textId="77777777" w:rsidR="00B94E43" w:rsidRDefault="00B94E43">
      <w:pPr>
        <w:spacing w:after="200" w:line="240" w:lineRule="auto"/>
        <w:rPr>
          <w:rFonts w:ascii="Poppins" w:eastAsia="Poppins" w:hAnsi="Poppins" w:cs="Poppins"/>
          <w:b/>
          <w:sz w:val="20"/>
          <w:szCs w:val="20"/>
          <w:highlight w:val="white"/>
        </w:rPr>
      </w:pPr>
    </w:p>
    <w:p w14:paraId="03BEA10B" w14:textId="77777777" w:rsidR="00B94E43" w:rsidRDefault="00B94E43">
      <w:pPr>
        <w:spacing w:after="200" w:line="240" w:lineRule="auto"/>
        <w:rPr>
          <w:rFonts w:ascii="Poppins" w:eastAsia="Poppins" w:hAnsi="Poppins" w:cs="Poppins"/>
          <w:b/>
          <w:sz w:val="20"/>
          <w:szCs w:val="20"/>
          <w:highlight w:val="white"/>
        </w:rPr>
      </w:pPr>
    </w:p>
    <w:p w14:paraId="5DB5AA63" w14:textId="77777777" w:rsidR="00B94E43" w:rsidRDefault="00B94E43">
      <w:pPr>
        <w:spacing w:after="200" w:line="240" w:lineRule="auto"/>
        <w:rPr>
          <w:rFonts w:ascii="Poppins" w:eastAsia="Poppins" w:hAnsi="Poppins" w:cs="Poppins"/>
          <w:b/>
          <w:sz w:val="20"/>
          <w:szCs w:val="20"/>
          <w:highlight w:val="white"/>
        </w:rPr>
      </w:pPr>
    </w:p>
    <w:p w14:paraId="18307F52" w14:textId="77777777" w:rsidR="00B94E43" w:rsidRDefault="00B94E43">
      <w:pPr>
        <w:spacing w:after="200" w:line="240" w:lineRule="auto"/>
        <w:rPr>
          <w:rFonts w:ascii="Poppins" w:eastAsia="Poppins" w:hAnsi="Poppins" w:cs="Poppins"/>
          <w:b/>
          <w:sz w:val="20"/>
          <w:szCs w:val="20"/>
          <w:highlight w:val="white"/>
        </w:rPr>
      </w:pPr>
    </w:p>
    <w:p w14:paraId="386401C9" w14:textId="77777777" w:rsidR="00B94E43" w:rsidRDefault="00B94E43">
      <w:pPr>
        <w:spacing w:after="200" w:line="240" w:lineRule="auto"/>
        <w:rPr>
          <w:rFonts w:ascii="Poppins" w:eastAsia="Poppins" w:hAnsi="Poppins" w:cs="Poppins"/>
          <w:b/>
          <w:sz w:val="20"/>
          <w:szCs w:val="20"/>
          <w:highlight w:val="white"/>
        </w:rPr>
      </w:pPr>
    </w:p>
    <w:p w14:paraId="3462F007" w14:textId="77777777" w:rsidR="00B94E43" w:rsidRDefault="00B94E43">
      <w:pPr>
        <w:spacing w:after="200" w:line="240" w:lineRule="auto"/>
        <w:rPr>
          <w:rFonts w:ascii="Poppins" w:eastAsia="Poppins" w:hAnsi="Poppins" w:cs="Poppins"/>
          <w:b/>
          <w:sz w:val="20"/>
          <w:szCs w:val="20"/>
          <w:highlight w:val="white"/>
        </w:rPr>
      </w:pPr>
    </w:p>
    <w:p w14:paraId="394AA062" w14:textId="77777777" w:rsidR="00B94E43" w:rsidRDefault="00B94E43">
      <w:pPr>
        <w:spacing w:after="200" w:line="240" w:lineRule="auto"/>
        <w:rPr>
          <w:rFonts w:ascii="Poppins" w:eastAsia="Poppins" w:hAnsi="Poppins" w:cs="Poppins"/>
          <w:b/>
          <w:sz w:val="20"/>
          <w:szCs w:val="20"/>
          <w:highlight w:val="white"/>
        </w:rPr>
      </w:pPr>
    </w:p>
    <w:p w14:paraId="7B3B079A" w14:textId="77777777" w:rsidR="00B94E43" w:rsidRDefault="00B94E43">
      <w:pPr>
        <w:spacing w:after="200" w:line="240" w:lineRule="auto"/>
        <w:rPr>
          <w:rFonts w:ascii="Poppins" w:eastAsia="Poppins" w:hAnsi="Poppins" w:cs="Poppins"/>
          <w:b/>
          <w:sz w:val="20"/>
          <w:szCs w:val="20"/>
          <w:highlight w:val="white"/>
        </w:rPr>
      </w:pPr>
    </w:p>
    <w:p w14:paraId="35DB31B9" w14:textId="7EF795CE" w:rsidR="00C03E49" w:rsidRDefault="00366EBE">
      <w:pPr>
        <w:spacing w:after="200" w:line="240" w:lineRule="auto"/>
        <w:rPr>
          <w:rFonts w:ascii="Poppins" w:eastAsia="Poppins" w:hAnsi="Poppins" w:cs="Poppins"/>
          <w:b/>
          <w:sz w:val="20"/>
          <w:szCs w:val="20"/>
          <w:highlight w:val="white"/>
        </w:rPr>
      </w:pPr>
      <w:r>
        <w:rPr>
          <w:rFonts w:ascii="Poppins" w:eastAsia="Poppins" w:hAnsi="Poppins" w:cs="Poppins"/>
          <w:b/>
          <w:sz w:val="20"/>
          <w:szCs w:val="20"/>
          <w:highlight w:val="white"/>
        </w:rPr>
        <w:lastRenderedPageBreak/>
        <w:t xml:space="preserve">Criteria for Success </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C03E49" w14:paraId="25F838AD" w14:textId="77777777" w:rsidTr="00010214">
        <w:tc>
          <w:tcPr>
            <w:tcW w:w="5400" w:type="dxa"/>
            <w:shd w:val="clear" w:color="auto" w:fill="2D68C4"/>
            <w:tcMar>
              <w:top w:w="100" w:type="dxa"/>
              <w:left w:w="100" w:type="dxa"/>
              <w:bottom w:w="100" w:type="dxa"/>
              <w:right w:w="100" w:type="dxa"/>
            </w:tcMar>
          </w:tcPr>
          <w:p w14:paraId="350F66A4" w14:textId="77777777" w:rsidR="00C03E49" w:rsidRDefault="00366EBE">
            <w:pPr>
              <w:widowControl w:val="0"/>
              <w:pBdr>
                <w:top w:val="nil"/>
                <w:left w:val="nil"/>
                <w:bottom w:val="nil"/>
                <w:right w:val="nil"/>
                <w:between w:val="nil"/>
              </w:pBdr>
              <w:spacing w:line="240" w:lineRule="auto"/>
              <w:jc w:val="center"/>
              <w:rPr>
                <w:rFonts w:ascii="Poppins" w:eastAsia="Poppins" w:hAnsi="Poppins" w:cs="Poppins"/>
                <w:b/>
                <w:color w:val="FFFFFF"/>
                <w:sz w:val="18"/>
                <w:szCs w:val="18"/>
              </w:rPr>
            </w:pPr>
            <w:r>
              <w:rPr>
                <w:rFonts w:ascii="Poppins" w:eastAsia="Poppins" w:hAnsi="Poppins" w:cs="Poppins"/>
                <w:b/>
                <w:color w:val="FFFFFF"/>
                <w:sz w:val="18"/>
                <w:szCs w:val="18"/>
              </w:rPr>
              <w:t>Teacher Planning and Practice Look-</w:t>
            </w:r>
            <w:proofErr w:type="spellStart"/>
            <w:r>
              <w:rPr>
                <w:rFonts w:ascii="Poppins" w:eastAsia="Poppins" w:hAnsi="Poppins" w:cs="Poppins"/>
                <w:b/>
                <w:color w:val="FFFFFF"/>
                <w:sz w:val="18"/>
                <w:szCs w:val="18"/>
              </w:rPr>
              <w:t>Fors</w:t>
            </w:r>
            <w:proofErr w:type="spellEnd"/>
          </w:p>
        </w:tc>
        <w:tc>
          <w:tcPr>
            <w:tcW w:w="5400" w:type="dxa"/>
            <w:shd w:val="clear" w:color="auto" w:fill="2D68C4"/>
            <w:tcMar>
              <w:top w:w="100" w:type="dxa"/>
              <w:left w:w="100" w:type="dxa"/>
              <w:bottom w:w="100" w:type="dxa"/>
              <w:right w:w="100" w:type="dxa"/>
            </w:tcMar>
          </w:tcPr>
          <w:p w14:paraId="2AE172A7" w14:textId="77777777" w:rsidR="00C03E49" w:rsidRDefault="00366EBE">
            <w:pPr>
              <w:widowControl w:val="0"/>
              <w:spacing w:line="240" w:lineRule="auto"/>
              <w:jc w:val="center"/>
              <w:rPr>
                <w:rFonts w:ascii="Poppins" w:eastAsia="Poppins" w:hAnsi="Poppins" w:cs="Poppins"/>
                <w:b/>
                <w:sz w:val="18"/>
                <w:szCs w:val="18"/>
                <w:highlight w:val="white"/>
              </w:rPr>
            </w:pPr>
            <w:r>
              <w:rPr>
                <w:rFonts w:ascii="Poppins" w:eastAsia="Poppins" w:hAnsi="Poppins" w:cs="Poppins"/>
                <w:b/>
                <w:color w:val="FFFFFF"/>
                <w:sz w:val="18"/>
                <w:szCs w:val="18"/>
              </w:rPr>
              <w:t>Student Look-</w:t>
            </w:r>
            <w:proofErr w:type="spellStart"/>
            <w:r>
              <w:rPr>
                <w:rFonts w:ascii="Poppins" w:eastAsia="Poppins" w:hAnsi="Poppins" w:cs="Poppins"/>
                <w:b/>
                <w:color w:val="FFFFFF"/>
                <w:sz w:val="18"/>
                <w:szCs w:val="18"/>
              </w:rPr>
              <w:t>Fors</w:t>
            </w:r>
            <w:proofErr w:type="spellEnd"/>
          </w:p>
        </w:tc>
      </w:tr>
      <w:tr w:rsidR="00C03E49" w14:paraId="7E6FAFE1" w14:textId="77777777" w:rsidTr="00010214">
        <w:tc>
          <w:tcPr>
            <w:tcW w:w="5400" w:type="dxa"/>
            <w:shd w:val="clear" w:color="auto" w:fill="CCCCCC"/>
            <w:tcMar>
              <w:top w:w="100" w:type="dxa"/>
              <w:left w:w="100" w:type="dxa"/>
              <w:bottom w:w="100" w:type="dxa"/>
              <w:right w:w="100" w:type="dxa"/>
            </w:tcMar>
          </w:tcPr>
          <w:p w14:paraId="3EA30DAE" w14:textId="77777777" w:rsidR="00C03E49" w:rsidRDefault="00366EBE">
            <w:pPr>
              <w:widowControl w:val="0"/>
              <w:pBdr>
                <w:top w:val="nil"/>
                <w:left w:val="nil"/>
                <w:bottom w:val="nil"/>
                <w:right w:val="nil"/>
                <w:between w:val="nil"/>
              </w:pBdr>
              <w:spacing w:line="240" w:lineRule="auto"/>
              <w:jc w:val="center"/>
              <w:rPr>
                <w:rFonts w:ascii="Poppins" w:eastAsia="Poppins" w:hAnsi="Poppins" w:cs="Poppins"/>
                <w:i/>
                <w:sz w:val="16"/>
                <w:szCs w:val="16"/>
              </w:rPr>
            </w:pPr>
            <w:r>
              <w:rPr>
                <w:rFonts w:ascii="Poppins" w:eastAsia="Poppins" w:hAnsi="Poppins" w:cs="Poppins"/>
                <w:i/>
                <w:sz w:val="16"/>
                <w:szCs w:val="16"/>
              </w:rPr>
              <w:t>The teacher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the Effective Mathematics Teaching Practices (MTPs) </w:t>
            </w:r>
            <w:r>
              <w:rPr>
                <w:rFonts w:ascii="Poppins" w:eastAsia="Poppins" w:hAnsi="Poppins" w:cs="Poppins"/>
                <w:i/>
                <w:sz w:val="16"/>
                <w:szCs w:val="16"/>
                <w:vertAlign w:val="superscript"/>
              </w:rPr>
              <w:footnoteReference w:id="1"/>
            </w:r>
            <w:r>
              <w:rPr>
                <w:rFonts w:ascii="Poppins" w:eastAsia="Poppins" w:hAnsi="Poppins" w:cs="Poppins"/>
                <w:i/>
                <w:sz w:val="16"/>
                <w:szCs w:val="16"/>
              </w:rPr>
              <w:t xml:space="preserve"> put forth by the National Council of Teachers of Mathematics.</w:t>
            </w:r>
          </w:p>
        </w:tc>
        <w:tc>
          <w:tcPr>
            <w:tcW w:w="5400" w:type="dxa"/>
            <w:shd w:val="clear" w:color="auto" w:fill="CCCCCC"/>
            <w:tcMar>
              <w:top w:w="100" w:type="dxa"/>
              <w:left w:w="100" w:type="dxa"/>
              <w:bottom w:w="100" w:type="dxa"/>
              <w:right w:w="100" w:type="dxa"/>
            </w:tcMar>
          </w:tcPr>
          <w:p w14:paraId="105094F8" w14:textId="77777777" w:rsidR="00C03E49" w:rsidRDefault="00366EBE">
            <w:pPr>
              <w:widowControl w:val="0"/>
              <w:pBdr>
                <w:top w:val="nil"/>
                <w:left w:val="nil"/>
                <w:bottom w:val="nil"/>
                <w:right w:val="nil"/>
                <w:between w:val="nil"/>
              </w:pBdr>
              <w:spacing w:line="240" w:lineRule="auto"/>
              <w:jc w:val="center"/>
              <w:rPr>
                <w:rFonts w:ascii="Poppins" w:eastAsia="Poppins" w:hAnsi="Poppins" w:cs="Poppins"/>
                <w:i/>
                <w:sz w:val="16"/>
                <w:szCs w:val="16"/>
              </w:rPr>
            </w:pPr>
            <w:r>
              <w:rPr>
                <w:rFonts w:ascii="Poppins" w:eastAsia="Poppins" w:hAnsi="Poppins" w:cs="Poppins"/>
                <w:i/>
                <w:sz w:val="16"/>
                <w:szCs w:val="16"/>
              </w:rPr>
              <w:t>The student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below come from Standards for Mathematical Practice (SMPs) </w:t>
            </w:r>
            <w:r>
              <w:rPr>
                <w:rFonts w:ascii="Poppins" w:eastAsia="Poppins" w:hAnsi="Poppins" w:cs="Poppins"/>
                <w:i/>
                <w:sz w:val="16"/>
                <w:szCs w:val="16"/>
                <w:vertAlign w:val="superscript"/>
              </w:rPr>
              <w:footnoteReference w:id="2"/>
            </w:r>
            <w:r>
              <w:rPr>
                <w:rFonts w:ascii="Poppins" w:eastAsia="Poppins" w:hAnsi="Poppins" w:cs="Poppins"/>
                <w:i/>
                <w:sz w:val="16"/>
                <w:szCs w:val="16"/>
              </w:rPr>
              <w:t xml:space="preserve"> found in the KAS for Mathematics.</w:t>
            </w:r>
          </w:p>
        </w:tc>
      </w:tr>
      <w:tr w:rsidR="00C03E49" w14:paraId="1FE492D4" w14:textId="77777777" w:rsidTr="00010214">
        <w:tc>
          <w:tcPr>
            <w:tcW w:w="5400" w:type="dxa"/>
            <w:shd w:val="clear" w:color="auto" w:fill="auto"/>
            <w:tcMar>
              <w:top w:w="100" w:type="dxa"/>
              <w:left w:w="100" w:type="dxa"/>
              <w:bottom w:w="100" w:type="dxa"/>
              <w:right w:w="100" w:type="dxa"/>
            </w:tcMar>
          </w:tcPr>
          <w:p w14:paraId="1DBB3703"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1:</w:t>
            </w:r>
            <w:r>
              <w:rPr>
                <w:rFonts w:ascii="Poppins" w:eastAsia="Poppins" w:hAnsi="Poppins" w:cs="Poppins"/>
                <w:sz w:val="18"/>
                <w:szCs w:val="18"/>
                <w:highlight w:val="white"/>
              </w:rPr>
              <w:t xml:space="preserve"> Teacher establishes mathematics goals to focus learning (MTP 1).</w:t>
            </w:r>
          </w:p>
          <w:p w14:paraId="323A33B3"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2:</w:t>
            </w:r>
            <w:r>
              <w:rPr>
                <w:rFonts w:ascii="Poppins" w:eastAsia="Poppins" w:hAnsi="Poppins" w:cs="Poppins"/>
                <w:sz w:val="18"/>
                <w:szCs w:val="18"/>
                <w:highlight w:val="white"/>
              </w:rPr>
              <w:t xml:space="preserve"> Teacher implements tasks that promote reasoning and problem solving (MTP 2).</w:t>
            </w:r>
          </w:p>
          <w:p w14:paraId="7DDE2A0C"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3:</w:t>
            </w:r>
            <w:r>
              <w:rPr>
                <w:rFonts w:ascii="Poppins" w:eastAsia="Poppins" w:hAnsi="Poppins" w:cs="Poppins"/>
                <w:sz w:val="18"/>
                <w:szCs w:val="18"/>
                <w:highlight w:val="white"/>
              </w:rPr>
              <w:t xml:space="preserve"> Teacher uses and connects mathematical representations (MTP 3).</w:t>
            </w:r>
          </w:p>
          <w:p w14:paraId="4F000E43"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4: </w:t>
            </w:r>
            <w:r>
              <w:rPr>
                <w:rFonts w:ascii="Poppins" w:eastAsia="Poppins" w:hAnsi="Poppins" w:cs="Poppins"/>
                <w:sz w:val="18"/>
                <w:szCs w:val="18"/>
                <w:highlight w:val="white"/>
              </w:rPr>
              <w:t>Teacher facilitates meaningful mathematical discourse (MTP 4).</w:t>
            </w:r>
          </w:p>
          <w:p w14:paraId="502FFC93"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5:</w:t>
            </w:r>
            <w:r>
              <w:rPr>
                <w:rFonts w:ascii="Poppins" w:eastAsia="Poppins" w:hAnsi="Poppins" w:cs="Poppins"/>
                <w:sz w:val="18"/>
                <w:szCs w:val="18"/>
                <w:highlight w:val="white"/>
              </w:rPr>
              <w:t xml:space="preserve"> Teacher poses purposeful questions (MTP 5).</w:t>
            </w:r>
          </w:p>
          <w:p w14:paraId="5BF9843E"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6:</w:t>
            </w:r>
            <w:r>
              <w:rPr>
                <w:rFonts w:ascii="Poppins" w:eastAsia="Poppins" w:hAnsi="Poppins" w:cs="Poppins"/>
                <w:sz w:val="18"/>
                <w:szCs w:val="18"/>
                <w:highlight w:val="white"/>
              </w:rPr>
              <w:t xml:space="preserve"> Teacher builds procedural fluency from conceptual understanding (MTP 6).</w:t>
            </w:r>
          </w:p>
          <w:p w14:paraId="0E532D7F"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7: </w:t>
            </w:r>
            <w:r>
              <w:rPr>
                <w:rFonts w:ascii="Poppins" w:eastAsia="Poppins" w:hAnsi="Poppins" w:cs="Poppins"/>
                <w:sz w:val="18"/>
                <w:szCs w:val="18"/>
                <w:highlight w:val="white"/>
              </w:rPr>
              <w:t>Teacher supports productive struggle in learning mathematics (MTP 7).</w:t>
            </w:r>
          </w:p>
          <w:p w14:paraId="280514FD" w14:textId="77777777" w:rsidR="00C03E49" w:rsidRDefault="00366EBE">
            <w:pPr>
              <w:widowControl w:val="0"/>
              <w:numPr>
                <w:ilvl w:val="0"/>
                <w:numId w:val="3"/>
              </w:numPr>
              <w:spacing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8:</w:t>
            </w:r>
            <w:r>
              <w:rPr>
                <w:rFonts w:ascii="Poppins" w:eastAsia="Poppins" w:hAnsi="Poppins" w:cs="Poppins"/>
                <w:sz w:val="18"/>
                <w:szCs w:val="18"/>
                <w:highlight w:val="white"/>
              </w:rPr>
              <w:t xml:space="preserve"> Teacher elicits and uses evidence of student thinking (MTP 8).</w:t>
            </w:r>
          </w:p>
        </w:tc>
        <w:tc>
          <w:tcPr>
            <w:tcW w:w="5400" w:type="dxa"/>
            <w:shd w:val="clear" w:color="auto" w:fill="auto"/>
            <w:tcMar>
              <w:top w:w="100" w:type="dxa"/>
              <w:left w:w="100" w:type="dxa"/>
              <w:bottom w:w="100" w:type="dxa"/>
              <w:right w:w="100" w:type="dxa"/>
            </w:tcMar>
          </w:tcPr>
          <w:p w14:paraId="6602FC0F"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1: </w:t>
            </w:r>
            <w:r>
              <w:rPr>
                <w:rFonts w:ascii="Poppins" w:eastAsia="Poppins" w:hAnsi="Poppins" w:cs="Poppins"/>
                <w:sz w:val="18"/>
                <w:szCs w:val="18"/>
                <w:highlight w:val="white"/>
              </w:rPr>
              <w:t>Students make sense of problems and persevere in solving them (SMP 1).</w:t>
            </w:r>
          </w:p>
          <w:p w14:paraId="1B8CB699"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2: </w:t>
            </w:r>
            <w:r>
              <w:rPr>
                <w:rFonts w:ascii="Poppins" w:eastAsia="Poppins" w:hAnsi="Poppins" w:cs="Poppins"/>
                <w:sz w:val="18"/>
                <w:szCs w:val="18"/>
                <w:highlight w:val="white"/>
              </w:rPr>
              <w:t>Students reason abstractly and quantitatively (SMP 2).</w:t>
            </w:r>
          </w:p>
          <w:p w14:paraId="0045DBAF"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3:</w:t>
            </w:r>
            <w:r>
              <w:rPr>
                <w:rFonts w:ascii="Poppins" w:eastAsia="Poppins" w:hAnsi="Poppins" w:cs="Poppins"/>
                <w:sz w:val="18"/>
                <w:szCs w:val="18"/>
                <w:highlight w:val="white"/>
              </w:rPr>
              <w:t xml:space="preserve"> Students construct viable arguments and critique the reasoning of others (SMP 3).</w:t>
            </w:r>
          </w:p>
          <w:p w14:paraId="130982B9"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4: </w:t>
            </w:r>
            <w:r>
              <w:rPr>
                <w:rFonts w:ascii="Poppins" w:eastAsia="Poppins" w:hAnsi="Poppins" w:cs="Poppins"/>
                <w:sz w:val="18"/>
                <w:szCs w:val="18"/>
                <w:highlight w:val="white"/>
              </w:rPr>
              <w:t>Students model with mathematics (SMP 4).</w:t>
            </w:r>
          </w:p>
          <w:p w14:paraId="6EE8A4E2"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5: </w:t>
            </w:r>
            <w:r>
              <w:rPr>
                <w:rFonts w:ascii="Poppins" w:eastAsia="Poppins" w:hAnsi="Poppins" w:cs="Poppins"/>
                <w:sz w:val="18"/>
                <w:szCs w:val="18"/>
                <w:highlight w:val="white"/>
              </w:rPr>
              <w:t>Students use appropriate tools strategically (SMP 5).</w:t>
            </w:r>
          </w:p>
          <w:p w14:paraId="6E0A6AB7"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6:</w:t>
            </w:r>
            <w:r>
              <w:rPr>
                <w:rFonts w:ascii="Poppins" w:eastAsia="Poppins" w:hAnsi="Poppins" w:cs="Poppins"/>
                <w:sz w:val="18"/>
                <w:szCs w:val="18"/>
                <w:highlight w:val="white"/>
              </w:rPr>
              <w:t xml:space="preserve"> Students attend to precision (SMP 6).</w:t>
            </w:r>
          </w:p>
          <w:p w14:paraId="20ACE133"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 xml:space="preserve">Look-For 7: </w:t>
            </w:r>
            <w:r>
              <w:rPr>
                <w:rFonts w:ascii="Poppins" w:eastAsia="Poppins" w:hAnsi="Poppins" w:cs="Poppins"/>
                <w:sz w:val="18"/>
                <w:szCs w:val="18"/>
                <w:highlight w:val="white"/>
              </w:rPr>
              <w:t>Students look for and make use of structure (SMP 7).</w:t>
            </w:r>
          </w:p>
          <w:p w14:paraId="2348189A" w14:textId="77777777" w:rsidR="00C03E49" w:rsidRDefault="00366EBE">
            <w:pPr>
              <w:widowControl w:val="0"/>
              <w:numPr>
                <w:ilvl w:val="0"/>
                <w:numId w:val="3"/>
              </w:numPr>
              <w:spacing w:after="200" w:line="240" w:lineRule="auto"/>
              <w:rPr>
                <w:rFonts w:ascii="Poppins" w:eastAsia="Poppins" w:hAnsi="Poppins" w:cs="Poppins"/>
                <w:sz w:val="18"/>
                <w:szCs w:val="18"/>
                <w:highlight w:val="white"/>
              </w:rPr>
            </w:pPr>
            <w:r>
              <w:rPr>
                <w:rFonts w:ascii="Poppins" w:eastAsia="Poppins" w:hAnsi="Poppins" w:cs="Poppins"/>
                <w:b/>
                <w:sz w:val="18"/>
                <w:szCs w:val="18"/>
                <w:highlight w:val="white"/>
              </w:rPr>
              <w:t>Look-For 8:</w:t>
            </w:r>
            <w:r>
              <w:rPr>
                <w:rFonts w:ascii="Poppins" w:eastAsia="Poppins" w:hAnsi="Poppins" w:cs="Poppins"/>
                <w:sz w:val="18"/>
                <w:szCs w:val="18"/>
                <w:highlight w:val="white"/>
              </w:rPr>
              <w:t xml:space="preserve"> Students look for and express regularity in reasoning (SMP 8).</w:t>
            </w:r>
          </w:p>
        </w:tc>
      </w:tr>
      <w:tr w:rsidR="00C03E49" w14:paraId="39C5A1CC" w14:textId="77777777" w:rsidTr="00B94E43">
        <w:trPr>
          <w:trHeight w:hRule="exact" w:val="4053"/>
        </w:trPr>
        <w:tc>
          <w:tcPr>
            <w:tcW w:w="5400" w:type="dxa"/>
            <w:shd w:val="clear" w:color="auto" w:fill="auto"/>
            <w:tcMar>
              <w:top w:w="100" w:type="dxa"/>
              <w:left w:w="100" w:type="dxa"/>
              <w:bottom w:w="100" w:type="dxa"/>
              <w:right w:w="100" w:type="dxa"/>
            </w:tcMar>
          </w:tcPr>
          <w:p w14:paraId="1EE1A26A" w14:textId="77777777" w:rsidR="00C03E49" w:rsidRDefault="00366EBE">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p w14:paraId="5120765A" w14:textId="77777777" w:rsidR="00C03E49" w:rsidRDefault="00C03E49">
            <w:pPr>
              <w:widowControl w:val="0"/>
              <w:spacing w:line="240" w:lineRule="auto"/>
              <w:rPr>
                <w:rFonts w:ascii="Poppins" w:eastAsia="Poppins" w:hAnsi="Poppins" w:cs="Poppins"/>
                <w:color w:val="25282A"/>
                <w:sz w:val="18"/>
                <w:szCs w:val="18"/>
              </w:rPr>
            </w:pPr>
          </w:p>
          <w:p w14:paraId="65693D39" w14:textId="77777777" w:rsidR="00C03E49" w:rsidRDefault="00C03E49">
            <w:pPr>
              <w:widowControl w:val="0"/>
              <w:spacing w:line="240" w:lineRule="auto"/>
              <w:rPr>
                <w:rFonts w:ascii="Poppins" w:eastAsia="Poppins" w:hAnsi="Poppins" w:cs="Poppins"/>
                <w:color w:val="25282A"/>
                <w:sz w:val="18"/>
                <w:szCs w:val="18"/>
              </w:rPr>
            </w:pPr>
          </w:p>
          <w:p w14:paraId="616CBDC1" w14:textId="77777777" w:rsidR="00C03E49" w:rsidRDefault="00C03E49">
            <w:pPr>
              <w:widowControl w:val="0"/>
              <w:spacing w:line="240" w:lineRule="auto"/>
              <w:rPr>
                <w:rFonts w:ascii="Poppins" w:eastAsia="Poppins" w:hAnsi="Poppins" w:cs="Poppins"/>
                <w:color w:val="25282A"/>
                <w:sz w:val="18"/>
                <w:szCs w:val="18"/>
              </w:rPr>
            </w:pPr>
          </w:p>
          <w:p w14:paraId="7A7EBF05" w14:textId="77777777" w:rsidR="00B94E43" w:rsidRDefault="00B94E43">
            <w:pPr>
              <w:widowControl w:val="0"/>
              <w:spacing w:line="240" w:lineRule="auto"/>
              <w:rPr>
                <w:rFonts w:ascii="Poppins" w:eastAsia="Poppins" w:hAnsi="Poppins" w:cs="Poppins"/>
                <w:color w:val="25282A"/>
                <w:sz w:val="18"/>
                <w:szCs w:val="18"/>
              </w:rPr>
            </w:pPr>
          </w:p>
          <w:p w14:paraId="37A0D031" w14:textId="77777777" w:rsidR="00B94E43" w:rsidRDefault="00B94E43">
            <w:pPr>
              <w:widowControl w:val="0"/>
              <w:spacing w:line="240" w:lineRule="auto"/>
              <w:rPr>
                <w:rFonts w:ascii="Poppins" w:eastAsia="Poppins" w:hAnsi="Poppins" w:cs="Poppins"/>
                <w:color w:val="25282A"/>
                <w:sz w:val="18"/>
                <w:szCs w:val="18"/>
              </w:rPr>
            </w:pPr>
          </w:p>
          <w:p w14:paraId="07668453" w14:textId="77777777" w:rsidR="00B94E43" w:rsidRDefault="00B94E43">
            <w:pPr>
              <w:widowControl w:val="0"/>
              <w:spacing w:line="240" w:lineRule="auto"/>
              <w:rPr>
                <w:rFonts w:ascii="Poppins" w:eastAsia="Poppins" w:hAnsi="Poppins" w:cs="Poppins"/>
                <w:color w:val="25282A"/>
                <w:sz w:val="18"/>
                <w:szCs w:val="18"/>
              </w:rPr>
            </w:pPr>
          </w:p>
          <w:p w14:paraId="27BB2090" w14:textId="77777777" w:rsidR="00B94E43" w:rsidRDefault="00B94E43">
            <w:pPr>
              <w:widowControl w:val="0"/>
              <w:spacing w:line="240" w:lineRule="auto"/>
              <w:rPr>
                <w:rFonts w:ascii="Poppins" w:eastAsia="Poppins" w:hAnsi="Poppins" w:cs="Poppins"/>
                <w:color w:val="25282A"/>
                <w:sz w:val="18"/>
                <w:szCs w:val="18"/>
              </w:rPr>
            </w:pPr>
          </w:p>
          <w:p w14:paraId="464A9255" w14:textId="77777777" w:rsidR="00B94E43" w:rsidRDefault="00B94E43">
            <w:pPr>
              <w:widowControl w:val="0"/>
              <w:spacing w:line="240" w:lineRule="auto"/>
              <w:rPr>
                <w:rFonts w:ascii="Poppins" w:eastAsia="Poppins" w:hAnsi="Poppins" w:cs="Poppins"/>
                <w:color w:val="25282A"/>
                <w:sz w:val="18"/>
                <w:szCs w:val="18"/>
              </w:rPr>
            </w:pPr>
          </w:p>
          <w:p w14:paraId="6D02D985" w14:textId="77777777" w:rsidR="00B94E43" w:rsidRDefault="00B94E43">
            <w:pPr>
              <w:widowControl w:val="0"/>
              <w:spacing w:line="240" w:lineRule="auto"/>
              <w:rPr>
                <w:rFonts w:ascii="Poppins" w:eastAsia="Poppins" w:hAnsi="Poppins" w:cs="Poppins"/>
                <w:color w:val="25282A"/>
                <w:sz w:val="18"/>
                <w:szCs w:val="18"/>
              </w:rPr>
            </w:pPr>
          </w:p>
          <w:p w14:paraId="710AC094" w14:textId="77777777" w:rsidR="00B94E43" w:rsidRDefault="00B94E43">
            <w:pPr>
              <w:widowControl w:val="0"/>
              <w:spacing w:line="240" w:lineRule="auto"/>
              <w:rPr>
                <w:rFonts w:ascii="Poppins" w:eastAsia="Poppins" w:hAnsi="Poppins" w:cs="Poppins"/>
                <w:color w:val="25282A"/>
                <w:sz w:val="18"/>
                <w:szCs w:val="18"/>
              </w:rPr>
            </w:pPr>
          </w:p>
          <w:p w14:paraId="1C34EA54" w14:textId="77777777" w:rsidR="00B94E43" w:rsidRDefault="00B94E43">
            <w:pPr>
              <w:widowControl w:val="0"/>
              <w:spacing w:line="240" w:lineRule="auto"/>
              <w:rPr>
                <w:rFonts w:ascii="Poppins" w:eastAsia="Poppins" w:hAnsi="Poppins" w:cs="Poppins"/>
                <w:color w:val="25282A"/>
                <w:sz w:val="18"/>
                <w:szCs w:val="18"/>
              </w:rPr>
            </w:pPr>
          </w:p>
          <w:p w14:paraId="04A5117D" w14:textId="77777777" w:rsidR="00B94E43" w:rsidRDefault="00B94E43">
            <w:pPr>
              <w:widowControl w:val="0"/>
              <w:spacing w:line="240" w:lineRule="auto"/>
              <w:rPr>
                <w:rFonts w:ascii="Poppins" w:eastAsia="Poppins" w:hAnsi="Poppins" w:cs="Poppins"/>
                <w:color w:val="25282A"/>
                <w:sz w:val="18"/>
                <w:szCs w:val="18"/>
              </w:rPr>
            </w:pPr>
          </w:p>
          <w:p w14:paraId="4F9421FA" w14:textId="77777777" w:rsidR="00B94E43" w:rsidRDefault="00B94E43">
            <w:pPr>
              <w:widowControl w:val="0"/>
              <w:spacing w:line="240" w:lineRule="auto"/>
              <w:rPr>
                <w:rFonts w:ascii="Poppins" w:eastAsia="Poppins" w:hAnsi="Poppins" w:cs="Poppins"/>
                <w:color w:val="25282A"/>
                <w:sz w:val="18"/>
                <w:szCs w:val="18"/>
              </w:rPr>
            </w:pPr>
          </w:p>
          <w:p w14:paraId="115EAE71" w14:textId="4B9C8B2D" w:rsidR="00B94E43" w:rsidRDefault="00B94E43">
            <w:pPr>
              <w:widowControl w:val="0"/>
              <w:spacing w:line="240" w:lineRule="auto"/>
              <w:rPr>
                <w:rFonts w:ascii="Poppins" w:eastAsia="Poppins" w:hAnsi="Poppins" w:cs="Poppins"/>
                <w:color w:val="25282A"/>
                <w:sz w:val="18"/>
                <w:szCs w:val="18"/>
              </w:rPr>
            </w:pPr>
            <w:bookmarkStart w:id="0" w:name="_GoBack"/>
            <w:bookmarkEnd w:id="0"/>
          </w:p>
        </w:tc>
        <w:tc>
          <w:tcPr>
            <w:tcW w:w="5400" w:type="dxa"/>
            <w:shd w:val="clear" w:color="auto" w:fill="auto"/>
            <w:tcMar>
              <w:top w:w="100" w:type="dxa"/>
              <w:left w:w="100" w:type="dxa"/>
              <w:bottom w:w="100" w:type="dxa"/>
              <w:right w:w="100" w:type="dxa"/>
            </w:tcMar>
          </w:tcPr>
          <w:p w14:paraId="7856ECC1" w14:textId="77777777" w:rsidR="00C03E49" w:rsidRDefault="00366EBE">
            <w:pPr>
              <w:widowControl w:val="0"/>
              <w:spacing w:line="240" w:lineRule="auto"/>
              <w:rPr>
                <w:rFonts w:ascii="Poppins" w:eastAsia="Poppins" w:hAnsi="Poppins" w:cs="Poppins"/>
                <w:color w:val="25282A"/>
                <w:sz w:val="18"/>
                <w:szCs w:val="18"/>
              </w:rPr>
            </w:pPr>
            <w:r>
              <w:rPr>
                <w:rFonts w:ascii="Poppins" w:eastAsia="Poppins" w:hAnsi="Poppins" w:cs="Poppins"/>
                <w:color w:val="25282A"/>
                <w:sz w:val="18"/>
                <w:szCs w:val="18"/>
              </w:rPr>
              <w:t>Additions:</w:t>
            </w:r>
          </w:p>
        </w:tc>
      </w:tr>
      <w:tr w:rsidR="00C03E49" w14:paraId="4ECA84FC" w14:textId="77777777" w:rsidTr="00010214">
        <w:trPr>
          <w:trHeight w:val="440"/>
        </w:trPr>
        <w:tc>
          <w:tcPr>
            <w:tcW w:w="10800" w:type="dxa"/>
            <w:gridSpan w:val="2"/>
            <w:shd w:val="clear" w:color="auto" w:fill="B7B7B7"/>
            <w:tcMar>
              <w:top w:w="100" w:type="dxa"/>
              <w:left w:w="100" w:type="dxa"/>
              <w:bottom w:w="100" w:type="dxa"/>
              <w:right w:w="100" w:type="dxa"/>
            </w:tcMar>
          </w:tcPr>
          <w:p w14:paraId="6DDCE859" w14:textId="77777777" w:rsidR="00C03E49" w:rsidRDefault="00366EBE">
            <w:pPr>
              <w:spacing w:line="240" w:lineRule="auto"/>
              <w:jc w:val="both"/>
              <w:rPr>
                <w:rFonts w:ascii="Poppins" w:eastAsia="Poppins" w:hAnsi="Poppins" w:cs="Poppins"/>
                <w:b/>
                <w:sz w:val="16"/>
                <w:szCs w:val="16"/>
              </w:rPr>
            </w:pPr>
            <w:r>
              <w:rPr>
                <w:rFonts w:ascii="Poppins" w:eastAsia="Poppins" w:hAnsi="Poppins" w:cs="Poppins"/>
                <w:i/>
                <w:sz w:val="16"/>
                <w:szCs w:val="16"/>
              </w:rPr>
              <w:t>While implementing these look-</w:t>
            </w:r>
            <w:proofErr w:type="spellStart"/>
            <w:r>
              <w:rPr>
                <w:rFonts w:ascii="Poppins" w:eastAsia="Poppins" w:hAnsi="Poppins" w:cs="Poppins"/>
                <w:i/>
                <w:sz w:val="16"/>
                <w:szCs w:val="16"/>
              </w:rPr>
              <w:t>fors</w:t>
            </w:r>
            <w:proofErr w:type="spellEnd"/>
            <w:r>
              <w:rPr>
                <w:rFonts w:ascii="Poppins" w:eastAsia="Poppins" w:hAnsi="Poppins" w:cs="Poppins"/>
                <w:i/>
                <w:sz w:val="16"/>
                <w:szCs w:val="16"/>
              </w:rPr>
              <w:t xml:space="preserve">, teachers will reflect on patterns between their planning and practice and student outcomes, with attention to outcomes for subgroups of students considering race, gender, language, learning needs, and socioeconomic status, in the service of </w:t>
            </w:r>
            <w:r>
              <w:rPr>
                <w:rFonts w:ascii="Poppins" w:eastAsia="Poppins" w:hAnsi="Poppins" w:cs="Poppins"/>
                <w:sz w:val="16"/>
                <w:szCs w:val="16"/>
              </w:rPr>
              <w:t>all</w:t>
            </w:r>
            <w:r>
              <w:rPr>
                <w:rFonts w:ascii="Poppins" w:eastAsia="Poppins" w:hAnsi="Poppins" w:cs="Poppins"/>
                <w:i/>
                <w:sz w:val="16"/>
                <w:szCs w:val="16"/>
              </w:rPr>
              <w:t xml:space="preserve"> students meeting the student goals.</w:t>
            </w:r>
          </w:p>
        </w:tc>
      </w:tr>
    </w:tbl>
    <w:p w14:paraId="5B67DE77" w14:textId="77777777" w:rsidR="00C03E49" w:rsidRDefault="00366EBE">
      <w:pPr>
        <w:numPr>
          <w:ilvl w:val="0"/>
          <w:numId w:val="2"/>
        </w:numPr>
        <w:spacing w:line="240" w:lineRule="auto"/>
        <w:rPr>
          <w:rFonts w:ascii="Poppins" w:eastAsia="Poppins" w:hAnsi="Poppins" w:cs="Poppins"/>
          <w:i/>
          <w:sz w:val="18"/>
          <w:szCs w:val="18"/>
          <w:highlight w:val="white"/>
        </w:rPr>
      </w:pPr>
      <w:r>
        <w:rPr>
          <w:rFonts w:ascii="Poppins" w:eastAsia="Poppins" w:hAnsi="Poppins" w:cs="Poppins"/>
          <w:i/>
          <w:sz w:val="18"/>
          <w:szCs w:val="18"/>
          <w:highlight w:val="white"/>
        </w:rPr>
        <w:lastRenderedPageBreak/>
        <w:t xml:space="preserve">Teachers are encouraged to keep this </w:t>
      </w:r>
      <w:r>
        <w:rPr>
          <w:rFonts w:ascii="Poppins" w:eastAsia="Poppins" w:hAnsi="Poppins" w:cs="Poppins"/>
          <w:b/>
          <w:i/>
          <w:sz w:val="18"/>
          <w:szCs w:val="18"/>
          <w:highlight w:val="white"/>
          <w:u w:val="single"/>
        </w:rPr>
        <w:t>Reflection and Looking Ahead</w:t>
      </w:r>
      <w:r>
        <w:rPr>
          <w:rFonts w:ascii="Poppins" w:eastAsia="Poppins" w:hAnsi="Poppins" w:cs="Poppins"/>
          <w:sz w:val="18"/>
          <w:szCs w:val="18"/>
          <w:highlight w:val="white"/>
        </w:rPr>
        <w:t xml:space="preserve"> </w:t>
      </w:r>
      <w:r>
        <w:rPr>
          <w:rFonts w:ascii="Poppins" w:eastAsia="Poppins" w:hAnsi="Poppins" w:cs="Poppins"/>
          <w:i/>
          <w:sz w:val="18"/>
          <w:szCs w:val="18"/>
          <w:highlight w:val="white"/>
        </w:rPr>
        <w:t xml:space="preserve">page to </w:t>
      </w:r>
      <w:proofErr w:type="gramStart"/>
      <w:r>
        <w:rPr>
          <w:rFonts w:ascii="Poppins" w:eastAsia="Poppins" w:hAnsi="Poppins" w:cs="Poppins"/>
          <w:i/>
          <w:sz w:val="18"/>
          <w:szCs w:val="18"/>
          <w:highlight w:val="white"/>
        </w:rPr>
        <w:t>refer back</w:t>
      </w:r>
      <w:proofErr w:type="gramEnd"/>
      <w:r>
        <w:rPr>
          <w:rFonts w:ascii="Poppins" w:eastAsia="Poppins" w:hAnsi="Poppins" w:cs="Poppins"/>
          <w:i/>
          <w:sz w:val="18"/>
          <w:szCs w:val="18"/>
          <w:highlight w:val="white"/>
        </w:rPr>
        <w:t xml:space="preserve"> to their goals and selected student subgroups in upcoming sessions. </w:t>
      </w:r>
    </w:p>
    <w:p w14:paraId="3ACE5AEA" w14:textId="77777777" w:rsidR="00C03E49" w:rsidRDefault="00366EBE">
      <w:pPr>
        <w:numPr>
          <w:ilvl w:val="0"/>
          <w:numId w:val="2"/>
        </w:numPr>
        <w:spacing w:line="240" w:lineRule="auto"/>
        <w:rPr>
          <w:rFonts w:ascii="Poppins" w:eastAsia="Poppins" w:hAnsi="Poppins" w:cs="Poppins"/>
          <w:i/>
          <w:sz w:val="18"/>
          <w:szCs w:val="18"/>
          <w:highlight w:val="white"/>
        </w:rPr>
      </w:pPr>
      <w:r>
        <w:rPr>
          <w:rFonts w:ascii="Poppins" w:eastAsia="Poppins" w:hAnsi="Poppins" w:cs="Poppins"/>
          <w:i/>
          <w:sz w:val="18"/>
          <w:szCs w:val="18"/>
          <w:highlight w:val="white"/>
        </w:rPr>
        <w:t>This page may also be shared with facilitators as an artifact for individual coaching sessions.</w:t>
      </w:r>
    </w:p>
    <w:p w14:paraId="19829B20" w14:textId="77777777" w:rsidR="00C03E49" w:rsidRDefault="00C03E49">
      <w:pPr>
        <w:spacing w:line="240" w:lineRule="auto"/>
        <w:rPr>
          <w:rFonts w:ascii="Poppins" w:eastAsia="Poppins" w:hAnsi="Poppins" w:cs="Poppins"/>
          <w:b/>
          <w:sz w:val="20"/>
          <w:szCs w:val="20"/>
          <w:highlight w:val="white"/>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15"/>
        <w:gridCol w:w="8685"/>
      </w:tblGrid>
      <w:tr w:rsidR="00C03E49" w14:paraId="07439F2E" w14:textId="77777777" w:rsidTr="00010214">
        <w:tc>
          <w:tcPr>
            <w:tcW w:w="2115" w:type="dxa"/>
            <w:shd w:val="clear" w:color="auto" w:fill="auto"/>
            <w:tcMar>
              <w:top w:w="100" w:type="dxa"/>
              <w:left w:w="100" w:type="dxa"/>
              <w:bottom w:w="100" w:type="dxa"/>
              <w:right w:w="100" w:type="dxa"/>
            </w:tcMar>
          </w:tcPr>
          <w:p w14:paraId="4285E57B" w14:textId="77777777" w:rsidR="00C03E49" w:rsidRDefault="00366EBE">
            <w:pPr>
              <w:rPr>
                <w:rFonts w:ascii="Poppins" w:eastAsia="Poppins" w:hAnsi="Poppins" w:cs="Poppins"/>
                <w:sz w:val="18"/>
                <w:szCs w:val="18"/>
                <w:highlight w:val="white"/>
              </w:rPr>
            </w:pPr>
            <w:r>
              <w:rPr>
                <w:rFonts w:ascii="Poppins" w:eastAsia="Poppins" w:hAnsi="Poppins" w:cs="Poppins"/>
                <w:sz w:val="18"/>
                <w:szCs w:val="18"/>
                <w:highlight w:val="white"/>
              </w:rPr>
              <w:t>Teacher Name:</w:t>
            </w:r>
          </w:p>
        </w:tc>
        <w:tc>
          <w:tcPr>
            <w:tcW w:w="8685" w:type="dxa"/>
            <w:shd w:val="clear" w:color="auto" w:fill="auto"/>
            <w:tcMar>
              <w:top w:w="100" w:type="dxa"/>
              <w:left w:w="100" w:type="dxa"/>
              <w:bottom w:w="100" w:type="dxa"/>
              <w:right w:w="100" w:type="dxa"/>
            </w:tcMar>
          </w:tcPr>
          <w:p w14:paraId="25C164C5" w14:textId="77777777" w:rsidR="00C03E49" w:rsidRDefault="00C03E49">
            <w:pPr>
              <w:widowControl w:val="0"/>
              <w:pBdr>
                <w:top w:val="nil"/>
                <w:left w:val="nil"/>
                <w:bottom w:val="nil"/>
                <w:right w:val="nil"/>
                <w:between w:val="nil"/>
              </w:pBdr>
              <w:rPr>
                <w:rFonts w:ascii="Poppins" w:eastAsia="Poppins" w:hAnsi="Poppins" w:cs="Poppins"/>
                <w:sz w:val="18"/>
                <w:szCs w:val="18"/>
                <w:highlight w:val="white"/>
              </w:rPr>
            </w:pPr>
          </w:p>
        </w:tc>
      </w:tr>
      <w:tr w:rsidR="00C03E49" w14:paraId="22E465E3" w14:textId="77777777" w:rsidTr="00010214">
        <w:tc>
          <w:tcPr>
            <w:tcW w:w="2115" w:type="dxa"/>
            <w:shd w:val="clear" w:color="auto" w:fill="auto"/>
            <w:tcMar>
              <w:top w:w="100" w:type="dxa"/>
              <w:left w:w="100" w:type="dxa"/>
              <w:bottom w:w="100" w:type="dxa"/>
              <w:right w:w="100" w:type="dxa"/>
            </w:tcMar>
          </w:tcPr>
          <w:p w14:paraId="483E515F" w14:textId="77777777" w:rsidR="00C03E49" w:rsidRDefault="00366EBE">
            <w:pPr>
              <w:rPr>
                <w:rFonts w:ascii="Poppins" w:eastAsia="Poppins" w:hAnsi="Poppins" w:cs="Poppins"/>
                <w:sz w:val="18"/>
                <w:szCs w:val="18"/>
                <w:highlight w:val="white"/>
              </w:rPr>
            </w:pPr>
            <w:r>
              <w:rPr>
                <w:rFonts w:ascii="Poppins" w:eastAsia="Poppins" w:hAnsi="Poppins" w:cs="Poppins"/>
                <w:sz w:val="18"/>
                <w:szCs w:val="18"/>
                <w:highlight w:val="white"/>
              </w:rPr>
              <w:t>Facilitator Name:</w:t>
            </w:r>
          </w:p>
        </w:tc>
        <w:tc>
          <w:tcPr>
            <w:tcW w:w="8685" w:type="dxa"/>
            <w:shd w:val="clear" w:color="auto" w:fill="auto"/>
            <w:tcMar>
              <w:top w:w="100" w:type="dxa"/>
              <w:left w:w="100" w:type="dxa"/>
              <w:bottom w:w="100" w:type="dxa"/>
              <w:right w:w="100" w:type="dxa"/>
            </w:tcMar>
          </w:tcPr>
          <w:p w14:paraId="19C4830E" w14:textId="77777777" w:rsidR="00C03E49" w:rsidRDefault="00C03E49">
            <w:pPr>
              <w:widowControl w:val="0"/>
              <w:pBdr>
                <w:top w:val="nil"/>
                <w:left w:val="nil"/>
                <w:bottom w:val="nil"/>
                <w:right w:val="nil"/>
                <w:between w:val="nil"/>
              </w:pBdr>
              <w:rPr>
                <w:rFonts w:ascii="Poppins" w:eastAsia="Poppins" w:hAnsi="Poppins" w:cs="Poppins"/>
                <w:sz w:val="18"/>
                <w:szCs w:val="18"/>
                <w:highlight w:val="white"/>
              </w:rPr>
            </w:pPr>
          </w:p>
        </w:tc>
      </w:tr>
      <w:tr w:rsidR="00C03E49" w14:paraId="285963B3" w14:textId="77777777" w:rsidTr="00010214">
        <w:tc>
          <w:tcPr>
            <w:tcW w:w="2115" w:type="dxa"/>
            <w:shd w:val="clear" w:color="auto" w:fill="auto"/>
            <w:tcMar>
              <w:top w:w="100" w:type="dxa"/>
              <w:left w:w="100" w:type="dxa"/>
              <w:bottom w:w="100" w:type="dxa"/>
              <w:right w:w="100" w:type="dxa"/>
            </w:tcMar>
          </w:tcPr>
          <w:p w14:paraId="2F2578FA" w14:textId="77777777" w:rsidR="00C03E49" w:rsidRDefault="00366EBE">
            <w:pPr>
              <w:rPr>
                <w:rFonts w:ascii="Poppins" w:eastAsia="Poppins" w:hAnsi="Poppins" w:cs="Poppins"/>
                <w:sz w:val="18"/>
                <w:szCs w:val="18"/>
                <w:highlight w:val="white"/>
              </w:rPr>
            </w:pPr>
            <w:r>
              <w:rPr>
                <w:rFonts w:ascii="Poppins" w:eastAsia="Poppins" w:hAnsi="Poppins" w:cs="Poppins"/>
                <w:sz w:val="18"/>
                <w:szCs w:val="18"/>
                <w:highlight w:val="white"/>
              </w:rPr>
              <w:t>Session Date:</w:t>
            </w:r>
          </w:p>
        </w:tc>
        <w:tc>
          <w:tcPr>
            <w:tcW w:w="8685" w:type="dxa"/>
            <w:shd w:val="clear" w:color="auto" w:fill="auto"/>
            <w:tcMar>
              <w:top w:w="100" w:type="dxa"/>
              <w:left w:w="100" w:type="dxa"/>
              <w:bottom w:w="100" w:type="dxa"/>
              <w:right w:w="100" w:type="dxa"/>
            </w:tcMar>
          </w:tcPr>
          <w:p w14:paraId="4B9EDB8C" w14:textId="77777777" w:rsidR="00C03E49" w:rsidRDefault="00C03E49">
            <w:pPr>
              <w:widowControl w:val="0"/>
              <w:pBdr>
                <w:top w:val="nil"/>
                <w:left w:val="nil"/>
                <w:bottom w:val="nil"/>
                <w:right w:val="nil"/>
                <w:between w:val="nil"/>
              </w:pBdr>
              <w:rPr>
                <w:rFonts w:ascii="Poppins" w:eastAsia="Poppins" w:hAnsi="Poppins" w:cs="Poppins"/>
                <w:sz w:val="18"/>
                <w:szCs w:val="18"/>
                <w:highlight w:val="white"/>
              </w:rPr>
            </w:pPr>
          </w:p>
        </w:tc>
      </w:tr>
    </w:tbl>
    <w:p w14:paraId="08529BB4" w14:textId="77777777" w:rsidR="00C03E49" w:rsidRDefault="00C03E49">
      <w:pPr>
        <w:spacing w:line="240" w:lineRule="auto"/>
        <w:rPr>
          <w:rFonts w:ascii="Poppins" w:eastAsia="Poppins" w:hAnsi="Poppins" w:cs="Poppins"/>
          <w:b/>
          <w:sz w:val="20"/>
          <w:szCs w:val="20"/>
          <w:highlight w:val="white"/>
        </w:rPr>
      </w:pPr>
    </w:p>
    <w:p w14:paraId="642BFB6A" w14:textId="77777777" w:rsidR="00C03E49" w:rsidRDefault="00366EBE" w:rsidP="00010214">
      <w:pPr>
        <w:spacing w:line="240" w:lineRule="auto"/>
        <w:rPr>
          <w:rFonts w:ascii="Poppins" w:eastAsia="Poppins" w:hAnsi="Poppins" w:cs="Poppins"/>
          <w:b/>
          <w:sz w:val="20"/>
          <w:szCs w:val="20"/>
          <w:highlight w:val="white"/>
        </w:rPr>
      </w:pPr>
      <w:r>
        <w:rPr>
          <w:rFonts w:ascii="Poppins" w:eastAsia="Poppins" w:hAnsi="Poppins" w:cs="Poppins"/>
          <w:b/>
          <w:sz w:val="20"/>
          <w:szCs w:val="20"/>
          <w:highlight w:val="white"/>
        </w:rPr>
        <w:t>Reflection</w:t>
      </w:r>
    </w:p>
    <w:p w14:paraId="0659061A" w14:textId="77777777" w:rsidR="00C03E49" w:rsidRDefault="00366EBE" w:rsidP="00010214">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strengths? In what ways are you already implementing these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in your classroom?</w:t>
      </w:r>
    </w:p>
    <w:p w14:paraId="204BB8D6" w14:textId="77777777" w:rsidR="00C03E49" w:rsidRDefault="00366EBE">
      <w:pPr>
        <w:numPr>
          <w:ilvl w:val="0"/>
          <w:numId w:val="1"/>
        </w:numPr>
        <w:spacing w:after="200" w:line="240" w:lineRule="auto"/>
        <w:rPr>
          <w:rFonts w:ascii="Poppins" w:eastAsia="Poppins" w:hAnsi="Poppins" w:cs="Poppins"/>
          <w:highlight w:val="white"/>
        </w:rPr>
      </w:pPr>
      <w:r>
        <w:rPr>
          <w:rFonts w:ascii="Poppins" w:eastAsia="Poppins" w:hAnsi="Poppins" w:cs="Poppins"/>
          <w:sz w:val="18"/>
          <w:szCs w:val="18"/>
          <w:highlight w:val="white"/>
        </w:rPr>
        <w:t>Which of the Look-</w:t>
      </w:r>
      <w:proofErr w:type="spellStart"/>
      <w:r>
        <w:rPr>
          <w:rFonts w:ascii="Poppins" w:eastAsia="Poppins" w:hAnsi="Poppins" w:cs="Poppins"/>
          <w:sz w:val="18"/>
          <w:szCs w:val="18"/>
          <w:highlight w:val="white"/>
        </w:rPr>
        <w:t>Fors</w:t>
      </w:r>
      <w:proofErr w:type="spellEnd"/>
      <w:r>
        <w:rPr>
          <w:rFonts w:ascii="Poppins" w:eastAsia="Poppins" w:hAnsi="Poppins" w:cs="Poppins"/>
          <w:sz w:val="18"/>
          <w:szCs w:val="18"/>
          <w:highlight w:val="white"/>
        </w:rPr>
        <w:t xml:space="preserve"> do you consider areas for growth? What might effective support and resources in these areas look like?</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C03E49" w14:paraId="2D8E34BA" w14:textId="77777777" w:rsidTr="00010214">
        <w:trPr>
          <w:trHeight w:hRule="exact" w:val="2160"/>
        </w:trPr>
        <w:tc>
          <w:tcPr>
            <w:tcW w:w="10800" w:type="dxa"/>
            <w:shd w:val="clear" w:color="auto" w:fill="auto"/>
            <w:tcMar>
              <w:top w:w="100" w:type="dxa"/>
              <w:left w:w="100" w:type="dxa"/>
              <w:bottom w:w="100" w:type="dxa"/>
              <w:right w:w="100" w:type="dxa"/>
            </w:tcMar>
          </w:tcPr>
          <w:p w14:paraId="13FEB5B9" w14:textId="77777777" w:rsidR="00C03E49" w:rsidRDefault="00C03E49">
            <w:pPr>
              <w:widowControl w:val="0"/>
              <w:spacing w:line="240" w:lineRule="auto"/>
              <w:rPr>
                <w:rFonts w:ascii="Poppins" w:eastAsia="Poppins" w:hAnsi="Poppins" w:cs="Poppins"/>
                <w:sz w:val="24"/>
                <w:szCs w:val="24"/>
                <w:highlight w:val="white"/>
              </w:rPr>
            </w:pPr>
          </w:p>
        </w:tc>
      </w:tr>
    </w:tbl>
    <w:p w14:paraId="43899817" w14:textId="77777777" w:rsidR="00C03E49" w:rsidRDefault="00C03E49">
      <w:pPr>
        <w:spacing w:line="240" w:lineRule="auto"/>
        <w:rPr>
          <w:rFonts w:ascii="Poppins" w:eastAsia="Poppins" w:hAnsi="Poppins" w:cs="Poppins"/>
          <w:sz w:val="20"/>
          <w:szCs w:val="20"/>
          <w:highlight w:val="white"/>
        </w:rPr>
      </w:pPr>
    </w:p>
    <w:p w14:paraId="109C8000" w14:textId="77777777" w:rsidR="00C03E49" w:rsidRDefault="00366EBE">
      <w:pPr>
        <w:spacing w:line="240" w:lineRule="auto"/>
        <w:rPr>
          <w:rFonts w:ascii="Poppins" w:eastAsia="Poppins" w:hAnsi="Poppins" w:cs="Poppins"/>
          <w:sz w:val="18"/>
          <w:szCs w:val="18"/>
          <w:highlight w:val="white"/>
        </w:rPr>
      </w:pPr>
      <w:r>
        <w:rPr>
          <w:rFonts w:ascii="Poppins" w:eastAsia="Poppins" w:hAnsi="Poppins" w:cs="Poppins"/>
          <w:b/>
          <w:sz w:val="20"/>
          <w:szCs w:val="20"/>
          <w:highlight w:val="white"/>
        </w:rPr>
        <w:t>Looking Ahead</w:t>
      </w:r>
    </w:p>
    <w:p w14:paraId="5EE74B14" w14:textId="77777777" w:rsidR="00C03E49" w:rsidRDefault="00366EBE" w:rsidP="00010214">
      <w:pPr>
        <w:numPr>
          <w:ilvl w:val="0"/>
          <w:numId w:val="1"/>
        </w:numPr>
        <w:spacing w:line="240" w:lineRule="auto"/>
        <w:rPr>
          <w:rFonts w:ascii="Poppins" w:eastAsia="Poppins" w:hAnsi="Poppins" w:cs="Poppins"/>
          <w:highlight w:val="white"/>
        </w:rPr>
      </w:pPr>
      <w:r>
        <w:rPr>
          <w:rFonts w:ascii="Poppins" w:eastAsia="Poppins" w:hAnsi="Poppins" w:cs="Poppins"/>
          <w:sz w:val="18"/>
          <w:szCs w:val="18"/>
          <w:highlight w:val="white"/>
        </w:rPr>
        <w:t>In thinking ahead to our Planning &amp; Practice session, what new learnings from this session will you apply to an upcoming lesson within your curriculum? What teacher and student artifacts would you use to measure your success?</w:t>
      </w:r>
    </w:p>
    <w:p w14:paraId="6A381841" w14:textId="77777777" w:rsidR="00C03E49" w:rsidRDefault="00366EBE">
      <w:pPr>
        <w:numPr>
          <w:ilvl w:val="0"/>
          <w:numId w:val="1"/>
        </w:numPr>
        <w:spacing w:before="200" w:after="200" w:line="240" w:lineRule="auto"/>
        <w:rPr>
          <w:rFonts w:ascii="Poppins" w:eastAsia="Poppins" w:hAnsi="Poppins" w:cs="Poppins"/>
          <w:highlight w:val="white"/>
        </w:rPr>
      </w:pPr>
      <w:r>
        <w:rPr>
          <w:rFonts w:ascii="Poppins" w:eastAsia="Poppins" w:hAnsi="Poppins" w:cs="Poppins"/>
          <w:sz w:val="18"/>
          <w:szCs w:val="18"/>
          <w:highlight w:val="white"/>
        </w:rPr>
        <w:t xml:space="preserve">In thinking ahead to our Student Progress session, which students and/or subgroups of students will you assess to ensure shared learning from our session creates equitable learning opportunities and outcomes for all students? </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C03E49" w14:paraId="055D3CDC" w14:textId="77777777" w:rsidTr="00010214">
        <w:trPr>
          <w:trHeight w:hRule="exact" w:val="2160"/>
        </w:trPr>
        <w:tc>
          <w:tcPr>
            <w:tcW w:w="10800" w:type="dxa"/>
            <w:shd w:val="clear" w:color="auto" w:fill="auto"/>
            <w:tcMar>
              <w:top w:w="100" w:type="dxa"/>
              <w:left w:w="100" w:type="dxa"/>
              <w:bottom w:w="100" w:type="dxa"/>
              <w:right w:w="100" w:type="dxa"/>
            </w:tcMar>
          </w:tcPr>
          <w:p w14:paraId="0507553A" w14:textId="77777777" w:rsidR="00C03E49" w:rsidRDefault="00C03E49">
            <w:pPr>
              <w:widowControl w:val="0"/>
              <w:spacing w:line="240" w:lineRule="auto"/>
              <w:rPr>
                <w:rFonts w:ascii="Poppins" w:eastAsia="Poppins" w:hAnsi="Poppins" w:cs="Poppins"/>
                <w:sz w:val="24"/>
                <w:szCs w:val="24"/>
                <w:highlight w:val="white"/>
              </w:rPr>
            </w:pPr>
          </w:p>
        </w:tc>
      </w:tr>
    </w:tbl>
    <w:p w14:paraId="64F46C88" w14:textId="77777777" w:rsidR="00C03E49" w:rsidRDefault="00C03E49">
      <w:pPr>
        <w:spacing w:line="240" w:lineRule="auto"/>
        <w:rPr>
          <w:rFonts w:ascii="Poppins" w:eastAsia="Poppins" w:hAnsi="Poppins" w:cs="Poppins"/>
          <w:sz w:val="24"/>
          <w:szCs w:val="24"/>
          <w:highlight w:val="white"/>
        </w:rPr>
      </w:pPr>
    </w:p>
    <w:sectPr w:rsidR="00C03E49">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58100" w14:textId="77777777" w:rsidR="0071442D" w:rsidRDefault="00366EBE">
      <w:pPr>
        <w:spacing w:line="240" w:lineRule="auto"/>
      </w:pPr>
      <w:r>
        <w:separator/>
      </w:r>
    </w:p>
  </w:endnote>
  <w:endnote w:type="continuationSeparator" w:id="0">
    <w:p w14:paraId="17F580ED" w14:textId="77777777" w:rsidR="0071442D" w:rsidRDefault="00366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SemiBold">
    <w:altName w:val="Cambria"/>
    <w:charset w:val="00"/>
    <w:family w:val="auto"/>
    <w:pitch w:val="default"/>
  </w:font>
  <w:font w:name="Poppi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32D7" w14:textId="77777777" w:rsidR="00C03E49" w:rsidRDefault="00C03E49">
    <w:pPr>
      <w:jc w:val="right"/>
      <w:rPr>
        <w:rFonts w:ascii="Poppins" w:eastAsia="Poppins" w:hAnsi="Poppins" w:cs="Poppins"/>
        <w:sz w:val="20"/>
        <w:szCs w:val="20"/>
      </w:rPr>
    </w:pPr>
  </w:p>
  <w:p w14:paraId="453626D1" w14:textId="77777777" w:rsidR="00C03E49" w:rsidRDefault="00366EBE">
    <w:pPr>
      <w:rPr>
        <w:rFonts w:ascii="Poppins" w:eastAsia="Poppins" w:hAnsi="Poppins" w:cs="Poppins"/>
        <w:sz w:val="18"/>
        <w:szCs w:val="18"/>
      </w:rPr>
    </w:pPr>
    <w:r>
      <w:rPr>
        <w:rFonts w:ascii="Poppins" w:eastAsia="Poppins" w:hAnsi="Poppins" w:cs="Poppins"/>
        <w:color w:val="25282A"/>
        <w:sz w:val="18"/>
        <w:szCs w:val="18"/>
      </w:rPr>
      <w:t xml:space="preserve">© </w:t>
    </w:r>
    <w:r>
      <w:rPr>
        <w:rFonts w:ascii="Poppins" w:eastAsia="Poppins" w:hAnsi="Poppins" w:cs="Poppins"/>
        <w:i/>
        <w:color w:val="25282A"/>
        <w:sz w:val="18"/>
        <w:szCs w:val="18"/>
      </w:rPr>
      <w:t>Leading Educators 2019</w:t>
    </w:r>
    <w:r>
      <w:rPr>
        <w:rFonts w:ascii="Poppins" w:eastAsia="Poppins" w:hAnsi="Poppins" w:cs="Poppins"/>
        <w:i/>
        <w:color w:val="25282A"/>
        <w:sz w:val="18"/>
        <w:szCs w:val="18"/>
      </w:rPr>
      <w:tab/>
    </w:r>
    <w:r>
      <w:rPr>
        <w:rFonts w:ascii="Poppins" w:eastAsia="Poppins" w:hAnsi="Poppins" w:cs="Poppins"/>
        <w:b/>
        <w:color w:val="25282A"/>
        <w:sz w:val="18"/>
        <w:szCs w:val="18"/>
      </w:rPr>
      <w:tab/>
    </w:r>
    <w:r>
      <w:rPr>
        <w:rFonts w:ascii="Poppins" w:eastAsia="Poppins" w:hAnsi="Poppins" w:cs="Poppins"/>
        <w:b/>
        <w:color w:val="25282A"/>
        <w:sz w:val="18"/>
        <w:szCs w:val="18"/>
      </w:rPr>
      <w:tab/>
    </w:r>
    <w:r>
      <w:rPr>
        <w:rFonts w:ascii="Poppins" w:eastAsia="Poppins" w:hAnsi="Poppins" w:cs="Poppins"/>
        <w:b/>
        <w:color w:val="25282A"/>
        <w:sz w:val="18"/>
        <w:szCs w:val="18"/>
      </w:rPr>
      <w:tab/>
    </w:r>
    <w:r>
      <w:rPr>
        <w:rFonts w:ascii="Poppins" w:eastAsia="Poppins" w:hAnsi="Poppins" w:cs="Poppins"/>
        <w:b/>
        <w:color w:val="25282A"/>
        <w:sz w:val="18"/>
        <w:szCs w:val="18"/>
      </w:rPr>
      <w:tab/>
    </w:r>
    <w:r>
      <w:rPr>
        <w:rFonts w:ascii="Poppins" w:eastAsia="Poppins" w:hAnsi="Poppins" w:cs="Poppins"/>
        <w:b/>
        <w:color w:val="25282A"/>
        <w:sz w:val="18"/>
        <w:szCs w:val="18"/>
      </w:rPr>
      <w:tab/>
    </w:r>
    <w:r>
      <w:rPr>
        <w:rFonts w:ascii="Poppins" w:eastAsia="Poppins" w:hAnsi="Poppins" w:cs="Poppins"/>
        <w:b/>
        <w:color w:val="25282A"/>
        <w:sz w:val="18"/>
        <w:szCs w:val="18"/>
      </w:rPr>
      <w:tab/>
    </w:r>
    <w:r>
      <w:rPr>
        <w:rFonts w:ascii="Poppins" w:eastAsia="Poppins" w:hAnsi="Poppins" w:cs="Poppins"/>
        <w:b/>
        <w:color w:val="25282A"/>
        <w:sz w:val="18"/>
        <w:szCs w:val="18"/>
      </w:rPr>
      <w:tab/>
    </w:r>
    <w:r>
      <w:rPr>
        <w:rFonts w:ascii="Poppins" w:eastAsia="Poppins" w:hAnsi="Poppins" w:cs="Poppins"/>
        <w:b/>
        <w:color w:val="25282A"/>
        <w:sz w:val="18"/>
        <w:szCs w:val="18"/>
      </w:rPr>
      <w:tab/>
    </w:r>
    <w:r>
      <w:rPr>
        <w:rFonts w:ascii="Poppins" w:eastAsia="Poppins" w:hAnsi="Poppins" w:cs="Poppins"/>
        <w:b/>
        <w:color w:val="25282A"/>
        <w:sz w:val="18"/>
        <w:szCs w:val="18"/>
      </w:rPr>
      <w:tab/>
    </w:r>
    <w:r>
      <w:rPr>
        <w:rFonts w:ascii="Poppins" w:eastAsia="Poppins" w:hAnsi="Poppins" w:cs="Poppins"/>
        <w:b/>
        <w:color w:val="25282A"/>
        <w:sz w:val="18"/>
        <w:szCs w:val="18"/>
      </w:rPr>
      <w:tab/>
      <w:t xml:space="preserve">           </w:t>
    </w:r>
    <w:r>
      <w:rPr>
        <w:rFonts w:ascii="Poppins" w:eastAsia="Poppins" w:hAnsi="Poppins" w:cs="Poppins"/>
        <w:b/>
        <w:sz w:val="18"/>
        <w:szCs w:val="18"/>
      </w:rPr>
      <w:t xml:space="preserve">    </w:t>
    </w:r>
    <w:r>
      <w:rPr>
        <w:rFonts w:ascii="Poppins" w:eastAsia="Poppins" w:hAnsi="Poppins" w:cs="Poppins"/>
        <w:sz w:val="18"/>
        <w:szCs w:val="18"/>
      </w:rPr>
      <w:fldChar w:fldCharType="begin"/>
    </w:r>
    <w:r>
      <w:rPr>
        <w:rFonts w:ascii="Poppins" w:eastAsia="Poppins" w:hAnsi="Poppins" w:cs="Poppins"/>
        <w:sz w:val="18"/>
        <w:szCs w:val="18"/>
      </w:rPr>
      <w:instrText>PAGE</w:instrText>
    </w:r>
    <w:r>
      <w:rPr>
        <w:rFonts w:ascii="Poppins" w:eastAsia="Poppins" w:hAnsi="Poppins" w:cs="Poppins"/>
        <w:sz w:val="18"/>
        <w:szCs w:val="18"/>
      </w:rPr>
      <w:fldChar w:fldCharType="separate"/>
    </w:r>
    <w:r w:rsidR="00B51CD2">
      <w:rPr>
        <w:rFonts w:ascii="Poppins" w:eastAsia="Poppins" w:hAnsi="Poppins" w:cs="Poppins"/>
        <w:noProof/>
        <w:sz w:val="18"/>
        <w:szCs w:val="18"/>
      </w:rPr>
      <w:t>1</w:t>
    </w:r>
    <w:r>
      <w:rPr>
        <w:rFonts w:ascii="Poppins" w:eastAsia="Poppins" w:hAnsi="Poppins" w:cs="Poppi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4887B" w14:textId="77777777" w:rsidR="0071442D" w:rsidRDefault="00366EBE">
      <w:pPr>
        <w:spacing w:line="240" w:lineRule="auto"/>
      </w:pPr>
      <w:r>
        <w:separator/>
      </w:r>
    </w:p>
  </w:footnote>
  <w:footnote w:type="continuationSeparator" w:id="0">
    <w:p w14:paraId="1F13D332" w14:textId="77777777" w:rsidR="0071442D" w:rsidRDefault="00366EBE">
      <w:pPr>
        <w:spacing w:line="240" w:lineRule="auto"/>
      </w:pPr>
      <w:r>
        <w:continuationSeparator/>
      </w:r>
    </w:p>
  </w:footnote>
  <w:footnote w:id="1">
    <w:p w14:paraId="4F9E49F1" w14:textId="77777777" w:rsidR="00C03E49" w:rsidRDefault="00366EBE">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Effective Mathematics Teaching Practices found in the </w:t>
      </w:r>
      <w:hyperlink r:id="rId1">
        <w:r>
          <w:rPr>
            <w:rFonts w:ascii="Poppins" w:eastAsia="Poppins" w:hAnsi="Poppins" w:cs="Poppins"/>
            <w:color w:val="1155CC"/>
            <w:sz w:val="14"/>
            <w:szCs w:val="14"/>
            <w:u w:val="single"/>
          </w:rPr>
          <w:t>BCML Appendix folder</w:t>
        </w:r>
      </w:hyperlink>
      <w:r>
        <w:rPr>
          <w:rFonts w:ascii="Poppins" w:eastAsia="Poppins" w:hAnsi="Poppins" w:cs="Poppins"/>
          <w:sz w:val="14"/>
          <w:szCs w:val="14"/>
        </w:rPr>
        <w:t>.</w:t>
      </w:r>
    </w:p>
  </w:footnote>
  <w:footnote w:id="2">
    <w:p w14:paraId="068784A3" w14:textId="77777777" w:rsidR="00C03E49" w:rsidRDefault="00366EBE">
      <w:pPr>
        <w:spacing w:line="240" w:lineRule="auto"/>
        <w:rPr>
          <w:rFonts w:ascii="Poppins" w:eastAsia="Poppins" w:hAnsi="Poppins" w:cs="Poppins"/>
          <w:sz w:val="14"/>
          <w:szCs w:val="14"/>
        </w:rPr>
      </w:pPr>
      <w:r>
        <w:rPr>
          <w:vertAlign w:val="superscript"/>
        </w:rPr>
        <w:footnoteRef/>
      </w:r>
      <w:r>
        <w:rPr>
          <w:rFonts w:ascii="Poppins" w:eastAsia="Poppins" w:hAnsi="Poppins" w:cs="Poppins"/>
          <w:sz w:val="14"/>
          <w:szCs w:val="14"/>
        </w:rPr>
        <w:t xml:space="preserve"> For additional support, see the </w:t>
      </w:r>
      <w:hyperlink r:id="rId2">
        <w:r>
          <w:rPr>
            <w:rFonts w:ascii="Poppins" w:eastAsia="Poppins" w:hAnsi="Poppins" w:cs="Poppins"/>
            <w:color w:val="1155CC"/>
            <w:sz w:val="14"/>
            <w:szCs w:val="14"/>
            <w:u w:val="single"/>
          </w:rPr>
          <w:t>KAS for Mathematics</w:t>
        </w:r>
      </w:hyperlink>
      <w:r>
        <w:rPr>
          <w:rFonts w:ascii="Poppins" w:eastAsia="Poppins" w:hAnsi="Poppins" w:cs="Poppins"/>
          <w:sz w:val="14"/>
          <w:szCs w:val="14"/>
        </w:rPr>
        <w:t xml:space="preserve"> and the </w:t>
      </w:r>
      <w:hyperlink r:id="rId3">
        <w:r>
          <w:rPr>
            <w:rFonts w:ascii="Poppins" w:eastAsia="Poppins" w:hAnsi="Poppins" w:cs="Poppins"/>
            <w:color w:val="1155CC"/>
            <w:sz w:val="14"/>
            <w:szCs w:val="14"/>
            <w:u w:val="single"/>
          </w:rPr>
          <w:t>KAS for Mathematics Professional Learning Modules</w:t>
        </w:r>
      </w:hyperlink>
      <w:r>
        <w:rPr>
          <w:rFonts w:ascii="Poppins" w:eastAsia="Poppins" w:hAnsi="Poppins" w:cs="Poppin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4608C" w14:textId="3FEAA5FB" w:rsidR="00C03E49" w:rsidRDefault="00B94E43">
    <w:pPr>
      <w:spacing w:line="240" w:lineRule="auto"/>
      <w:ind w:left="2340"/>
      <w:jc w:val="right"/>
      <w:rPr>
        <w:rFonts w:ascii="Poppins SemiBold" w:eastAsia="Poppins SemiBold" w:hAnsi="Poppins SemiBold" w:cs="Poppins SemiBold"/>
        <w:color w:val="2D68C4"/>
        <w:sz w:val="24"/>
        <w:szCs w:val="24"/>
        <w:highlight w:val="white"/>
      </w:rPr>
    </w:pPr>
    <w:r>
      <w:rPr>
        <w:noProof/>
      </w:rPr>
      <w:drawing>
        <wp:anchor distT="0" distB="0" distL="114300" distR="114300" simplePos="0" relativeHeight="251659264" behindDoc="0" locked="0" layoutInCell="1" hidden="0" allowOverlap="1" wp14:anchorId="346D786E" wp14:editId="712A2521">
          <wp:simplePos x="0" y="0"/>
          <wp:positionH relativeFrom="column">
            <wp:posOffset>932180</wp:posOffset>
          </wp:positionH>
          <wp:positionV relativeFrom="paragraph">
            <wp:posOffset>-83185</wp:posOffset>
          </wp:positionV>
          <wp:extent cx="1319213" cy="571500"/>
          <wp:effectExtent l="0" t="0" r="0" b="0"/>
          <wp:wrapSquare wrapText="bothSides" distT="0" distB="0" distL="114300" distR="11430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sidR="00366EBE">
      <w:rPr>
        <w:rFonts w:ascii="Poppins SemiBold" w:eastAsia="Poppins SemiBold" w:hAnsi="Poppins SemiBold" w:cs="Poppins SemiBold"/>
        <w:color w:val="2D68C4"/>
        <w:sz w:val="24"/>
        <w:szCs w:val="24"/>
        <w:highlight w:val="white"/>
      </w:rPr>
      <w:t>[Grades K-2] KDE BCML</w:t>
    </w:r>
    <w:r>
      <w:rPr>
        <w:rFonts w:ascii="Poppins SemiBold" w:eastAsia="Poppins SemiBold" w:hAnsi="Poppins SemiBold" w:cs="Poppins SemiBold"/>
        <w:noProof/>
        <w:color w:val="2D68C4"/>
        <w:sz w:val="24"/>
        <w:szCs w:val="24"/>
      </w:rPr>
      <w:drawing>
        <wp:anchor distT="0" distB="0" distL="114300" distR="114300" simplePos="0" relativeHeight="251661312" behindDoc="0" locked="0" layoutInCell="1" allowOverlap="1" wp14:anchorId="241F73C2" wp14:editId="65A8B0EA">
          <wp:simplePos x="0" y="0"/>
          <wp:positionH relativeFrom="margin">
            <wp:posOffset>-68580</wp:posOffset>
          </wp:positionH>
          <wp:positionV relativeFrom="margin">
            <wp:posOffset>-1011555</wp:posOffset>
          </wp:positionV>
          <wp:extent cx="792480" cy="792480"/>
          <wp:effectExtent l="0" t="0" r="7620" b="762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p w14:paraId="6CB8ABC8" w14:textId="77777777" w:rsidR="00C03E49" w:rsidRDefault="00366EBE">
    <w:pPr>
      <w:spacing w:line="240" w:lineRule="auto"/>
      <w:ind w:left="2340"/>
      <w:jc w:val="right"/>
      <w:rPr>
        <w:rFonts w:ascii="Poppins SemiBold" w:eastAsia="Poppins SemiBold" w:hAnsi="Poppins SemiBold" w:cs="Poppins SemiBold"/>
        <w:color w:val="2D68C4"/>
        <w:sz w:val="24"/>
        <w:szCs w:val="24"/>
        <w:highlight w:val="white"/>
      </w:rPr>
    </w:pPr>
    <w:r>
      <w:rPr>
        <w:rFonts w:ascii="Poppins" w:eastAsia="Poppins" w:hAnsi="Poppins" w:cs="Poppins"/>
        <w:b/>
        <w:color w:val="2D68C4"/>
        <w:sz w:val="24"/>
        <w:szCs w:val="24"/>
        <w:highlight w:val="white"/>
        <w:u w:val="single"/>
      </w:rPr>
      <w:t>Topic 1</w:t>
    </w:r>
    <w:r>
      <w:rPr>
        <w:rFonts w:ascii="Poppins SemiBold" w:eastAsia="Poppins SemiBold" w:hAnsi="Poppins SemiBold" w:cs="Poppins SemiBold"/>
        <w:color w:val="2D68C4"/>
        <w:sz w:val="24"/>
        <w:szCs w:val="24"/>
        <w:highlight w:val="white"/>
      </w:rPr>
      <w:t xml:space="preserve">: Introduction to the </w:t>
    </w:r>
  </w:p>
  <w:p w14:paraId="03A2F818" w14:textId="77777777" w:rsidR="00C03E49" w:rsidRDefault="00366EBE">
    <w:pPr>
      <w:spacing w:line="240" w:lineRule="auto"/>
      <w:ind w:left="2340"/>
      <w:jc w:val="right"/>
    </w:pPr>
    <w:r>
      <w:rPr>
        <w:rFonts w:ascii="Poppins SemiBold" w:eastAsia="Poppins SemiBold" w:hAnsi="Poppins SemiBold" w:cs="Poppins SemiBold"/>
        <w:color w:val="2D68C4"/>
        <w:sz w:val="24"/>
        <w:szCs w:val="24"/>
        <w:highlight w:val="white"/>
      </w:rPr>
      <w:t xml:space="preserve">Standards for Mathematical Practice </w:t>
    </w:r>
    <w:r>
      <w:rPr>
        <w:rFonts w:ascii="Poppins SemiBold" w:eastAsia="Poppins SemiBold" w:hAnsi="Poppins SemiBold" w:cs="Poppins SemiBold"/>
        <w:color w:val="2D68C4"/>
        <w:sz w:val="24"/>
        <w:szCs w:val="24"/>
        <w:highlight w:val="white"/>
      </w:rPr>
      <w:br/>
    </w:r>
    <w:r>
      <w:rPr>
        <w:rFonts w:ascii="Poppins" w:eastAsia="Poppins" w:hAnsi="Poppins" w:cs="Poppins"/>
        <w:b/>
        <w:color w:val="0FC5AA"/>
        <w:sz w:val="20"/>
        <w:szCs w:val="20"/>
        <w:highlight w:val="white"/>
        <w:u w:val="single"/>
      </w:rPr>
      <w:t>Handout 1</w:t>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87CC2"/>
    <w:multiLevelType w:val="multilevel"/>
    <w:tmpl w:val="00762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C651F2"/>
    <w:multiLevelType w:val="multilevel"/>
    <w:tmpl w:val="046E6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B63634"/>
    <w:multiLevelType w:val="multilevel"/>
    <w:tmpl w:val="71A0799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49"/>
    <w:rsid w:val="00010214"/>
    <w:rsid w:val="0006183D"/>
    <w:rsid w:val="00366EBE"/>
    <w:rsid w:val="0071442D"/>
    <w:rsid w:val="00B51CD2"/>
    <w:rsid w:val="00B94E43"/>
    <w:rsid w:val="00C03E49"/>
    <w:rsid w:val="00D0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73FDB"/>
  <w15:docId w15:val="{4189E935-D195-4685-925C-8E90991D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94E43"/>
    <w:pPr>
      <w:tabs>
        <w:tab w:val="center" w:pos="4680"/>
        <w:tab w:val="right" w:pos="9360"/>
      </w:tabs>
      <w:spacing w:line="240" w:lineRule="auto"/>
    </w:pPr>
  </w:style>
  <w:style w:type="character" w:customStyle="1" w:styleId="HeaderChar">
    <w:name w:val="Header Char"/>
    <w:basedOn w:val="DefaultParagraphFont"/>
    <w:link w:val="Header"/>
    <w:uiPriority w:val="99"/>
    <w:rsid w:val="00B94E43"/>
  </w:style>
  <w:style w:type="paragraph" w:styleId="Footer">
    <w:name w:val="footer"/>
    <w:basedOn w:val="Normal"/>
    <w:link w:val="FooterChar"/>
    <w:uiPriority w:val="99"/>
    <w:unhideWhenUsed/>
    <w:rsid w:val="00B94E43"/>
    <w:pPr>
      <w:tabs>
        <w:tab w:val="center" w:pos="4680"/>
        <w:tab w:val="right" w:pos="9360"/>
      </w:tabs>
      <w:spacing w:line="240" w:lineRule="auto"/>
    </w:pPr>
  </w:style>
  <w:style w:type="character" w:customStyle="1" w:styleId="FooterChar">
    <w:name w:val="Footer Char"/>
    <w:basedOn w:val="DefaultParagraphFont"/>
    <w:link w:val="Footer"/>
    <w:uiPriority w:val="99"/>
    <w:rsid w:val="00B9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kystandards.org/standards-resources/mathematics-resources/math-pl-modules/" TargetMode="External"/><Relationship Id="rId2"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hyperlink" Target="https://drive.google.com/drive/u/0/folders/1Ajj43Cf5095wv9SY60jxAmWLsK8yBVH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2020-08-12T04:00:00+00:00</Publication_x0020_Date>
    <Audience1 xmlns="3a62de7d-ba57-4f43-9dae-9623ba637be0"/>
    <_dlc_DocId xmlns="3a62de7d-ba57-4f43-9dae-9623ba637be0">KYED-536-943</_dlc_DocId>
    <_dlc_DocIdUrl xmlns="3a62de7d-ba57-4f43-9dae-9623ba637be0">
      <Url>https://www.education.ky.gov/curriculum/standards/kyacadstand/_layouts/15/DocIdRedir.aspx?ID=KYED-536-943</Url>
      <Description>KYED-536-943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9DCE2C-B6BF-485E-8647-5CF886676145}">
  <ds:schemaRefs>
    <ds:schemaRef ds:uri="http://schemas.microsoft.com/sharepoint/v3/contenttype/forms"/>
  </ds:schemaRefs>
</ds:datastoreItem>
</file>

<file path=customXml/itemProps2.xml><?xml version="1.0" encoding="utf-8"?>
<ds:datastoreItem xmlns:ds="http://schemas.openxmlformats.org/officeDocument/2006/customXml" ds:itemID="{E8FFFC89-B985-4FCD-8B0D-79F62772A94F}"/>
</file>

<file path=customXml/itemProps3.xml><?xml version="1.0" encoding="utf-8"?>
<ds:datastoreItem xmlns:ds="http://schemas.openxmlformats.org/officeDocument/2006/customXml" ds:itemID="{5D269823-8246-4679-8252-147685D47DFF}">
  <ds:schemaRefs>
    <ds:schemaRef ds:uri="http://www.w3.org/XML/1998/namespace"/>
    <ds:schemaRef ds:uri="12423c08-2846-40b6-adb1-6ff477af9c4c"/>
    <ds:schemaRef ds:uri="http://purl.org/dc/terms/"/>
    <ds:schemaRef ds:uri="621773ed-55dc-4476-af5e-5bf4e5742684"/>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8FB8872F-57B9-4A9E-A1C5-6D61426D9FF7}"/>
</file>

<file path=docProps/app.xml><?xml version="1.0" encoding="utf-8"?>
<Properties xmlns="http://schemas.openxmlformats.org/officeDocument/2006/extended-properties" xmlns:vt="http://schemas.openxmlformats.org/officeDocument/2006/docPropsVTypes">
  <Template>Normal</Template>
  <TotalTime>104</TotalTime>
  <Pages>5</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6</cp:revision>
  <dcterms:created xsi:type="dcterms:W3CDTF">2020-07-22T15:39:00Z</dcterms:created>
  <dcterms:modified xsi:type="dcterms:W3CDTF">2020-07-27T16:33:00Z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507edc1b-6667-4f57-89f7-b116587a677c</vt:lpwstr>
  </property>
</Properties>
</file>