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82C" w:rsidRDefault="00CA763A">
      <w:pPr>
        <w:jc w:val="center"/>
        <w:rPr>
          <w:sz w:val="20"/>
          <w:szCs w:val="20"/>
        </w:rPr>
      </w:pPr>
      <w:r>
        <w:rPr>
          <w:b/>
          <w:sz w:val="24"/>
          <w:szCs w:val="24"/>
        </w:rPr>
        <w:t xml:space="preserve"> KAS Opinion Conferencing Guide - Kindergarten</w:t>
      </w:r>
    </w:p>
    <w:p w:rsidR="0016382C" w:rsidRDefault="00CA763A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Guiding Principle C1:  </w:t>
      </w:r>
      <w:r>
        <w:rPr>
          <w:sz w:val="18"/>
          <w:szCs w:val="18"/>
        </w:rPr>
        <w:t>Students will compose arguments to support claims in an analysis of substantive topics or texts, using valid reasoning and relevant and sufficient evidence.</w:t>
      </w:r>
    </w:p>
    <w:p w:rsidR="0016382C" w:rsidRDefault="0016382C">
      <w:pPr>
        <w:rPr>
          <w:sz w:val="18"/>
          <w:szCs w:val="18"/>
        </w:rPr>
      </w:pPr>
    </w:p>
    <w:p w:rsidR="0016382C" w:rsidRDefault="00CA763A">
      <w:pPr>
        <w:rPr>
          <w:i/>
          <w:sz w:val="18"/>
          <w:szCs w:val="18"/>
        </w:rPr>
      </w:pPr>
      <w:r>
        <w:rPr>
          <w:i/>
          <w:sz w:val="18"/>
          <w:szCs w:val="18"/>
        </w:rPr>
        <w:t>Note: In Kindergarten, students compose opinion pieces, using a combination of drawing, dictating, writing and digital resources, to state the topic and an opinion. (C.K.1) The shift to composing arguments begins in Grade 6.</w:t>
      </w:r>
    </w:p>
    <w:p w:rsidR="0016382C" w:rsidRDefault="0016382C">
      <w:pPr>
        <w:rPr>
          <w:i/>
          <w:sz w:val="18"/>
          <w:szCs w:val="18"/>
        </w:rPr>
      </w:pPr>
    </w:p>
    <w:tbl>
      <w:tblPr>
        <w:tblStyle w:val="a"/>
        <w:tblW w:w="14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KAS Opinion Conferencing Guide - Kindergarten"/>
        <w:tblDescription w:val="Guiding Principle C1:  Students will compose arguments to support claims in an analysis of substantive topics or texts, using valid reasoning and relevant and sufficient evidence.&#10;&#10;Note: In Kindergarten, students compose opinion pieces, using a combination of drawing, dictating, writing and digital resources, to state the topic and an opinion. (C.K.1) The shift to composing arguments begins in Grade 6.&#10;&#10;Composition Elements:&#10;&#10;Clarity and Coherence: &#10;Where Am I Now? Meeting or Exceeding the Standards:&#10;Attempts to address some demands of the prompt/task. States the topic and an opinion.&#10;&#10;Where Am I Going? Areas for Growth:&#10;&#10;How Am I Going to Get There? Strategies/Resources Needed to Strengthen My Composition&#10;&#10;Support:&#10;Where Am I Now? Meeting or Exceeding the Standards:&#10;Supports opinion with reasons. Provides clear explanation of reasons. Provides reasons with details to clearly support the opinion.&#10;&#10;Where Am I going? Areas for Growth:&#10;&#10;How am I going to get there? Strategies/Resources Needed to Strengthen My Composition&#10;&#10;Sourcing:&#10;Where Am I Now? Meeting or Exceeding the Standards:&#10;Accurately and effectively uses a minimum of two provided sources to support the opinion. Effectively uses reasons from the texts.&#10;&#10;Where Am I going? Areas for Growth:&#10;&#10;How am I going to get there? Strategies/Resources Needed to Strengthen My Composition&#10;&#10;Organization:&#10;Introduces the topic and an opinion. Organizes reasons that are supported by details. Uses Where Am I Now? Meeting or Exceeding the Standards:&#10;effective transitions to connect the opinion and reasons. Provides an effective concluding idea to support the opinion.&#10;&#10;Where Am I going? Areas for Growth:&#10;&#10;How am I going to get there? Strategies/Resources Needed to Strengthen My Composition&#10;&#10;Language/Conventions:&#10;Where Am I Now? Meeting or Exceeding the Standards:&#10;Effectively uses the conventions of Standard English grammar, usage, spelling, capitalization and punctuation with minor errors that do not interfere with understanding the writing.&#10;&#10;Where Am I going? Areas for Growth:&#10;&#10;How am I going to get there? Strategies/Resources Needed to Strengthen My Composition&#10;"/>
      </w:tblPr>
      <w:tblGrid>
        <w:gridCol w:w="1320"/>
        <w:gridCol w:w="4340"/>
        <w:gridCol w:w="4340"/>
        <w:gridCol w:w="4340"/>
      </w:tblGrid>
      <w:tr w:rsidR="0016382C">
        <w:trPr>
          <w:trHeight w:val="440"/>
        </w:trPr>
        <w:tc>
          <w:tcPr>
            <w:tcW w:w="1320" w:type="dxa"/>
            <w:tcBorders>
              <w:bottom w:val="single" w:sz="8" w:space="0" w:color="FFFFFF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Composition Elements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 xml:space="preserve">Where Am </w:t>
            </w:r>
            <w:r>
              <w:rPr>
                <w:b/>
                <w:i/>
                <w:sz w:val="16"/>
                <w:szCs w:val="16"/>
                <w:u w:val="single"/>
              </w:rPr>
              <w:t>I Now?</w:t>
            </w:r>
          </w:p>
          <w:p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Evidence of</w:t>
            </w:r>
          </w:p>
          <w:p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Meeting or Exceeding the Standards</w:t>
            </w:r>
          </w:p>
        </w:tc>
        <w:tc>
          <w:tcPr>
            <w:tcW w:w="4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Where Am I Going?</w:t>
            </w:r>
          </w:p>
          <w:p w:rsidR="0016382C" w:rsidRDefault="0016382C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Areas for Growth</w:t>
            </w:r>
          </w:p>
        </w:tc>
        <w:tc>
          <w:tcPr>
            <w:tcW w:w="4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jc w:val="center"/>
              <w:rPr>
                <w:b/>
                <w:i/>
                <w:sz w:val="16"/>
                <w:szCs w:val="16"/>
                <w:u w:val="single"/>
              </w:rPr>
            </w:pPr>
            <w:r>
              <w:rPr>
                <w:b/>
                <w:i/>
                <w:sz w:val="16"/>
                <w:szCs w:val="16"/>
                <w:u w:val="single"/>
              </w:rPr>
              <w:t>How Am I Going to Get There?</w:t>
            </w:r>
          </w:p>
          <w:p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Strategies/Resources Needed to</w:t>
            </w:r>
          </w:p>
          <w:p w:rsidR="0016382C" w:rsidRDefault="00CA763A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Strengthen My Composition</w:t>
            </w:r>
          </w:p>
        </w:tc>
      </w:tr>
      <w:tr w:rsidR="0016382C">
        <w:trPr>
          <w:trHeight w:val="860"/>
        </w:trPr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Clarity and </w:t>
            </w:r>
          </w:p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Coherence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States the topic and an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opinion.</w:t>
            </w:r>
          </w:p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Addresses</w:t>
            </w:r>
            <w:r>
              <w:rPr>
                <w:b/>
                <w:sz w:val="16"/>
                <w:szCs w:val="16"/>
              </w:rPr>
              <w:t xml:space="preserve"> all </w:t>
            </w:r>
            <w:r>
              <w:rPr>
                <w:sz w:val="16"/>
                <w:szCs w:val="16"/>
              </w:rPr>
              <w:t>demands of the prompt/task.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16382C"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Support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Supports opinion with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reasons</w:t>
            </w:r>
            <w:r>
              <w:rPr>
                <w:b/>
                <w:sz w:val="16"/>
                <w:szCs w:val="16"/>
              </w:rPr>
              <w:t xml:space="preserve">. </w:t>
            </w:r>
          </w:p>
          <w:p w:rsidR="0016382C" w:rsidRDefault="0016382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Provides </w:t>
            </w:r>
            <w:r>
              <w:rPr>
                <w:b/>
                <w:sz w:val="16"/>
                <w:szCs w:val="16"/>
              </w:rPr>
              <w:t>clear</w:t>
            </w:r>
            <w:r>
              <w:rPr>
                <w:sz w:val="16"/>
                <w:szCs w:val="16"/>
              </w:rPr>
              <w:t xml:space="preserve"> explanation of reasons.</w:t>
            </w:r>
          </w:p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Provides reasons with details </w:t>
            </w:r>
            <w:proofErr w:type="gramStart"/>
            <w:r>
              <w:rPr>
                <w:sz w:val="16"/>
                <w:szCs w:val="16"/>
              </w:rPr>
              <w:t xml:space="preserve">to </w:t>
            </w:r>
            <w:r>
              <w:rPr>
                <w:b/>
                <w:sz w:val="16"/>
                <w:szCs w:val="16"/>
              </w:rPr>
              <w:t xml:space="preserve">clearly </w:t>
            </w:r>
            <w:r>
              <w:rPr>
                <w:sz w:val="16"/>
                <w:szCs w:val="16"/>
              </w:rPr>
              <w:t>support</w:t>
            </w:r>
            <w:proofErr w:type="gramEnd"/>
            <w:r>
              <w:rPr>
                <w:sz w:val="16"/>
                <w:szCs w:val="16"/>
              </w:rPr>
              <w:t xml:space="preserve"> the opinion</w:t>
            </w:r>
            <w:r>
              <w:rPr>
                <w:b/>
                <w:sz w:val="16"/>
                <w:szCs w:val="16"/>
              </w:rPr>
              <w:t>.</w:t>
            </w:r>
          </w:p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b/>
                <w:sz w:val="16"/>
                <w:szCs w:val="16"/>
              </w:rPr>
            </w:pPr>
          </w:p>
        </w:tc>
      </w:tr>
      <w:tr w:rsidR="0016382C">
        <w:trPr>
          <w:trHeight w:val="1680"/>
        </w:trPr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Sourcing</w:t>
            </w:r>
          </w:p>
          <w:p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Accurately and effectively</w:t>
            </w:r>
            <w:r>
              <w:rPr>
                <w:sz w:val="16"/>
                <w:szCs w:val="16"/>
              </w:rPr>
              <w:t xml:space="preserve"> uses a minimum of two provided sources to support the opinion.</w:t>
            </w:r>
          </w:p>
          <w:p w:rsidR="0016382C" w:rsidRDefault="0016382C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Effectively </w:t>
            </w:r>
            <w:r>
              <w:rPr>
                <w:sz w:val="16"/>
                <w:szCs w:val="16"/>
              </w:rPr>
              <w:t>uses reasons from the texts.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16382C">
        <w:trPr>
          <w:trHeight w:val="2460"/>
        </w:trPr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Organization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Introduces the topic and an opinion.</w:t>
            </w:r>
          </w:p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Organizes reasons that </w:t>
            </w:r>
            <w:proofErr w:type="gramStart"/>
            <w:r>
              <w:rPr>
                <w:sz w:val="16"/>
                <w:szCs w:val="16"/>
              </w:rPr>
              <w:t>are supported</w:t>
            </w:r>
            <w:proofErr w:type="gramEnd"/>
            <w:r>
              <w:rPr>
                <w:sz w:val="16"/>
                <w:szCs w:val="16"/>
              </w:rPr>
              <w:t xml:space="preserve"> by details.</w:t>
            </w:r>
          </w:p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Uses </w:t>
            </w:r>
            <w:r>
              <w:rPr>
                <w:b/>
                <w:sz w:val="16"/>
                <w:szCs w:val="16"/>
              </w:rPr>
              <w:t>effective</w:t>
            </w:r>
            <w:r>
              <w:rPr>
                <w:sz w:val="16"/>
                <w:szCs w:val="16"/>
              </w:rPr>
              <w:t xml:space="preserve"> transitions to connect the opinion and reasons. </w:t>
            </w:r>
          </w:p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Provides an </w:t>
            </w:r>
            <w:r>
              <w:rPr>
                <w:b/>
                <w:sz w:val="16"/>
                <w:szCs w:val="16"/>
              </w:rPr>
              <w:t>effective</w:t>
            </w:r>
            <w:r>
              <w:rPr>
                <w:sz w:val="16"/>
                <w:szCs w:val="16"/>
              </w:rPr>
              <w:t xml:space="preserve"> concluding idea to support the opinion.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  <w:tr w:rsidR="0016382C">
        <w:tc>
          <w:tcPr>
            <w:tcW w:w="1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Language/ Conventions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CA763A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Effectively</w:t>
            </w:r>
            <w:r>
              <w:rPr>
                <w:sz w:val="16"/>
                <w:szCs w:val="16"/>
              </w:rPr>
              <w:t xml:space="preserve"> uses the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conventions of Standard English grammar, usage, spelling, capitalization and punctuation with </w:t>
            </w:r>
            <w:r>
              <w:rPr>
                <w:b/>
                <w:sz w:val="16"/>
                <w:szCs w:val="16"/>
              </w:rPr>
              <w:t xml:space="preserve">minor </w:t>
            </w:r>
            <w:r>
              <w:rPr>
                <w:sz w:val="16"/>
                <w:szCs w:val="16"/>
              </w:rPr>
              <w:t xml:space="preserve">errors that </w:t>
            </w:r>
            <w:r>
              <w:rPr>
                <w:b/>
                <w:sz w:val="16"/>
                <w:szCs w:val="16"/>
              </w:rPr>
              <w:t>do not interfere</w:t>
            </w:r>
            <w:r>
              <w:rPr>
                <w:sz w:val="16"/>
                <w:szCs w:val="16"/>
              </w:rPr>
              <w:t xml:space="preserve"> with understanding the writing.</w:t>
            </w: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6382C" w:rsidRDefault="00163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sz w:val="16"/>
                <w:szCs w:val="16"/>
              </w:rPr>
            </w:pPr>
          </w:p>
        </w:tc>
      </w:tr>
    </w:tbl>
    <w:p w:rsidR="0016382C" w:rsidRDefault="00CA763A">
      <w:pPr>
        <w:rPr>
          <w:sz w:val="18"/>
          <w:szCs w:val="18"/>
        </w:rPr>
      </w:pPr>
      <w:r>
        <w:rPr>
          <w:sz w:val="18"/>
          <w:szCs w:val="18"/>
        </w:rPr>
        <w:t>KDE: OTL: DPS: WH</w:t>
      </w:r>
    </w:p>
    <w:sectPr w:rsidR="0016382C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2C"/>
    <w:rsid w:val="000E4188"/>
    <w:rsid w:val="0016382C"/>
    <w:rsid w:val="001824A3"/>
    <w:rsid w:val="002E6A35"/>
    <w:rsid w:val="00CA763A"/>
    <w:rsid w:val="00EE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DBB297-51C8-4F49-B4DC-05CA5CB6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2021-01-05T05:00:00+00:00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2021-01-05T05:00:00+00:00</Publication_x0020_Date>
    <Audience1 xmlns="3a62de7d-ba57-4f43-9dae-9623ba637be0"/>
    <_dlc_DocId xmlns="3a62de7d-ba57-4f43-9dae-9623ba637be0">KYED-536-1147</_dlc_DocId>
    <_dlc_DocIdUrl xmlns="3a62de7d-ba57-4f43-9dae-9623ba637be0">
      <Url>https://www.education.ky.gov/curriculum/standards/kyacadstand/_layouts/15/DocIdRedir.aspx?ID=KYED-536-1147</Url>
      <Description>KYED-536-1147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625A230-4D67-4201-8D8B-EE197312848F}"/>
</file>

<file path=customXml/itemProps2.xml><?xml version="1.0" encoding="utf-8"?>
<ds:datastoreItem xmlns:ds="http://schemas.openxmlformats.org/officeDocument/2006/customXml" ds:itemID="{01DD622B-043B-47FF-AA5E-9E107CFE1FB1}"/>
</file>

<file path=customXml/itemProps3.xml><?xml version="1.0" encoding="utf-8"?>
<ds:datastoreItem xmlns:ds="http://schemas.openxmlformats.org/officeDocument/2006/customXml" ds:itemID="{FB39C112-B992-4358-90F4-A17C6298AB8A}"/>
</file>

<file path=customXml/itemProps4.xml><?xml version="1.0" encoding="utf-8"?>
<ds:datastoreItem xmlns:ds="http://schemas.openxmlformats.org/officeDocument/2006/customXml" ds:itemID="{8A9194FA-57A2-45BB-ACDA-23FEEFE504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Hamilton, Whitney - Division of Academic Program Standards</dc:creator>
  <cp:lastModifiedBy>Hamilton, Whitney - Division of Academic Program Standards</cp:lastModifiedBy>
  <cp:revision>2</cp:revision>
  <dcterms:created xsi:type="dcterms:W3CDTF">2020-12-28T19:22:00Z</dcterms:created>
  <dcterms:modified xsi:type="dcterms:W3CDTF">2020-12-28T19:22:00Z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1cb1a90d-506b-43e9-9ba1-b7336bcb8564</vt:lpwstr>
  </property>
</Properties>
</file>