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74DB" w:rsidRDefault="00B23A40">
      <w:pPr>
        <w:pStyle w:val="Normal1"/>
        <w:tabs>
          <w:tab w:val="left" w:pos="4572"/>
        </w:tabs>
        <w:spacing w:after="0" w:line="240" w:lineRule="auto"/>
        <w:jc w:val="center"/>
        <w:rPr>
          <w:b/>
          <w:sz w:val="28"/>
          <w:szCs w:val="28"/>
        </w:rPr>
      </w:pPr>
      <w:r>
        <w:rPr>
          <w:b/>
          <w:sz w:val="28"/>
          <w:szCs w:val="28"/>
        </w:rPr>
        <w:t>Social Studies Student Work Review Protocol</w:t>
      </w:r>
    </w:p>
    <w:p w14:paraId="00000002" w14:textId="77777777" w:rsidR="005074DB" w:rsidRDefault="005074DB">
      <w:pPr>
        <w:pStyle w:val="Normal1"/>
        <w:tabs>
          <w:tab w:val="left" w:pos="4572"/>
        </w:tabs>
        <w:spacing w:after="0" w:line="240" w:lineRule="auto"/>
        <w:jc w:val="center"/>
        <w:rPr>
          <w:b/>
          <w:sz w:val="28"/>
          <w:szCs w:val="28"/>
        </w:rPr>
      </w:pPr>
    </w:p>
    <w:p w14:paraId="00000003" w14:textId="77777777" w:rsidR="005074DB" w:rsidRDefault="00B23A40">
      <w:pPr>
        <w:pStyle w:val="Normal1"/>
      </w:pPr>
      <w:bookmarkStart w:id="0" w:name="_heading=h.20z08lehs8a0" w:colFirst="0" w:colLast="0"/>
      <w:bookmarkEnd w:id="0"/>
      <w:r>
        <w:t xml:space="preserve">This protocol is intended to support teachers when answering the question, “Is this student demonstrating the expectations of the disciplinary strand standards and inquiry practices of the </w:t>
      </w:r>
      <w:r>
        <w:rPr>
          <w:i/>
        </w:rPr>
        <w:t>Kentucky Academic Standards (KAS) for Social Studies</w:t>
      </w:r>
      <w:r>
        <w:t xml:space="preserve">?” </w:t>
      </w:r>
    </w:p>
    <w:p w14:paraId="00000004" w14:textId="2FD5B779" w:rsidR="005074DB" w:rsidRDefault="00B23A40">
      <w:pPr>
        <w:pStyle w:val="Normal1"/>
      </w:pPr>
      <w:bookmarkStart w:id="1" w:name="_heading=h.z20jmzf63xju"/>
      <w:bookmarkEnd w:id="1"/>
      <w:r>
        <w:t xml:space="preserve">Each section of the protocol features a different </w:t>
      </w:r>
      <w:r w:rsidR="00425F77">
        <w:t xml:space="preserve">component </w:t>
      </w:r>
      <w:r>
        <w:t xml:space="preserve">required for overall mastery of the </w:t>
      </w:r>
      <w:r w:rsidRPr="302CD9E1">
        <w:rPr>
          <w:i/>
          <w:iCs/>
        </w:rPr>
        <w:t xml:space="preserve">KAS for Social Studies. </w:t>
      </w:r>
      <w:r>
        <w:t xml:space="preserve">Teachers will use this rubric in a variety of ways to evaluate student work. Since assignments aligned to the </w:t>
      </w:r>
      <w:r w:rsidRPr="302CD9E1">
        <w:rPr>
          <w:i/>
          <w:iCs/>
        </w:rPr>
        <w:t>KAS for Social Studies</w:t>
      </w:r>
      <w:r>
        <w:t xml:space="preserve"> may not contain all of the parts below, teachers may skip a section when appropriate. As an example, a student may not be able to make connections to their lives or complete a </w:t>
      </w:r>
      <w:bookmarkStart w:id="2" w:name="_Int_HjTDXjSp"/>
      <w:r>
        <w:t>take action</w:t>
      </w:r>
      <w:bookmarkEnd w:id="2"/>
      <w:r>
        <w:t xml:space="preserve"> project when completing a Task Aligned to the Supporting Question; therefore, an educator may skip the sections below entitled “Relevance for Students” or “Democratic Procedures and Civic Life.” However, a student may demonstrate their understanding of these concepts when completing a Task Aligned to the Compelling Question. Since students must have the opportunity and access to demonstrate mastery on all of the standards found within the </w:t>
      </w:r>
      <w:r w:rsidRPr="302CD9E1">
        <w:rPr>
          <w:i/>
          <w:iCs/>
        </w:rPr>
        <w:t>KAS for Social Studies</w:t>
      </w:r>
      <w:r>
        <w:t xml:space="preserve">, it is important that an educator evaluate student work on all of the topics below throughout the coherent period of learning. </w:t>
      </w:r>
    </w:p>
    <w:p w14:paraId="00000006" w14:textId="6E08461B" w:rsidR="005074DB" w:rsidRDefault="00B23A40" w:rsidP="00E3237A">
      <w:pPr>
        <w:pStyle w:val="Normal1"/>
        <w:rPr>
          <w:b/>
          <w:color w:val="000000"/>
          <w:sz w:val="28"/>
          <w:szCs w:val="28"/>
        </w:rPr>
      </w:pPr>
      <w:bookmarkStart w:id="3" w:name="_heading=h.aiq2ltiafb7g" w:colFirst="0" w:colLast="0"/>
      <w:bookmarkEnd w:id="3"/>
      <w:r>
        <w:t xml:space="preserve">To analyze </w:t>
      </w:r>
      <w:r w:rsidR="00837AEC">
        <w:t>how well a</w:t>
      </w:r>
      <w:r>
        <w:t xml:space="preserve"> student work sample </w:t>
      </w:r>
      <w:r w:rsidR="00837AEC">
        <w:t>demonstrates mastery of</w:t>
      </w:r>
      <w:r>
        <w:t xml:space="preserve"> the </w:t>
      </w:r>
      <w:r>
        <w:rPr>
          <w:i/>
        </w:rPr>
        <w:t>KAS for Social Studies</w:t>
      </w:r>
      <w:r>
        <w:t>, rate each relevant aspect according to the criteria for each level</w:t>
      </w:r>
      <w:r w:rsidR="00837AEC">
        <w:t xml:space="preserve"> of demonstration of </w:t>
      </w:r>
      <w:r w:rsidR="007264A2">
        <w:t>mastery</w:t>
      </w:r>
      <w:r>
        <w:t>: weak</w:t>
      </w:r>
      <w:r w:rsidR="00837AEC">
        <w:t xml:space="preserve"> </w:t>
      </w:r>
      <w:r>
        <w:t>(1), partial (2) or</w:t>
      </w:r>
      <w:r w:rsidR="00837AEC">
        <w:t xml:space="preserve"> </w:t>
      </w:r>
      <w:r>
        <w:t>(3). After completing the rubric, you will use a</w:t>
      </w:r>
      <w:r w:rsidR="00BE2290">
        <w:t>n</w:t>
      </w:r>
      <w:r>
        <w:t xml:space="preserve"> average score to determine overall </w:t>
      </w:r>
      <w:r w:rsidR="007264A2">
        <w:t>demonstration of mastery</w:t>
      </w:r>
      <w:r>
        <w:t xml:space="preserve">. Below the rubric, a reflection is provided to determine how the student can better demonstrate the expectations of the standards if their work </w:t>
      </w:r>
      <w:r w:rsidR="007264A2">
        <w:t xml:space="preserve">scores a </w:t>
      </w:r>
      <w:r>
        <w:t>weak (1) or partial (2)</w:t>
      </w:r>
      <w:r w:rsidR="007264A2">
        <w:t xml:space="preserve"> demonstration of mastery.</w:t>
      </w:r>
    </w:p>
    <w:p w14:paraId="00000007" w14:textId="77777777" w:rsidR="005074DB" w:rsidRDefault="00B23A40">
      <w:pPr>
        <w:pStyle w:val="Normal1"/>
        <w:pBdr>
          <w:top w:val="nil"/>
          <w:left w:val="nil"/>
          <w:bottom w:val="nil"/>
          <w:right w:val="nil"/>
          <w:between w:val="nil"/>
        </w:pBdr>
        <w:spacing w:after="0" w:line="240" w:lineRule="auto"/>
        <w:jc w:val="center"/>
        <w:rPr>
          <w:b/>
          <w:color w:val="000000"/>
          <w:sz w:val="28"/>
          <w:szCs w:val="28"/>
        </w:rPr>
      </w:pPr>
      <w:r>
        <w:rPr>
          <w:b/>
          <w:color w:val="000000"/>
          <w:sz w:val="28"/>
          <w:szCs w:val="28"/>
        </w:rPr>
        <w:t>Evaluation of Student Work</w:t>
      </w:r>
    </w:p>
    <w:p w14:paraId="00000008" w14:textId="77777777" w:rsidR="005074DB" w:rsidRDefault="005074DB">
      <w:pPr>
        <w:pStyle w:val="Normal1"/>
        <w:pBdr>
          <w:top w:val="nil"/>
          <w:left w:val="nil"/>
          <w:bottom w:val="nil"/>
          <w:right w:val="nil"/>
          <w:between w:val="nil"/>
        </w:pBdr>
        <w:spacing w:after="0" w:line="240" w:lineRule="auto"/>
        <w:rPr>
          <w:b/>
          <w:color w:val="000000"/>
          <w:sz w:val="28"/>
          <w:szCs w:val="28"/>
        </w:rPr>
      </w:pPr>
    </w:p>
    <w:p w14:paraId="00000009" w14:textId="77777777" w:rsidR="005074DB" w:rsidRDefault="00B23A40" w:rsidP="00744046">
      <w:pPr>
        <w:pStyle w:val="Normal1"/>
        <w:pBdr>
          <w:top w:val="nil"/>
          <w:left w:val="nil"/>
          <w:bottom w:val="nil"/>
          <w:right w:val="nil"/>
          <w:between w:val="nil"/>
        </w:pBdr>
        <w:spacing w:after="0" w:line="240" w:lineRule="auto"/>
        <w:rPr>
          <w:b/>
          <w:color w:val="000000"/>
          <w:sz w:val="28"/>
          <w:szCs w:val="28"/>
        </w:rPr>
      </w:pPr>
      <w:r>
        <w:rPr>
          <w:b/>
          <w:sz w:val="28"/>
          <w:szCs w:val="28"/>
        </w:rPr>
        <w:t>Questioning</w:t>
      </w:r>
    </w:p>
    <w:p w14:paraId="0000000A" w14:textId="77777777" w:rsidR="005074DB" w:rsidRDefault="005074DB" w:rsidP="00744046">
      <w:pPr>
        <w:pStyle w:val="Normal1"/>
        <w:spacing w:after="0" w:line="240" w:lineRule="auto"/>
        <w:rPr>
          <w:sz w:val="10"/>
          <w:szCs w:val="10"/>
        </w:rPr>
      </w:pPr>
    </w:p>
    <w:tbl>
      <w:tblPr>
        <w:tblStyle w:val="ac"/>
        <w:tblW w:w="14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280"/>
      </w:tblGrid>
      <w:tr w:rsidR="005074DB" w14:paraId="1D3106AC" w14:textId="77777777" w:rsidTr="00AA7334">
        <w:tc>
          <w:tcPr>
            <w:tcW w:w="14280" w:type="dxa"/>
            <w:shd w:val="clear" w:color="auto" w:fill="D9E2F3" w:themeFill="accent1" w:themeFillTint="33"/>
          </w:tcPr>
          <w:p w14:paraId="0000000B" w14:textId="77777777" w:rsidR="005074DB" w:rsidRDefault="00B23A40" w:rsidP="00744046">
            <w:pPr>
              <w:pStyle w:val="Normal1"/>
              <w:rPr>
                <w:b/>
                <w:sz w:val="24"/>
                <w:szCs w:val="24"/>
              </w:rPr>
            </w:pPr>
            <w:r>
              <w:rPr>
                <w:b/>
                <w:sz w:val="24"/>
                <w:szCs w:val="24"/>
              </w:rPr>
              <w:t>Compelling and Supporting Questions</w:t>
            </w:r>
          </w:p>
          <w:p w14:paraId="0000000C" w14:textId="77777777" w:rsidR="005074DB" w:rsidRDefault="00B23A40" w:rsidP="00744046">
            <w:pPr>
              <w:pStyle w:val="Normal1"/>
              <w:rPr>
                <w:i/>
                <w:sz w:val="24"/>
                <w:szCs w:val="24"/>
              </w:rPr>
            </w:pPr>
            <w:r>
              <w:rPr>
                <w:i/>
                <w:sz w:val="24"/>
                <w:szCs w:val="24"/>
              </w:rPr>
              <w:t xml:space="preserve">Students are required to ask, develop and generate compelling and supporting questions depending on their grade level. </w:t>
            </w:r>
          </w:p>
        </w:tc>
      </w:tr>
    </w:tbl>
    <w:p w14:paraId="691F4E5C" w14:textId="77777777" w:rsidR="0052113D" w:rsidRPr="00744046" w:rsidRDefault="0052113D" w:rsidP="00744046">
      <w:pPr>
        <w:spacing w:after="0"/>
        <w:rPr>
          <w:sz w:val="2"/>
          <w:szCs w:val="2"/>
        </w:rPr>
      </w:pPr>
    </w:p>
    <w:tbl>
      <w:tblPr>
        <w:tblStyle w:val="ac"/>
        <w:tblW w:w="14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80"/>
        <w:gridCol w:w="4590"/>
        <w:gridCol w:w="5010"/>
      </w:tblGrid>
      <w:tr w:rsidR="005074DB" w14:paraId="49AF24EB" w14:textId="77777777" w:rsidTr="00AA7334">
        <w:tc>
          <w:tcPr>
            <w:tcW w:w="4680" w:type="dxa"/>
          </w:tcPr>
          <w:p w14:paraId="0000000F" w14:textId="4BD8C3B2" w:rsidR="005074DB" w:rsidRPr="009A05E5" w:rsidRDefault="00B23A40" w:rsidP="00744046">
            <w:pPr>
              <w:pStyle w:val="Normal1"/>
            </w:pPr>
            <w:r w:rsidRPr="009A05E5">
              <w:t>3 - Substantial evidence of successfully engaging in asking, developing and/or generating compelling or supporting questions</w:t>
            </w:r>
            <w:r w:rsidR="00236B34">
              <w:t xml:space="preserve"> and answering these questions.</w:t>
            </w:r>
          </w:p>
        </w:tc>
        <w:tc>
          <w:tcPr>
            <w:tcW w:w="4590" w:type="dxa"/>
          </w:tcPr>
          <w:p w14:paraId="00000010" w14:textId="4309B6A9" w:rsidR="005074DB" w:rsidRPr="009A05E5" w:rsidRDefault="00B23A40" w:rsidP="00744046">
            <w:pPr>
              <w:pStyle w:val="Normal1"/>
            </w:pPr>
            <w:r w:rsidRPr="009A05E5">
              <w:t>2 - Moderate evidence of successfully engaging in asking, developing and/or generating compelling or supporting questions</w:t>
            </w:r>
            <w:r w:rsidR="006E7846">
              <w:t xml:space="preserve"> and answering these questions.</w:t>
            </w:r>
          </w:p>
        </w:tc>
        <w:tc>
          <w:tcPr>
            <w:tcW w:w="5010" w:type="dxa"/>
          </w:tcPr>
          <w:p w14:paraId="00000011" w14:textId="7D999BFA" w:rsidR="005074DB" w:rsidRPr="009A05E5" w:rsidRDefault="00B23A40" w:rsidP="00744046">
            <w:pPr>
              <w:pStyle w:val="Normal1"/>
            </w:pPr>
            <w:r w:rsidRPr="009A05E5">
              <w:t>1 - No evidence of engaging in asking, developing and/or generating compelling or supporting questions</w:t>
            </w:r>
            <w:r w:rsidR="006E7846">
              <w:t xml:space="preserve"> and answering these questions.</w:t>
            </w:r>
          </w:p>
        </w:tc>
      </w:tr>
    </w:tbl>
    <w:p w14:paraId="710E03AC" w14:textId="77777777" w:rsidR="0052113D" w:rsidRPr="00744046" w:rsidRDefault="0052113D" w:rsidP="00744046">
      <w:pPr>
        <w:spacing w:after="0"/>
        <w:rPr>
          <w:sz w:val="2"/>
          <w:szCs w:val="2"/>
        </w:rPr>
      </w:pPr>
    </w:p>
    <w:tbl>
      <w:tblPr>
        <w:tblStyle w:val="ac"/>
        <w:tblW w:w="14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280"/>
      </w:tblGrid>
      <w:tr w:rsidR="005074DB" w14:paraId="152DB18D" w14:textId="77777777" w:rsidTr="00AA7334">
        <w:tc>
          <w:tcPr>
            <w:tcW w:w="14280" w:type="dxa"/>
          </w:tcPr>
          <w:p w14:paraId="00000012" w14:textId="77777777" w:rsidR="005074DB" w:rsidRPr="009A05E5" w:rsidRDefault="00B23A40" w:rsidP="00744046">
            <w:pPr>
              <w:pStyle w:val="Normal1"/>
              <w:spacing w:before="40"/>
            </w:pPr>
            <w:r w:rsidRPr="009A05E5">
              <w:t>Justification/Notes:</w:t>
            </w:r>
          </w:p>
          <w:p w14:paraId="00000013" w14:textId="77777777" w:rsidR="005074DB" w:rsidRPr="009A05E5" w:rsidRDefault="005074DB" w:rsidP="00744046">
            <w:pPr>
              <w:pStyle w:val="Normal1"/>
            </w:pPr>
          </w:p>
          <w:p w14:paraId="00000014" w14:textId="77777777" w:rsidR="005074DB" w:rsidRPr="009A05E5" w:rsidRDefault="005074DB" w:rsidP="00744046">
            <w:pPr>
              <w:pStyle w:val="Normal1"/>
            </w:pPr>
          </w:p>
          <w:p w14:paraId="00000015" w14:textId="77777777" w:rsidR="005074DB" w:rsidRPr="009A05E5" w:rsidRDefault="005074DB" w:rsidP="00744046">
            <w:pPr>
              <w:pStyle w:val="Normal1"/>
            </w:pPr>
          </w:p>
        </w:tc>
      </w:tr>
    </w:tbl>
    <w:p w14:paraId="46B879F2" w14:textId="77777777" w:rsidR="003B3CDF" w:rsidRDefault="003B3CDF" w:rsidP="00744046">
      <w:pPr>
        <w:pStyle w:val="Normal1"/>
        <w:pBdr>
          <w:top w:val="nil"/>
          <w:left w:val="nil"/>
          <w:bottom w:val="nil"/>
          <w:right w:val="nil"/>
          <w:between w:val="nil"/>
        </w:pBdr>
        <w:spacing w:after="0" w:line="240" w:lineRule="auto"/>
        <w:rPr>
          <w:b/>
          <w:sz w:val="28"/>
          <w:szCs w:val="28"/>
        </w:rPr>
      </w:pPr>
    </w:p>
    <w:p w14:paraId="46A35A77" w14:textId="77777777" w:rsidR="003B3CDF" w:rsidRDefault="003B3CDF" w:rsidP="00744046">
      <w:pPr>
        <w:pStyle w:val="Normal1"/>
        <w:pBdr>
          <w:top w:val="nil"/>
          <w:left w:val="nil"/>
          <w:bottom w:val="nil"/>
          <w:right w:val="nil"/>
          <w:between w:val="nil"/>
        </w:pBdr>
        <w:spacing w:after="0" w:line="240" w:lineRule="auto"/>
        <w:rPr>
          <w:b/>
          <w:sz w:val="28"/>
          <w:szCs w:val="28"/>
        </w:rPr>
      </w:pPr>
    </w:p>
    <w:p w14:paraId="374FC9E5" w14:textId="77777777" w:rsidR="009A05E5" w:rsidRDefault="009A05E5" w:rsidP="00744046">
      <w:pPr>
        <w:pStyle w:val="Normal1"/>
        <w:pBdr>
          <w:top w:val="nil"/>
          <w:left w:val="nil"/>
          <w:bottom w:val="nil"/>
          <w:right w:val="nil"/>
          <w:between w:val="nil"/>
        </w:pBdr>
        <w:spacing w:after="0" w:line="240" w:lineRule="auto"/>
        <w:rPr>
          <w:b/>
          <w:sz w:val="28"/>
          <w:szCs w:val="28"/>
        </w:rPr>
      </w:pPr>
    </w:p>
    <w:p w14:paraId="41AFDF09" w14:textId="499E30AB" w:rsidR="0052113D" w:rsidRPr="00744046" w:rsidRDefault="00B23A40" w:rsidP="00744046">
      <w:pPr>
        <w:pStyle w:val="Normal1"/>
        <w:pBdr>
          <w:top w:val="nil"/>
          <w:left w:val="nil"/>
          <w:bottom w:val="nil"/>
          <w:right w:val="nil"/>
          <w:between w:val="nil"/>
        </w:pBdr>
        <w:spacing w:after="120" w:line="240" w:lineRule="auto"/>
        <w:rPr>
          <w:sz w:val="10"/>
          <w:szCs w:val="10"/>
        </w:rPr>
      </w:pPr>
      <w:r>
        <w:rPr>
          <w:b/>
          <w:sz w:val="28"/>
          <w:szCs w:val="28"/>
        </w:rPr>
        <w:t>Investigating</w:t>
      </w:r>
    </w:p>
    <w:tbl>
      <w:tblPr>
        <w:tblStyle w:val="ad"/>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235"/>
      </w:tblGrid>
      <w:tr w:rsidR="005074DB" w14:paraId="7AF86526" w14:textId="77777777" w:rsidTr="00AA7334">
        <w:tc>
          <w:tcPr>
            <w:tcW w:w="14235" w:type="dxa"/>
            <w:shd w:val="clear" w:color="auto" w:fill="D9E2F3" w:themeFill="accent1" w:themeFillTint="33"/>
          </w:tcPr>
          <w:p w14:paraId="0000001A" w14:textId="77777777" w:rsidR="005074DB" w:rsidRDefault="00B23A40" w:rsidP="00744046">
            <w:pPr>
              <w:pStyle w:val="Normal1"/>
              <w:rPr>
                <w:b/>
                <w:sz w:val="24"/>
                <w:szCs w:val="24"/>
              </w:rPr>
            </w:pPr>
            <w:r>
              <w:rPr>
                <w:b/>
                <w:sz w:val="24"/>
                <w:szCs w:val="24"/>
              </w:rPr>
              <w:t>Construction of Knowledge through the Disciplinary Concepts and Practices</w:t>
            </w:r>
          </w:p>
          <w:p w14:paraId="0000001B" w14:textId="77777777" w:rsidR="005074DB" w:rsidRDefault="00B23A40" w:rsidP="00744046">
            <w:pPr>
              <w:pStyle w:val="Normal1"/>
              <w:rPr>
                <w:sz w:val="24"/>
                <w:szCs w:val="24"/>
              </w:rPr>
            </w:pPr>
            <w:r>
              <w:rPr>
                <w:i/>
                <w:sz w:val="24"/>
                <w:szCs w:val="24"/>
              </w:rPr>
              <w:t>Student performance demonstrates the content expectations outlined in the standards. Student performance demonstrates an understanding of ideas, concepts, theories, and principles from the social studies disciplines (civics, economics, geography, history) by using them to interpret and explain specific, concrete information or events.</w:t>
            </w:r>
          </w:p>
        </w:tc>
      </w:tr>
    </w:tbl>
    <w:p w14:paraId="0B54F252" w14:textId="77777777" w:rsidR="00744046" w:rsidRPr="00744046" w:rsidRDefault="00744046" w:rsidP="00744046">
      <w:pPr>
        <w:spacing w:after="0"/>
        <w:rPr>
          <w:sz w:val="2"/>
          <w:szCs w:val="2"/>
        </w:rPr>
      </w:pPr>
    </w:p>
    <w:tbl>
      <w:tblPr>
        <w:tblStyle w:val="ad"/>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80"/>
        <w:gridCol w:w="4545"/>
        <w:gridCol w:w="5010"/>
      </w:tblGrid>
      <w:tr w:rsidR="005074DB" w14:paraId="064D3F2A" w14:textId="77777777" w:rsidTr="00AA7334">
        <w:tc>
          <w:tcPr>
            <w:tcW w:w="4680" w:type="dxa"/>
          </w:tcPr>
          <w:p w14:paraId="0000001E" w14:textId="77777777" w:rsidR="005074DB" w:rsidRPr="009A05E5" w:rsidRDefault="00B23A40" w:rsidP="00744046">
            <w:pPr>
              <w:pStyle w:val="Normal1"/>
            </w:pPr>
            <w:r w:rsidRPr="009A05E5">
              <w:t>3-   Substantial evidence of the content required in the standards is present. The student has used social studies concepts and practices to organize, explain, interpret, summarize, and extend the meaning and significance of otherwise discrete pieces of information. The use of ideas or application of concepts illustrates exemplary understanding.</w:t>
            </w:r>
          </w:p>
        </w:tc>
        <w:tc>
          <w:tcPr>
            <w:tcW w:w="4545" w:type="dxa"/>
          </w:tcPr>
          <w:p w14:paraId="0000001F" w14:textId="77777777" w:rsidR="005074DB" w:rsidRPr="009A05E5" w:rsidRDefault="00B23A40" w:rsidP="00744046">
            <w:pPr>
              <w:pStyle w:val="Normal1"/>
            </w:pPr>
            <w:r w:rsidRPr="00A452F4">
              <w:t>2- Moderate evidence of the content required in the standards is present. The student has included social studies concepts and practices to organize, explain, interpret, summarize, and extend the meaning and significance of otherwise discrete pieces of information. The use of the ideas is somewhat limited and/or shows some flaws in understanding.</w:t>
            </w:r>
          </w:p>
        </w:tc>
        <w:tc>
          <w:tcPr>
            <w:tcW w:w="5010" w:type="dxa"/>
          </w:tcPr>
          <w:p w14:paraId="00000020" w14:textId="1ACCAA8D" w:rsidR="005074DB" w:rsidRPr="009A05E5" w:rsidRDefault="10E890FD" w:rsidP="00744046">
            <w:pPr>
              <w:pStyle w:val="Normal1"/>
            </w:pPr>
            <w:r w:rsidRPr="009A05E5">
              <w:t>1- No evidence of the content required in the standards is present. The work includes virtually no social studies concepts and practices, or they are included but are used in inappropriate ways.</w:t>
            </w:r>
          </w:p>
        </w:tc>
      </w:tr>
    </w:tbl>
    <w:p w14:paraId="4F6AFCA0" w14:textId="77777777" w:rsidR="0052113D" w:rsidRPr="00744046" w:rsidRDefault="0052113D" w:rsidP="00744046">
      <w:pPr>
        <w:spacing w:after="0"/>
        <w:rPr>
          <w:sz w:val="2"/>
          <w:szCs w:val="2"/>
        </w:rPr>
      </w:pPr>
    </w:p>
    <w:tbl>
      <w:tblPr>
        <w:tblStyle w:val="ad"/>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235"/>
      </w:tblGrid>
      <w:tr w:rsidR="005074DB" w14:paraId="6635958D" w14:textId="77777777" w:rsidTr="00AA7334">
        <w:tc>
          <w:tcPr>
            <w:tcW w:w="14235" w:type="dxa"/>
          </w:tcPr>
          <w:p w14:paraId="00000021" w14:textId="77777777" w:rsidR="005074DB" w:rsidRPr="009A05E5" w:rsidRDefault="00B23A40" w:rsidP="00744046">
            <w:pPr>
              <w:pStyle w:val="Normal1"/>
              <w:spacing w:before="40"/>
            </w:pPr>
            <w:r w:rsidRPr="009A05E5">
              <w:t>Justification/Notes:</w:t>
            </w:r>
          </w:p>
          <w:p w14:paraId="00000023" w14:textId="7B802264" w:rsidR="005074DB" w:rsidRDefault="005074DB" w:rsidP="00744046">
            <w:pPr>
              <w:pStyle w:val="Normal1"/>
            </w:pPr>
          </w:p>
          <w:p w14:paraId="4C9168AC" w14:textId="77777777" w:rsidR="006E6D1B" w:rsidRDefault="006E6D1B" w:rsidP="00744046">
            <w:pPr>
              <w:pStyle w:val="Normal1"/>
            </w:pPr>
          </w:p>
          <w:p w14:paraId="44D99E0E" w14:textId="77777777" w:rsidR="006E6D1B" w:rsidRPr="009A05E5" w:rsidRDefault="006E6D1B" w:rsidP="00744046">
            <w:pPr>
              <w:pStyle w:val="Normal1"/>
            </w:pPr>
          </w:p>
          <w:p w14:paraId="00000024" w14:textId="77777777" w:rsidR="005074DB" w:rsidRPr="009A05E5" w:rsidRDefault="005074DB" w:rsidP="00744046">
            <w:pPr>
              <w:pStyle w:val="Normal1"/>
            </w:pPr>
          </w:p>
        </w:tc>
      </w:tr>
    </w:tbl>
    <w:p w14:paraId="00000027" w14:textId="77777777" w:rsidR="005074DB" w:rsidRDefault="005074DB" w:rsidP="00744046">
      <w:pPr>
        <w:pStyle w:val="Normal1"/>
        <w:spacing w:after="0" w:line="240" w:lineRule="auto"/>
        <w:rPr>
          <w:b/>
          <w:color w:val="000000"/>
          <w:sz w:val="28"/>
          <w:szCs w:val="28"/>
        </w:rPr>
      </w:pPr>
    </w:p>
    <w:p w14:paraId="00000028" w14:textId="77777777" w:rsidR="005074DB" w:rsidRDefault="00B23A40" w:rsidP="00744046">
      <w:pPr>
        <w:pStyle w:val="Normal1"/>
        <w:pBdr>
          <w:top w:val="nil"/>
          <w:left w:val="nil"/>
          <w:bottom w:val="nil"/>
          <w:right w:val="nil"/>
          <w:between w:val="nil"/>
        </w:pBdr>
        <w:spacing w:after="0" w:line="240" w:lineRule="auto"/>
        <w:rPr>
          <w:b/>
          <w:color w:val="000000"/>
          <w:sz w:val="28"/>
          <w:szCs w:val="28"/>
        </w:rPr>
      </w:pPr>
      <w:r>
        <w:rPr>
          <w:b/>
          <w:color w:val="000000"/>
          <w:sz w:val="28"/>
          <w:szCs w:val="28"/>
        </w:rPr>
        <w:t xml:space="preserve">Using Evidence </w:t>
      </w:r>
    </w:p>
    <w:p w14:paraId="00000029" w14:textId="77777777" w:rsidR="005074DB" w:rsidRDefault="005074DB" w:rsidP="00744046">
      <w:pPr>
        <w:pStyle w:val="Normal1"/>
        <w:spacing w:after="0" w:line="240" w:lineRule="auto"/>
        <w:rPr>
          <w:sz w:val="10"/>
          <w:szCs w:val="10"/>
        </w:rPr>
      </w:pPr>
    </w:p>
    <w:tbl>
      <w:tblPr>
        <w:tblStyle w:val="ae"/>
        <w:tblW w:w="14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205"/>
      </w:tblGrid>
      <w:tr w:rsidR="005074DB" w14:paraId="30376288" w14:textId="77777777" w:rsidTr="00AA7334">
        <w:tc>
          <w:tcPr>
            <w:tcW w:w="14205" w:type="dxa"/>
            <w:shd w:val="clear" w:color="auto" w:fill="D9E2F3" w:themeFill="accent1" w:themeFillTint="33"/>
          </w:tcPr>
          <w:p w14:paraId="0000002A" w14:textId="77777777" w:rsidR="005074DB" w:rsidRDefault="00B23A40" w:rsidP="00744046">
            <w:pPr>
              <w:pStyle w:val="Normal1"/>
              <w:rPr>
                <w:b/>
                <w:sz w:val="24"/>
                <w:szCs w:val="24"/>
              </w:rPr>
            </w:pPr>
            <w:r>
              <w:rPr>
                <w:b/>
                <w:sz w:val="24"/>
                <w:szCs w:val="24"/>
              </w:rPr>
              <w:t>Sources, Claims and Evidence</w:t>
            </w:r>
          </w:p>
          <w:p w14:paraId="0000002B" w14:textId="77777777" w:rsidR="005074DB" w:rsidRDefault="00B23A40" w:rsidP="00744046">
            <w:pPr>
              <w:pStyle w:val="Normal1"/>
              <w:rPr>
                <w:i/>
                <w:sz w:val="24"/>
                <w:szCs w:val="24"/>
              </w:rPr>
            </w:pPr>
            <w:r>
              <w:rPr>
                <w:i/>
                <w:sz w:val="24"/>
                <w:szCs w:val="24"/>
              </w:rPr>
              <w:t>Students are required to analyze a variety of primary and secondary sources to investigate compelling and supporting questions and gather evidence to develop and support their claims.</w:t>
            </w:r>
          </w:p>
        </w:tc>
      </w:tr>
    </w:tbl>
    <w:p w14:paraId="566A741E" w14:textId="77777777" w:rsidR="0052113D" w:rsidRPr="00744046" w:rsidRDefault="0052113D" w:rsidP="00744046">
      <w:pPr>
        <w:spacing w:after="0"/>
        <w:rPr>
          <w:sz w:val="2"/>
          <w:szCs w:val="2"/>
        </w:rPr>
      </w:pPr>
    </w:p>
    <w:tbl>
      <w:tblPr>
        <w:tblStyle w:val="ae"/>
        <w:tblW w:w="14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175"/>
        <w:gridCol w:w="4095"/>
        <w:gridCol w:w="4935"/>
      </w:tblGrid>
      <w:tr w:rsidR="005074DB" w14:paraId="4127ADAC" w14:textId="77777777" w:rsidTr="00AA7334">
        <w:tc>
          <w:tcPr>
            <w:tcW w:w="5175" w:type="dxa"/>
          </w:tcPr>
          <w:p w14:paraId="0000002E" w14:textId="77777777" w:rsidR="005074DB" w:rsidRPr="009A05E5" w:rsidRDefault="00B23A40" w:rsidP="00744046">
            <w:pPr>
              <w:pStyle w:val="Normal1"/>
            </w:pPr>
            <w:r w:rsidRPr="00437B13">
              <w:t>3 - Substantial evidence of a successful analysis and synthesis of a variety of primary and secondary sources is present. A strong, clear and convincing claim is presented and supported by evidence from multiple sources.</w:t>
            </w:r>
          </w:p>
        </w:tc>
        <w:tc>
          <w:tcPr>
            <w:tcW w:w="4095" w:type="dxa"/>
          </w:tcPr>
          <w:p w14:paraId="0000002F" w14:textId="77777777" w:rsidR="005074DB" w:rsidRPr="009A05E5" w:rsidRDefault="00B23A40" w:rsidP="00744046">
            <w:pPr>
              <w:pStyle w:val="Normal1"/>
            </w:pPr>
            <w:r w:rsidRPr="009A05E5">
              <w:t>2 - Moderate evidence of a successful analysis and synthesis of primary and secondary sources is present. A reasonable claim is presented and supported by evidence from multiple sources.</w:t>
            </w:r>
          </w:p>
        </w:tc>
        <w:tc>
          <w:tcPr>
            <w:tcW w:w="4935" w:type="dxa"/>
          </w:tcPr>
          <w:p w14:paraId="00000030" w14:textId="77777777" w:rsidR="005074DB" w:rsidRPr="009A05E5" w:rsidRDefault="00B23A40" w:rsidP="00744046">
            <w:pPr>
              <w:pStyle w:val="Normal1"/>
            </w:pPr>
            <w:r w:rsidRPr="009A05E5">
              <w:t>1 - No evidence of an analysis of primary and secondary sources is present. No claim is presented and evidence from multiple sources was not included.</w:t>
            </w:r>
          </w:p>
        </w:tc>
      </w:tr>
    </w:tbl>
    <w:p w14:paraId="4CF5959D" w14:textId="77777777" w:rsidR="0052113D" w:rsidRPr="0052113D" w:rsidRDefault="0052113D" w:rsidP="00744046">
      <w:pPr>
        <w:spacing w:after="0"/>
        <w:rPr>
          <w:sz w:val="2"/>
          <w:szCs w:val="2"/>
        </w:rPr>
      </w:pPr>
    </w:p>
    <w:tbl>
      <w:tblPr>
        <w:tblStyle w:val="ae"/>
        <w:tblW w:w="14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205"/>
      </w:tblGrid>
      <w:tr w:rsidR="005074DB" w14:paraId="1A9614CF" w14:textId="77777777" w:rsidTr="00AA7334">
        <w:tc>
          <w:tcPr>
            <w:tcW w:w="14205" w:type="dxa"/>
          </w:tcPr>
          <w:p w14:paraId="00000033" w14:textId="3CE2FD01" w:rsidR="005074DB" w:rsidRPr="009A05E5" w:rsidRDefault="00B23A40" w:rsidP="00744046">
            <w:pPr>
              <w:pStyle w:val="Normal1"/>
              <w:spacing w:before="40"/>
            </w:pPr>
            <w:r w:rsidRPr="009A05E5">
              <w:t>Justification/Notes:</w:t>
            </w:r>
          </w:p>
          <w:p w14:paraId="00000034" w14:textId="77777777" w:rsidR="005074DB" w:rsidRDefault="005074DB" w:rsidP="00744046">
            <w:pPr>
              <w:pStyle w:val="Normal1"/>
            </w:pPr>
          </w:p>
          <w:p w14:paraId="43BFA111" w14:textId="77777777" w:rsidR="009A05E5" w:rsidRDefault="009A05E5" w:rsidP="00744046">
            <w:pPr>
              <w:pStyle w:val="Normal1"/>
            </w:pPr>
          </w:p>
          <w:p w14:paraId="7C0AD3CB" w14:textId="77777777" w:rsidR="00A452F4" w:rsidRDefault="00A452F4" w:rsidP="00744046">
            <w:pPr>
              <w:pStyle w:val="Normal1"/>
            </w:pPr>
          </w:p>
          <w:p w14:paraId="00000035" w14:textId="77777777" w:rsidR="005074DB" w:rsidRPr="009A05E5" w:rsidRDefault="005074DB" w:rsidP="00744046">
            <w:pPr>
              <w:pStyle w:val="Normal1"/>
            </w:pPr>
          </w:p>
        </w:tc>
      </w:tr>
    </w:tbl>
    <w:p w14:paraId="5095F051" w14:textId="77777777" w:rsidR="0052113D" w:rsidRDefault="0052113D" w:rsidP="00744046">
      <w:pPr>
        <w:pStyle w:val="Normal1"/>
        <w:pBdr>
          <w:top w:val="nil"/>
          <w:left w:val="nil"/>
          <w:bottom w:val="nil"/>
          <w:right w:val="nil"/>
          <w:between w:val="nil"/>
        </w:pBdr>
        <w:spacing w:after="0" w:line="240" w:lineRule="auto"/>
        <w:rPr>
          <w:b/>
          <w:color w:val="000000"/>
          <w:sz w:val="28"/>
          <w:szCs w:val="28"/>
        </w:rPr>
      </w:pPr>
    </w:p>
    <w:p w14:paraId="00000039" w14:textId="676609E1" w:rsidR="005074DB" w:rsidRDefault="00B23A40" w:rsidP="00744046">
      <w:pPr>
        <w:pStyle w:val="Normal1"/>
        <w:pBdr>
          <w:top w:val="nil"/>
          <w:left w:val="nil"/>
          <w:bottom w:val="nil"/>
          <w:right w:val="nil"/>
          <w:between w:val="nil"/>
        </w:pBdr>
        <w:spacing w:after="0" w:line="240" w:lineRule="auto"/>
        <w:rPr>
          <w:b/>
          <w:color w:val="000000"/>
          <w:sz w:val="28"/>
          <w:szCs w:val="28"/>
        </w:rPr>
      </w:pPr>
      <w:r>
        <w:rPr>
          <w:b/>
          <w:color w:val="000000"/>
          <w:sz w:val="28"/>
          <w:szCs w:val="28"/>
        </w:rPr>
        <w:t>Communication Conclusions</w:t>
      </w:r>
    </w:p>
    <w:p w14:paraId="0000003A" w14:textId="77777777" w:rsidR="005074DB" w:rsidRDefault="005074DB" w:rsidP="00744046">
      <w:pPr>
        <w:pStyle w:val="Normal1"/>
        <w:spacing w:after="0" w:line="240" w:lineRule="auto"/>
        <w:rPr>
          <w:sz w:val="10"/>
          <w:szCs w:val="10"/>
        </w:rPr>
      </w:pPr>
    </w:p>
    <w:tbl>
      <w:tblPr>
        <w:tblStyle w:val="af"/>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215"/>
      </w:tblGrid>
      <w:tr w:rsidR="005074DB" w14:paraId="04B2B865" w14:textId="77777777" w:rsidTr="00AA7334">
        <w:trPr>
          <w:trHeight w:val="537"/>
        </w:trPr>
        <w:tc>
          <w:tcPr>
            <w:tcW w:w="14215" w:type="dxa"/>
            <w:shd w:val="clear" w:color="auto" w:fill="D9E2F3" w:themeFill="accent1" w:themeFillTint="33"/>
          </w:tcPr>
          <w:p w14:paraId="0000003B" w14:textId="77777777" w:rsidR="005074DB" w:rsidRDefault="00B23A40" w:rsidP="00744046">
            <w:pPr>
              <w:pStyle w:val="Normal1"/>
              <w:rPr>
                <w:b/>
                <w:sz w:val="24"/>
                <w:szCs w:val="24"/>
              </w:rPr>
            </w:pPr>
            <w:r>
              <w:rPr>
                <w:b/>
                <w:sz w:val="24"/>
                <w:szCs w:val="24"/>
              </w:rPr>
              <w:t>Elaborated Expressive (Speaking, Writing and Visually Representing) Communication</w:t>
            </w:r>
          </w:p>
          <w:p w14:paraId="0000003C" w14:textId="77777777" w:rsidR="005074DB" w:rsidRDefault="10E890FD" w:rsidP="00744046">
            <w:pPr>
              <w:pStyle w:val="Normal1"/>
              <w:rPr>
                <w:sz w:val="24"/>
                <w:szCs w:val="24"/>
              </w:rPr>
            </w:pPr>
            <w:r w:rsidRPr="10E890FD">
              <w:rPr>
                <w:i/>
                <w:iCs/>
                <w:sz w:val="24"/>
                <w:szCs w:val="24"/>
              </w:rPr>
              <w:t xml:space="preserve">Students demonstrate an understanding, explanation or argument through </w:t>
            </w:r>
            <w:bookmarkStart w:id="4" w:name="_Int_HHUD1eJ8"/>
            <w:r w:rsidRPr="10E890FD">
              <w:rPr>
                <w:i/>
                <w:iCs/>
                <w:sz w:val="24"/>
                <w:szCs w:val="24"/>
              </w:rPr>
              <w:t>elaborated</w:t>
            </w:r>
            <w:bookmarkEnd w:id="4"/>
            <w:r w:rsidRPr="10E890FD">
              <w:rPr>
                <w:i/>
                <w:iCs/>
                <w:sz w:val="24"/>
                <w:szCs w:val="24"/>
              </w:rPr>
              <w:t xml:space="preserve"> expressive communication.</w:t>
            </w:r>
          </w:p>
        </w:tc>
      </w:tr>
    </w:tbl>
    <w:p w14:paraId="04798566" w14:textId="77777777" w:rsidR="0052113D" w:rsidRPr="0052113D" w:rsidRDefault="0052113D" w:rsidP="00744046">
      <w:pPr>
        <w:spacing w:after="0"/>
        <w:rPr>
          <w:sz w:val="2"/>
          <w:szCs w:val="2"/>
        </w:rPr>
      </w:pPr>
    </w:p>
    <w:tbl>
      <w:tblPr>
        <w:tblStyle w:val="af"/>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74"/>
        <w:gridCol w:w="3492"/>
        <w:gridCol w:w="6949"/>
      </w:tblGrid>
      <w:tr w:rsidR="005074DB" w14:paraId="0110DB81" w14:textId="77777777" w:rsidTr="00AA7334">
        <w:trPr>
          <w:trHeight w:val="800"/>
        </w:trPr>
        <w:tc>
          <w:tcPr>
            <w:tcW w:w="3774" w:type="dxa"/>
          </w:tcPr>
          <w:p w14:paraId="0000003F" w14:textId="77777777" w:rsidR="005074DB" w:rsidRPr="009A05E5" w:rsidRDefault="00B23A40" w:rsidP="00744046">
            <w:pPr>
              <w:pStyle w:val="Normal1"/>
            </w:pPr>
            <w:r w:rsidRPr="00E406F9">
              <w:t>3 - Explanations or arguments are clear, convincing, and accurate, with no significant errors. Communication is exemplary.</w:t>
            </w:r>
          </w:p>
        </w:tc>
        <w:tc>
          <w:tcPr>
            <w:tcW w:w="3492" w:type="dxa"/>
          </w:tcPr>
          <w:p w14:paraId="00000040" w14:textId="77777777" w:rsidR="005074DB" w:rsidRPr="009A05E5" w:rsidRDefault="00B23A40" w:rsidP="00744046">
            <w:pPr>
              <w:pStyle w:val="Normal1"/>
            </w:pPr>
            <w:r w:rsidRPr="009A05E5">
              <w:t>2- Explanations or arguments are present. They are reasonably clear and accurate.</w:t>
            </w:r>
          </w:p>
        </w:tc>
        <w:tc>
          <w:tcPr>
            <w:tcW w:w="6949" w:type="dxa"/>
          </w:tcPr>
          <w:p w14:paraId="00000041" w14:textId="77777777" w:rsidR="005074DB" w:rsidRPr="009A05E5" w:rsidRDefault="00B23A40" w:rsidP="00744046">
            <w:pPr>
              <w:pStyle w:val="Normal1"/>
            </w:pPr>
            <w:r w:rsidRPr="009A05E5">
              <w:t xml:space="preserve">1- Explanations or arguments are not present or may be incomplete. </w:t>
            </w:r>
          </w:p>
        </w:tc>
      </w:tr>
    </w:tbl>
    <w:p w14:paraId="44FF59F8" w14:textId="77777777" w:rsidR="0052113D" w:rsidRPr="0052113D" w:rsidRDefault="0052113D" w:rsidP="00744046">
      <w:pPr>
        <w:spacing w:after="0"/>
        <w:rPr>
          <w:sz w:val="2"/>
          <w:szCs w:val="2"/>
        </w:rPr>
      </w:pPr>
    </w:p>
    <w:tbl>
      <w:tblPr>
        <w:tblStyle w:val="af"/>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215"/>
      </w:tblGrid>
      <w:tr w:rsidR="005074DB" w14:paraId="2045968E" w14:textId="77777777" w:rsidTr="00AA7334">
        <w:trPr>
          <w:trHeight w:val="1293"/>
        </w:trPr>
        <w:tc>
          <w:tcPr>
            <w:tcW w:w="14215" w:type="dxa"/>
          </w:tcPr>
          <w:p w14:paraId="00000042" w14:textId="77777777" w:rsidR="005074DB" w:rsidRPr="009A05E5" w:rsidRDefault="00B23A40" w:rsidP="00744046">
            <w:pPr>
              <w:pStyle w:val="Normal1"/>
              <w:spacing w:before="40"/>
            </w:pPr>
            <w:r w:rsidRPr="009A05E5">
              <w:t>Justification/Notes:</w:t>
            </w:r>
          </w:p>
          <w:p w14:paraId="00000043" w14:textId="77777777" w:rsidR="005074DB" w:rsidRPr="009A05E5" w:rsidRDefault="005074DB" w:rsidP="00744046">
            <w:pPr>
              <w:pStyle w:val="Normal1"/>
            </w:pPr>
          </w:p>
          <w:p w14:paraId="00000044" w14:textId="77777777" w:rsidR="005074DB" w:rsidRPr="009A05E5" w:rsidRDefault="005074DB" w:rsidP="00744046">
            <w:pPr>
              <w:pStyle w:val="Normal1"/>
            </w:pPr>
          </w:p>
          <w:p w14:paraId="00000045" w14:textId="77777777" w:rsidR="005074DB" w:rsidRPr="009A05E5" w:rsidRDefault="005074DB" w:rsidP="00744046">
            <w:pPr>
              <w:pStyle w:val="Normal1"/>
            </w:pPr>
          </w:p>
          <w:p w14:paraId="00000046" w14:textId="77777777" w:rsidR="005074DB" w:rsidRPr="009A05E5" w:rsidRDefault="005074DB" w:rsidP="00744046">
            <w:pPr>
              <w:pStyle w:val="Normal1"/>
            </w:pPr>
          </w:p>
        </w:tc>
      </w:tr>
    </w:tbl>
    <w:p w14:paraId="00000049" w14:textId="77777777" w:rsidR="005074DB" w:rsidRDefault="005074DB" w:rsidP="00744046">
      <w:pPr>
        <w:pStyle w:val="Normal1"/>
        <w:spacing w:after="0"/>
        <w:rPr>
          <w:b/>
          <w:sz w:val="28"/>
          <w:szCs w:val="28"/>
        </w:rPr>
      </w:pPr>
    </w:p>
    <w:p w14:paraId="0000004A" w14:textId="77777777" w:rsidR="005074DB" w:rsidRDefault="005074DB" w:rsidP="00744046">
      <w:pPr>
        <w:pStyle w:val="Normal1"/>
        <w:spacing w:after="0" w:line="240" w:lineRule="auto"/>
        <w:rPr>
          <w:sz w:val="10"/>
          <w:szCs w:val="10"/>
        </w:rPr>
      </w:pPr>
    </w:p>
    <w:tbl>
      <w:tblPr>
        <w:tblStyle w:val="af0"/>
        <w:tblW w:w="14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205"/>
      </w:tblGrid>
      <w:tr w:rsidR="005074DB" w14:paraId="53862F70" w14:textId="77777777" w:rsidTr="00AA7334">
        <w:tc>
          <w:tcPr>
            <w:tcW w:w="14205" w:type="dxa"/>
            <w:shd w:val="clear" w:color="auto" w:fill="D9E2F3" w:themeFill="accent1" w:themeFillTint="33"/>
          </w:tcPr>
          <w:p w14:paraId="0000004B" w14:textId="77777777" w:rsidR="005074DB" w:rsidRDefault="00B23A40" w:rsidP="00744046">
            <w:pPr>
              <w:pStyle w:val="Normal1"/>
              <w:rPr>
                <w:b/>
                <w:sz w:val="24"/>
                <w:szCs w:val="24"/>
              </w:rPr>
            </w:pPr>
            <w:r>
              <w:rPr>
                <w:b/>
                <w:sz w:val="24"/>
                <w:szCs w:val="24"/>
              </w:rPr>
              <w:t>Democratic Procedures and Civic Life</w:t>
            </w:r>
          </w:p>
          <w:p w14:paraId="0000004C" w14:textId="77777777" w:rsidR="005074DB" w:rsidRDefault="00B23A40" w:rsidP="00744046">
            <w:pPr>
              <w:pStyle w:val="Normal1"/>
              <w:rPr>
                <w:sz w:val="24"/>
                <w:szCs w:val="24"/>
              </w:rPr>
            </w:pPr>
            <w:r>
              <w:rPr>
                <w:i/>
                <w:sz w:val="24"/>
                <w:szCs w:val="24"/>
              </w:rPr>
              <w:t xml:space="preserve">In order to support a student’s ability to engage in civic life, the Communicating Conclusions standards require that students engage in democratic procedures to identify problems. </w:t>
            </w:r>
            <w:r>
              <w:rPr>
                <w:sz w:val="24"/>
                <w:szCs w:val="24"/>
              </w:rPr>
              <w:t xml:space="preserve"> </w:t>
            </w:r>
          </w:p>
        </w:tc>
      </w:tr>
    </w:tbl>
    <w:p w14:paraId="132B569D" w14:textId="77777777" w:rsidR="0052113D" w:rsidRPr="0052113D" w:rsidRDefault="0052113D" w:rsidP="00744046">
      <w:pPr>
        <w:spacing w:after="0"/>
        <w:rPr>
          <w:sz w:val="2"/>
          <w:szCs w:val="2"/>
        </w:rPr>
      </w:pPr>
    </w:p>
    <w:tbl>
      <w:tblPr>
        <w:tblStyle w:val="af0"/>
        <w:tblW w:w="14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845"/>
        <w:gridCol w:w="4440"/>
        <w:gridCol w:w="4920"/>
      </w:tblGrid>
      <w:tr w:rsidR="005074DB" w14:paraId="050EAD7F" w14:textId="77777777" w:rsidTr="00AA7334">
        <w:tc>
          <w:tcPr>
            <w:tcW w:w="4845" w:type="dxa"/>
          </w:tcPr>
          <w:p w14:paraId="0000004F" w14:textId="77777777" w:rsidR="005074DB" w:rsidRPr="009A05E5" w:rsidRDefault="00B23A40" w:rsidP="00744046">
            <w:pPr>
              <w:pStyle w:val="Normal1"/>
            </w:pPr>
            <w:r w:rsidRPr="009F664C">
              <w:t>3- Exemplary use of democratic skills and discourse is used to identify and take action on problems found in the community.</w:t>
            </w:r>
            <w:r w:rsidRPr="009A05E5">
              <w:t xml:space="preserve"> </w:t>
            </w:r>
          </w:p>
        </w:tc>
        <w:tc>
          <w:tcPr>
            <w:tcW w:w="4440" w:type="dxa"/>
          </w:tcPr>
          <w:p w14:paraId="00000050" w14:textId="67248638" w:rsidR="005074DB" w:rsidRPr="009A05E5" w:rsidRDefault="10E890FD" w:rsidP="00744046">
            <w:pPr>
              <w:pStyle w:val="Normal1"/>
              <w:rPr>
                <w:highlight w:val="yellow"/>
              </w:rPr>
            </w:pPr>
            <w:r w:rsidRPr="009A05E5">
              <w:t xml:space="preserve">2- Democratic skills and discourse are used, but may be limited, when identifying problems in the community. Action is taken but may not align with the problem being solved. </w:t>
            </w:r>
          </w:p>
        </w:tc>
        <w:tc>
          <w:tcPr>
            <w:tcW w:w="4920" w:type="dxa"/>
          </w:tcPr>
          <w:p w14:paraId="00000051" w14:textId="77777777" w:rsidR="005074DB" w:rsidRPr="009A05E5" w:rsidRDefault="00B23A40" w:rsidP="00744046">
            <w:pPr>
              <w:pStyle w:val="Normal1"/>
            </w:pPr>
            <w:r w:rsidRPr="009A05E5">
              <w:t>1- Democratic skills and discourse are not used when identifying problems in the community. Taking action is not present.</w:t>
            </w:r>
          </w:p>
        </w:tc>
      </w:tr>
    </w:tbl>
    <w:p w14:paraId="00A67E82" w14:textId="77777777" w:rsidR="0052113D" w:rsidRPr="0052113D" w:rsidRDefault="0052113D" w:rsidP="00744046">
      <w:pPr>
        <w:spacing w:after="0"/>
        <w:rPr>
          <w:sz w:val="2"/>
          <w:szCs w:val="2"/>
        </w:rPr>
      </w:pPr>
    </w:p>
    <w:tbl>
      <w:tblPr>
        <w:tblStyle w:val="af0"/>
        <w:tblW w:w="14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205"/>
      </w:tblGrid>
      <w:tr w:rsidR="005074DB" w14:paraId="4C94306D" w14:textId="77777777" w:rsidTr="00AA7334">
        <w:tc>
          <w:tcPr>
            <w:tcW w:w="14205" w:type="dxa"/>
          </w:tcPr>
          <w:p w14:paraId="00000052" w14:textId="77777777" w:rsidR="005074DB" w:rsidRPr="009A05E5" w:rsidRDefault="00B23A40" w:rsidP="00744046">
            <w:pPr>
              <w:pStyle w:val="Normal1"/>
              <w:spacing w:before="40"/>
            </w:pPr>
            <w:r w:rsidRPr="009A05E5">
              <w:t>Justification/Notes:</w:t>
            </w:r>
          </w:p>
          <w:p w14:paraId="00000053" w14:textId="77777777" w:rsidR="005074DB" w:rsidRPr="009A05E5" w:rsidRDefault="005074DB" w:rsidP="00744046">
            <w:pPr>
              <w:pStyle w:val="Normal1"/>
            </w:pPr>
          </w:p>
          <w:p w14:paraId="00000054" w14:textId="77777777" w:rsidR="005074DB" w:rsidRPr="009A05E5" w:rsidRDefault="005074DB" w:rsidP="00744046">
            <w:pPr>
              <w:pStyle w:val="Normal1"/>
            </w:pPr>
          </w:p>
          <w:p w14:paraId="00000055" w14:textId="77777777" w:rsidR="005074DB" w:rsidRPr="009A05E5" w:rsidRDefault="005074DB" w:rsidP="00744046">
            <w:pPr>
              <w:pStyle w:val="Normal1"/>
            </w:pPr>
          </w:p>
          <w:p w14:paraId="00000056" w14:textId="77777777" w:rsidR="005074DB" w:rsidRPr="009A05E5" w:rsidRDefault="005074DB" w:rsidP="00744046">
            <w:pPr>
              <w:pStyle w:val="Normal1"/>
            </w:pPr>
          </w:p>
        </w:tc>
      </w:tr>
    </w:tbl>
    <w:p w14:paraId="00000059" w14:textId="77777777" w:rsidR="005074DB" w:rsidRDefault="005074DB" w:rsidP="00744046">
      <w:pPr>
        <w:pStyle w:val="Normal1"/>
        <w:spacing w:after="0"/>
      </w:pPr>
    </w:p>
    <w:p w14:paraId="0E61BE60" w14:textId="77777777" w:rsidR="003B3CDF" w:rsidRDefault="003B3CDF">
      <w:pPr>
        <w:rPr>
          <w:b/>
          <w:sz w:val="28"/>
          <w:szCs w:val="28"/>
        </w:rPr>
      </w:pPr>
      <w:r>
        <w:rPr>
          <w:b/>
          <w:sz w:val="28"/>
          <w:szCs w:val="28"/>
        </w:rPr>
        <w:br w:type="page"/>
      </w:r>
    </w:p>
    <w:p w14:paraId="0000005A" w14:textId="11C35A09" w:rsidR="005074DB" w:rsidRDefault="00B23A40">
      <w:pPr>
        <w:pStyle w:val="Normal1"/>
        <w:spacing w:after="0"/>
        <w:rPr>
          <w:b/>
          <w:sz w:val="10"/>
          <w:szCs w:val="10"/>
        </w:rPr>
      </w:pPr>
      <w:r>
        <w:rPr>
          <w:b/>
          <w:sz w:val="28"/>
          <w:szCs w:val="28"/>
        </w:rPr>
        <w:lastRenderedPageBreak/>
        <w:t>Relevance for Students</w:t>
      </w:r>
    </w:p>
    <w:p w14:paraId="0000005B" w14:textId="77777777" w:rsidR="005074DB" w:rsidRDefault="005074DB">
      <w:pPr>
        <w:pStyle w:val="Normal1"/>
        <w:spacing w:after="0"/>
        <w:rPr>
          <w:sz w:val="10"/>
          <w:szCs w:val="10"/>
        </w:rPr>
      </w:pPr>
    </w:p>
    <w:tbl>
      <w:tblPr>
        <w:tblStyle w:val="af1"/>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175"/>
      </w:tblGrid>
      <w:tr w:rsidR="005074DB" w:rsidRPr="00D8202B" w14:paraId="1E4ACF63" w14:textId="77777777" w:rsidTr="00AA7334">
        <w:tc>
          <w:tcPr>
            <w:tcW w:w="14175" w:type="dxa"/>
            <w:shd w:val="clear" w:color="auto" w:fill="D9E2F3" w:themeFill="accent1" w:themeFillTint="33"/>
          </w:tcPr>
          <w:p w14:paraId="0000005C" w14:textId="77777777" w:rsidR="005074DB" w:rsidRPr="00D8202B" w:rsidRDefault="00B23A40">
            <w:pPr>
              <w:pStyle w:val="Normal1"/>
              <w:rPr>
                <w:i/>
                <w:highlight w:val="yellow"/>
              </w:rPr>
            </w:pPr>
            <w:r w:rsidRPr="00D8202B">
              <w:rPr>
                <w:i/>
              </w:rPr>
              <w:t xml:space="preserve">Student performance demonstrates the ability to address a concept, problem or issue that is similar to one that they have encountered or are likely to encounter in daily life outside of school. </w:t>
            </w:r>
          </w:p>
        </w:tc>
      </w:tr>
    </w:tbl>
    <w:p w14:paraId="0E5000EB" w14:textId="77777777" w:rsidR="0052113D" w:rsidRPr="0052113D" w:rsidRDefault="0052113D" w:rsidP="00744046">
      <w:pPr>
        <w:spacing w:after="0"/>
        <w:rPr>
          <w:sz w:val="2"/>
          <w:szCs w:val="2"/>
        </w:rPr>
      </w:pPr>
    </w:p>
    <w:tbl>
      <w:tblPr>
        <w:tblStyle w:val="af1"/>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35"/>
        <w:gridCol w:w="4680"/>
        <w:gridCol w:w="4860"/>
      </w:tblGrid>
      <w:tr w:rsidR="005074DB" w:rsidRPr="00D8202B" w14:paraId="0F370CA2" w14:textId="77777777" w:rsidTr="00AA7334">
        <w:tc>
          <w:tcPr>
            <w:tcW w:w="4635" w:type="dxa"/>
          </w:tcPr>
          <w:p w14:paraId="0000005F" w14:textId="77777777" w:rsidR="005074DB" w:rsidRPr="00D8202B" w:rsidRDefault="00B23A40">
            <w:pPr>
              <w:pStyle w:val="Normal1"/>
            </w:pPr>
            <w:r w:rsidRPr="00D8202B">
              <w:t>3– The student work demonstrates multiple ways the content connects to the modern day and/or a student’s life.</w:t>
            </w:r>
          </w:p>
        </w:tc>
        <w:tc>
          <w:tcPr>
            <w:tcW w:w="4680" w:type="dxa"/>
          </w:tcPr>
          <w:p w14:paraId="00000060" w14:textId="77777777" w:rsidR="005074DB" w:rsidRPr="00D8202B" w:rsidRDefault="00B23A40">
            <w:pPr>
              <w:pStyle w:val="Normal1"/>
            </w:pPr>
            <w:r w:rsidRPr="00827A8B">
              <w:t>2- The student work demonstrates one way the content connects to the modern day and/or a student’s life.</w:t>
            </w:r>
            <w:r w:rsidRPr="00D8202B">
              <w:t xml:space="preserve">  </w:t>
            </w:r>
          </w:p>
        </w:tc>
        <w:tc>
          <w:tcPr>
            <w:tcW w:w="4860" w:type="dxa"/>
          </w:tcPr>
          <w:p w14:paraId="00000061" w14:textId="77777777" w:rsidR="005074DB" w:rsidRPr="00D8202B" w:rsidRDefault="00B23A40">
            <w:pPr>
              <w:pStyle w:val="Normal1"/>
            </w:pPr>
            <w:r w:rsidRPr="00D8202B">
              <w:t>1- The student work does not demonstrate any clear connections to the modern day and/or a student’s life.</w:t>
            </w:r>
          </w:p>
          <w:p w14:paraId="00000062" w14:textId="77777777" w:rsidR="005074DB" w:rsidRPr="00D8202B" w:rsidRDefault="005074DB">
            <w:pPr>
              <w:pStyle w:val="Normal1"/>
            </w:pPr>
          </w:p>
        </w:tc>
      </w:tr>
    </w:tbl>
    <w:p w14:paraId="2E3FF9FC" w14:textId="77777777" w:rsidR="0052113D" w:rsidRPr="0052113D" w:rsidRDefault="0052113D" w:rsidP="00744046">
      <w:pPr>
        <w:spacing w:after="0"/>
        <w:rPr>
          <w:sz w:val="2"/>
          <w:szCs w:val="2"/>
        </w:rPr>
      </w:pPr>
    </w:p>
    <w:tbl>
      <w:tblPr>
        <w:tblStyle w:val="af1"/>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175"/>
      </w:tblGrid>
      <w:tr w:rsidR="005074DB" w:rsidRPr="00D8202B" w14:paraId="0AAFCD97" w14:textId="77777777" w:rsidTr="00AA7334">
        <w:tc>
          <w:tcPr>
            <w:tcW w:w="14175" w:type="dxa"/>
          </w:tcPr>
          <w:p w14:paraId="00000063" w14:textId="77777777" w:rsidR="005074DB" w:rsidRPr="00D8202B" w:rsidRDefault="00B23A40">
            <w:pPr>
              <w:pStyle w:val="Normal1"/>
              <w:pBdr>
                <w:top w:val="nil"/>
                <w:left w:val="nil"/>
                <w:bottom w:val="nil"/>
                <w:right w:val="nil"/>
                <w:between w:val="nil"/>
              </w:pBdr>
              <w:spacing w:before="40" w:after="40"/>
              <w:rPr>
                <w:color w:val="000000"/>
              </w:rPr>
            </w:pPr>
            <w:r w:rsidRPr="00D8202B">
              <w:rPr>
                <w:color w:val="000000"/>
              </w:rPr>
              <w:t>Justification/Notes:</w:t>
            </w:r>
          </w:p>
          <w:p w14:paraId="00000064" w14:textId="77777777" w:rsidR="005074DB" w:rsidRPr="00D8202B" w:rsidRDefault="005074DB">
            <w:pPr>
              <w:pStyle w:val="Normal1"/>
            </w:pPr>
          </w:p>
          <w:p w14:paraId="00000065" w14:textId="77777777" w:rsidR="005074DB" w:rsidRPr="00D8202B" w:rsidRDefault="005074DB">
            <w:pPr>
              <w:pStyle w:val="Normal1"/>
            </w:pPr>
          </w:p>
          <w:p w14:paraId="00000066" w14:textId="77777777" w:rsidR="005074DB" w:rsidRPr="00D8202B" w:rsidRDefault="005074DB">
            <w:pPr>
              <w:pStyle w:val="Normal1"/>
            </w:pPr>
          </w:p>
          <w:p w14:paraId="00000067" w14:textId="77777777" w:rsidR="005074DB" w:rsidRPr="00D8202B" w:rsidRDefault="005074DB">
            <w:pPr>
              <w:pStyle w:val="Normal1"/>
            </w:pPr>
          </w:p>
          <w:p w14:paraId="00000068" w14:textId="77777777" w:rsidR="005074DB" w:rsidRPr="00D8202B" w:rsidRDefault="005074DB">
            <w:pPr>
              <w:pStyle w:val="Normal1"/>
            </w:pPr>
          </w:p>
        </w:tc>
      </w:tr>
    </w:tbl>
    <w:p w14:paraId="0000006B" w14:textId="77777777" w:rsidR="005074DB" w:rsidRDefault="00B23A40">
      <w:pPr>
        <w:pStyle w:val="Normal1"/>
        <w:pBdr>
          <w:top w:val="nil"/>
          <w:left w:val="nil"/>
          <w:bottom w:val="nil"/>
          <w:right w:val="nil"/>
          <w:between w:val="nil"/>
        </w:pBdr>
        <w:spacing w:after="0" w:line="240" w:lineRule="auto"/>
      </w:pPr>
      <w:r>
        <w:br w:type="page"/>
      </w:r>
    </w:p>
    <w:p w14:paraId="0000006C" w14:textId="77777777" w:rsidR="005074DB" w:rsidRDefault="00B23A40">
      <w:pPr>
        <w:pStyle w:val="Normal1"/>
        <w:pBdr>
          <w:top w:val="nil"/>
          <w:left w:val="nil"/>
          <w:bottom w:val="nil"/>
          <w:right w:val="nil"/>
          <w:between w:val="nil"/>
        </w:pBdr>
        <w:spacing w:after="0" w:line="240" w:lineRule="auto"/>
        <w:rPr>
          <w:b/>
          <w:color w:val="000000"/>
          <w:sz w:val="32"/>
          <w:szCs w:val="32"/>
        </w:rPr>
      </w:pPr>
      <w:r>
        <w:rPr>
          <w:b/>
          <w:color w:val="000000"/>
          <w:sz w:val="32"/>
          <w:szCs w:val="32"/>
        </w:rPr>
        <w:lastRenderedPageBreak/>
        <w:t>Reflection:</w:t>
      </w:r>
    </w:p>
    <w:p w14:paraId="0000006D" w14:textId="77777777" w:rsidR="005074DB" w:rsidRDefault="00B23A40">
      <w:pPr>
        <w:pStyle w:val="Normal1"/>
        <w:pBdr>
          <w:top w:val="nil"/>
          <w:left w:val="nil"/>
          <w:bottom w:val="nil"/>
          <w:right w:val="nil"/>
          <w:between w:val="nil"/>
        </w:pBdr>
        <w:spacing w:after="0" w:line="240" w:lineRule="auto"/>
        <w:rPr>
          <w:b/>
          <w:color w:val="000000"/>
          <w:sz w:val="24"/>
          <w:szCs w:val="24"/>
        </w:rPr>
      </w:pPr>
      <w:r>
        <w:rPr>
          <w:b/>
          <w:color w:val="000000"/>
          <w:sz w:val="24"/>
          <w:szCs w:val="24"/>
        </w:rPr>
        <w:t>Determine implications for practice.</w:t>
      </w:r>
    </w:p>
    <w:p w14:paraId="0000006E" w14:textId="77777777" w:rsidR="005074DB" w:rsidRDefault="005074DB">
      <w:pPr>
        <w:pStyle w:val="Normal1"/>
        <w:pBdr>
          <w:top w:val="nil"/>
          <w:left w:val="nil"/>
          <w:bottom w:val="nil"/>
          <w:right w:val="nil"/>
          <w:between w:val="nil"/>
        </w:pBdr>
        <w:spacing w:after="0" w:line="240" w:lineRule="auto"/>
        <w:rPr>
          <w:b/>
          <w:color w:val="000000"/>
          <w:sz w:val="24"/>
          <w:szCs w:val="24"/>
        </w:rPr>
      </w:pPr>
    </w:p>
    <w:p w14:paraId="0000006F" w14:textId="77777777" w:rsidR="005074DB" w:rsidRDefault="00B23A40">
      <w:pPr>
        <w:pStyle w:val="Normal1"/>
        <w:spacing w:after="0" w:line="240" w:lineRule="auto"/>
        <w:rPr>
          <w:sz w:val="24"/>
          <w:szCs w:val="24"/>
        </w:rPr>
      </w:pPr>
      <w:r>
        <w:rPr>
          <w:sz w:val="24"/>
          <w:szCs w:val="24"/>
        </w:rPr>
        <w:t>Review the scores above. Determine changes that need to be made to better address the expectations of the standards.</w:t>
      </w:r>
    </w:p>
    <w:tbl>
      <w:tblPr>
        <w:tblStyle w:val="af2"/>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025"/>
        <w:gridCol w:w="8195"/>
      </w:tblGrid>
      <w:tr w:rsidR="005074DB" w14:paraId="7AD9C861" w14:textId="77777777" w:rsidTr="00AA7334">
        <w:tc>
          <w:tcPr>
            <w:tcW w:w="6025" w:type="dxa"/>
            <w:shd w:val="clear" w:color="auto" w:fill="D9E2F3" w:themeFill="accent1" w:themeFillTint="33"/>
          </w:tcPr>
          <w:p w14:paraId="00000070" w14:textId="77777777" w:rsidR="005074DB" w:rsidRDefault="005074DB">
            <w:pPr>
              <w:pStyle w:val="Normal1"/>
              <w:rPr>
                <w:sz w:val="24"/>
                <w:szCs w:val="24"/>
              </w:rPr>
            </w:pPr>
          </w:p>
        </w:tc>
        <w:tc>
          <w:tcPr>
            <w:tcW w:w="8195" w:type="dxa"/>
            <w:shd w:val="clear" w:color="auto" w:fill="D9E2F3" w:themeFill="accent1" w:themeFillTint="33"/>
          </w:tcPr>
          <w:p w14:paraId="00000071" w14:textId="380B0819" w:rsidR="005074DB" w:rsidRDefault="00B23A40">
            <w:pPr>
              <w:pStyle w:val="Normal1"/>
              <w:rPr>
                <w:b/>
                <w:sz w:val="24"/>
                <w:szCs w:val="24"/>
              </w:rPr>
            </w:pPr>
            <w:r>
              <w:rPr>
                <w:b/>
                <w:sz w:val="24"/>
                <w:szCs w:val="24"/>
              </w:rPr>
              <w:t>What c</w:t>
            </w:r>
            <w:r w:rsidR="00D1243D">
              <w:rPr>
                <w:b/>
                <w:sz w:val="24"/>
                <w:szCs w:val="24"/>
              </w:rPr>
              <w:t>hanges can be made to improve the student’s work?</w:t>
            </w:r>
          </w:p>
        </w:tc>
      </w:tr>
      <w:tr w:rsidR="005074DB" w14:paraId="23DA62FB" w14:textId="77777777" w:rsidTr="00AA7334">
        <w:tc>
          <w:tcPr>
            <w:tcW w:w="6025" w:type="dxa"/>
          </w:tcPr>
          <w:p w14:paraId="00000072" w14:textId="77777777" w:rsidR="005074DB" w:rsidRPr="00874E2B" w:rsidRDefault="00B23A40">
            <w:pPr>
              <w:pStyle w:val="Normal1"/>
              <w:pBdr>
                <w:top w:val="nil"/>
                <w:left w:val="nil"/>
                <w:bottom w:val="nil"/>
                <w:right w:val="nil"/>
                <w:between w:val="nil"/>
              </w:pBdr>
              <w:rPr>
                <w:b/>
              </w:rPr>
            </w:pPr>
            <w:r w:rsidRPr="00874E2B">
              <w:rPr>
                <w:b/>
              </w:rPr>
              <w:t>Questioning: Compelling and Supporting Questions</w:t>
            </w:r>
          </w:p>
          <w:p w14:paraId="00000074" w14:textId="43F1017A" w:rsidR="005074DB" w:rsidRPr="00874E2B" w:rsidRDefault="00B23A40">
            <w:pPr>
              <w:pStyle w:val="Normal1"/>
              <w:rPr>
                <w:i/>
              </w:rPr>
            </w:pPr>
            <w:r w:rsidRPr="00874E2B">
              <w:rPr>
                <w:i/>
              </w:rPr>
              <w:t xml:space="preserve">Students are required to ask, develop and generate compelling and supporting questions depending on their grade level. </w:t>
            </w:r>
          </w:p>
        </w:tc>
        <w:tc>
          <w:tcPr>
            <w:tcW w:w="8195" w:type="dxa"/>
          </w:tcPr>
          <w:p w14:paraId="00000075" w14:textId="77777777" w:rsidR="005074DB" w:rsidRDefault="005074DB">
            <w:pPr>
              <w:pStyle w:val="Normal1"/>
              <w:rPr>
                <w:sz w:val="24"/>
                <w:szCs w:val="24"/>
              </w:rPr>
            </w:pPr>
          </w:p>
        </w:tc>
      </w:tr>
      <w:tr w:rsidR="00AD7C17" w14:paraId="3C666341" w14:textId="77777777" w:rsidTr="00AA7334">
        <w:tc>
          <w:tcPr>
            <w:tcW w:w="6025" w:type="dxa"/>
          </w:tcPr>
          <w:p w14:paraId="3A401E6C" w14:textId="77777777" w:rsidR="00AD7C17" w:rsidRPr="00874E2B" w:rsidRDefault="00AD7C17" w:rsidP="00AD7C17">
            <w:pPr>
              <w:pStyle w:val="Normal1"/>
              <w:pBdr>
                <w:top w:val="nil"/>
                <w:left w:val="nil"/>
                <w:bottom w:val="nil"/>
                <w:right w:val="nil"/>
                <w:between w:val="nil"/>
              </w:pBdr>
              <w:rPr>
                <w:b/>
              </w:rPr>
            </w:pPr>
            <w:r w:rsidRPr="00874E2B">
              <w:rPr>
                <w:b/>
              </w:rPr>
              <w:t>Investigating: Construction of Knowledge through the Disciplinary Concepts and Practices</w:t>
            </w:r>
          </w:p>
          <w:p w14:paraId="0D77E12B" w14:textId="4AF3EC9F" w:rsidR="00AD7C17" w:rsidRPr="00AD7C17" w:rsidRDefault="00AD7C17">
            <w:pPr>
              <w:pStyle w:val="Normal1"/>
              <w:pBdr>
                <w:top w:val="nil"/>
                <w:left w:val="nil"/>
                <w:bottom w:val="nil"/>
                <w:right w:val="nil"/>
                <w:between w:val="nil"/>
              </w:pBdr>
              <w:rPr>
                <w:b/>
                <w:sz w:val="24"/>
                <w:szCs w:val="24"/>
              </w:rPr>
            </w:pPr>
            <w:r w:rsidRPr="00874E2B">
              <w:rPr>
                <w:i/>
              </w:rPr>
              <w:t>Student performance demonstrates the content expectations outlined in the standards. Student performance demonstrates an understanding of ideas, concepts, theories, and principles from the social studies disciplines (civics, economics, geography, history) by using them to interpret and explain specific, concrete information or events</w:t>
            </w:r>
            <w:r>
              <w:rPr>
                <w:i/>
              </w:rPr>
              <w:t>.</w:t>
            </w:r>
          </w:p>
        </w:tc>
        <w:tc>
          <w:tcPr>
            <w:tcW w:w="8195" w:type="dxa"/>
          </w:tcPr>
          <w:p w14:paraId="4B05E671" w14:textId="77777777" w:rsidR="00AD7C17" w:rsidRDefault="00AD7C17">
            <w:pPr>
              <w:pStyle w:val="Normal1"/>
              <w:rPr>
                <w:sz w:val="24"/>
                <w:szCs w:val="24"/>
              </w:rPr>
            </w:pPr>
          </w:p>
        </w:tc>
      </w:tr>
      <w:tr w:rsidR="005074DB" w14:paraId="083A7DE0" w14:textId="77777777" w:rsidTr="00AA7334">
        <w:tc>
          <w:tcPr>
            <w:tcW w:w="6025" w:type="dxa"/>
          </w:tcPr>
          <w:p w14:paraId="00000081" w14:textId="77777777" w:rsidR="005074DB" w:rsidRPr="00874E2B" w:rsidRDefault="00B23A40">
            <w:pPr>
              <w:pStyle w:val="Normal1"/>
              <w:pBdr>
                <w:top w:val="nil"/>
                <w:left w:val="nil"/>
                <w:bottom w:val="nil"/>
                <w:right w:val="nil"/>
                <w:between w:val="nil"/>
              </w:pBdr>
              <w:rPr>
                <w:b/>
              </w:rPr>
            </w:pPr>
            <w:r w:rsidRPr="00874E2B">
              <w:rPr>
                <w:b/>
              </w:rPr>
              <w:t>Using Evidence: Sources, Claims and Evidence</w:t>
            </w:r>
          </w:p>
          <w:p w14:paraId="00000083" w14:textId="2BD063CC" w:rsidR="005074DB" w:rsidRPr="00874E2B" w:rsidRDefault="00B23A40">
            <w:pPr>
              <w:pStyle w:val="Normal1"/>
              <w:rPr>
                <w:i/>
              </w:rPr>
            </w:pPr>
            <w:r w:rsidRPr="00874E2B">
              <w:rPr>
                <w:i/>
              </w:rPr>
              <w:t>Students are required to analyze a variety of primary and secondary sources to investigate compelling and supporting questions and gather evidence to develop and support their claims.</w:t>
            </w:r>
          </w:p>
        </w:tc>
        <w:tc>
          <w:tcPr>
            <w:tcW w:w="8195" w:type="dxa"/>
          </w:tcPr>
          <w:p w14:paraId="00000084" w14:textId="77777777" w:rsidR="005074DB" w:rsidRDefault="005074DB">
            <w:pPr>
              <w:pStyle w:val="Normal1"/>
              <w:rPr>
                <w:sz w:val="24"/>
                <w:szCs w:val="24"/>
              </w:rPr>
            </w:pPr>
          </w:p>
        </w:tc>
      </w:tr>
      <w:tr w:rsidR="005074DB" w14:paraId="4612C0F8" w14:textId="77777777" w:rsidTr="00AA7334">
        <w:tc>
          <w:tcPr>
            <w:tcW w:w="6025" w:type="dxa"/>
          </w:tcPr>
          <w:p w14:paraId="00000085" w14:textId="77777777" w:rsidR="005074DB" w:rsidRPr="00874E2B" w:rsidRDefault="00B23A40">
            <w:pPr>
              <w:pStyle w:val="Normal1"/>
              <w:pBdr>
                <w:top w:val="nil"/>
                <w:left w:val="nil"/>
                <w:bottom w:val="nil"/>
                <w:right w:val="nil"/>
                <w:between w:val="nil"/>
              </w:pBdr>
              <w:rPr>
                <w:b/>
              </w:rPr>
            </w:pPr>
            <w:r w:rsidRPr="00874E2B">
              <w:rPr>
                <w:b/>
              </w:rPr>
              <w:t>Communicating Conclusions: Elaborated Expressive (Speaking, Writing and Visually Representing) Communication</w:t>
            </w:r>
          </w:p>
          <w:p w14:paraId="00000087" w14:textId="56619B0E" w:rsidR="005074DB" w:rsidRPr="00874E2B" w:rsidRDefault="10E890FD">
            <w:pPr>
              <w:pStyle w:val="Normal1"/>
              <w:rPr>
                <w:i/>
                <w:iCs/>
              </w:rPr>
            </w:pPr>
            <w:r w:rsidRPr="00874E2B">
              <w:rPr>
                <w:i/>
                <w:iCs/>
              </w:rPr>
              <w:t>Students demonstrate an understanding, explanation or argument through elaborate expressive communication.</w:t>
            </w:r>
          </w:p>
        </w:tc>
        <w:tc>
          <w:tcPr>
            <w:tcW w:w="8195" w:type="dxa"/>
          </w:tcPr>
          <w:p w14:paraId="00000088" w14:textId="77777777" w:rsidR="005074DB" w:rsidRDefault="005074DB">
            <w:pPr>
              <w:pStyle w:val="Normal1"/>
              <w:rPr>
                <w:sz w:val="24"/>
                <w:szCs w:val="24"/>
              </w:rPr>
            </w:pPr>
          </w:p>
        </w:tc>
      </w:tr>
      <w:tr w:rsidR="005074DB" w14:paraId="69E81F71" w14:textId="77777777" w:rsidTr="00AA7334">
        <w:tc>
          <w:tcPr>
            <w:tcW w:w="6025" w:type="dxa"/>
          </w:tcPr>
          <w:p w14:paraId="00000089" w14:textId="77777777" w:rsidR="005074DB" w:rsidRPr="00874E2B" w:rsidRDefault="00B23A40">
            <w:pPr>
              <w:pStyle w:val="Normal1"/>
              <w:rPr>
                <w:b/>
              </w:rPr>
            </w:pPr>
            <w:r w:rsidRPr="00874E2B">
              <w:rPr>
                <w:b/>
              </w:rPr>
              <w:t>Communicating Conclusions: Democratic Procedures and Civic Life</w:t>
            </w:r>
          </w:p>
          <w:p w14:paraId="0000008B" w14:textId="7D490190" w:rsidR="005074DB" w:rsidRPr="00874E2B" w:rsidRDefault="00B23A40">
            <w:pPr>
              <w:pStyle w:val="Normal1"/>
              <w:rPr>
                <w:i/>
              </w:rPr>
            </w:pPr>
            <w:r w:rsidRPr="00874E2B">
              <w:rPr>
                <w:i/>
              </w:rPr>
              <w:t>In order to support a student’s ability to engage in civic life, the Communicating Conclusions standards require that students engage in democratic procedures to identify problems.</w:t>
            </w:r>
          </w:p>
        </w:tc>
        <w:tc>
          <w:tcPr>
            <w:tcW w:w="8195" w:type="dxa"/>
          </w:tcPr>
          <w:p w14:paraId="0000008C" w14:textId="77777777" w:rsidR="005074DB" w:rsidRDefault="005074DB">
            <w:pPr>
              <w:pStyle w:val="Normal1"/>
              <w:rPr>
                <w:sz w:val="24"/>
                <w:szCs w:val="24"/>
              </w:rPr>
            </w:pPr>
          </w:p>
        </w:tc>
      </w:tr>
      <w:tr w:rsidR="005074DB" w14:paraId="60BA9CDD" w14:textId="77777777" w:rsidTr="00AA7334">
        <w:tc>
          <w:tcPr>
            <w:tcW w:w="6025" w:type="dxa"/>
          </w:tcPr>
          <w:p w14:paraId="0000008E" w14:textId="69DC9C82" w:rsidR="005074DB" w:rsidRPr="00874E2B" w:rsidRDefault="00B23A40">
            <w:pPr>
              <w:pStyle w:val="Normal1"/>
              <w:rPr>
                <w:i/>
              </w:rPr>
            </w:pPr>
            <w:r w:rsidRPr="00874E2B">
              <w:rPr>
                <w:b/>
              </w:rPr>
              <w:t xml:space="preserve">Relevance for Students: </w:t>
            </w:r>
            <w:r w:rsidRPr="00874E2B">
              <w:rPr>
                <w:i/>
              </w:rPr>
              <w:t xml:space="preserve">Student performance demonstrates the ability to address a concept, problem or issue that is similar to one that they have encountered or are likely to encounter in daily life outside of school. </w:t>
            </w:r>
          </w:p>
        </w:tc>
        <w:tc>
          <w:tcPr>
            <w:tcW w:w="8195" w:type="dxa"/>
          </w:tcPr>
          <w:p w14:paraId="0000008F" w14:textId="77777777" w:rsidR="005074DB" w:rsidRDefault="005074DB">
            <w:pPr>
              <w:pStyle w:val="Normal1"/>
              <w:rPr>
                <w:sz w:val="24"/>
                <w:szCs w:val="24"/>
              </w:rPr>
            </w:pPr>
          </w:p>
        </w:tc>
      </w:tr>
    </w:tbl>
    <w:p w14:paraId="00000090" w14:textId="77777777" w:rsidR="005074DB" w:rsidRDefault="005074DB">
      <w:pPr>
        <w:pStyle w:val="Normal1"/>
      </w:pPr>
    </w:p>
    <w:sectPr w:rsidR="005074DB" w:rsidSect="003B3CDF">
      <w:headerReference w:type="default" r:id="rId12"/>
      <w:footerReference w:type="default" r:id="rId13"/>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B73A" w14:textId="77777777" w:rsidR="00E854A6" w:rsidRDefault="00E854A6">
      <w:pPr>
        <w:spacing w:after="0" w:line="240" w:lineRule="auto"/>
      </w:pPr>
      <w:r>
        <w:separator/>
      </w:r>
    </w:p>
  </w:endnote>
  <w:endnote w:type="continuationSeparator" w:id="0">
    <w:p w14:paraId="0CB99EE8" w14:textId="77777777" w:rsidR="00E854A6" w:rsidRDefault="00E8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3C261445" w:rsidR="005074DB" w:rsidRDefault="00B23A40">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Adapted from a tool developed by Beth Ratway Student Work Analysis—</w:t>
    </w:r>
    <w:r>
      <w:rPr>
        <w:color w:val="000000"/>
      </w:rPr>
      <w:fldChar w:fldCharType="begin"/>
    </w:r>
    <w:r>
      <w:rPr>
        <w:color w:val="000000"/>
      </w:rPr>
      <w:instrText>PAGE</w:instrText>
    </w:r>
    <w:r>
      <w:rPr>
        <w:color w:val="000000"/>
      </w:rPr>
      <w:fldChar w:fldCharType="separate"/>
    </w:r>
    <w:r w:rsidR="00E3237A">
      <w:rPr>
        <w:noProof/>
        <w:color w:val="000000"/>
      </w:rPr>
      <w:t>1</w:t>
    </w:r>
    <w:r>
      <w:rPr>
        <w:color w:val="000000"/>
      </w:rPr>
      <w:fldChar w:fldCharType="end"/>
    </w:r>
    <w:r>
      <w:rPr>
        <w:color w:val="000000"/>
      </w:rPr>
      <w:t xml:space="preserve"> </w:t>
    </w:r>
  </w:p>
  <w:p w14:paraId="00000093" w14:textId="77777777" w:rsidR="005074DB" w:rsidRDefault="00B23A40">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8A1C" w14:textId="77777777" w:rsidR="00E854A6" w:rsidRDefault="00E854A6">
      <w:pPr>
        <w:spacing w:after="0" w:line="240" w:lineRule="auto"/>
      </w:pPr>
      <w:r>
        <w:separator/>
      </w:r>
    </w:p>
  </w:footnote>
  <w:footnote w:type="continuationSeparator" w:id="0">
    <w:p w14:paraId="0CD97C51" w14:textId="77777777" w:rsidR="00E854A6" w:rsidRDefault="00E85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5074DB" w:rsidRDefault="005074DB">
    <w:pPr>
      <w:pStyle w:val="Normal1"/>
      <w:tabs>
        <w:tab w:val="left" w:pos="4572"/>
      </w:tabs>
      <w:spacing w:after="0" w:line="240" w:lineRule="auto"/>
      <w:rPr>
        <w:b/>
        <w:sz w:val="28"/>
        <w:szCs w:val="28"/>
      </w:rPr>
    </w:pPr>
  </w:p>
</w:hdr>
</file>

<file path=word/intelligence2.xml><?xml version="1.0" encoding="utf-8"?>
<int2:intelligence xmlns:int2="http://schemas.microsoft.com/office/intelligence/2020/intelligence" xmlns:oel="http://schemas.microsoft.com/office/2019/extlst">
  <int2:observations>
    <int2:bookmark int2:bookmarkName="_Int_HjTDXjSp" int2:invalidationBookmarkName="" int2:hashCode="Hl7AA7SkXgmZVG" int2:id="lzFjSApy">
      <int2:state int2:value="Rejected" int2:type="LegacyProofing"/>
    </int2:bookmark>
    <int2:bookmark int2:bookmarkName="_Int_HHUD1eJ8" int2:invalidationBookmarkName="" int2:hashCode="i564dezgpMablW" int2:id="XDA3JgP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00BCD"/>
    <w:multiLevelType w:val="multilevel"/>
    <w:tmpl w:val="F4EA7350"/>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0071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CC09C"/>
    <w:rsid w:val="0000055E"/>
    <w:rsid w:val="000C76CE"/>
    <w:rsid w:val="001C4554"/>
    <w:rsid w:val="00236B34"/>
    <w:rsid w:val="002D3E59"/>
    <w:rsid w:val="003A298B"/>
    <w:rsid w:val="003B3CDF"/>
    <w:rsid w:val="00425F77"/>
    <w:rsid w:val="00437B13"/>
    <w:rsid w:val="0044151C"/>
    <w:rsid w:val="004A1B08"/>
    <w:rsid w:val="005074DB"/>
    <w:rsid w:val="0052113D"/>
    <w:rsid w:val="005E2E2D"/>
    <w:rsid w:val="006B7EB3"/>
    <w:rsid w:val="006D6664"/>
    <w:rsid w:val="006E6D1B"/>
    <w:rsid w:val="006E7846"/>
    <w:rsid w:val="0072023B"/>
    <w:rsid w:val="007264A2"/>
    <w:rsid w:val="00744046"/>
    <w:rsid w:val="00782DA2"/>
    <w:rsid w:val="00823C04"/>
    <w:rsid w:val="00827A8B"/>
    <w:rsid w:val="00837AEC"/>
    <w:rsid w:val="00842F1A"/>
    <w:rsid w:val="0086599B"/>
    <w:rsid w:val="00874E2B"/>
    <w:rsid w:val="0092149A"/>
    <w:rsid w:val="009A05E5"/>
    <w:rsid w:val="009F664C"/>
    <w:rsid w:val="00A15392"/>
    <w:rsid w:val="00A16C41"/>
    <w:rsid w:val="00A452F4"/>
    <w:rsid w:val="00AA7334"/>
    <w:rsid w:val="00AD7C17"/>
    <w:rsid w:val="00B23A40"/>
    <w:rsid w:val="00BE2290"/>
    <w:rsid w:val="00C4763B"/>
    <w:rsid w:val="00CA42CC"/>
    <w:rsid w:val="00D1243D"/>
    <w:rsid w:val="00D8202B"/>
    <w:rsid w:val="00E3237A"/>
    <w:rsid w:val="00E406F9"/>
    <w:rsid w:val="00E854A6"/>
    <w:rsid w:val="00F07C45"/>
    <w:rsid w:val="00F3205F"/>
    <w:rsid w:val="0F4CC09C"/>
    <w:rsid w:val="10E890FD"/>
    <w:rsid w:val="1FF9B6FD"/>
    <w:rsid w:val="302CD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5FC6"/>
  <w15:docId w15:val="{A42F45E3-F674-47A1-88CE-247CF0B1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table" w:styleId="TableGrid">
    <w:name w:val="Table Grid"/>
    <w:basedOn w:val="NormalTable1"/>
    <w:uiPriority w:val="59"/>
    <w:rsid w:val="0093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1"/>
    <w:link w:val="BodyTextChar"/>
    <w:uiPriority w:val="99"/>
    <w:unhideWhenUsed/>
    <w:qFormat/>
    <w:rsid w:val="00930440"/>
    <w:pPr>
      <w:spacing w:before="240" w:after="0" w:line="240" w:lineRule="auto"/>
    </w:pPr>
    <w:rPr>
      <w:sz w:val="24"/>
      <w:szCs w:val="24"/>
    </w:rPr>
  </w:style>
  <w:style w:type="character" w:customStyle="1" w:styleId="BodyTextChar">
    <w:name w:val="Body Text Char"/>
    <w:basedOn w:val="DefaultParagraphFont"/>
    <w:link w:val="BodyText"/>
    <w:uiPriority w:val="99"/>
    <w:rsid w:val="00930440"/>
    <w:rPr>
      <w:sz w:val="24"/>
      <w:szCs w:val="24"/>
    </w:rPr>
  </w:style>
  <w:style w:type="paragraph" w:customStyle="1" w:styleId="TableText">
    <w:name w:val="Table Text"/>
    <w:basedOn w:val="BodyText"/>
    <w:qFormat/>
    <w:rsid w:val="00930440"/>
    <w:pPr>
      <w:spacing w:before="40" w:after="40"/>
    </w:pPr>
    <w:rPr>
      <w:rFonts w:eastAsia="Times New Roman" w:cs="Times New Roman"/>
      <w:sz w:val="22"/>
      <w:szCs w:val="20"/>
    </w:rPr>
  </w:style>
  <w:style w:type="paragraph" w:customStyle="1" w:styleId="TableColHeadingLeft">
    <w:name w:val="Table Col Heading Left"/>
    <w:basedOn w:val="TableText"/>
    <w:qFormat/>
    <w:rsid w:val="00930440"/>
    <w:rPr>
      <w:rFonts w:asciiTheme="majorHAnsi" w:eastAsiaTheme="minorEastAsia" w:hAnsiTheme="majorHAnsi"/>
      <w:b/>
      <w:bCs/>
    </w:rPr>
  </w:style>
  <w:style w:type="paragraph" w:customStyle="1" w:styleId="Default">
    <w:name w:val="Default"/>
    <w:rsid w:val="00930440"/>
    <w:pPr>
      <w:autoSpaceDE w:val="0"/>
      <w:autoSpaceDN w:val="0"/>
      <w:adjustRightInd w:val="0"/>
      <w:spacing w:after="0" w:line="240" w:lineRule="auto"/>
    </w:pPr>
    <w:rPr>
      <w:color w:val="000000"/>
      <w:sz w:val="24"/>
      <w:szCs w:val="24"/>
    </w:rPr>
  </w:style>
  <w:style w:type="paragraph" w:customStyle="1" w:styleId="Bullet1">
    <w:name w:val="Bullet 1"/>
    <w:basedOn w:val="Normal1"/>
    <w:qFormat/>
    <w:rsid w:val="00930440"/>
    <w:pPr>
      <w:numPr>
        <w:numId w:val="1"/>
      </w:numPr>
      <w:spacing w:before="120" w:after="0" w:line="240" w:lineRule="auto"/>
    </w:pPr>
    <w:rPr>
      <w:rFonts w:eastAsia="Times New Roman" w:cs="Times New Roman"/>
      <w:sz w:val="24"/>
      <w:szCs w:val="24"/>
    </w:rPr>
  </w:style>
  <w:style w:type="paragraph" w:styleId="ListParagraph">
    <w:name w:val="List Paragraph"/>
    <w:basedOn w:val="Normal1"/>
    <w:uiPriority w:val="34"/>
    <w:qFormat/>
    <w:rsid w:val="00930440"/>
    <w:pPr>
      <w:spacing w:after="200" w:line="276" w:lineRule="auto"/>
      <w:ind w:left="720"/>
      <w:contextualSpacing/>
    </w:pPr>
  </w:style>
  <w:style w:type="paragraph" w:styleId="Header">
    <w:name w:val="header"/>
    <w:basedOn w:val="Normal1"/>
    <w:link w:val="HeaderChar"/>
    <w:uiPriority w:val="99"/>
    <w:unhideWhenUsed/>
    <w:rsid w:val="00301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4D3"/>
  </w:style>
  <w:style w:type="paragraph" w:styleId="Footer">
    <w:name w:val="footer"/>
    <w:basedOn w:val="Normal1"/>
    <w:link w:val="FooterChar"/>
    <w:uiPriority w:val="99"/>
    <w:unhideWhenUsed/>
    <w:rsid w:val="00301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4D3"/>
  </w:style>
  <w:style w:type="paragraph" w:customStyle="1" w:styleId="CoverPubID">
    <w:name w:val="Cover PubID"/>
    <w:basedOn w:val="Normal1"/>
    <w:qFormat/>
    <w:rsid w:val="0033071B"/>
    <w:pPr>
      <w:tabs>
        <w:tab w:val="right" w:pos="9360"/>
      </w:tabs>
      <w:spacing w:after="0" w:line="240" w:lineRule="auto"/>
      <w:jc w:val="right"/>
    </w:pPr>
    <w:rPr>
      <w:sz w:val="16"/>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pPr>
      <w:spacing w:after="0" w:line="240" w:lineRule="auto"/>
    </w:pPr>
    <w:tblPr>
      <w:tblStyleRowBandSize w:val="1"/>
      <w:tblStyleColBandSize w:val="1"/>
    </w:tblPr>
  </w:style>
  <w:style w:type="table" w:customStyle="1" w:styleId="a0">
    <w:basedOn w:val="NormalTable1"/>
    <w:pPr>
      <w:spacing w:after="0" w:line="240" w:lineRule="auto"/>
    </w:pPr>
    <w:tblPr>
      <w:tblStyleRowBandSize w:val="1"/>
      <w:tblStyleColBandSize w:val="1"/>
    </w:tblPr>
  </w:style>
  <w:style w:type="table" w:customStyle="1" w:styleId="a1">
    <w:basedOn w:val="NormalTable1"/>
    <w:pPr>
      <w:spacing w:after="0" w:line="240" w:lineRule="auto"/>
    </w:pPr>
    <w:tblPr>
      <w:tblStyleRowBandSize w:val="1"/>
      <w:tblStyleColBandSize w:val="1"/>
    </w:tblPr>
  </w:style>
  <w:style w:type="table" w:customStyle="1" w:styleId="a2">
    <w:basedOn w:val="NormalTable1"/>
    <w:pPr>
      <w:spacing w:after="0" w:line="240" w:lineRule="auto"/>
    </w:pPr>
    <w:tblPr>
      <w:tblStyleRowBandSize w:val="1"/>
      <w:tblStyleColBandSize w:val="1"/>
    </w:tblPr>
  </w:style>
  <w:style w:type="table" w:customStyle="1" w:styleId="a3">
    <w:basedOn w:val="NormalTable1"/>
    <w:pPr>
      <w:spacing w:after="0" w:line="240" w:lineRule="auto"/>
    </w:pPr>
    <w:tblPr>
      <w:tblStyleRowBandSize w:val="1"/>
      <w:tblStyleColBandSize w:val="1"/>
    </w:tblPr>
  </w:style>
  <w:style w:type="table" w:customStyle="1" w:styleId="a4">
    <w:basedOn w:val="NormalTable1"/>
    <w:pPr>
      <w:spacing w:after="0" w:line="240" w:lineRule="auto"/>
    </w:pPr>
    <w:tblPr>
      <w:tblStyleRowBandSize w:val="1"/>
      <w:tblStyleColBandSize w:val="1"/>
    </w:tblPr>
  </w:style>
  <w:style w:type="table" w:customStyle="1" w:styleId="a5">
    <w:basedOn w:val="NormalTable1"/>
    <w:pPr>
      <w:spacing w:after="0" w:line="240" w:lineRule="auto"/>
    </w:pPr>
    <w:tblPr>
      <w:tblStyleRowBandSize w:val="1"/>
      <w:tblStyleColBandSize w:val="1"/>
    </w:tblPr>
  </w:style>
  <w:style w:type="table" w:customStyle="1" w:styleId="a6">
    <w:basedOn w:val="NormalTable1"/>
    <w:pPr>
      <w:spacing w:after="0" w:line="240" w:lineRule="auto"/>
    </w:pPr>
    <w:tblPr>
      <w:tblStyleRowBandSize w:val="1"/>
      <w:tblStyleColBandSize w:val="1"/>
    </w:tblPr>
  </w:style>
  <w:style w:type="table" w:customStyle="1" w:styleId="a7">
    <w:basedOn w:val="NormalTable1"/>
    <w:pPr>
      <w:spacing w:after="0" w:line="240" w:lineRule="auto"/>
    </w:pPr>
    <w:tblPr>
      <w:tblStyleRowBandSize w:val="1"/>
      <w:tblStyleColBandSize w:val="1"/>
    </w:tblPr>
  </w:style>
  <w:style w:type="table" w:customStyle="1" w:styleId="a8">
    <w:basedOn w:val="NormalTable1"/>
    <w:pPr>
      <w:spacing w:after="0" w:line="240" w:lineRule="auto"/>
    </w:pPr>
    <w:tblPr>
      <w:tblStyleRowBandSize w:val="1"/>
      <w:tblStyleColBandSize w:val="1"/>
    </w:tblPr>
  </w:style>
  <w:style w:type="table" w:customStyle="1" w:styleId="a9">
    <w:basedOn w:val="NormalTable1"/>
    <w:pPr>
      <w:spacing w:after="0" w:line="240" w:lineRule="auto"/>
    </w:pPr>
    <w:tblPr>
      <w:tblStyleRowBandSize w:val="1"/>
      <w:tblStyleColBandSize w:val="1"/>
    </w:tblPr>
  </w:style>
  <w:style w:type="table" w:customStyle="1" w:styleId="aa">
    <w:basedOn w:val="NormalTable1"/>
    <w:pPr>
      <w:spacing w:after="0" w:line="240" w:lineRule="auto"/>
    </w:pPr>
    <w:tblPr>
      <w:tblStyleRowBandSize w:val="1"/>
      <w:tblStyleColBandSize w:val="1"/>
    </w:tblPr>
  </w:style>
  <w:style w:type="table" w:customStyle="1" w:styleId="ab">
    <w:basedOn w:val="NormalTable1"/>
    <w:pPr>
      <w:spacing w:after="0" w:line="240" w:lineRule="auto"/>
    </w:pPr>
    <w:tblPr>
      <w:tblStyleRowBandSize w:val="1"/>
      <w:tblStyleColBandSize w:val="1"/>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c">
    <w:basedOn w:val="NormalTable1"/>
    <w:pPr>
      <w:spacing w:after="0" w:line="240" w:lineRule="auto"/>
    </w:pPr>
    <w:tblPr>
      <w:tblStyleRowBandSize w:val="1"/>
      <w:tblStyleColBandSize w:val="1"/>
    </w:tblPr>
  </w:style>
  <w:style w:type="table" w:customStyle="1" w:styleId="ad">
    <w:basedOn w:val="NormalTable1"/>
    <w:pPr>
      <w:spacing w:after="0" w:line="240" w:lineRule="auto"/>
    </w:pPr>
    <w:tblPr>
      <w:tblStyleRowBandSize w:val="1"/>
      <w:tblStyleColBandSize w:val="1"/>
    </w:tblPr>
  </w:style>
  <w:style w:type="table" w:customStyle="1" w:styleId="ae">
    <w:basedOn w:val="NormalTable1"/>
    <w:pPr>
      <w:spacing w:after="0" w:line="240" w:lineRule="auto"/>
    </w:pPr>
    <w:tblPr>
      <w:tblStyleRowBandSize w:val="1"/>
      <w:tblStyleColBandSize w:val="1"/>
    </w:tblPr>
  </w:style>
  <w:style w:type="table" w:customStyle="1" w:styleId="af">
    <w:basedOn w:val="NormalTable1"/>
    <w:pPr>
      <w:spacing w:after="0" w:line="240" w:lineRule="auto"/>
    </w:pPr>
    <w:tblPr>
      <w:tblStyleRowBandSize w:val="1"/>
      <w:tblStyleColBandSize w:val="1"/>
    </w:tblPr>
  </w:style>
  <w:style w:type="table" w:customStyle="1" w:styleId="af0">
    <w:basedOn w:val="NormalTable1"/>
    <w:pPr>
      <w:spacing w:after="0" w:line="240" w:lineRule="auto"/>
    </w:pPr>
    <w:tblPr>
      <w:tblStyleRowBandSize w:val="1"/>
      <w:tblStyleColBandSize w:val="1"/>
    </w:tblPr>
  </w:style>
  <w:style w:type="table" w:customStyle="1" w:styleId="af1">
    <w:basedOn w:val="NormalTable1"/>
    <w:pPr>
      <w:spacing w:after="0" w:line="240" w:lineRule="auto"/>
    </w:pPr>
    <w:tblPr>
      <w:tblStyleRowBandSize w:val="1"/>
      <w:tblStyleColBandSize w:val="1"/>
    </w:tblPr>
  </w:style>
  <w:style w:type="table" w:customStyle="1" w:styleId="af2">
    <w:basedOn w:val="NormalTable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2019-08-06T04:00:00+00:00</Publication_x0020_Date>
    <Audience1 xmlns="3a62de7d-ba57-4f43-9dae-9623ba637be0"/>
    <_dlc_DocId xmlns="3a62de7d-ba57-4f43-9dae-9623ba637be0">KYED-536-687</_dlc_DocId>
    <_dlc_DocIdUrl xmlns="3a62de7d-ba57-4f43-9dae-9623ba637be0">
      <Url>https://education.ky.gov/curriculum/standards/kyacadstand/_layouts/15/DocIdRedir.aspx?ID=KYED-536-687</Url>
      <Description>KYED-536-687</Description>
    </_dlc_DocIdUrl>
  </documentManagement>
</p:propertie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YGdH7RFEXHPG23IfRJdILV6t+g==">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</go:docsCustomData>
</go:gDocsCustomXmlDataStorage>
</file>

<file path=customXml/itemProps1.xml><?xml version="1.0" encoding="utf-8"?>
<ds:datastoreItem xmlns:ds="http://schemas.openxmlformats.org/officeDocument/2006/customXml" ds:itemID="{9C576DF8-492F-469C-A82E-CB41C72D4902}">
  <ds:schemaRefs>
    <ds:schemaRef ds:uri="http://schemas.microsoft.com/sharepoint/events"/>
  </ds:schemaRefs>
</ds:datastoreItem>
</file>

<file path=customXml/itemProps2.xml><?xml version="1.0" encoding="utf-8"?>
<ds:datastoreItem xmlns:ds="http://schemas.openxmlformats.org/officeDocument/2006/customXml" ds:itemID="{C77EC5CD-A727-4CE9-820A-DFAD90FA6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09FCB-FFFF-4D0D-A5A8-0CD2ED8E3806}">
  <ds:schemaRefs>
    <ds:schemaRef ds:uri="http://schemas.microsoft.com/sharepoint/v3/contenttype/forms"/>
  </ds:schemaRefs>
</ds:datastoreItem>
</file>

<file path=customXml/itemProps4.xml><?xml version="1.0" encoding="utf-8"?>
<ds:datastoreItem xmlns:ds="http://schemas.openxmlformats.org/officeDocument/2006/customXml" ds:itemID="{0614F06E-6706-4DBC-B643-5568BF342872}">
  <ds:schemaRefs>
    <ds:schemaRef ds:uri="http://schemas.microsoft.com/office/2006/metadata/properties"/>
    <ds:schemaRef ds:uri="http://schemas.microsoft.com/office/infopath/2007/PartnerControls"/>
    <ds:schemaRef ds:uri="c0b1e42e-e745-4677-b45a-9176f49c91ef"/>
    <ds:schemaRef ds:uri="3a62de7d-ba57-4f43-9dae-9623ba637be0"/>
    <ds:schemaRef ds:uri="http://schemas.microsoft.com/sharepoint/v3"/>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Ratway, Beth</dc:creator>
  <cp:lastModifiedBy>Ransom, Heather - Division of Academic Program Standards</cp:lastModifiedBy>
  <cp:revision>2</cp:revision>
  <dcterms:created xsi:type="dcterms:W3CDTF">2023-12-22T14:48:00Z</dcterms:created>
  <dcterms:modified xsi:type="dcterms:W3CDTF">2023-12-22T14:48:00Z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4fcf6609-225d-47b9-aebf-b145edcddcda</vt:lpwstr>
  </property>
</Properties>
</file>