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9BA83" w14:textId="580D5862" w:rsidR="00637230" w:rsidRPr="00D51F87" w:rsidRDefault="00637230" w:rsidP="00637230">
      <w:pPr>
        <w:pStyle w:val="Header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bookmarkStart w:id="0" w:name="_GoBack"/>
      <w:r w:rsidRPr="00222F7F">
        <w:rPr>
          <w:rFonts w:asciiTheme="majorHAnsi" w:hAnsiTheme="majorHAnsi" w:cs="Times New Roman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BA2A1" wp14:editId="7F636F85">
                <wp:simplePos x="0" y="0"/>
                <wp:positionH relativeFrom="column">
                  <wp:posOffset>2819400</wp:posOffset>
                </wp:positionH>
                <wp:positionV relativeFrom="paragraph">
                  <wp:posOffset>266700</wp:posOffset>
                </wp:positionV>
                <wp:extent cx="2598420" cy="7620"/>
                <wp:effectExtent l="0" t="0" r="30480" b="30480"/>
                <wp:wrapNone/>
                <wp:docPr id="2" name="Straight Connector 2" title="&quot; 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8420" cy="76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F4B8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7A21B" id="Straight Connector 2" o:spid="_x0000_s1026" alt="Title: &quot; 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21pt" to="426.6pt,2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" strokecolor="#0f4b8a" strokeweight="2pt"/>
            </w:pict>
          </mc:Fallback>
        </mc:AlternateContent>
      </w:r>
      <w:bookmarkEnd w:id="0"/>
      <w:r w:rsidRPr="00D51F87">
        <w:rPr>
          <w:rFonts w:asciiTheme="majorHAnsi" w:hAnsiTheme="majorHAnsi" w:cstheme="majorHAnsi"/>
          <w:b/>
          <w:bCs/>
          <w:sz w:val="36"/>
          <w:szCs w:val="36"/>
        </w:rPr>
        <w:t>Curriculum Cycle Template</w:t>
      </w:r>
      <w:r w:rsidRPr="00637230">
        <w:rPr>
          <w:rFonts w:asciiTheme="majorHAnsi" w:hAnsiTheme="majorHAnsi" w:cs="Times New Roman"/>
          <w:b/>
          <w:noProof/>
          <w:sz w:val="36"/>
          <w:szCs w:val="36"/>
          <w:lang w:val="en-US"/>
        </w:rPr>
        <w:t xml:space="preserve"> </w:t>
      </w:r>
    </w:p>
    <w:p w14:paraId="1D8D868E" w14:textId="4E4C16A3" w:rsidR="00373C4B" w:rsidRPr="00373C4B" w:rsidRDefault="00373C4B">
      <w:pPr>
        <w:jc w:val="center"/>
        <w:rPr>
          <w:rFonts w:asciiTheme="majorHAnsi" w:hAnsiTheme="majorHAnsi"/>
          <w:b/>
          <w:sz w:val="10"/>
          <w:szCs w:val="10"/>
        </w:rPr>
      </w:pPr>
    </w:p>
    <w:tbl>
      <w:tblPr>
        <w:tblStyle w:val="a"/>
        <w:tblW w:w="129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600"/>
        <w:gridCol w:w="1728"/>
        <w:gridCol w:w="1728"/>
        <w:gridCol w:w="1728"/>
        <w:gridCol w:w="1728"/>
        <w:gridCol w:w="1728"/>
        <w:gridCol w:w="1728"/>
      </w:tblGrid>
      <w:tr w:rsidR="00373C4B" w:rsidRPr="00DC412E" w14:paraId="27D7A630" w14:textId="77777777" w:rsidTr="00373C4B">
        <w:tc>
          <w:tcPr>
            <w:tcW w:w="2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FB739" w14:textId="77777777" w:rsidR="00FA7E7D" w:rsidRPr="00DC412E" w:rsidRDefault="00181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C412E">
              <w:rPr>
                <w:rFonts w:asciiTheme="majorHAnsi" w:hAnsiTheme="majorHAnsi"/>
                <w:b/>
                <w:sz w:val="24"/>
                <w:szCs w:val="24"/>
              </w:rPr>
              <w:t>Content Area</w:t>
            </w:r>
          </w:p>
        </w:tc>
        <w:tc>
          <w:tcPr>
            <w:tcW w:w="17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4E40B" w14:textId="77777777" w:rsidR="00FA7E7D" w:rsidRPr="00DC412E" w:rsidRDefault="00181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C412E">
              <w:rPr>
                <w:rFonts w:asciiTheme="majorHAnsi" w:hAnsiTheme="majorHAnsi"/>
                <w:b/>
                <w:sz w:val="24"/>
                <w:szCs w:val="24"/>
              </w:rPr>
              <w:t>Year 1</w:t>
            </w:r>
          </w:p>
        </w:tc>
        <w:tc>
          <w:tcPr>
            <w:tcW w:w="17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D47C5" w14:textId="77777777" w:rsidR="00FA7E7D" w:rsidRPr="00DC412E" w:rsidRDefault="00181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C412E">
              <w:rPr>
                <w:rFonts w:asciiTheme="majorHAnsi" w:hAnsiTheme="majorHAnsi"/>
                <w:b/>
                <w:sz w:val="24"/>
                <w:szCs w:val="24"/>
              </w:rPr>
              <w:t>Year 2</w:t>
            </w:r>
          </w:p>
        </w:tc>
        <w:tc>
          <w:tcPr>
            <w:tcW w:w="17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73F3C" w14:textId="77777777" w:rsidR="00FA7E7D" w:rsidRPr="00DC412E" w:rsidRDefault="00181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C412E">
              <w:rPr>
                <w:rFonts w:asciiTheme="majorHAnsi" w:hAnsiTheme="majorHAnsi"/>
                <w:b/>
                <w:sz w:val="24"/>
                <w:szCs w:val="24"/>
              </w:rPr>
              <w:t>Year 3</w:t>
            </w:r>
          </w:p>
        </w:tc>
        <w:tc>
          <w:tcPr>
            <w:tcW w:w="17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1C581" w14:textId="77777777" w:rsidR="00FA7E7D" w:rsidRPr="00DC412E" w:rsidRDefault="00181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C412E">
              <w:rPr>
                <w:rFonts w:asciiTheme="majorHAnsi" w:hAnsiTheme="majorHAnsi"/>
                <w:b/>
                <w:sz w:val="24"/>
                <w:szCs w:val="24"/>
              </w:rPr>
              <w:t>Year 4</w:t>
            </w:r>
          </w:p>
        </w:tc>
        <w:tc>
          <w:tcPr>
            <w:tcW w:w="17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29E23" w14:textId="77777777" w:rsidR="00FA7E7D" w:rsidRPr="00DC412E" w:rsidRDefault="00181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C412E">
              <w:rPr>
                <w:rFonts w:asciiTheme="majorHAnsi" w:hAnsiTheme="majorHAnsi"/>
                <w:b/>
                <w:sz w:val="24"/>
                <w:szCs w:val="24"/>
              </w:rPr>
              <w:t xml:space="preserve">Year 5 </w:t>
            </w:r>
          </w:p>
        </w:tc>
        <w:tc>
          <w:tcPr>
            <w:tcW w:w="17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96801" w14:textId="77777777" w:rsidR="00FA7E7D" w:rsidRPr="00DC412E" w:rsidRDefault="00181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C412E">
              <w:rPr>
                <w:rFonts w:asciiTheme="majorHAnsi" w:hAnsiTheme="majorHAnsi"/>
                <w:b/>
                <w:sz w:val="24"/>
                <w:szCs w:val="24"/>
              </w:rPr>
              <w:t>Year 6</w:t>
            </w:r>
          </w:p>
        </w:tc>
      </w:tr>
      <w:tr w:rsidR="00373C4B" w:rsidRPr="00DC412E" w14:paraId="3B89B751" w14:textId="77777777" w:rsidTr="00373C4B"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F3F47" w14:textId="77777777" w:rsidR="00FA7E7D" w:rsidRPr="00DC412E" w:rsidRDefault="00FA7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5757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Year 1:</w:t>
            </w:r>
          </w:p>
          <w:p w14:paraId="4B52888F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Develop</w:t>
            </w:r>
          </w:p>
        </w:tc>
        <w:tc>
          <w:tcPr>
            <w:tcW w:w="172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DBBA1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Year 2: Implement &amp; Monitor</w:t>
            </w:r>
          </w:p>
        </w:tc>
        <w:tc>
          <w:tcPr>
            <w:tcW w:w="172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D5A0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 xml:space="preserve">Year 3: </w:t>
            </w:r>
          </w:p>
          <w:p w14:paraId="0EC70F34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Monitor &amp; Adjust</w:t>
            </w:r>
          </w:p>
        </w:tc>
        <w:tc>
          <w:tcPr>
            <w:tcW w:w="172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EFA96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 xml:space="preserve">Year 4: </w:t>
            </w:r>
          </w:p>
          <w:p w14:paraId="3F0004EA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Monitor &amp; Adjust</w:t>
            </w:r>
          </w:p>
        </w:tc>
        <w:tc>
          <w:tcPr>
            <w:tcW w:w="172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9563A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 xml:space="preserve">Year 5: </w:t>
            </w:r>
          </w:p>
          <w:p w14:paraId="0CFDEB61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Monitor &amp; Adjust</w:t>
            </w:r>
          </w:p>
        </w:tc>
        <w:tc>
          <w:tcPr>
            <w:tcW w:w="1728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BA8E8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 xml:space="preserve">Year 6: </w:t>
            </w:r>
          </w:p>
          <w:p w14:paraId="7FCB7663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Monitor &amp; Plan</w:t>
            </w:r>
          </w:p>
        </w:tc>
      </w:tr>
      <w:tr w:rsidR="00373C4B" w:rsidRPr="00DC412E" w14:paraId="5B4B75EE" w14:textId="77777777" w:rsidTr="00373C4B"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A61F0" w14:textId="77777777" w:rsidR="00FA7E7D" w:rsidRPr="00DC412E" w:rsidRDefault="00FA7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C00EB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 xml:space="preserve">Year 6: </w:t>
            </w:r>
          </w:p>
          <w:p w14:paraId="10DBEADA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Monitor &amp; Plan</w:t>
            </w:r>
          </w:p>
        </w:tc>
        <w:tc>
          <w:tcPr>
            <w:tcW w:w="1728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D5881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Year 1:</w:t>
            </w:r>
          </w:p>
          <w:p w14:paraId="63C92640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Develop</w:t>
            </w:r>
          </w:p>
        </w:tc>
        <w:tc>
          <w:tcPr>
            <w:tcW w:w="172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D59D7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 xml:space="preserve">Year 2: </w:t>
            </w:r>
          </w:p>
          <w:p w14:paraId="7EFC58DB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 xml:space="preserve">Implement &amp; Monitor </w:t>
            </w:r>
          </w:p>
        </w:tc>
        <w:tc>
          <w:tcPr>
            <w:tcW w:w="172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BBE6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 xml:space="preserve">Year 3: </w:t>
            </w:r>
          </w:p>
          <w:p w14:paraId="6EDA4796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Monitor &amp; Adjust</w:t>
            </w:r>
          </w:p>
        </w:tc>
        <w:tc>
          <w:tcPr>
            <w:tcW w:w="172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927F3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 xml:space="preserve">Year 4: </w:t>
            </w:r>
          </w:p>
          <w:p w14:paraId="5F7E62D4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Monitor &amp; Adjust</w:t>
            </w:r>
          </w:p>
        </w:tc>
        <w:tc>
          <w:tcPr>
            <w:tcW w:w="172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238C8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 xml:space="preserve">Year 5: </w:t>
            </w:r>
          </w:p>
          <w:p w14:paraId="00691B5D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Monitor &amp; Adjust</w:t>
            </w:r>
          </w:p>
        </w:tc>
      </w:tr>
      <w:tr w:rsidR="00373C4B" w:rsidRPr="00DC412E" w14:paraId="7C77EEFA" w14:textId="77777777" w:rsidTr="00373C4B"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1FAC" w14:textId="77777777" w:rsidR="00FA7E7D" w:rsidRPr="00DC412E" w:rsidRDefault="00FA7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40D82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 xml:space="preserve">Year 5: </w:t>
            </w:r>
          </w:p>
          <w:p w14:paraId="04E7102B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Monitor &amp; Adjust</w:t>
            </w:r>
          </w:p>
        </w:tc>
        <w:tc>
          <w:tcPr>
            <w:tcW w:w="1728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3F03A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 xml:space="preserve">Year 6: </w:t>
            </w:r>
          </w:p>
          <w:p w14:paraId="2803BA29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Monitor &amp; Plan</w:t>
            </w:r>
          </w:p>
        </w:tc>
        <w:tc>
          <w:tcPr>
            <w:tcW w:w="1728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8F9C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Year 1:</w:t>
            </w:r>
          </w:p>
          <w:p w14:paraId="33D72FE9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Develop</w:t>
            </w:r>
          </w:p>
        </w:tc>
        <w:tc>
          <w:tcPr>
            <w:tcW w:w="172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5C81F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Year 2: Implement &amp; Monitor</w:t>
            </w:r>
          </w:p>
        </w:tc>
        <w:tc>
          <w:tcPr>
            <w:tcW w:w="172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B3C3B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 xml:space="preserve">Year 3: </w:t>
            </w:r>
          </w:p>
          <w:p w14:paraId="05727DA7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Monitor &amp; Adjust</w:t>
            </w:r>
          </w:p>
        </w:tc>
        <w:tc>
          <w:tcPr>
            <w:tcW w:w="172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B1775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 xml:space="preserve">Year 4: </w:t>
            </w:r>
          </w:p>
          <w:p w14:paraId="1FCFA84A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Monitor &amp; Adjust</w:t>
            </w:r>
          </w:p>
        </w:tc>
      </w:tr>
      <w:tr w:rsidR="00373C4B" w:rsidRPr="00DC412E" w14:paraId="7B1633CE" w14:textId="77777777" w:rsidTr="00373C4B"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7F3B2" w14:textId="77777777" w:rsidR="00FA7E7D" w:rsidRPr="00DC412E" w:rsidRDefault="00FA7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CA557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 xml:space="preserve">Year 4: </w:t>
            </w:r>
          </w:p>
          <w:p w14:paraId="7E8FE4DA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Monitor &amp; Adjust</w:t>
            </w:r>
          </w:p>
        </w:tc>
        <w:tc>
          <w:tcPr>
            <w:tcW w:w="172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B6EC3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 xml:space="preserve">Year 5: </w:t>
            </w:r>
          </w:p>
          <w:p w14:paraId="75E51A82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Monitor &amp; Adjust</w:t>
            </w:r>
          </w:p>
        </w:tc>
        <w:tc>
          <w:tcPr>
            <w:tcW w:w="1728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6EE2D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 xml:space="preserve">Year 6: </w:t>
            </w:r>
          </w:p>
          <w:p w14:paraId="635C256A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Monitor &amp; Plan</w:t>
            </w:r>
          </w:p>
        </w:tc>
        <w:tc>
          <w:tcPr>
            <w:tcW w:w="1728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43117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Year 1:</w:t>
            </w:r>
          </w:p>
          <w:p w14:paraId="5EAC3A89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Develop</w:t>
            </w:r>
          </w:p>
        </w:tc>
        <w:tc>
          <w:tcPr>
            <w:tcW w:w="172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E8B4A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Year 2: Implement &amp; Monitor</w:t>
            </w:r>
          </w:p>
        </w:tc>
        <w:tc>
          <w:tcPr>
            <w:tcW w:w="172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2507A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 xml:space="preserve">Year 3: </w:t>
            </w:r>
            <w:r w:rsidRPr="005E35F5">
              <w:rPr>
                <w:rFonts w:asciiTheme="majorHAnsi" w:hAnsiTheme="majorHAnsi"/>
                <w:sz w:val="24"/>
                <w:szCs w:val="24"/>
              </w:rPr>
              <w:br/>
              <w:t>Adjust &amp; Monitor</w:t>
            </w:r>
          </w:p>
        </w:tc>
      </w:tr>
      <w:tr w:rsidR="00373C4B" w:rsidRPr="00DC412E" w14:paraId="4D73B20F" w14:textId="77777777" w:rsidTr="00373C4B"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E5DB9" w14:textId="77777777" w:rsidR="00FA7E7D" w:rsidRPr="00DC412E" w:rsidRDefault="00FA7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4DAA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 xml:space="preserve">Year 3: </w:t>
            </w:r>
          </w:p>
          <w:p w14:paraId="212622DD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Adjust &amp; Monitor</w:t>
            </w:r>
          </w:p>
        </w:tc>
        <w:tc>
          <w:tcPr>
            <w:tcW w:w="172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4434A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 xml:space="preserve">Year 4:  </w:t>
            </w:r>
          </w:p>
          <w:p w14:paraId="576640E7" w14:textId="77777777" w:rsidR="00FA7E7D" w:rsidRPr="005E35F5" w:rsidRDefault="00373C4B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Adjust</w:t>
            </w:r>
            <w:r w:rsidR="001817EA" w:rsidRPr="005E35F5">
              <w:rPr>
                <w:rFonts w:asciiTheme="majorHAnsi" w:hAnsiTheme="majorHAnsi"/>
                <w:sz w:val="24"/>
                <w:szCs w:val="24"/>
              </w:rPr>
              <w:t xml:space="preserve"> &amp; Monitor</w:t>
            </w:r>
          </w:p>
        </w:tc>
        <w:tc>
          <w:tcPr>
            <w:tcW w:w="172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4C1A7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Year 5:</w:t>
            </w:r>
          </w:p>
          <w:p w14:paraId="6515CE13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Adjust &amp; Monitor</w:t>
            </w:r>
          </w:p>
        </w:tc>
        <w:tc>
          <w:tcPr>
            <w:tcW w:w="1728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FA7C4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 xml:space="preserve">Year 6: </w:t>
            </w:r>
          </w:p>
          <w:p w14:paraId="7223BD27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Monitor &amp; Plan</w:t>
            </w:r>
          </w:p>
        </w:tc>
        <w:tc>
          <w:tcPr>
            <w:tcW w:w="1728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C6EC9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Year 1:</w:t>
            </w:r>
          </w:p>
          <w:p w14:paraId="3DD30B55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Develop</w:t>
            </w:r>
          </w:p>
        </w:tc>
        <w:tc>
          <w:tcPr>
            <w:tcW w:w="172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68E73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Year 2: Implement &amp; Monitor</w:t>
            </w:r>
          </w:p>
        </w:tc>
      </w:tr>
      <w:tr w:rsidR="00373C4B" w:rsidRPr="00DC412E" w14:paraId="026558D7" w14:textId="77777777" w:rsidTr="00373C4B"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2D2F2" w14:textId="77777777" w:rsidR="00FA7E7D" w:rsidRPr="00DC412E" w:rsidRDefault="00FA7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38487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Year 2: Implement &amp; Monitor</w:t>
            </w:r>
          </w:p>
        </w:tc>
        <w:tc>
          <w:tcPr>
            <w:tcW w:w="172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FF720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 xml:space="preserve">Year 3: </w:t>
            </w:r>
          </w:p>
          <w:p w14:paraId="3298566D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Monitor &amp; Adjust</w:t>
            </w:r>
          </w:p>
        </w:tc>
        <w:tc>
          <w:tcPr>
            <w:tcW w:w="172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8583C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 xml:space="preserve">Year 4: </w:t>
            </w:r>
          </w:p>
          <w:p w14:paraId="219DB7F6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Monitor &amp; Adjust</w:t>
            </w:r>
          </w:p>
        </w:tc>
        <w:tc>
          <w:tcPr>
            <w:tcW w:w="172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71AC1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 xml:space="preserve">Year 5: </w:t>
            </w:r>
          </w:p>
          <w:p w14:paraId="37BA3568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Monitor &amp; Adjust</w:t>
            </w:r>
          </w:p>
        </w:tc>
        <w:tc>
          <w:tcPr>
            <w:tcW w:w="1728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FA1B5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 xml:space="preserve">Year 6: </w:t>
            </w:r>
          </w:p>
          <w:p w14:paraId="700B8F2B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Monitor &amp; Plan</w:t>
            </w:r>
          </w:p>
        </w:tc>
        <w:tc>
          <w:tcPr>
            <w:tcW w:w="1728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04C8D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Year 1:</w:t>
            </w:r>
          </w:p>
          <w:p w14:paraId="03056E4E" w14:textId="77777777" w:rsidR="00FA7E7D" w:rsidRPr="005E35F5" w:rsidRDefault="001817EA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35F5">
              <w:rPr>
                <w:rFonts w:asciiTheme="majorHAnsi" w:hAnsiTheme="majorHAnsi"/>
                <w:sz w:val="24"/>
                <w:szCs w:val="24"/>
              </w:rPr>
              <w:t>Develop</w:t>
            </w:r>
          </w:p>
        </w:tc>
      </w:tr>
    </w:tbl>
    <w:p w14:paraId="55DDC070" w14:textId="77777777" w:rsidR="00637230" w:rsidRDefault="00637230" w:rsidP="00637230">
      <w:pPr>
        <w:rPr>
          <w:rFonts w:asciiTheme="majorHAnsi" w:hAnsiTheme="majorHAnsi"/>
          <w:sz w:val="20"/>
          <w:szCs w:val="20"/>
        </w:rPr>
      </w:pPr>
    </w:p>
    <w:p w14:paraId="6F32120D" w14:textId="49762E5F" w:rsidR="00637230" w:rsidRDefault="00637230" w:rsidP="00637230">
      <w:pPr>
        <w:rPr>
          <w:rFonts w:asciiTheme="majorHAnsi" w:hAnsiTheme="majorHAnsi"/>
          <w:sz w:val="20"/>
          <w:szCs w:val="20"/>
        </w:rPr>
        <w:sectPr w:rsidR="00637230" w:rsidSect="00637230">
          <w:headerReference w:type="default" r:id="rId7"/>
          <w:pgSz w:w="15840" w:h="12240" w:orient="landscape"/>
          <w:pgMar w:top="1440" w:right="1440" w:bottom="747" w:left="1440" w:header="720" w:footer="720" w:gutter="0"/>
          <w:pgNumType w:start="1"/>
          <w:cols w:space="720"/>
          <w:docGrid w:linePitch="299"/>
        </w:sectPr>
      </w:pPr>
      <w:r w:rsidRPr="00373C4B">
        <w:rPr>
          <w:rFonts w:asciiTheme="majorHAnsi" w:hAnsiTheme="majorHAnsi"/>
          <w:sz w:val="20"/>
          <w:szCs w:val="20"/>
        </w:rPr>
        <w:t>Content areas to consider including in a curriculum review cycle at the local level</w:t>
      </w:r>
      <w:r>
        <w:rPr>
          <w:rFonts w:asciiTheme="majorHAnsi" w:hAnsiTheme="majorHAnsi"/>
          <w:sz w:val="20"/>
          <w:szCs w:val="20"/>
        </w:rPr>
        <w:t>:</w:t>
      </w:r>
    </w:p>
    <w:p w14:paraId="09517605" w14:textId="4062B48C" w:rsidR="00637230" w:rsidRPr="00637230" w:rsidRDefault="00637230" w:rsidP="00637230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637230">
        <w:rPr>
          <w:rFonts w:asciiTheme="majorHAnsi" w:hAnsiTheme="majorHAnsi"/>
          <w:sz w:val="20"/>
          <w:szCs w:val="20"/>
        </w:rPr>
        <w:lastRenderedPageBreak/>
        <w:t>Reading and Writing</w:t>
      </w:r>
    </w:p>
    <w:p w14:paraId="15296633" w14:textId="77777777" w:rsidR="00637230" w:rsidRPr="00637230" w:rsidRDefault="00637230" w:rsidP="00637230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637230">
        <w:rPr>
          <w:rFonts w:asciiTheme="majorHAnsi" w:hAnsiTheme="majorHAnsi"/>
          <w:sz w:val="20"/>
          <w:szCs w:val="20"/>
        </w:rPr>
        <w:t>Mathematics</w:t>
      </w:r>
    </w:p>
    <w:p w14:paraId="704277D5" w14:textId="77777777" w:rsidR="00637230" w:rsidRDefault="00637230" w:rsidP="00637230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373C4B">
        <w:rPr>
          <w:rFonts w:asciiTheme="majorHAnsi" w:hAnsiTheme="majorHAnsi"/>
          <w:sz w:val="20"/>
          <w:szCs w:val="20"/>
        </w:rPr>
        <w:t>Science</w:t>
      </w:r>
    </w:p>
    <w:p w14:paraId="4B843E5A" w14:textId="245009D8" w:rsidR="00637230" w:rsidRPr="00637230" w:rsidRDefault="00637230" w:rsidP="00637230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637230">
        <w:rPr>
          <w:rFonts w:asciiTheme="majorHAnsi" w:hAnsiTheme="majorHAnsi"/>
          <w:sz w:val="20"/>
          <w:szCs w:val="20"/>
        </w:rPr>
        <w:t>Social Studies</w:t>
      </w:r>
    </w:p>
    <w:p w14:paraId="247AD2A4" w14:textId="77777777" w:rsidR="00637230" w:rsidRPr="00373C4B" w:rsidRDefault="00637230" w:rsidP="00637230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373C4B">
        <w:rPr>
          <w:rFonts w:asciiTheme="majorHAnsi" w:hAnsiTheme="majorHAnsi"/>
          <w:sz w:val="20"/>
          <w:szCs w:val="20"/>
        </w:rPr>
        <w:lastRenderedPageBreak/>
        <w:t>Visual Performing Arts</w:t>
      </w:r>
    </w:p>
    <w:p w14:paraId="16EF91E2" w14:textId="77777777" w:rsidR="00637230" w:rsidRPr="00373C4B" w:rsidRDefault="00637230" w:rsidP="00637230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373C4B">
        <w:rPr>
          <w:rFonts w:asciiTheme="majorHAnsi" w:hAnsiTheme="majorHAnsi"/>
          <w:sz w:val="20"/>
          <w:szCs w:val="20"/>
        </w:rPr>
        <w:t>World Language</w:t>
      </w:r>
    </w:p>
    <w:p w14:paraId="7FBC3655" w14:textId="77777777" w:rsidR="00637230" w:rsidRPr="00373C4B" w:rsidRDefault="00637230" w:rsidP="00637230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373C4B">
        <w:rPr>
          <w:rFonts w:asciiTheme="majorHAnsi" w:hAnsiTheme="majorHAnsi"/>
          <w:sz w:val="20"/>
          <w:szCs w:val="20"/>
        </w:rPr>
        <w:t>CTE</w:t>
      </w:r>
    </w:p>
    <w:p w14:paraId="79FB5C8C" w14:textId="6752670B" w:rsidR="00637230" w:rsidRDefault="00637230" w:rsidP="00637230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  <w:sectPr w:rsidR="00637230" w:rsidSect="00637230">
          <w:type w:val="continuous"/>
          <w:pgSz w:w="15840" w:h="12240" w:orient="landscape"/>
          <w:pgMar w:top="1440" w:right="1440" w:bottom="747" w:left="1440" w:header="720" w:footer="720" w:gutter="0"/>
          <w:pgNumType w:start="1"/>
          <w:cols w:num="2" w:space="720"/>
          <w:docGrid w:linePitch="299"/>
        </w:sectPr>
      </w:pPr>
      <w:r w:rsidRPr="00373C4B">
        <w:rPr>
          <w:rFonts w:asciiTheme="majorHAnsi" w:hAnsiTheme="majorHAnsi"/>
          <w:sz w:val="20"/>
          <w:szCs w:val="20"/>
        </w:rPr>
        <w:t>Health Education and Physical Educat</w:t>
      </w:r>
      <w:r>
        <w:rPr>
          <w:rFonts w:asciiTheme="majorHAnsi" w:hAnsiTheme="majorHAnsi"/>
          <w:sz w:val="20"/>
          <w:szCs w:val="20"/>
        </w:rPr>
        <w:t>ion</w:t>
      </w:r>
    </w:p>
    <w:p w14:paraId="7D97B213" w14:textId="77777777" w:rsidR="00637230" w:rsidRDefault="00637230" w:rsidP="00637230">
      <w:pPr>
        <w:ind w:left="360"/>
        <w:rPr>
          <w:rFonts w:asciiTheme="majorHAnsi" w:hAnsiTheme="majorHAnsi"/>
          <w:sz w:val="20"/>
          <w:szCs w:val="20"/>
        </w:rPr>
        <w:sectPr w:rsidR="00637230" w:rsidSect="00637230">
          <w:type w:val="continuous"/>
          <w:pgSz w:w="15840" w:h="12240" w:orient="landscape"/>
          <w:pgMar w:top="1440" w:right="1440" w:bottom="747" w:left="1440" w:header="720" w:footer="720" w:gutter="0"/>
          <w:pgNumType w:start="1"/>
          <w:cols w:space="720"/>
          <w:docGrid w:linePitch="299"/>
        </w:sectPr>
      </w:pPr>
    </w:p>
    <w:p w14:paraId="50647E3C" w14:textId="3B1A5E12" w:rsidR="00FA7E7D" w:rsidRPr="00373C4B" w:rsidRDefault="00FA7E7D" w:rsidP="00637230">
      <w:pPr>
        <w:ind w:left="360"/>
        <w:rPr>
          <w:rFonts w:asciiTheme="majorHAnsi" w:hAnsiTheme="majorHAnsi"/>
          <w:sz w:val="20"/>
          <w:szCs w:val="20"/>
        </w:rPr>
      </w:pPr>
    </w:p>
    <w:sectPr w:rsidR="00FA7E7D" w:rsidRPr="00373C4B" w:rsidSect="00637230">
      <w:type w:val="continuous"/>
      <w:pgSz w:w="15840" w:h="12240" w:orient="landscape"/>
      <w:pgMar w:top="1440" w:right="1440" w:bottom="747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0FDB2" w14:textId="77777777" w:rsidR="009942CB" w:rsidRDefault="009942CB" w:rsidP="00222722">
      <w:pPr>
        <w:spacing w:line="240" w:lineRule="auto"/>
      </w:pPr>
      <w:r>
        <w:separator/>
      </w:r>
    </w:p>
  </w:endnote>
  <w:endnote w:type="continuationSeparator" w:id="0">
    <w:p w14:paraId="0BDAAE4E" w14:textId="77777777" w:rsidR="009942CB" w:rsidRDefault="009942CB" w:rsidP="002227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67BD7" w14:textId="77777777" w:rsidR="009942CB" w:rsidRDefault="009942CB" w:rsidP="00222722">
      <w:pPr>
        <w:spacing w:line="240" w:lineRule="auto"/>
      </w:pPr>
      <w:r>
        <w:separator/>
      </w:r>
    </w:p>
  </w:footnote>
  <w:footnote w:type="continuationSeparator" w:id="0">
    <w:p w14:paraId="00667745" w14:textId="77777777" w:rsidR="009942CB" w:rsidRDefault="009942CB" w:rsidP="002227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0B806" w14:textId="42A91C19" w:rsidR="00D51F87" w:rsidRPr="00E414C0" w:rsidRDefault="00D51F87" w:rsidP="00E414C0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6C1A"/>
    <w:multiLevelType w:val="multilevel"/>
    <w:tmpl w:val="F63C1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72B3C42"/>
    <w:multiLevelType w:val="hybridMultilevel"/>
    <w:tmpl w:val="B33228EA"/>
    <w:lvl w:ilvl="0" w:tplc="61684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7D"/>
    <w:rsid w:val="001817EA"/>
    <w:rsid w:val="00222722"/>
    <w:rsid w:val="003424B5"/>
    <w:rsid w:val="00373C4B"/>
    <w:rsid w:val="005E35F5"/>
    <w:rsid w:val="00637230"/>
    <w:rsid w:val="009942CB"/>
    <w:rsid w:val="00A04264"/>
    <w:rsid w:val="00D51F87"/>
    <w:rsid w:val="00DC412E"/>
    <w:rsid w:val="00E414C0"/>
    <w:rsid w:val="00E945F1"/>
    <w:rsid w:val="00FA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A24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27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722"/>
  </w:style>
  <w:style w:type="paragraph" w:styleId="Footer">
    <w:name w:val="footer"/>
    <w:basedOn w:val="Normal"/>
    <w:link w:val="FooterChar"/>
    <w:uiPriority w:val="99"/>
    <w:unhideWhenUsed/>
    <w:rsid w:val="002227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722"/>
  </w:style>
  <w:style w:type="paragraph" w:styleId="ListParagraph">
    <w:name w:val="List Paragraph"/>
    <w:basedOn w:val="Normal"/>
    <w:uiPriority w:val="34"/>
    <w:qFormat/>
    <w:rsid w:val="00637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Audit_x0020_Status xmlns="3a62de7d-ba57-4f43-9dae-9623ba637be0" xsi:nil="true"/>
    <Audience1 xmlns="3a62de7d-ba57-4f43-9dae-9623ba637be0"/>
    <Application_x0020_Type xmlns="3a62de7d-ba57-4f43-9dae-9623ba637be0" xsi:nil="true"/>
    <Accessibility_x0020_Audit_x0020_Date xmlns="3a62de7d-ba57-4f43-9dae-9623ba637be0" xsi:nil="true"/>
    <PublishingExpirationDate xmlns="http://schemas.microsoft.com/sharepoint/v3" xsi:nil="true"/>
    <PublishingStartDate xmlns="http://schemas.microsoft.com/sharepoint/v3" xsi:nil="true"/>
    <_dlc_DocId xmlns="3a62de7d-ba57-4f43-9dae-9623ba637be0">KYED-536-776</_dlc_DocId>
    <Accessibility_x0020_Status xmlns="3a62de7d-ba57-4f43-9dae-9623ba637be0">Accessible</Accessibility_x0020_Status>
    <Application_x0020_Date xmlns="3a62de7d-ba57-4f43-9dae-9623ba637be0" xsi:nil="true"/>
    <_dlc_DocIdUrl xmlns="3a62de7d-ba57-4f43-9dae-9623ba637be0">
      <Url>https://www.education.ky.gov/curriculum/standards/kyacadstand/_layouts/15/DocIdRedir.aspx?ID=KYED-536-776</Url>
      <Description>KYED-536-776</Description>
    </_dlc_DocIdUrl>
    <Application_x0020_Status xmlns="3a62de7d-ba57-4f43-9dae-9623ba637be0" xsi:nil="true"/>
    <Publication_x0020_Date xmlns="3a62de7d-ba57-4f43-9dae-9623ba637be0">2020-02-13T05:00:00+00:00</Publication_x0020_Date>
    <Accessibility_x0020_Office xmlns="3a62de7d-ba57-4f43-9dae-9623ba637be0">OTL - Office of Teaching and Learning</Accessibility_x0020_Office>
    <Accessibility_x0020_Audience xmlns="3a62de7d-ba57-4f43-9dae-9623ba637be0" xsi:nil="true"/>
    <Accessibility_x0020_Target_x0020_Date xmlns="3a62de7d-ba57-4f43-9dae-9623ba637be0" xsi:nil="true"/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E46206-063D-44BA-839F-28F6271FD55C}"/>
</file>

<file path=customXml/itemProps2.xml><?xml version="1.0" encoding="utf-8"?>
<ds:datastoreItem xmlns:ds="http://schemas.openxmlformats.org/officeDocument/2006/customXml" ds:itemID="{25301410-B78A-4374-99AA-C14D1013E58A}"/>
</file>

<file path=customXml/itemProps3.xml><?xml version="1.0" encoding="utf-8"?>
<ds:datastoreItem xmlns:ds="http://schemas.openxmlformats.org/officeDocument/2006/customXml" ds:itemID="{CDA9AB11-6A6B-43E3-85EB-4C9558455F0C}"/>
</file>

<file path=customXml/itemProps4.xml><?xml version="1.0" encoding="utf-8"?>
<ds:datastoreItem xmlns:ds="http://schemas.openxmlformats.org/officeDocument/2006/customXml" ds:itemID="{6FB1F674-211D-4125-8C75-3A708728B3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Caryn K Davidson</cp:lastModifiedBy>
  <cp:revision>8</cp:revision>
  <dcterms:created xsi:type="dcterms:W3CDTF">2020-02-13T20:45:00Z</dcterms:created>
  <dcterms:modified xsi:type="dcterms:W3CDTF">2020-02-27T19:41:00Z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faa7581d-daa2-4da5-bfa8-f62d6be678cf</vt:lpwstr>
  </property>
</Properties>
</file>