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23E268FD" w:rsidR="00F45305" w:rsidRDefault="00DD77BE" w:rsidP="000F71D2">
      <w:pPr>
        <w:pStyle w:val="Heading1"/>
        <w:spacing w:after="0" w:afterAutospacing="0"/>
      </w:pPr>
      <w:r w:rsidRPr="00DD77BE">
        <w:t xml:space="preserve">Integrating Social, Emotional and Academic Development (SEAD) within the </w:t>
      </w:r>
      <w:r w:rsidRPr="00DD77BE">
        <w:rPr>
          <w:i/>
          <w:iCs/>
        </w:rPr>
        <w:t>Kentucky Academic Standards (KAS) for Mathematics</w:t>
      </w:r>
      <w:r w:rsidRPr="00DD77BE">
        <w:t> </w:t>
      </w:r>
    </w:p>
    <w:p w14:paraId="3FE26D07" w14:textId="77777777" w:rsidR="000F71D2" w:rsidRDefault="000F71D2" w:rsidP="000F71D2"/>
    <w:p w14:paraId="27E342EC" w14:textId="77E19372" w:rsidR="000F71D2" w:rsidRPr="000F71D2" w:rsidRDefault="000F71D2" w:rsidP="00AE220F">
      <w:pPr>
        <w:pStyle w:val="Heading1"/>
        <w:spacing w:before="120" w:beforeAutospacing="0" w:after="120" w:afterAutospacing="0"/>
        <w:rPr>
          <w:sz w:val="40"/>
          <w:szCs w:val="40"/>
        </w:rPr>
      </w:pPr>
      <w:r>
        <w:rPr>
          <w:sz w:val="40"/>
          <w:szCs w:val="40"/>
        </w:rPr>
        <w:t>Grade 6</w:t>
      </w:r>
    </w:p>
    <w:p w14:paraId="543E2290" w14:textId="77777777" w:rsidR="00AA0436" w:rsidRPr="00DD77BE" w:rsidRDefault="00AA0436" w:rsidP="00DD77BE">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540195E4" w14:textId="77777777" w:rsidR="00E2198A" w:rsidRPr="00E2198A" w:rsidRDefault="00DD77BE" w:rsidP="00C47438">
      <w:pPr>
        <w:numPr>
          <w:ilvl w:val="0"/>
          <w:numId w:val="1"/>
        </w:numPr>
        <w:spacing w:after="0" w:line="240" w:lineRule="auto"/>
        <w:textAlignment w:val="baseline"/>
        <w:rPr>
          <w:rFonts w:ascii="Calibri" w:eastAsia="Times New Roman" w:hAnsi="Calibri" w:cs="Calibri"/>
          <w:b/>
          <w:bCs/>
          <w:color w:val="000000"/>
          <w:sz w:val="24"/>
          <w:szCs w:val="24"/>
        </w:rPr>
      </w:pPr>
      <w:r w:rsidRPr="00E2198A">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1900A3A7" w14:textId="77777777" w:rsidR="000F747E" w:rsidRDefault="000F747E" w:rsidP="000F747E">
      <w:pPr>
        <w:spacing w:after="0" w:line="240" w:lineRule="auto"/>
        <w:textAlignment w:val="baseline"/>
        <w:rPr>
          <w:rFonts w:ascii="Times New Roman" w:eastAsia="Times New Roman" w:hAnsi="Times New Roman" w:cs="Times New Roman"/>
          <w:sz w:val="24"/>
          <w:szCs w:val="24"/>
        </w:rPr>
      </w:pPr>
    </w:p>
    <w:p w14:paraId="67CAE2C5" w14:textId="605787C6" w:rsidR="006F0EED" w:rsidRPr="00E2198A" w:rsidRDefault="00DD77BE" w:rsidP="000F747E">
      <w:pPr>
        <w:spacing w:after="0" w:line="240" w:lineRule="auto"/>
        <w:textAlignment w:val="baseline"/>
        <w:rPr>
          <w:rFonts w:ascii="Calibri" w:eastAsia="Times New Roman" w:hAnsi="Calibri" w:cs="Calibri"/>
          <w:b/>
          <w:bCs/>
          <w:color w:val="000000"/>
          <w:sz w:val="24"/>
          <w:szCs w:val="24"/>
        </w:rPr>
      </w:pPr>
      <w:r w:rsidRPr="00E2198A">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E2198A">
        <w:rPr>
          <w:rFonts w:ascii="Calibri" w:eastAsia="Times New Roman" w:hAnsi="Calibri" w:cs="Calibri"/>
          <w:b/>
          <w:bCs/>
          <w:i/>
          <w:iCs/>
          <w:color w:val="000000"/>
          <w:sz w:val="24"/>
          <w:szCs w:val="24"/>
        </w:rPr>
        <w:t>KAS for Mathematics</w:t>
      </w:r>
      <w:r w:rsidRPr="00E2198A">
        <w:rPr>
          <w:rFonts w:ascii="Calibri" w:eastAsia="Times New Roman" w:hAnsi="Calibri" w:cs="Calibri"/>
          <w:b/>
          <w:bCs/>
          <w:color w:val="000000"/>
          <w:sz w:val="24"/>
          <w:szCs w:val="24"/>
        </w:rPr>
        <w:t>.</w:t>
      </w:r>
    </w:p>
    <w:p w14:paraId="770D17D8" w14:textId="4C58A298" w:rsidR="00AA0436" w:rsidRDefault="00AA0436" w:rsidP="00DD77BE">
      <w:pPr>
        <w:rPr>
          <w:rFonts w:ascii="Calibri" w:eastAsia="Times New Roman" w:hAnsi="Calibri" w:cs="Calibri"/>
          <w:b/>
          <w:bCs/>
          <w:color w:val="000000"/>
          <w:sz w:val="24"/>
          <w:szCs w:val="24"/>
        </w:rPr>
      </w:pPr>
    </w:p>
    <w:p w14:paraId="695635E6" w14:textId="77777777" w:rsidR="00344186" w:rsidRPr="00344186" w:rsidRDefault="00344186" w:rsidP="00AE220F">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A205D6">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A205D6"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A205D6">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bl>
    <w:p w14:paraId="52ACDED6" w14:textId="6C3790FB" w:rsidR="00344186" w:rsidRPr="00344186" w:rsidRDefault="00344186" w:rsidP="0034418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575AD4E4" w14:textId="77777777" w:rsidTr="00A205D6">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A205D6"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344FF3">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344FF3"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344FF3">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technology can enable them to visualize the results of varying assumptions, </w:t>
            </w:r>
            <w:r w:rsidRPr="00344186">
              <w:rPr>
                <w:rFonts w:ascii="Calibri" w:eastAsia="Times New Roman" w:hAnsi="Calibri" w:cs="Calibri"/>
                <w:color w:val="000000"/>
                <w:sz w:val="20"/>
                <w:szCs w:val="20"/>
              </w:rPr>
              <w:lastRenderedPageBreak/>
              <w:t xml:space="preserve">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344FF3"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344FF3">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344FF3"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344FF3">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bookmarkStart w:id="7" w:name="_GoBack"/>
            <w:bookmarkEnd w:id="7"/>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344FF3"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344FF3">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8" w:name="MP8"/>
            <w:r w:rsidRPr="00344186">
              <w:rPr>
                <w:rFonts w:ascii="Calibri" w:eastAsia="Times New Roman" w:hAnsi="Calibri" w:cs="Calibri"/>
                <w:b/>
                <w:bCs/>
                <w:color w:val="000000"/>
              </w:rPr>
              <w:t>MP.8. Look for and express regularity in repeated reasoning.</w:t>
            </w:r>
            <w:bookmarkEnd w:id="8"/>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04E1CB29" w14:textId="77777777" w:rsidR="00344FF3" w:rsidRDefault="00344FF3" w:rsidP="00AD2A96">
      <w:pPr>
        <w:pStyle w:val="Heading2"/>
        <w:spacing w:before="0" w:after="240"/>
        <w:jc w:val="center"/>
        <w:rPr>
          <w:rFonts w:ascii="Calibri" w:hAnsi="Calibri" w:cs="Calibri"/>
          <w:color w:val="000000"/>
          <w:sz w:val="28"/>
          <w:szCs w:val="28"/>
          <w:u w:val="single"/>
        </w:rPr>
      </w:pPr>
    </w:p>
    <w:p w14:paraId="3BDCF5A8" w14:textId="77777777" w:rsidR="00344FF3" w:rsidRDefault="00344FF3">
      <w:pPr>
        <w:rPr>
          <w:rFonts w:ascii="Calibri" w:eastAsiaTheme="majorEastAsia" w:hAnsi="Calibri" w:cs="Calibri"/>
          <w:color w:val="000000"/>
          <w:sz w:val="28"/>
          <w:szCs w:val="28"/>
          <w:u w:val="single"/>
        </w:rPr>
      </w:pPr>
      <w:r>
        <w:rPr>
          <w:rFonts w:ascii="Calibri" w:hAnsi="Calibri" w:cs="Calibri"/>
          <w:color w:val="000000"/>
          <w:sz w:val="28"/>
          <w:szCs w:val="28"/>
          <w:u w:val="single"/>
        </w:rPr>
        <w:br w:type="page"/>
      </w:r>
    </w:p>
    <w:p w14:paraId="2301D73A" w14:textId="653BA2AF" w:rsidR="00AE1109" w:rsidRDefault="00CC1BBA" w:rsidP="00AD2A96">
      <w:pPr>
        <w:pStyle w:val="Heading2"/>
        <w:spacing w:before="0" w:after="240"/>
        <w:jc w:val="center"/>
      </w:pPr>
      <w:r>
        <w:rPr>
          <w:rFonts w:ascii="Calibri" w:hAnsi="Calibri" w:cs="Calibri"/>
          <w:color w:val="000000"/>
          <w:sz w:val="28"/>
          <w:szCs w:val="28"/>
          <w:u w:val="single"/>
        </w:rPr>
        <w:lastRenderedPageBreak/>
        <w:t>Grade</w:t>
      </w:r>
      <w:r w:rsidR="000F71D2">
        <w:rPr>
          <w:rFonts w:ascii="Calibri" w:hAnsi="Calibri" w:cs="Calibri"/>
          <w:color w:val="000000"/>
          <w:sz w:val="28"/>
          <w:szCs w:val="28"/>
          <w:u w:val="single"/>
        </w:rPr>
        <w:t xml:space="preserve"> 6</w:t>
      </w:r>
      <w:r w:rsidR="00AE1109">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A06F77">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3FE5CE6A">
        <w:tc>
          <w:tcPr>
            <w:tcW w:w="14390" w:type="dxa"/>
          </w:tcPr>
          <w:p w14:paraId="1EE19108" w14:textId="77777777" w:rsidR="00806217" w:rsidRDefault="00806217" w:rsidP="01B78493">
            <w:pPr>
              <w:pStyle w:val="NormalWeb"/>
              <w:spacing w:before="0" w:beforeAutospacing="0" w:after="240" w:afterAutospacing="0"/>
            </w:pPr>
            <w:r w:rsidRPr="01B78493">
              <w:rPr>
                <w:rFonts w:ascii="Calibri" w:hAnsi="Calibri" w:cs="Calibri"/>
                <w:color w:val="000000" w:themeColor="text1"/>
              </w:rPr>
              <w:t>Considerations when designing mathematics instruction that fosters</w:t>
            </w:r>
            <w:r w:rsidRPr="01B78493">
              <w:rPr>
                <w:rFonts w:ascii="Calibri" w:hAnsi="Calibri" w:cs="Calibri"/>
                <w:b/>
                <w:bCs/>
                <w:color w:val="000000" w:themeColor="text1"/>
              </w:rPr>
              <w:t xml:space="preserve"> self-awareness:</w:t>
            </w:r>
          </w:p>
          <w:p w14:paraId="4E85AC8F" w14:textId="77777777" w:rsidR="00806217" w:rsidRDefault="00806217" w:rsidP="3FE5CE6A">
            <w:pPr>
              <w:pStyle w:val="NormalWeb"/>
              <w:numPr>
                <w:ilvl w:val="0"/>
                <w:numId w:val="32"/>
              </w:numPr>
              <w:spacing w:before="0" w:beforeAutospacing="0" w:after="200" w:afterAutospacing="0"/>
              <w:ind w:right="84"/>
              <w:textAlignment w:val="baseline"/>
              <w:rPr>
                <w:rFonts w:ascii="Calibri" w:hAnsi="Calibri" w:cs="Calibri"/>
                <w:color w:val="000000"/>
              </w:rPr>
            </w:pPr>
            <w:r>
              <w:rPr>
                <w:rFonts w:ascii="Calibri" w:hAnsi="Calibri" w:cs="Calibri"/>
                <w:b/>
                <w:bCs/>
                <w:color w:val="000000"/>
                <w:sz w:val="22"/>
                <w:szCs w:val="22"/>
              </w:rPr>
              <w:t xml:space="preserve">Support self-reflection and connection making. </w:t>
            </w:r>
            <w:r>
              <w:rPr>
                <w:rFonts w:ascii="Calibri" w:hAnsi="Calibri" w:cs="Calibri"/>
                <w:color w:val="000000"/>
                <w:sz w:val="22"/>
                <w:szCs w:val="22"/>
              </w:rPr>
              <w:t xml:space="preserve">Bring in students’ existing </w:t>
            </w:r>
            <w:hyperlink r:id="rId12"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(culture, contexts, language and experiences), such as during the study of ratios and rates (</w:t>
            </w:r>
            <w:hyperlink r:id="rId13" w:anchor="page=118" w:history="1">
              <w:r>
                <w:rPr>
                  <w:rStyle w:val="Hyperlink"/>
                  <w:rFonts w:ascii="Calibri" w:hAnsi="Calibri" w:cs="Calibri"/>
                  <w:color w:val="1155CC"/>
                  <w:sz w:val="22"/>
                  <w:szCs w:val="22"/>
                </w:rPr>
                <w:t>KY.6.RP.3</w:t>
              </w:r>
            </w:hyperlink>
            <w:r>
              <w:rPr>
                <w:rFonts w:ascii="Calibri" w:hAnsi="Calibri" w:cs="Calibri"/>
                <w:color w:val="000000"/>
                <w:sz w:val="22"/>
                <w:szCs w:val="22"/>
              </w:rPr>
              <w:t xml:space="preserve">). When students need to make sense of quantities and relationships in problem situations, they may bring in their understanding of measurement units to do conversions (MP.2). Consider ways to get to know students, such as asking </w:t>
            </w:r>
            <w:r>
              <w:rPr>
                <w:rFonts w:ascii="Calibri" w:hAnsi="Calibri" w:cs="Calibri"/>
                <w:color w:val="000000"/>
                <w:sz w:val="22"/>
                <w:szCs w:val="22"/>
                <w:shd w:val="clear" w:color="auto" w:fill="FFFFFF"/>
              </w:rPr>
              <w:t>them to list their favorite musicians, songs, sports, activities, games, food, etc., or by asking deeper questions about their culture, memories and family.</w:t>
            </w:r>
            <w:r>
              <w:rPr>
                <w:rFonts w:ascii="Calibri" w:hAnsi="Calibri" w:cs="Calibri"/>
                <w:color w:val="000000"/>
                <w:sz w:val="22"/>
                <w:szCs w:val="22"/>
              </w:rPr>
              <w:t xml:space="preserve"> Look for structures, such as the one mentioned </w:t>
            </w:r>
            <w:hyperlink r:id="rId14" w:history="1">
              <w:r>
                <w:rPr>
                  <w:rStyle w:val="Hyperlink"/>
                  <w:rFonts w:ascii="Calibri" w:hAnsi="Calibri" w:cs="Calibri"/>
                  <w:color w:val="1155CC"/>
                  <w:sz w:val="22"/>
                  <w:szCs w:val="22"/>
                </w:rPr>
                <w:t>here</w:t>
              </w:r>
            </w:hyperlink>
            <w:r>
              <w:rPr>
                <w:rFonts w:ascii="Calibri" w:hAnsi="Calibri" w:cs="Calibri"/>
                <w:color w:val="000000"/>
                <w:sz w:val="22"/>
                <w:szCs w:val="22"/>
              </w:rPr>
              <w:t xml:space="preserve">, that might be embedded into class time to build a sense of trust and community in an authentic way. Use resources that contribute to strengthening students’ mathematical identities, encouraging exploration of the contributions diverse cultures have made to mathematics. Utilize </w:t>
            </w:r>
            <w:hyperlink r:id="rId15" w:history="1">
              <w:r>
                <w:rPr>
                  <w:rStyle w:val="Hyperlink"/>
                  <w:rFonts w:ascii="Calibri" w:hAnsi="Calibri" w:cs="Calibri"/>
                  <w:color w:val="1155CC"/>
                  <w:sz w:val="22"/>
                  <w:szCs w:val="22"/>
                </w:rPr>
                <w:t>storytelling</w:t>
              </w:r>
            </w:hyperlink>
            <w:r>
              <w:rPr>
                <w:rFonts w:ascii="Calibri" w:hAnsi="Calibri" w:cs="Calibri"/>
                <w:color w:val="000000"/>
                <w:sz w:val="22"/>
                <w:szCs w:val="22"/>
              </w:rPr>
              <w:t xml:space="preserve"> to highlight connections to the content students are learning wherever possible. </w:t>
            </w:r>
          </w:p>
          <w:p w14:paraId="71972FD8" w14:textId="77777777" w:rsidR="00806217" w:rsidRPr="00806217" w:rsidRDefault="00806217" w:rsidP="00806217">
            <w:pPr>
              <w:pStyle w:val="NormalWeb"/>
              <w:numPr>
                <w:ilvl w:val="0"/>
                <w:numId w:val="32"/>
              </w:numPr>
              <w:spacing w:before="0" w:beforeAutospacing="0" w:after="200" w:afterAutospacing="0"/>
              <w:ind w:right="84"/>
              <w:textAlignment w:val="baseline"/>
            </w:pPr>
            <w:r>
              <w:rPr>
                <w:rFonts w:ascii="Calibri" w:hAnsi="Calibri" w:cs="Calibri"/>
                <w:b/>
                <w:bCs/>
                <w:color w:val="000000"/>
                <w:sz w:val="22"/>
                <w:szCs w:val="22"/>
              </w:rPr>
              <w:t xml:space="preserve">Provide age-appropriate authentic feedback that invites students to engage in deeper reflection about their own strengths. </w:t>
            </w:r>
            <w:r>
              <w:rPr>
                <w:rFonts w:ascii="Calibri" w:hAnsi="Calibri" w:cs="Calibri"/>
                <w:color w:val="000000"/>
                <w:sz w:val="22"/>
                <w:szCs w:val="22"/>
              </w:rPr>
              <w:t xml:space="preserve">Develop a shared understanding of and expectation for approaching mathematics with a </w:t>
            </w:r>
            <w:hyperlink r:id="rId16" w:history="1">
              <w:r>
                <w:rPr>
                  <w:rStyle w:val="Hyperlink"/>
                  <w:rFonts w:ascii="Calibri" w:hAnsi="Calibri" w:cs="Calibri"/>
                  <w:color w:val="1155CC"/>
                  <w:sz w:val="22"/>
                  <w:szCs w:val="22"/>
                </w:rPr>
                <w:t>growth mindset</w:t>
              </w:r>
            </w:hyperlink>
            <w:r>
              <w:rPr>
                <w:rFonts w:ascii="Calibri" w:hAnsi="Calibri" w:cs="Calibri"/>
                <w:color w:val="000000"/>
                <w:sz w:val="22"/>
                <w:szCs w:val="22"/>
              </w:rPr>
              <w:t xml:space="preserve"> and for how that mindset will manifest within student self-talk and their communications with others. Formative assessment strategies are used to equip and empower students to take ownership of their learning. Consider sharing the questions within </w:t>
            </w:r>
            <w:hyperlink r:id="rId17" w:history="1">
              <w:r>
                <w:rPr>
                  <w:rStyle w:val="Hyperlink"/>
                  <w:rFonts w:ascii="Calibri" w:hAnsi="Calibri" w:cs="Calibri"/>
                  <w:color w:val="1155CC"/>
                  <w:sz w:val="22"/>
                  <w:szCs w:val="22"/>
                </w:rPr>
                <w:t>A Family Guide to Understanding Assessment</w:t>
              </w:r>
            </w:hyperlink>
            <w:r>
              <w:rPr>
                <w:rFonts w:ascii="Calibri" w:hAnsi="Calibri" w:cs="Calibri"/>
                <w:color w:val="000000"/>
                <w:sz w:val="22"/>
                <w:szCs w:val="22"/>
              </w:rPr>
              <w:t xml:space="preserve"> to enable students and families to continue to strengthen student self-awareness in a variety of situations.  </w:t>
            </w:r>
          </w:p>
          <w:p w14:paraId="7F673AFF" w14:textId="171090FE" w:rsidR="00FD0265" w:rsidRDefault="00806217" w:rsidP="00806217">
            <w:pPr>
              <w:pStyle w:val="NormalWeb"/>
              <w:numPr>
                <w:ilvl w:val="0"/>
                <w:numId w:val="32"/>
              </w:numPr>
              <w:spacing w:before="0" w:beforeAutospacing="0" w:after="200" w:afterAutospacing="0"/>
              <w:ind w:right="84"/>
              <w:textAlignment w:val="baseline"/>
            </w:pPr>
            <w:r>
              <w:rPr>
                <w:rFonts w:ascii="Calibri" w:hAnsi="Calibri" w:cs="Calibri"/>
                <w:b/>
                <w:bCs/>
                <w:color w:val="000000"/>
                <w:sz w:val="22"/>
                <w:szCs w:val="22"/>
              </w:rPr>
              <w:t xml:space="preserve">Present students with open-ended questions that offer students individuality and flexibility in how to approach finding solutions. </w:t>
            </w:r>
            <w:r>
              <w:rPr>
                <w:rFonts w:ascii="Calibri" w:hAnsi="Calibri" w:cs="Calibri"/>
                <w:color w:val="000000"/>
                <w:sz w:val="22"/>
                <w:szCs w:val="22"/>
              </w:rPr>
              <w:t xml:space="preserve">Engage students in solving and discussing tasks that promote mathematical reasoning and problem solving and allow multiple entry points and varied solution strategies (NCTM, 2014). Explore approaches that offer all students an entry point into mathematics, such as </w:t>
            </w:r>
            <w:hyperlink r:id="rId18" w:history="1">
              <w:r>
                <w:rPr>
                  <w:rStyle w:val="Hyperlink"/>
                  <w:rFonts w:ascii="Calibri" w:hAnsi="Calibri" w:cs="Calibri"/>
                  <w:color w:val="1155CC"/>
                  <w:sz w:val="22"/>
                  <w:szCs w:val="22"/>
                </w:rPr>
                <w:t>Would You Rather Math</w:t>
              </w:r>
            </w:hyperlink>
            <w:r>
              <w:rPr>
                <w:rFonts w:ascii="Calibri" w:hAnsi="Calibri" w:cs="Calibri"/>
                <w:color w:val="000000"/>
                <w:sz w:val="22"/>
                <w:szCs w:val="22"/>
              </w:rPr>
              <w:t xml:space="preserve"> prompts or </w:t>
            </w:r>
            <w:hyperlink r:id="rId19" w:history="1">
              <w:r>
                <w:rPr>
                  <w:rStyle w:val="Hyperlink"/>
                  <w:rFonts w:ascii="Calibri" w:hAnsi="Calibri" w:cs="Calibri"/>
                  <w:color w:val="1155CC"/>
                  <w:sz w:val="22"/>
                  <w:szCs w:val="22"/>
                </w:rPr>
                <w:t>I Notice, I Wonder</w:t>
              </w:r>
            </w:hyperlink>
            <w:r>
              <w:rPr>
                <w:rFonts w:ascii="Calibri" w:hAnsi="Calibri" w:cs="Calibri"/>
                <w:color w:val="000000"/>
                <w:sz w:val="22"/>
                <w:szCs w:val="22"/>
              </w:rPr>
              <w:t xml:space="preserve"> routines</w:t>
            </w:r>
            <w:r>
              <w:rPr>
                <w:rFonts w:ascii="Calibri" w:hAnsi="Calibri" w:cs="Calibri"/>
                <w:i/>
                <w:iCs/>
                <w:color w:val="000000"/>
                <w:sz w:val="22"/>
                <w:szCs w:val="22"/>
              </w:rPr>
              <w:t>.</w:t>
            </w:r>
            <w:r>
              <w:rPr>
                <w:rFonts w:ascii="Calibri" w:hAnsi="Calibri" w:cs="Calibri"/>
                <w:color w:val="000000"/>
                <w:sz w:val="22"/>
                <w:szCs w:val="22"/>
              </w:rPr>
              <w:t xml:space="preserve"> </w:t>
            </w:r>
            <w:r>
              <w:rPr>
                <w:rFonts w:ascii="Calibri" w:hAnsi="Calibri" w:cs="Calibri"/>
                <w:color w:val="000000"/>
                <w:sz w:val="22"/>
                <w:szCs w:val="22"/>
                <w:shd w:val="clear" w:color="auto" w:fill="FFFFFF"/>
              </w:rPr>
              <w:t>Throughout classroom discourse, consider ways to encourage active listening among students to further explore the arguments of others, asking useful questions to clarify or improve the arguments (MP3).</w:t>
            </w:r>
          </w:p>
        </w:tc>
      </w:tr>
    </w:tbl>
    <w:p w14:paraId="0CF15F95" w14:textId="7EB46A11" w:rsidR="3FE5CE6A" w:rsidRDefault="3FE5CE6A">
      <w:r>
        <w:br w:type="page"/>
      </w:r>
    </w:p>
    <w:tbl>
      <w:tblPr>
        <w:tblStyle w:val="TableGrid"/>
        <w:tblW w:w="0" w:type="auto"/>
        <w:tblLook w:val="04A0" w:firstRow="1" w:lastRow="0" w:firstColumn="1" w:lastColumn="0" w:noHBand="0" w:noVBand="1"/>
      </w:tblPr>
      <w:tblGrid>
        <w:gridCol w:w="14390"/>
      </w:tblGrid>
      <w:tr w:rsidR="002E249A" w14:paraId="6BC6BDFF" w14:textId="77777777" w:rsidTr="3FE5CE6A">
        <w:tc>
          <w:tcPr>
            <w:tcW w:w="14390" w:type="dxa"/>
            <w:shd w:val="clear" w:color="auto" w:fill="EDEDED" w:themeFill="accent3" w:themeFillTint="33"/>
          </w:tcPr>
          <w:p w14:paraId="268BE382" w14:textId="77777777" w:rsidR="002E249A" w:rsidRDefault="002E249A" w:rsidP="00EB7CAD">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self-awareness:</w:t>
            </w:r>
          </w:p>
          <w:p w14:paraId="5FA3BF1A"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20"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27E73039"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6B31C422"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6F3E4CDA"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441734D1" w14:textId="0017C5AB" w:rsidR="002E249A" w:rsidRDefault="26CBE88A" w:rsidP="3FE5CE6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sidRPr="3FE5CE6A">
              <w:rPr>
                <w:rFonts w:ascii="Calibri" w:hAnsi="Calibri" w:cs="Calibri"/>
                <w:color w:val="000000" w:themeColor="text1"/>
                <w:sz w:val="22"/>
                <w:szCs w:val="22"/>
              </w:rPr>
              <w:t xml:space="preserve">What is my understanding of </w:t>
            </w:r>
            <w:hyperlink r:id="rId21">
              <w:r w:rsidRPr="3FE5CE6A">
                <w:rPr>
                  <w:rStyle w:val="Hyperlink"/>
                  <w:rFonts w:ascii="Calibri" w:hAnsi="Calibri" w:cs="Calibri"/>
                  <w:color w:val="1155CC"/>
                  <w:sz w:val="22"/>
                  <w:szCs w:val="22"/>
                </w:rPr>
                <w:t xml:space="preserve">culturally responsive </w:t>
              </w:r>
              <w:r w:rsidR="007031BF">
                <w:rPr>
                  <w:rStyle w:val="Hyperlink"/>
                  <w:rFonts w:ascii="Calibri" w:hAnsi="Calibri" w:cs="Calibri"/>
                  <w:color w:val="1155CC"/>
                  <w:sz w:val="22"/>
                  <w:szCs w:val="22"/>
                </w:rPr>
                <w:t>instruction</w:t>
              </w:r>
            </w:hyperlink>
            <w:r w:rsidRPr="3FE5CE6A">
              <w:rPr>
                <w:rFonts w:ascii="Calibri" w:hAnsi="Calibri" w:cs="Calibri"/>
                <w:color w:val="000000" w:themeColor="text1"/>
                <w:sz w:val="22"/>
                <w:szCs w:val="22"/>
              </w:rPr>
              <w:t xml:space="preserve">? What </w:t>
            </w:r>
            <w:hyperlink r:id="rId22" w:history="1">
              <w:r w:rsidRPr="00483675">
                <w:rPr>
                  <w:rStyle w:val="Hyperlink"/>
                  <w:rFonts w:ascii="Calibri" w:hAnsi="Calibri" w:cs="Calibri"/>
                  <w:sz w:val="22"/>
                  <w:szCs w:val="22"/>
                </w:rPr>
                <w:t>steps am I taking</w:t>
              </w:r>
            </w:hyperlink>
            <w:r w:rsidRPr="3FE5CE6A">
              <w:rPr>
                <w:rFonts w:ascii="Calibri" w:hAnsi="Calibri" w:cs="Calibri"/>
                <w:color w:val="000000" w:themeColor="text1"/>
                <w:sz w:val="22"/>
                <w:szCs w:val="22"/>
              </w:rPr>
              <w:t xml:space="preserve"> to incorporate culturally responsive</w:t>
            </w:r>
            <w:r w:rsidR="007031BF">
              <w:rPr>
                <w:rFonts w:ascii="Calibri" w:hAnsi="Calibri" w:cs="Calibri"/>
                <w:color w:val="000000" w:themeColor="text1"/>
                <w:sz w:val="22"/>
                <w:szCs w:val="22"/>
              </w:rPr>
              <w:t xml:space="preserve"> instruction</w:t>
            </w:r>
            <w:r w:rsidRPr="3FE5CE6A">
              <w:rPr>
                <w:rFonts w:ascii="Calibri" w:hAnsi="Calibri" w:cs="Calibri"/>
                <w:color w:val="000000" w:themeColor="text1"/>
                <w:sz w:val="22"/>
                <w:szCs w:val="22"/>
              </w:rPr>
              <w:t xml:space="preserve"> deeper into my classroom and instruction? Is there anything I might want to shift about my current approach?</w:t>
            </w:r>
          </w:p>
          <w:p w14:paraId="495205E0"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6AB834F2"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37D40833" w14:textId="3BE80DBF"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23" w:history="1">
              <w:r w:rsidRPr="00EB7FA9">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5C4B4FA9"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503BFD01" w14:textId="77777777" w:rsidR="002E249A" w:rsidRDefault="002E249A" w:rsidP="002E249A">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4"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2865FDCF" w14:textId="77777777" w:rsidR="002E249A" w:rsidRDefault="002E249A" w:rsidP="002E249A">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51BBA3E8" w14:textId="232C2E73" w:rsidR="002E249A" w:rsidRDefault="002E249A" w:rsidP="00806217">
      <w:pPr>
        <w:spacing w:after="0"/>
      </w:pPr>
    </w:p>
    <w:tbl>
      <w:tblPr>
        <w:tblStyle w:val="TableGrid"/>
        <w:tblW w:w="0" w:type="auto"/>
        <w:tblLook w:val="04A0" w:firstRow="1" w:lastRow="0" w:firstColumn="1" w:lastColumn="0" w:noHBand="0" w:noVBand="1"/>
      </w:tblPr>
      <w:tblGrid>
        <w:gridCol w:w="14390"/>
      </w:tblGrid>
      <w:tr w:rsidR="00806217" w14:paraId="0E30F617" w14:textId="77777777" w:rsidTr="00672B10">
        <w:tc>
          <w:tcPr>
            <w:tcW w:w="14390" w:type="dxa"/>
            <w:shd w:val="clear" w:color="auto" w:fill="D9E2F3" w:themeFill="accent1" w:themeFillTint="33"/>
          </w:tcPr>
          <w:p w14:paraId="0DA76B85" w14:textId="77777777" w:rsidR="00747E46" w:rsidRDefault="00747E46" w:rsidP="00672B10">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6AD484D6" w14:textId="77777777" w:rsidR="00747E46" w:rsidRDefault="00747E46" w:rsidP="00672B10">
            <w:pPr>
              <w:pStyle w:val="NormalWeb"/>
              <w:numPr>
                <w:ilvl w:val="0"/>
                <w:numId w:val="33"/>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When given an example problem involving multiple operations containing a mistake, students answer the question “Where did the mistake occur and how do I know?” (MP.3).</w:t>
            </w:r>
          </w:p>
          <w:p w14:paraId="75F8F66E" w14:textId="77777777" w:rsidR="00747E46" w:rsidRDefault="00747E46" w:rsidP="00672B1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already know about solving this problem? (MP.4)</w:t>
            </w:r>
          </w:p>
          <w:p w14:paraId="6B12E15B" w14:textId="77777777" w:rsidR="00747E46" w:rsidRDefault="00747E46" w:rsidP="00672B1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some of your family traditions that you are proud of? Would you be okay if we brought some of those into the classroom?</w:t>
            </w:r>
          </w:p>
          <w:p w14:paraId="21066A83" w14:textId="4549756F" w:rsidR="00806217" w:rsidRPr="00747E46" w:rsidRDefault="00747E46" w:rsidP="00672B1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their self-awareness with questions such as, “How might my emotions impact the things I do, say, and write?” </w:t>
            </w:r>
          </w:p>
        </w:tc>
      </w:tr>
    </w:tbl>
    <w:p w14:paraId="70FEBEE0" w14:textId="77777777" w:rsidR="00806217" w:rsidRDefault="00806217" w:rsidP="00DD77BE"/>
    <w:p w14:paraId="4B2932EE" w14:textId="77777777" w:rsidR="000F2F25" w:rsidRDefault="000F2F25">
      <w:r>
        <w:br w:type="page"/>
      </w:r>
    </w:p>
    <w:p w14:paraId="09D30C22" w14:textId="2D4305E1" w:rsidR="00CC1BBA" w:rsidRDefault="00CC1BBA" w:rsidP="00CC1BBA">
      <w:pPr>
        <w:pStyle w:val="Heading2"/>
        <w:spacing w:before="0" w:after="240"/>
        <w:jc w:val="center"/>
      </w:pPr>
      <w:r>
        <w:rPr>
          <w:rFonts w:ascii="Calibri" w:hAnsi="Calibri" w:cs="Calibri"/>
          <w:color w:val="000000"/>
          <w:sz w:val="28"/>
          <w:szCs w:val="28"/>
          <w:u w:val="single"/>
        </w:rPr>
        <w:lastRenderedPageBreak/>
        <w:t>Grade</w:t>
      </w:r>
      <w:r w:rsidR="00075547">
        <w:rPr>
          <w:rFonts w:ascii="Calibri" w:hAnsi="Calibri" w:cs="Calibri"/>
          <w:color w:val="000000"/>
          <w:sz w:val="28"/>
          <w:szCs w:val="28"/>
          <w:u w:val="single"/>
        </w:rPr>
        <w:t xml:space="preserve"> 6</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EB7CAD">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EB7CAD">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EB7CAD">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EB7CAD">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EB7CAD">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EB7CAD">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EB7CAD">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EB7CAD">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EB7CAD">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672B10">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683A165A" w14:textId="77777777" w:rsidR="00672B10"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672B10">
              <w:rPr>
                <w:rFonts w:ascii="Calibri" w:hAnsi="Calibri" w:cs="Calibri"/>
                <w:color w:val="000000"/>
              </w:rPr>
              <w:t xml:space="preserve">emotions </w:t>
            </w:r>
          </w:p>
          <w:p w14:paraId="7FC1C4E0" w14:textId="46B234D4"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3FE5CE6A">
        <w:tc>
          <w:tcPr>
            <w:tcW w:w="14390" w:type="dxa"/>
          </w:tcPr>
          <w:p w14:paraId="04BE4747" w14:textId="77777777" w:rsidR="006238AD" w:rsidRDefault="006238AD" w:rsidP="01B78493">
            <w:pPr>
              <w:pStyle w:val="NormalWeb"/>
              <w:spacing w:before="0" w:beforeAutospacing="0" w:after="240" w:afterAutospacing="0"/>
            </w:pPr>
            <w:r w:rsidRPr="01B78493">
              <w:rPr>
                <w:rFonts w:ascii="Calibri" w:hAnsi="Calibri" w:cs="Calibri"/>
                <w:color w:val="000000" w:themeColor="text1"/>
              </w:rPr>
              <w:t>Considerations when designing mathematics instruction that fosters</w:t>
            </w:r>
            <w:r w:rsidRPr="01B78493">
              <w:rPr>
                <w:rFonts w:ascii="Calibri" w:hAnsi="Calibri" w:cs="Calibri"/>
                <w:b/>
                <w:bCs/>
                <w:color w:val="000000" w:themeColor="text1"/>
              </w:rPr>
              <w:t xml:space="preserve"> self-management:</w:t>
            </w:r>
          </w:p>
          <w:p w14:paraId="12C12B6A" w14:textId="77777777" w:rsidR="006238AD" w:rsidRDefault="006238AD" w:rsidP="006238AD">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Provide opportunities for students to think metacognitively and organize their own thoughts with given information. </w:t>
            </w:r>
            <w:r>
              <w:rPr>
                <w:rFonts w:ascii="Calibri" w:hAnsi="Calibri" w:cs="Calibri"/>
                <w:color w:val="000000"/>
                <w:sz w:val="22"/>
                <w:szCs w:val="22"/>
              </w:rPr>
              <w:t xml:space="preserve">Have students analyze situations by breaking them into cases and using counterexamples. An important use of counterexamples in Grades 6 is the use of numerical counterexamples to identify common errors or misconceptions in algebraic manipulation, such as in the KAS-M Cluster </w:t>
            </w:r>
            <w:hyperlink r:id="rId25" w:anchor="page=125" w:history="1">
              <w:r>
                <w:rPr>
                  <w:rStyle w:val="Hyperlink"/>
                  <w:rFonts w:ascii="Calibri" w:hAnsi="Calibri" w:cs="Calibri"/>
                  <w:color w:val="1155CC"/>
                  <w:sz w:val="22"/>
                  <w:szCs w:val="22"/>
                </w:rPr>
                <w:t>Apply and extend previous understandings of arithmetic to algebraic expressions</w:t>
              </w:r>
            </w:hyperlink>
            <w:r>
              <w:rPr>
                <w:rFonts w:ascii="Calibri" w:hAnsi="Calibri" w:cs="Calibri"/>
                <w:color w:val="000000"/>
                <w:sz w:val="22"/>
                <w:szCs w:val="22"/>
              </w:rPr>
              <w:t xml:space="preserve"> (MP3). Embedded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Consider how to support and equip students to take the initiative and move learning forward. </w:t>
            </w:r>
          </w:p>
          <w:p w14:paraId="7253B0AF" w14:textId="77777777" w:rsidR="006238AD" w:rsidRPr="006238AD" w:rsidRDefault="006238AD" w:rsidP="006238AD">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6"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Establish clear learning goals that promote mathematical learning as just, equitable and inclusive. Consider engaging students in the development of success criteria, empowering them to evaluate where they are on the learning continuum and advocate for support as learning continues (MP.3). </w:t>
            </w:r>
          </w:p>
          <w:p w14:paraId="7C99779B" w14:textId="5E4403D3" w:rsidR="002C71F0" w:rsidRDefault="006238AD" w:rsidP="006238AD">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Routinely teach students how to use equipment and resources appropriately.</w:t>
            </w:r>
            <w:r>
              <w:rPr>
                <w:rFonts w:ascii="Calibri" w:hAnsi="Calibri" w:cs="Calibri"/>
                <w:color w:val="000000"/>
                <w:sz w:val="22"/>
                <w:szCs w:val="22"/>
              </w:rPr>
              <w:t xml:space="preserve"> When making mathematical models, students should determine whether technology would be helpful to visualize the results of varying assumptions, explore consequences and compare predictions with data. Students should have opportunities to make sound decisions about when tools might be helpful, recognizing both the potential for insight and limitations (MP.5). An additional element is equipping students to identify relevant external mathematical resources, such as digital content located on a website and use them to pose or solve problems (MP5).</w:t>
            </w:r>
          </w:p>
        </w:tc>
      </w:tr>
      <w:tr w:rsidR="002D0C7E" w14:paraId="767C98C6" w14:textId="77777777" w:rsidTr="00EB7CAD">
        <w:tc>
          <w:tcPr>
            <w:tcW w:w="14390" w:type="dxa"/>
            <w:shd w:val="clear" w:color="auto" w:fill="EDEDED" w:themeFill="accent3" w:themeFillTint="33"/>
          </w:tcPr>
          <w:p w14:paraId="7952339E" w14:textId="77777777" w:rsidR="002D0C7E" w:rsidRDefault="002D0C7E" w:rsidP="00EB7CAD">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self-management:</w:t>
            </w:r>
          </w:p>
          <w:p w14:paraId="61933114" w14:textId="77777777" w:rsidR="002D0C7E" w:rsidRDefault="002D0C7E" w:rsidP="002D0C7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66CEAFB2" w14:textId="77777777" w:rsidR="002D0C7E" w:rsidRDefault="002D0C7E" w:rsidP="002D0C7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22371AEE" w14:textId="77777777" w:rsidR="002D0C7E" w:rsidRDefault="002D0C7E" w:rsidP="002D0C7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3710D914" w14:textId="77777777" w:rsidR="002D0C7E" w:rsidRDefault="002D0C7E" w:rsidP="002D0C7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1C64AC16" w14:textId="77777777" w:rsidR="002D0C7E" w:rsidRDefault="002D0C7E" w:rsidP="002D0C7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5D2A76F9" w14:textId="77777777" w:rsidR="002D0C7E" w:rsidRDefault="002D0C7E" w:rsidP="002D0C7E">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41230407" w14:textId="77777777" w:rsidR="002D0C7E" w:rsidRPr="008952BF" w:rsidRDefault="002D0C7E" w:rsidP="002D0C7E">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775E44A6" w14:textId="77777777" w:rsidR="002D0C7E" w:rsidRDefault="002D0C7E" w:rsidP="002D0C7E">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27"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28"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5231516A" w14:textId="77777777" w:rsidR="006238AD" w:rsidRDefault="006238AD" w:rsidP="006238AD">
      <w:pPr>
        <w:spacing w:after="0"/>
      </w:pPr>
    </w:p>
    <w:tbl>
      <w:tblPr>
        <w:tblStyle w:val="TableGrid"/>
        <w:tblW w:w="0" w:type="auto"/>
        <w:tblLook w:val="04A0" w:firstRow="1" w:lastRow="0" w:firstColumn="1" w:lastColumn="0" w:noHBand="0" w:noVBand="1"/>
      </w:tblPr>
      <w:tblGrid>
        <w:gridCol w:w="14390"/>
      </w:tblGrid>
      <w:tr w:rsidR="006238AD" w14:paraId="00383015" w14:textId="77777777" w:rsidTr="00FF2F8E">
        <w:tc>
          <w:tcPr>
            <w:tcW w:w="14390" w:type="dxa"/>
            <w:shd w:val="clear" w:color="auto" w:fill="D9E2F3" w:themeFill="accent1" w:themeFillTint="33"/>
          </w:tcPr>
          <w:p w14:paraId="0FDAA282" w14:textId="77777777" w:rsidR="00FF2F8E" w:rsidRDefault="00FF2F8E" w:rsidP="00FF2F8E">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5198FCDD" w14:textId="77777777" w:rsidR="00FF2F8E" w:rsidRDefault="00FF2F8E" w:rsidP="00FF2F8E">
            <w:pPr>
              <w:pStyle w:val="NormalWeb"/>
              <w:numPr>
                <w:ilvl w:val="0"/>
                <w:numId w:val="35"/>
              </w:numPr>
              <w:spacing w:before="0" w:beforeAutospacing="0" w:after="0" w:afterAutospacing="0" w:line="276" w:lineRule="auto"/>
              <w:ind w:left="360"/>
              <w:textAlignment w:val="baseline"/>
              <w:rPr>
                <w:rFonts w:ascii="Calibri" w:hAnsi="Calibri" w:cs="Calibri"/>
                <w:color w:val="000000"/>
                <w:sz w:val="22"/>
                <w:szCs w:val="22"/>
              </w:rPr>
            </w:pPr>
            <w:r>
              <w:rPr>
                <w:rFonts w:ascii="Calibri" w:hAnsi="Calibri" w:cs="Calibri"/>
                <w:color w:val="000000"/>
                <w:sz w:val="22"/>
                <w:szCs w:val="22"/>
              </w:rPr>
              <w:t>Students ask themselves, “What is this problem asking me to find?” (KY.6.NS.1)</w:t>
            </w:r>
          </w:p>
          <w:p w14:paraId="7529877E" w14:textId="77777777" w:rsidR="00FF2F8E" w:rsidRDefault="00FF2F8E" w:rsidP="00FF2F8E">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examples could prove/disprove your argument? (MP.3, MP.8)</w:t>
            </w:r>
          </w:p>
          <w:p w14:paraId="553FEB7A" w14:textId="77777777" w:rsidR="00FF2F8E" w:rsidRDefault="00FF2F8E" w:rsidP="00FF2F8E">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always true, never true or sometimes true? (MP.3, MP.8)</w:t>
            </w:r>
          </w:p>
          <w:p w14:paraId="10398728" w14:textId="77777777" w:rsidR="00FF2F8E" w:rsidRDefault="00FF2F8E" w:rsidP="00FF2F8E">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draw a picture to represent the problem? Can you make a chart, table or graph? (MP.2)</w:t>
            </w:r>
          </w:p>
          <w:p w14:paraId="0A02C939" w14:textId="77777777" w:rsidR="00FF2F8E" w:rsidRDefault="00FF2F8E" w:rsidP="00FF2F8E">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Provide sentence stems for students to choose from in their response, such as:</w:t>
            </w:r>
          </w:p>
          <w:p w14:paraId="27EE5252" w14:textId="77777777" w:rsidR="00FF2F8E" w:rsidRDefault="00FF2F8E" w:rsidP="00FF2F8E">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Analysis: “How would you explain…? What is the importance of …?”</w:t>
            </w:r>
          </w:p>
          <w:p w14:paraId="7CD8D99E" w14:textId="77777777" w:rsidR="00FF2F8E" w:rsidRDefault="00FF2F8E" w:rsidP="00FF2F8E">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Clarification: “Explain how … What is meant by …?”</w:t>
            </w:r>
          </w:p>
          <w:p w14:paraId="26218DB1" w14:textId="77777777" w:rsidR="00FF2F8E" w:rsidRDefault="00FF2F8E" w:rsidP="00FF2F8E">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Cause and Effect: “What connection in there between …?”</w:t>
            </w:r>
          </w:p>
          <w:p w14:paraId="47AAD848" w14:textId="62FED513" w:rsidR="006238AD" w:rsidRPr="00FF2F8E" w:rsidRDefault="00FF2F8E" w:rsidP="00FF2F8E">
            <w:pPr>
              <w:pStyle w:val="NormalWeb"/>
              <w:numPr>
                <w:ilvl w:val="1"/>
                <w:numId w:val="36"/>
              </w:numPr>
              <w:spacing w:before="0" w:beforeAutospacing="0" w:after="0" w:afterAutospacing="0" w:line="276" w:lineRule="auto"/>
              <w:ind w:left="900" w:right="84"/>
              <w:textAlignment w:val="baseline"/>
              <w:rPr>
                <w:rFonts w:ascii="Calibri" w:hAnsi="Calibri" w:cs="Calibri"/>
                <w:color w:val="000000"/>
                <w:sz w:val="22"/>
                <w:szCs w:val="22"/>
              </w:rPr>
            </w:pPr>
            <w:r>
              <w:rPr>
                <w:rFonts w:ascii="Calibri" w:hAnsi="Calibri" w:cs="Calibri"/>
                <w:color w:val="000000"/>
                <w:sz w:val="22"/>
                <w:szCs w:val="22"/>
              </w:rPr>
              <w:t>Comparison: “What is the difference between …? How are they alike?”</w:t>
            </w:r>
          </w:p>
        </w:tc>
      </w:tr>
    </w:tbl>
    <w:p w14:paraId="520C5449" w14:textId="00B245ED" w:rsidR="002C71F0" w:rsidRDefault="002C71F0" w:rsidP="006238AD">
      <w:pPr>
        <w:spacing w:after="0"/>
      </w:pPr>
      <w:r>
        <w:br w:type="page"/>
      </w:r>
    </w:p>
    <w:p w14:paraId="6FDBCD15" w14:textId="4C51AB83" w:rsidR="00CC1BBA" w:rsidRDefault="00CC1BBA" w:rsidP="00CC1BBA">
      <w:pPr>
        <w:pStyle w:val="Heading2"/>
        <w:spacing w:before="0" w:after="240"/>
        <w:jc w:val="center"/>
      </w:pPr>
      <w:r>
        <w:rPr>
          <w:rFonts w:ascii="Calibri" w:hAnsi="Calibri" w:cs="Calibri"/>
          <w:color w:val="000000"/>
          <w:sz w:val="28"/>
          <w:szCs w:val="28"/>
          <w:u w:val="single"/>
        </w:rPr>
        <w:lastRenderedPageBreak/>
        <w:t>Grade</w:t>
      </w:r>
      <w:r w:rsidR="00075547">
        <w:rPr>
          <w:rFonts w:ascii="Calibri" w:hAnsi="Calibri" w:cs="Calibri"/>
          <w:color w:val="000000"/>
          <w:sz w:val="28"/>
          <w:szCs w:val="28"/>
          <w:u w:val="single"/>
        </w:rPr>
        <w:t xml:space="preserve"> 6</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EB7CAD">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EB7CAD">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EB7CAD">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EB7CAD">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EB7CAD">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EB7CAD">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EB7CAD">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EB7CAD">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EB7CAD">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FF2F8E">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01B78493">
        <w:tc>
          <w:tcPr>
            <w:tcW w:w="14390" w:type="dxa"/>
          </w:tcPr>
          <w:p w14:paraId="42300BB8" w14:textId="77777777" w:rsidR="0072300B" w:rsidRDefault="7C88996E" w:rsidP="01B78493">
            <w:pPr>
              <w:pStyle w:val="NormalWeb"/>
              <w:spacing w:before="0" w:beforeAutospacing="0" w:after="240" w:afterAutospacing="0"/>
            </w:pPr>
            <w:r w:rsidRPr="01B78493">
              <w:rPr>
                <w:rFonts w:ascii="Calibri" w:hAnsi="Calibri" w:cs="Calibri"/>
                <w:color w:val="000000" w:themeColor="text1"/>
              </w:rPr>
              <w:t>Considerations when designing mathematics instruction that fosters</w:t>
            </w:r>
            <w:r w:rsidRPr="01B78493">
              <w:rPr>
                <w:rFonts w:ascii="Calibri" w:hAnsi="Calibri" w:cs="Calibri"/>
                <w:b/>
                <w:bCs/>
                <w:color w:val="000000" w:themeColor="text1"/>
              </w:rPr>
              <w:t xml:space="preserve"> social awareness:</w:t>
            </w:r>
          </w:p>
          <w:p w14:paraId="483E5DD2" w14:textId="77777777" w:rsidR="0072300B" w:rsidRDefault="0072300B" w:rsidP="00AF67E5">
            <w:pPr>
              <w:pStyle w:val="NormalWeb"/>
              <w:numPr>
                <w:ilvl w:val="0"/>
                <w:numId w:val="37"/>
              </w:numPr>
              <w:spacing w:before="0" w:beforeAutospacing="0" w:after="200" w:afterAutospacing="0"/>
              <w:ind w:right="84"/>
              <w:textAlignment w:val="baseline"/>
              <w:rPr>
                <w:rFonts w:ascii="Calibri" w:hAnsi="Calibri" w:cs="Calibri"/>
                <w:b/>
                <w:bCs/>
                <w:color w:val="000000"/>
              </w:rPr>
            </w:pPr>
            <w:r>
              <w:rPr>
                <w:rFonts w:ascii="Calibri" w:hAnsi="Calibri" w:cs="Calibri"/>
                <w:b/>
                <w:bCs/>
                <w:color w:val="000000"/>
                <w:sz w:val="22"/>
                <w:szCs w:val="22"/>
              </w:rPr>
              <w:t xml:space="preserve">Promote a sense of belonging. </w:t>
            </w:r>
            <w:r>
              <w:rPr>
                <w:rFonts w:ascii="Calibri" w:hAnsi="Calibri" w:cs="Calibri"/>
                <w:color w:val="000000"/>
                <w:sz w:val="22"/>
                <w:szCs w:val="22"/>
              </w:rPr>
              <w:t xml:space="preserve">Build a safe community where mathematical discourse supports active listening, promotes diverse perspectives and insights, and allows students to consider others’ reasoning to advance their own mathematical understanding.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Establish that it is good to share opposing views, but views that are hateful, dehumanizing or disrespectful to others’ history, identity or experience are not acceptable. 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9" w:history="1">
              <w:r>
                <w:rPr>
                  <w:rStyle w:val="Hyperlink"/>
                  <w:rFonts w:ascii="Calibri" w:hAnsi="Calibri" w:cs="Calibri"/>
                  <w:color w:val="1155CC"/>
                  <w:sz w:val="22"/>
                  <w:szCs w:val="22"/>
                </w:rPr>
                <w:t>bridge differences</w:t>
              </w:r>
            </w:hyperlink>
            <w:r>
              <w:rPr>
                <w:rFonts w:ascii="Calibri" w:hAnsi="Calibri" w:cs="Calibri"/>
                <w:color w:val="000000"/>
                <w:sz w:val="22"/>
                <w:szCs w:val="22"/>
              </w:rPr>
              <w:t xml:space="preserve">. Normalize mistake-making and celebrate intellectual risk-taking using strategies such as </w:t>
            </w:r>
            <w:hyperlink r:id="rId30"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Engage students in giving and receiving constructive feedback. </w:t>
            </w:r>
          </w:p>
          <w:p w14:paraId="2A760CFD" w14:textId="77777777" w:rsidR="0072300B" w:rsidRPr="0072300B" w:rsidRDefault="7C88996E" w:rsidP="00AF67E5">
            <w:pPr>
              <w:pStyle w:val="NormalWeb"/>
              <w:numPr>
                <w:ilvl w:val="0"/>
                <w:numId w:val="37"/>
              </w:numPr>
              <w:spacing w:before="0" w:beforeAutospacing="0" w:after="200" w:afterAutospacing="0"/>
              <w:ind w:right="84"/>
              <w:textAlignment w:val="baseline"/>
            </w:pPr>
            <w:r>
              <w:rPr>
                <w:rFonts w:ascii="Calibri" w:hAnsi="Calibri" w:cs="Calibri"/>
                <w:b/>
                <w:bCs/>
                <w:color w:val="000000"/>
                <w:sz w:val="22"/>
                <w:szCs w:val="22"/>
              </w:rPr>
              <w:t>Lead class activities that offer students the opportunity to share their perspectives and learn from the perspectives of others</w:t>
            </w:r>
            <w:r>
              <w:rPr>
                <w:rFonts w:ascii="Calibri" w:hAnsi="Calibri" w:cs="Calibri"/>
                <w:b/>
                <w:bCs/>
                <w:color w:val="A64D79"/>
                <w:sz w:val="22"/>
                <w:szCs w:val="22"/>
              </w:rPr>
              <w:t xml:space="preserve">. </w:t>
            </w:r>
            <w:r>
              <w:rPr>
                <w:rFonts w:ascii="Calibri" w:hAnsi="Calibri" w:cs="Calibri"/>
                <w:color w:val="000000"/>
                <w:sz w:val="22"/>
                <w:szCs w:val="22"/>
              </w:rPr>
              <w:t>Use collaborative structures to ensure learning engagement and equity of voice. Communicate that students’ thinking is valued to build trust and rapport by asking questions that elicit students’ thinking (MP.1). Utilize</w:t>
            </w:r>
            <w:r>
              <w:rPr>
                <w:rFonts w:ascii="Calibri" w:hAnsi="Calibri" w:cs="Calibri"/>
                <w:color w:val="1155CC"/>
                <w:sz w:val="22"/>
                <w:szCs w:val="22"/>
              </w:rPr>
              <w:t xml:space="preserve"> </w:t>
            </w:r>
            <w:r>
              <w:rPr>
                <w:rFonts w:ascii="Calibri" w:hAnsi="Calibri" w:cs="Calibri"/>
                <w:color w:val="000000"/>
                <w:sz w:val="22"/>
                <w:szCs w:val="22"/>
              </w:rPr>
              <w:t xml:space="preserve">activities, like </w:t>
            </w:r>
            <w:hyperlink r:id="rId31" w:history="1">
              <w:r>
                <w:rPr>
                  <w:rStyle w:val="Hyperlink"/>
                  <w:rFonts w:ascii="Calibri" w:hAnsi="Calibri" w:cs="Calibri"/>
                  <w:color w:val="1155CC"/>
                  <w:sz w:val="22"/>
                  <w:szCs w:val="22"/>
                </w:rPr>
                <w:t>Which One Doesn’t Belong</w:t>
              </w:r>
            </w:hyperlink>
            <w:r>
              <w:rPr>
                <w:rFonts w:ascii="Calibri" w:hAnsi="Calibri" w:cs="Calibri"/>
                <w:color w:val="000000"/>
                <w:sz w:val="22"/>
                <w:szCs w:val="22"/>
              </w:rPr>
              <w:t>, to allow groups of students to discuss and analyze correspondences between graphs, tables and equations that represent a relationship between dependent and independent variables (</w:t>
            </w:r>
            <w:hyperlink r:id="rId32" w:anchor="page=129" w:history="1">
              <w:r>
                <w:rPr>
                  <w:rStyle w:val="Hyperlink"/>
                  <w:rFonts w:ascii="Calibri" w:hAnsi="Calibri" w:cs="Calibri"/>
                  <w:color w:val="1155CC"/>
                  <w:sz w:val="22"/>
                  <w:szCs w:val="22"/>
                </w:rPr>
                <w:t>KY.6.EE.9</w:t>
              </w:r>
            </w:hyperlink>
            <w:r>
              <w:rPr>
                <w:rFonts w:ascii="Calibri" w:hAnsi="Calibri" w:cs="Calibri"/>
                <w:color w:val="000000"/>
                <w:sz w:val="22"/>
                <w:szCs w:val="22"/>
              </w:rPr>
              <w:t xml:space="preserve">, MP.2). </w:t>
            </w:r>
            <w:r>
              <w:rPr>
                <w:rFonts w:ascii="Calibri" w:hAnsi="Calibri" w:cs="Calibri"/>
                <w:color w:val="000000"/>
                <w:sz w:val="22"/>
                <w:szCs w:val="22"/>
                <w:shd w:val="clear" w:color="auto" w:fill="FFFFFF"/>
              </w:rPr>
              <w:t xml:space="preserve">Deconstructing a </w:t>
            </w:r>
            <w:r w:rsidR="2E39106E">
              <w:rPr>
                <w:rFonts w:ascii="Calibri" w:hAnsi="Calibri" w:cs="Calibri"/>
                <w:color w:val="000000"/>
                <w:sz w:val="22"/>
                <w:szCs w:val="22"/>
                <w:shd w:val="clear" w:color="auto" w:fill="FFFFFF"/>
              </w:rPr>
              <w:t>multiple-choice</w:t>
            </w:r>
            <w:r>
              <w:rPr>
                <w:rFonts w:ascii="Calibri" w:hAnsi="Calibri" w:cs="Calibri"/>
                <w:color w:val="000000"/>
                <w:sz w:val="22"/>
                <w:szCs w:val="22"/>
                <w:shd w:val="clear" w:color="auto" w:fill="FFFFFF"/>
              </w:rPr>
              <w:t xml:space="preserve"> question might offer students the opportunity to discuss why the incorrect (distractor) answers may have been included and can also be used to highlight common mistakes or misconceptions. Support students in making their thinking visible. </w:t>
            </w:r>
            <w:r>
              <w:rPr>
                <w:rFonts w:ascii="Calibri" w:hAnsi="Calibri" w:cs="Calibri"/>
                <w:color w:val="000000"/>
                <w:sz w:val="22"/>
                <w:szCs w:val="22"/>
              </w:rPr>
              <w:t>Consider how to highlight when one student’s thinking influences others.</w:t>
            </w:r>
          </w:p>
          <w:p w14:paraId="05B3947D" w14:textId="48582BEE" w:rsidR="00A4728D" w:rsidRDefault="7C88996E" w:rsidP="00AF67E5">
            <w:pPr>
              <w:pStyle w:val="NormalWeb"/>
              <w:numPr>
                <w:ilvl w:val="0"/>
                <w:numId w:val="37"/>
              </w:numPr>
              <w:spacing w:before="0" w:beforeAutospacing="0" w:after="200" w:afterAutospacing="0"/>
              <w:ind w:right="84"/>
              <w:textAlignment w:val="baseline"/>
            </w:pPr>
            <w:r>
              <w:rPr>
                <w:rFonts w:ascii="Calibri" w:hAnsi="Calibri" w:cs="Calibri"/>
                <w:b/>
                <w:bCs/>
                <w:color w:val="000000"/>
                <w:sz w:val="22"/>
                <w:szCs w:val="22"/>
              </w:rPr>
              <w:t xml:space="preserve">Use cooperative learning and project-based learning strategically (reflecting thoughtfully and intentionally on the composition of groups) to build diverse working groups. </w:t>
            </w:r>
            <w:r>
              <w:rPr>
                <w:rFonts w:ascii="Calibri" w:hAnsi="Calibri" w:cs="Calibri"/>
                <w:color w:val="000000"/>
                <w:sz w:val="22"/>
                <w:szCs w:val="22"/>
              </w:rPr>
              <w:t xml:space="preserve">Reflect on student identities and agency to build diverse groups. Position students as </w:t>
            </w:r>
            <w:r w:rsidR="00F82591">
              <w:rPr>
                <w:rFonts w:ascii="Calibri" w:hAnsi="Calibri" w:cs="Calibri"/>
                <w:color w:val="000000"/>
                <w:sz w:val="22"/>
                <w:szCs w:val="22"/>
              </w:rPr>
              <w:t>competent and</w:t>
            </w:r>
            <w:r>
              <w:rPr>
                <w:rFonts w:ascii="Calibri" w:hAnsi="Calibri" w:cs="Calibri"/>
                <w:color w:val="000000"/>
                <w:sz w:val="22"/>
                <w:szCs w:val="22"/>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a different perspective on the relationship (MP.3). Engage students in making connections among mathematical representations to deepen understanding of </w:t>
            </w:r>
            <w:r>
              <w:rPr>
                <w:rFonts w:ascii="Calibri" w:hAnsi="Calibri" w:cs="Calibri"/>
                <w:color w:val="000000"/>
                <w:sz w:val="22"/>
                <w:szCs w:val="22"/>
              </w:rPr>
              <w:lastRenderedPageBreak/>
              <w:t>mathematics concepts and procedures as tools for problem solving (NCTM, 2014). For example, w</w:t>
            </w:r>
            <w:r>
              <w:rPr>
                <w:rFonts w:ascii="Calibri" w:hAnsi="Calibri" w:cs="Calibri"/>
                <w:color w:val="000000"/>
                <w:sz w:val="22"/>
                <w:szCs w:val="22"/>
                <w:shd w:val="clear" w:color="auto" w:fill="FFFFFF"/>
              </w:rPr>
              <w:t>hen determining groups for a project, consider beginning with a class discussion around what strengths are needed to solve the given problem. From there, consider having students list their personal strengths, and then, without names attached, have students put groups together based on strengths.</w:t>
            </w:r>
          </w:p>
        </w:tc>
      </w:tr>
    </w:tbl>
    <w:p w14:paraId="624F38B5" w14:textId="104589B4" w:rsidR="00A4728D" w:rsidRDefault="00A4728D" w:rsidP="00FF2F8E">
      <w:pPr>
        <w:spacing w:after="0"/>
      </w:pPr>
    </w:p>
    <w:tbl>
      <w:tblPr>
        <w:tblStyle w:val="TableGrid"/>
        <w:tblW w:w="0" w:type="auto"/>
        <w:tblLook w:val="04A0" w:firstRow="1" w:lastRow="0" w:firstColumn="1" w:lastColumn="0" w:noHBand="0" w:noVBand="1"/>
      </w:tblPr>
      <w:tblGrid>
        <w:gridCol w:w="14390"/>
      </w:tblGrid>
      <w:tr w:rsidR="00C8651F" w14:paraId="5DBAD9D1" w14:textId="77777777" w:rsidTr="00EB7CAD">
        <w:tc>
          <w:tcPr>
            <w:tcW w:w="14390" w:type="dxa"/>
            <w:shd w:val="clear" w:color="auto" w:fill="EDEDED" w:themeFill="accent3" w:themeFillTint="33"/>
          </w:tcPr>
          <w:p w14:paraId="19BA370C" w14:textId="77777777" w:rsidR="00C8651F" w:rsidRDefault="00C8651F" w:rsidP="00EB7CAD">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17DE8F5E"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502ED1FA"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2F3A52F1"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6B8CA956"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0E493484"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29707190"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59C17156" w14:textId="77777777" w:rsidR="00C8651F" w:rsidRDefault="00C8651F" w:rsidP="00C8651F">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6D25C9C7" w14:textId="77777777" w:rsidR="00C8651F" w:rsidRDefault="00C8651F" w:rsidP="00C8651F">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4D802DA5" w14:textId="77777777" w:rsidR="00402953" w:rsidRDefault="00402953" w:rsidP="00402953">
      <w:pPr>
        <w:spacing w:after="0"/>
      </w:pPr>
    </w:p>
    <w:tbl>
      <w:tblPr>
        <w:tblStyle w:val="TableGrid"/>
        <w:tblW w:w="0" w:type="auto"/>
        <w:tblLook w:val="04A0" w:firstRow="1" w:lastRow="0" w:firstColumn="1" w:lastColumn="0" w:noHBand="0" w:noVBand="1"/>
      </w:tblPr>
      <w:tblGrid>
        <w:gridCol w:w="14390"/>
      </w:tblGrid>
      <w:tr w:rsidR="008A1D9E" w14:paraId="2CD41EA9" w14:textId="77777777" w:rsidTr="01B78493">
        <w:tc>
          <w:tcPr>
            <w:tcW w:w="14390" w:type="dxa"/>
            <w:shd w:val="clear" w:color="auto" w:fill="D9E2F3" w:themeFill="accent1" w:themeFillTint="33"/>
          </w:tcPr>
          <w:p w14:paraId="377F06CA" w14:textId="77777777" w:rsidR="00D729FB" w:rsidRDefault="00D729FB" w:rsidP="00D729FB">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1F343360" w14:textId="77777777" w:rsidR="00D729FB" w:rsidRDefault="00D729FB" w:rsidP="00D729FB">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0"/>
                <w:szCs w:val="20"/>
              </w:rPr>
            </w:pPr>
            <w:r>
              <w:rPr>
                <w:rFonts w:ascii="Calibri" w:hAnsi="Calibri" w:cs="Calibri"/>
                <w:color w:val="000000"/>
                <w:sz w:val="22"/>
                <w:szCs w:val="22"/>
              </w:rPr>
              <w:t>How is ___’s way of solving the problem like/different from yours? (MP.1)</w:t>
            </w:r>
          </w:p>
          <w:p w14:paraId="30A3A1FF" w14:textId="77777777" w:rsidR="00D729FB" w:rsidRDefault="453A3669" w:rsidP="01B78493">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sidRPr="01B78493">
              <w:rPr>
                <w:rFonts w:ascii="Calibri" w:hAnsi="Calibri" w:cs="Calibri"/>
                <w:color w:val="000000" w:themeColor="text1"/>
                <w:sz w:val="22"/>
                <w:szCs w:val="22"/>
              </w:rPr>
              <w:t>What can using a ____ show us that a ____ may not? (MP.5)</w:t>
            </w:r>
          </w:p>
          <w:p w14:paraId="108A8F5A" w14:textId="77777777" w:rsidR="00D729FB" w:rsidRDefault="00D729FB" w:rsidP="00D729FB">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connections do you see? (MP.4) How does this connect to what you’ve learned in the past? How can you use that knowledge today?</w:t>
            </w:r>
          </w:p>
          <w:p w14:paraId="2EAA2FC3" w14:textId="77777777" w:rsidR="00D729FB" w:rsidRDefault="00D729FB" w:rsidP="00D729FB">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When looking at standardized test questions, are there ways to justify other answers by unpacking the assumptions that are made in the problem?</w:t>
            </w:r>
          </w:p>
          <w:p w14:paraId="1B6C826C" w14:textId="3435D108" w:rsidR="008A1D9E" w:rsidRPr="00D729FB" w:rsidRDefault="00D729FB" w:rsidP="00D729FB">
            <w:pPr>
              <w:pStyle w:val="NormalWeb"/>
              <w:numPr>
                <w:ilvl w:val="0"/>
                <w:numId w:val="3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their social awareness with questions such as, “How might my words impact others?” </w:t>
            </w:r>
          </w:p>
        </w:tc>
      </w:tr>
    </w:tbl>
    <w:p w14:paraId="58E33194" w14:textId="201CDF5D" w:rsidR="00CC1BBA" w:rsidRDefault="00A4728D" w:rsidP="001A1086">
      <w:pPr>
        <w:spacing w:after="0"/>
        <w:jc w:val="center"/>
        <w:rPr>
          <w:rFonts w:ascii="Calibri" w:hAnsi="Calibri" w:cs="Calibri"/>
          <w:color w:val="000000" w:themeColor="text1"/>
          <w:sz w:val="28"/>
          <w:szCs w:val="28"/>
          <w:u w:val="single"/>
        </w:rPr>
      </w:pPr>
      <w:r>
        <w:br w:type="page"/>
      </w:r>
      <w:r w:rsidR="00CC1BBA" w:rsidRPr="67EE3E37">
        <w:rPr>
          <w:rFonts w:ascii="Calibri" w:hAnsi="Calibri" w:cs="Calibri"/>
          <w:color w:val="000000" w:themeColor="text1"/>
          <w:sz w:val="28"/>
          <w:szCs w:val="28"/>
          <w:u w:val="single"/>
        </w:rPr>
        <w:lastRenderedPageBreak/>
        <w:t>Grade</w:t>
      </w:r>
      <w:r w:rsidR="00075547">
        <w:rPr>
          <w:rFonts w:ascii="Calibri" w:hAnsi="Calibri" w:cs="Calibri"/>
          <w:color w:val="000000" w:themeColor="text1"/>
          <w:sz w:val="28"/>
          <w:szCs w:val="28"/>
          <w:u w:val="single"/>
        </w:rPr>
        <w:t xml:space="preserve"> 6</w:t>
      </w:r>
      <w:r w:rsidR="00CC1BBA" w:rsidRPr="67EE3E37">
        <w:rPr>
          <w:rFonts w:ascii="Calibri" w:hAnsi="Calibri" w:cs="Calibri"/>
          <w:color w:val="000000" w:themeColor="text1"/>
          <w:sz w:val="28"/>
          <w:szCs w:val="28"/>
          <w:u w:val="single"/>
        </w:rPr>
        <w:t>: SEAD Design Considerations</w:t>
      </w:r>
    </w:p>
    <w:p w14:paraId="053C3BCA" w14:textId="77777777" w:rsidR="001A1086" w:rsidRDefault="001A1086" w:rsidP="001A1086">
      <w:pPr>
        <w:spacing w:after="0"/>
        <w:jc w:val="cente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EB7CAD">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EB7CAD">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EB7CAD">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EB7CAD">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EB7CAD">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EB7CAD">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EB7CAD">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EB7CAD">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EB7CAD">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13944944" w:rsidR="00AE31D2" w:rsidRDefault="00AE31D2" w:rsidP="001A1086">
            <w:pPr>
              <w:pStyle w:val="Heading3"/>
              <w:spacing w:before="0"/>
              <w:rPr>
                <w:rFonts w:ascii="Arial" w:hAnsi="Arial" w:cs="Arial"/>
                <w:b/>
                <w:bCs/>
                <w:color w:val="000000"/>
                <w:sz w:val="22"/>
                <w:szCs w:val="22"/>
              </w:rPr>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3ACB5EFE" w14:textId="77777777" w:rsidR="001A1086" w:rsidRPr="005925C8" w:rsidRDefault="001A1086" w:rsidP="001A1086">
            <w:pPr>
              <w:spacing w:after="0"/>
              <w:rPr>
                <w:sz w:val="4"/>
                <w:szCs w:val="4"/>
              </w:rPr>
            </w:pP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6B3A57D8" w:rsidR="00A4728D"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344FF3" w:rsidRPr="00344FF3" w14:paraId="3EB43577" w14:textId="77777777" w:rsidTr="00344FF3">
        <w:tc>
          <w:tcPr>
            <w:tcW w:w="14390" w:type="dxa"/>
          </w:tcPr>
          <w:p w14:paraId="19311E92" w14:textId="77777777" w:rsidR="00344FF3" w:rsidRDefault="00344FF3" w:rsidP="00344FF3">
            <w:pPr>
              <w:pStyle w:val="Heading3"/>
              <w:spacing w:before="0" w:after="120"/>
              <w:outlineLvl w:val="2"/>
            </w:pPr>
            <w:r w:rsidRPr="01B78493">
              <w:rPr>
                <w:rFonts w:ascii="Calibri" w:hAnsi="Calibri" w:cs="Calibri"/>
                <w:color w:val="000000" w:themeColor="text1"/>
              </w:rPr>
              <w:t>Considerations when designing mathematics instruction that fosters relationship skills:</w:t>
            </w:r>
          </w:p>
          <w:p w14:paraId="0C6E8EE6" w14:textId="2A7F84AE" w:rsidR="00344FF3" w:rsidRPr="00061D51" w:rsidRDefault="00344FF3" w:rsidP="00344FF3">
            <w:pPr>
              <w:pStyle w:val="NormalWeb"/>
              <w:numPr>
                <w:ilvl w:val="0"/>
                <w:numId w:val="39"/>
              </w:numPr>
              <w:spacing w:before="0" w:beforeAutospacing="0" w:after="200" w:afterAutospacing="0"/>
              <w:ind w:right="84"/>
              <w:textAlignment w:val="baseline"/>
              <w:rPr>
                <w:rFonts w:ascii="Calibri" w:hAnsi="Calibri" w:cs="Calibri"/>
                <w:color w:val="000000"/>
                <w:sz w:val="22"/>
                <w:szCs w:val="22"/>
              </w:rPr>
            </w:pPr>
            <w:r w:rsidRPr="01B78493">
              <w:rPr>
                <w:rFonts w:ascii="Calibri" w:hAnsi="Calibri" w:cs="Calibri"/>
                <w:b/>
                <w:bCs/>
                <w:color w:val="000000" w:themeColor="text1"/>
                <w:sz w:val="22"/>
                <w:szCs w:val="22"/>
              </w:rPr>
              <w:t xml:space="preserve">Recognize power dynamics in play. </w:t>
            </w:r>
            <w:r w:rsidRPr="01B78493">
              <w:rPr>
                <w:rFonts w:ascii="Calibri" w:hAnsi="Calibri" w:cs="Calibri"/>
                <w:color w:val="000000" w:themeColor="text1"/>
                <w:sz w:val="22"/>
                <w:szCs w:val="22"/>
              </w:rPr>
              <w:t xml:space="preserve">Consider what teacher moves might help students </w:t>
            </w:r>
            <w:hyperlink r:id="rId33">
              <w:r w:rsidRPr="01B78493">
                <w:rPr>
                  <w:rStyle w:val="Hyperlink"/>
                  <w:rFonts w:ascii="Calibri" w:hAnsi="Calibri" w:cs="Calibri"/>
                  <w:color w:val="1155CC"/>
                  <w:sz w:val="22"/>
                  <w:szCs w:val="22"/>
                </w:rPr>
                <w:t>strengthen reasoning and communication skills</w:t>
              </w:r>
            </w:hyperlink>
            <w:r w:rsidRPr="01B78493">
              <w:rPr>
                <w:rFonts w:ascii="Calibri" w:hAnsi="Calibri" w:cs="Calibri"/>
                <w:color w:val="000000" w:themeColor="text1"/>
                <w:sz w:val="22"/>
                <w:szCs w:val="22"/>
              </w:rPr>
              <w:t xml:space="preserve">, along with ways to empower students to use similar strategies in collaborative groups. Attend to the ways in which students position one another as capable or not capable of doing </w:t>
            </w:r>
            <w:r w:rsidR="00F82591" w:rsidRPr="01B78493">
              <w:rPr>
                <w:rFonts w:ascii="Calibri" w:hAnsi="Calibri" w:cs="Calibri"/>
                <w:color w:val="000000" w:themeColor="text1"/>
                <w:sz w:val="22"/>
                <w:szCs w:val="22"/>
              </w:rPr>
              <w:t>mathematics and</w:t>
            </w:r>
            <w:r w:rsidRPr="01B78493">
              <w:rPr>
                <w:rFonts w:ascii="Calibri" w:hAnsi="Calibri" w:cs="Calibri"/>
                <w:color w:val="000000" w:themeColor="text1"/>
                <w:sz w:val="22"/>
                <w:szCs w:val="22"/>
              </w:rPr>
              <w:t xml:space="preserve"> provide opportunities to elevate the voices of marginalized students, such as strategically sharing student work, student thinking and solutions (MP.3). Some students may feel uneasy about sharing their views, especially if they perceive that they are in the minority or that group leaders disagree with them. Leaders do not need to pretend to be neutral but should model interest and a welcoming attitude toward opposing views. Elicit feedback from students on the classroom culture. Encourage students to advocate for structures that would encourage participation and collaboration. </w:t>
            </w:r>
          </w:p>
          <w:p w14:paraId="1FB6B115" w14:textId="062BFB12" w:rsidR="00344FF3" w:rsidRPr="00344FF3" w:rsidRDefault="00061D51" w:rsidP="00F82591">
            <w:pPr>
              <w:pStyle w:val="NormalWeb"/>
              <w:numPr>
                <w:ilvl w:val="0"/>
                <w:numId w:val="39"/>
              </w:numPr>
              <w:spacing w:before="0" w:beforeAutospacing="0" w:after="200" w:afterAutospacing="0"/>
              <w:ind w:right="84"/>
              <w:textAlignment w:val="baseline"/>
              <w:rPr>
                <w:sz w:val="22"/>
                <w:szCs w:val="22"/>
              </w:rPr>
            </w:pPr>
            <w:r w:rsidRPr="00F82591">
              <w:rPr>
                <w:rFonts w:ascii="Calibri" w:hAnsi="Calibri" w:cs="Calibri"/>
                <w:b/>
                <w:bCs/>
                <w:color w:val="000000"/>
                <w:sz w:val="22"/>
                <w:szCs w:val="22"/>
              </w:rPr>
              <w:t>Use team-based, collaborative teaching practices to provide students with opportunities to develop and practice communication and social skills.</w:t>
            </w:r>
            <w:r w:rsidRPr="00F82591">
              <w:rPr>
                <w:rFonts w:ascii="Calibri" w:hAnsi="Calibri" w:cs="Calibri"/>
                <w:color w:val="000000"/>
                <w:sz w:val="22"/>
                <w:szCs w:val="22"/>
              </w:rPr>
              <w:t xml:space="preserve"> Enhance students’ mathematical agency by including regular collaborative opportunities for students to work together with others as a team on </w:t>
            </w:r>
            <w:hyperlink r:id="rId34" w:history="1">
              <w:r w:rsidRPr="00F82591">
                <w:rPr>
                  <w:rStyle w:val="Hyperlink"/>
                  <w:rFonts w:ascii="Calibri" w:hAnsi="Calibri" w:cs="Calibri"/>
                  <w:color w:val="1155CC"/>
                  <w:sz w:val="22"/>
                  <w:szCs w:val="22"/>
                </w:rPr>
                <w:t>modeling</w:t>
              </w:r>
            </w:hyperlink>
            <w:r w:rsidRPr="00F82591">
              <w:rPr>
                <w:rFonts w:ascii="Calibri" w:hAnsi="Calibri" w:cs="Calibri"/>
                <w:color w:val="000000"/>
                <w:sz w:val="22"/>
                <w:szCs w:val="22"/>
              </w:rPr>
              <w:t xml:space="preserve"> tasks that provide multiple pathways for success and that require reasoning and problem solving (MP.4). </w:t>
            </w:r>
            <w:r w:rsidRPr="00F82591">
              <w:rPr>
                <w:rFonts w:ascii="Calibri" w:hAnsi="Calibri" w:cs="Calibri"/>
                <w:color w:val="000000"/>
                <w:sz w:val="22"/>
                <w:szCs w:val="22"/>
                <w:shd w:val="clear" w:color="auto" w:fill="FFFFFF"/>
              </w:rPr>
              <w:t>Full-blown modeling tasks require many different skills, including sifting through information and deciding what is relevant, interpreting graphs, locating information needed to solve a problem, and making simplifying assumptions. Students need opportunities to work on these skills a few at a time as well as together. Collaborative learning experiences also can serve to reinforce self-management skills. One way to do this might be to urge students to continually evaluate and talk to their peers about the reasonableness of their results.</w:t>
            </w:r>
            <w:r w:rsidRPr="00F82591">
              <w:rPr>
                <w:rFonts w:ascii="Arial" w:hAnsi="Arial" w:cs="Arial"/>
                <w:color w:val="000000"/>
                <w:sz w:val="20"/>
                <w:szCs w:val="20"/>
                <w:shd w:val="clear" w:color="auto" w:fill="FFFFFF"/>
              </w:rPr>
              <w:t xml:space="preserve"> </w:t>
            </w:r>
            <w:r w:rsidRPr="00F82591">
              <w:rPr>
                <w:rFonts w:ascii="Calibri" w:hAnsi="Calibri" w:cs="Calibri"/>
                <w:color w:val="000000"/>
                <w:sz w:val="22"/>
                <w:szCs w:val="22"/>
                <w:shd w:val="clear" w:color="auto" w:fill="FFFFFF"/>
              </w:rPr>
              <w:t xml:space="preserve">In Grade 6, the </w:t>
            </w:r>
            <w:hyperlink r:id="rId35" w:anchor="page=118" w:history="1">
              <w:r w:rsidRPr="00F82591">
                <w:rPr>
                  <w:rStyle w:val="Hyperlink"/>
                  <w:rFonts w:ascii="Calibri" w:hAnsi="Calibri" w:cs="Calibri"/>
                  <w:color w:val="1155CC"/>
                  <w:sz w:val="22"/>
                  <w:szCs w:val="22"/>
                  <w:shd w:val="clear" w:color="auto" w:fill="FFFFFF"/>
                </w:rPr>
                <w:t>Cluster: Understanding ratio concepts and use ratio reasoning to solve problems</w:t>
              </w:r>
            </w:hyperlink>
            <w:r w:rsidRPr="00F82591">
              <w:rPr>
                <w:rFonts w:ascii="Calibri" w:hAnsi="Calibri" w:cs="Calibri"/>
                <w:color w:val="000000"/>
                <w:sz w:val="22"/>
                <w:szCs w:val="22"/>
                <w:shd w:val="clear" w:color="auto" w:fill="FFFFFF"/>
              </w:rPr>
              <w:t xml:space="preserve"> offers opportunities for students to model with mathematics when they solve real-world and mathematical problems using ratio and rate reasoning, especially when they make use of various representations in the modeling process (MP.4). Another opportunity for modeling arises in Grade 6 as</w:t>
            </w:r>
            <w:r w:rsidRPr="00F82591">
              <w:rPr>
                <w:rFonts w:ascii="Calibri" w:hAnsi="Calibri" w:cs="Calibri"/>
                <w:color w:val="000000"/>
                <w:sz w:val="22"/>
                <w:szCs w:val="22"/>
                <w:shd w:val="clear" w:color="auto" w:fill="FFFFFF"/>
              </w:rPr>
              <w:t xml:space="preserve"> </w:t>
            </w:r>
            <w:r w:rsidRPr="00F82591">
              <w:rPr>
                <w:rFonts w:ascii="Calibri" w:hAnsi="Calibri" w:cs="Calibri"/>
                <w:color w:val="000000"/>
                <w:sz w:val="22"/>
                <w:szCs w:val="22"/>
                <w:shd w:val="clear" w:color="auto" w:fill="FFFFFF"/>
              </w:rPr>
              <w:t>students are learning</w:t>
            </w:r>
            <w:hyperlink r:id="rId36" w:anchor="page=127" w:history="1">
              <w:r w:rsidRPr="00F82591">
                <w:rPr>
                  <w:rStyle w:val="Hyperlink"/>
                  <w:rFonts w:ascii="Calibri" w:hAnsi="Calibri" w:cs="Calibri"/>
                  <w:color w:val="1155CC"/>
                  <w:sz w:val="22"/>
                  <w:szCs w:val="22"/>
                  <w:shd w:val="clear" w:color="auto" w:fill="FFFFFF"/>
                </w:rPr>
                <w:t xml:space="preserve"> Cluster: Reason about and solve one-variable equations and inequalities</w:t>
              </w:r>
            </w:hyperlink>
            <w:r w:rsidRPr="00F82591">
              <w:rPr>
                <w:rFonts w:ascii="Calibri" w:hAnsi="Calibri" w:cs="Calibri"/>
                <w:color w:val="000000"/>
                <w:sz w:val="22"/>
                <w:szCs w:val="22"/>
                <w:shd w:val="clear" w:color="auto" w:fill="FFFFFF"/>
              </w:rPr>
              <w:t>. Students need opportunities to use tables and graphs to compare different expressions or equations to make decisions in real-world scenarios. As students demonstrate a mathematical model by translating between multiple representations to provide different perspectives on the relationship at hand, these models also create structure as students gain</w:t>
            </w:r>
          </w:p>
        </w:tc>
      </w:tr>
    </w:tbl>
    <w:p w14:paraId="3848E897" w14:textId="77777777" w:rsidR="00344FF3" w:rsidRDefault="00344FF3" w:rsidP="00CB214C">
      <w:pPr>
        <w:spacing w:after="0"/>
        <w:rPr>
          <w:sz w:val="2"/>
          <w:szCs w:val="2"/>
        </w:rPr>
      </w:pPr>
    </w:p>
    <w:tbl>
      <w:tblPr>
        <w:tblStyle w:val="TableGrid"/>
        <w:tblW w:w="0" w:type="auto"/>
        <w:tblLook w:val="04A0" w:firstRow="1" w:lastRow="0" w:firstColumn="1" w:lastColumn="0" w:noHBand="0" w:noVBand="1"/>
      </w:tblPr>
      <w:tblGrid>
        <w:gridCol w:w="14390"/>
      </w:tblGrid>
      <w:tr w:rsidR="0068234C" w14:paraId="7B357EBD" w14:textId="77777777" w:rsidTr="0068234C">
        <w:tc>
          <w:tcPr>
            <w:tcW w:w="14390" w:type="dxa"/>
          </w:tcPr>
          <w:p w14:paraId="17C6F055" w14:textId="137C869F" w:rsidR="0068234C" w:rsidRPr="0068234C" w:rsidRDefault="0068234C" w:rsidP="00F82591">
            <w:pPr>
              <w:pStyle w:val="NormalWeb"/>
              <w:spacing w:before="0" w:beforeAutospacing="0" w:after="200" w:afterAutospacing="0"/>
              <w:ind w:left="360" w:right="84"/>
              <w:textAlignment w:val="baseline"/>
            </w:pPr>
            <w:r>
              <w:rPr>
                <w:rFonts w:ascii="Calibri" w:hAnsi="Calibri" w:cs="Calibri"/>
                <w:color w:val="000000"/>
                <w:sz w:val="22"/>
                <w:szCs w:val="22"/>
                <w:shd w:val="clear" w:color="auto" w:fill="FFFFFF"/>
              </w:rPr>
              <w:lastRenderedPageBreak/>
              <w:t xml:space="preserve">knowledge in writing expressions and equations (MP.7). </w:t>
            </w:r>
            <w:r>
              <w:rPr>
                <w:rFonts w:ascii="Calibri" w:hAnsi="Calibri" w:cs="Calibri"/>
                <w:color w:val="000000"/>
                <w:sz w:val="22"/>
                <w:szCs w:val="22"/>
              </w:rPr>
              <w:t xml:space="preserve">A common framework for this is the </w:t>
            </w:r>
            <w:hyperlink r:id="rId37" w:history="1">
              <w:r>
                <w:rPr>
                  <w:rStyle w:val="Hyperlink"/>
                  <w:rFonts w:ascii="Calibri" w:hAnsi="Calibri" w:cs="Calibri"/>
                  <w:color w:val="1155CC"/>
                  <w:sz w:val="22"/>
                  <w:szCs w:val="22"/>
                </w:rPr>
                <w:t>3 Act Task</w:t>
              </w:r>
            </w:hyperlink>
            <w:r>
              <w:rPr>
                <w:rFonts w:ascii="Calibri" w:hAnsi="Calibri" w:cs="Calibri"/>
                <w:color w:val="000000"/>
                <w:sz w:val="22"/>
                <w:szCs w:val="22"/>
              </w:rPr>
              <w:t xml:space="preserve"> but there are lots of ways to adapt these tasks to suit the specific needs of your students. </w:t>
            </w:r>
          </w:p>
          <w:p w14:paraId="269D4A3B" w14:textId="1D030441" w:rsidR="0068234C" w:rsidRPr="0068234C" w:rsidRDefault="0068234C" w:rsidP="0068234C">
            <w:pPr>
              <w:pStyle w:val="NormalWeb"/>
              <w:numPr>
                <w:ilvl w:val="0"/>
                <w:numId w:val="39"/>
              </w:numPr>
              <w:spacing w:before="0" w:beforeAutospacing="0" w:after="200" w:afterAutospacing="0"/>
              <w:ind w:right="84"/>
              <w:textAlignment w:val="baseline"/>
            </w:pPr>
            <w:r>
              <w:rPr>
                <w:rFonts w:ascii="Calibri" w:hAnsi="Calibri" w:cs="Calibri"/>
                <w:b/>
                <w:bCs/>
                <w:color w:val="000000"/>
                <w:sz w:val="22"/>
                <w:szCs w:val="22"/>
              </w:rPr>
              <w:t>Intentionally use collaborative work groups to reinforce the importance of working together to solve problems and achieve goals.</w:t>
            </w:r>
            <w:r>
              <w:rPr>
                <w:rFonts w:ascii="Calibri" w:hAnsi="Calibri" w:cs="Calibri"/>
                <w:color w:val="000000"/>
                <w:sz w:val="22"/>
                <w:szCs w:val="22"/>
              </w:rPr>
              <w:t xml:space="preserve"> Position students as mathematically competent by encouraging students to construct mathematical arguments and engage in the reasoning of others. Empower </w:t>
            </w:r>
            <w:r>
              <w:rPr>
                <w:rFonts w:ascii="Calibri" w:hAnsi="Calibri" w:cs="Calibri"/>
                <w:color w:val="000000"/>
                <w:sz w:val="22"/>
                <w:szCs w:val="22"/>
                <w:shd w:val="clear" w:color="auto" w:fill="FFFFFF"/>
              </w:rPr>
              <w:t xml:space="preserve">students to give and receive constructive feedback. 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 In Grade 6 students could share their reasoning around </w:t>
            </w:r>
            <w:r>
              <w:rPr>
                <w:rFonts w:ascii="Calibri" w:hAnsi="Calibri" w:cs="Calibri"/>
                <w:color w:val="000000"/>
                <w:sz w:val="22"/>
                <w:szCs w:val="22"/>
              </w:rPr>
              <w:t>using the properties of operations to generate equivalent expressions (</w:t>
            </w:r>
            <w:hyperlink r:id="rId38" w:anchor="page=126" w:history="1">
              <w:r>
                <w:rPr>
                  <w:rStyle w:val="Hyperlink"/>
                  <w:rFonts w:ascii="Calibri" w:hAnsi="Calibri" w:cs="Calibri"/>
                  <w:color w:val="1155CC"/>
                  <w:sz w:val="22"/>
                  <w:szCs w:val="22"/>
                </w:rPr>
                <w:t>KY.6.EE.4</w:t>
              </w:r>
            </w:hyperlink>
            <w:r>
              <w:rPr>
                <w:rFonts w:ascii="Calibri" w:hAnsi="Calibri" w:cs="Calibri"/>
                <w:color w:val="000000"/>
                <w:sz w:val="22"/>
                <w:szCs w:val="22"/>
              </w:rPr>
              <w:t>) and elicit feedback when working collaboratively to make sense of real-world problems involving area, volume and surface area (</w:t>
            </w:r>
            <w:hyperlink r:id="rId39" w:anchor="page=130" w:history="1">
              <w:r>
                <w:rPr>
                  <w:rStyle w:val="Hyperlink"/>
                  <w:rFonts w:ascii="Calibri" w:hAnsi="Calibri" w:cs="Calibri"/>
                  <w:color w:val="1155CC"/>
                  <w:sz w:val="22"/>
                  <w:szCs w:val="22"/>
                </w:rPr>
                <w:t>KY.6.G.1</w:t>
              </w:r>
            </w:hyperlink>
            <w:r>
              <w:rPr>
                <w:rFonts w:ascii="Calibri" w:hAnsi="Calibri" w:cs="Calibri"/>
                <w:color w:val="000000"/>
                <w:sz w:val="22"/>
                <w:szCs w:val="22"/>
              </w:rPr>
              <w:t xml:space="preserve">). (MP.3) Use </w:t>
            </w:r>
            <w:hyperlink r:id="rId40"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41"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3F747653" w14:textId="187ADC54" w:rsidR="0068234C" w:rsidRPr="00CB214C" w:rsidRDefault="0068234C" w:rsidP="00CB214C">
      <w:pPr>
        <w:spacing w:after="0"/>
        <w:rPr>
          <w:sz w:val="2"/>
          <w:szCs w:val="2"/>
        </w:rPr>
      </w:pPr>
    </w:p>
    <w:p w14:paraId="66C728D9" w14:textId="77777777" w:rsidR="00841A5D" w:rsidRDefault="00841A5D" w:rsidP="00F12C90">
      <w:pPr>
        <w:spacing w:after="0"/>
      </w:pPr>
    </w:p>
    <w:tbl>
      <w:tblPr>
        <w:tblStyle w:val="TableGrid"/>
        <w:tblW w:w="0" w:type="auto"/>
        <w:tblLook w:val="04A0" w:firstRow="1" w:lastRow="0" w:firstColumn="1" w:lastColumn="0" w:noHBand="0" w:noVBand="1"/>
      </w:tblPr>
      <w:tblGrid>
        <w:gridCol w:w="14390"/>
      </w:tblGrid>
      <w:tr w:rsidR="00A53E04" w14:paraId="2298C5C8" w14:textId="77777777" w:rsidTr="00EB7CAD">
        <w:tc>
          <w:tcPr>
            <w:tcW w:w="14390" w:type="dxa"/>
            <w:shd w:val="clear" w:color="auto" w:fill="EDEDED" w:themeFill="accent3" w:themeFillTint="33"/>
          </w:tcPr>
          <w:p w14:paraId="11D07BE9" w14:textId="77777777" w:rsidR="00A53E04" w:rsidRDefault="00A53E04" w:rsidP="00EB7CAD">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062E51FF" w14:textId="77777777"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3A0C4787" w14:textId="78116DF9"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42"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5A6AE1">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0420E01C" w14:textId="77777777"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43"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7C425262" w14:textId="77777777"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175F6CFE" w14:textId="77777777"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42E51B9F" w14:textId="77777777"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6A618A4F" w14:textId="77777777" w:rsidR="00A53E04"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44"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3B03F9F3" w14:textId="77777777" w:rsidR="00A53E04" w:rsidRPr="00F223BB" w:rsidRDefault="00A53E04" w:rsidP="00A53E04">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7510E1D0" w14:textId="77777777" w:rsidR="00463DCC" w:rsidRDefault="00463DCC" w:rsidP="00463DCC">
      <w:pPr>
        <w:spacing w:after="0"/>
      </w:pPr>
    </w:p>
    <w:tbl>
      <w:tblPr>
        <w:tblStyle w:val="TableGrid"/>
        <w:tblW w:w="0" w:type="auto"/>
        <w:tblLook w:val="04A0" w:firstRow="1" w:lastRow="0" w:firstColumn="1" w:lastColumn="0" w:noHBand="0" w:noVBand="1"/>
      </w:tblPr>
      <w:tblGrid>
        <w:gridCol w:w="14390"/>
      </w:tblGrid>
      <w:tr w:rsidR="00463DCC" w14:paraId="446619CF" w14:textId="77777777" w:rsidTr="00F2115A">
        <w:tc>
          <w:tcPr>
            <w:tcW w:w="14390" w:type="dxa"/>
            <w:shd w:val="clear" w:color="auto" w:fill="D9E2F3" w:themeFill="accent1" w:themeFillTint="33"/>
          </w:tcPr>
          <w:p w14:paraId="6E90E308" w14:textId="77777777" w:rsidR="00F2115A" w:rsidRDefault="00F2115A" w:rsidP="00F2115A">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47628D69" w14:textId="77777777" w:rsidR="00F2115A" w:rsidRDefault="00F2115A" w:rsidP="00F2115A">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think about what ___ said? Do you agree? Why or why not? (MP.1, MP.3)</w:t>
            </w:r>
          </w:p>
          <w:p w14:paraId="2AD7D761" w14:textId="77777777" w:rsidR="00F2115A" w:rsidRDefault="00F2115A" w:rsidP="00F2115A">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lastRenderedPageBreak/>
              <w:t>What if you had started with ___ rather than ___? (MP.6)</w:t>
            </w:r>
          </w:p>
          <w:p w14:paraId="356E5CBC" w14:textId="77777777" w:rsidR="00F2115A" w:rsidRDefault="00F2115A" w:rsidP="00F2115A">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Did you try a method that did not work? Why didn’t it work? Would it ever work? Why or why not? (MP.3)</w:t>
            </w:r>
          </w:p>
          <w:p w14:paraId="65E8707C" w14:textId="77777777" w:rsidR="00F2115A" w:rsidRDefault="00F2115A" w:rsidP="00F2115A">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Encourage students to reflect on their relationship skills with questions such as, “How can I communicate my views authentically and respectfully?” </w:t>
            </w:r>
          </w:p>
          <w:p w14:paraId="21303D3C" w14:textId="77777777" w:rsidR="00F2115A" w:rsidRDefault="00F2115A" w:rsidP="00F2115A">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you like to accomplish as a result of being on this team/in this group?</w:t>
            </w:r>
          </w:p>
          <w:p w14:paraId="16A7F4C6" w14:textId="38AFAE0F" w:rsidR="00463DCC" w:rsidRPr="00F2115A" w:rsidRDefault="00F2115A" w:rsidP="00F2115A">
            <w:pPr>
              <w:pStyle w:val="NormalWeb"/>
              <w:numPr>
                <w:ilvl w:val="0"/>
                <w:numId w:val="4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traits do you value most in a team member?</w:t>
            </w:r>
          </w:p>
        </w:tc>
      </w:tr>
    </w:tbl>
    <w:p w14:paraId="060ADF66" w14:textId="1B24FD2A" w:rsidR="00CB214C" w:rsidRDefault="00CB214C" w:rsidP="00463DCC">
      <w:pPr>
        <w:spacing w:after="0"/>
      </w:pPr>
      <w:r>
        <w:lastRenderedPageBreak/>
        <w:br w:type="page"/>
      </w:r>
    </w:p>
    <w:p w14:paraId="50D8BD9A" w14:textId="3953DF23" w:rsidR="00CC1BBA" w:rsidRDefault="00CC1BBA" w:rsidP="00CC1BBA">
      <w:pPr>
        <w:pStyle w:val="Heading2"/>
        <w:spacing w:before="0" w:after="240"/>
        <w:jc w:val="center"/>
      </w:pPr>
      <w:r>
        <w:rPr>
          <w:rFonts w:ascii="Calibri" w:hAnsi="Calibri" w:cs="Calibri"/>
          <w:color w:val="000000"/>
          <w:sz w:val="28"/>
          <w:szCs w:val="28"/>
          <w:u w:val="single"/>
        </w:rPr>
        <w:lastRenderedPageBreak/>
        <w:t>Grade</w:t>
      </w:r>
      <w:r w:rsidR="004862A3">
        <w:rPr>
          <w:rFonts w:ascii="Calibri" w:hAnsi="Calibri" w:cs="Calibri"/>
          <w:color w:val="000000"/>
          <w:sz w:val="28"/>
          <w:szCs w:val="28"/>
          <w:u w:val="single"/>
        </w:rPr>
        <w:t xml:space="preserve"> 6</w:t>
      </w:r>
      <w:r>
        <w:rPr>
          <w:rFonts w:ascii="Calibri" w:hAnsi="Calibri" w:cs="Calibri"/>
          <w:color w:val="000000"/>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EB7CAD">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EB7CAD">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EB7CAD">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EB7CAD">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EB7CAD">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EB7CAD">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EB7CAD">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EB7CAD">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EB7CAD">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EB7CAD">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D173C1">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01B78493">
        <w:tc>
          <w:tcPr>
            <w:tcW w:w="14390" w:type="dxa"/>
          </w:tcPr>
          <w:p w14:paraId="78EE0693" w14:textId="77777777" w:rsidR="002205DB" w:rsidRDefault="4D58DD88" w:rsidP="01B78493">
            <w:pPr>
              <w:pStyle w:val="NormalWeb"/>
              <w:spacing w:before="0" w:beforeAutospacing="0" w:after="240" w:afterAutospacing="0"/>
            </w:pPr>
            <w:r w:rsidRPr="01B78493">
              <w:rPr>
                <w:rFonts w:ascii="Calibri" w:hAnsi="Calibri" w:cs="Calibri"/>
                <w:color w:val="000000" w:themeColor="text1"/>
              </w:rPr>
              <w:t xml:space="preserve">Considerations when designing mathematics instruction that fosters </w:t>
            </w:r>
            <w:r w:rsidRPr="01B78493">
              <w:rPr>
                <w:rFonts w:ascii="Calibri" w:hAnsi="Calibri" w:cs="Calibri"/>
                <w:b/>
                <w:bCs/>
                <w:color w:val="000000" w:themeColor="text1"/>
              </w:rPr>
              <w:t>responsible decision making:</w:t>
            </w:r>
          </w:p>
          <w:p w14:paraId="5E7F299D" w14:textId="3A72A9BF" w:rsidR="002205DB" w:rsidRDefault="002205DB" w:rsidP="002205DB">
            <w:pPr>
              <w:pStyle w:val="NormalWeb"/>
              <w:numPr>
                <w:ilvl w:val="0"/>
                <w:numId w:val="41"/>
              </w:numPr>
              <w:spacing w:before="0" w:beforeAutospacing="0" w:after="200" w:afterAutospacing="0"/>
              <w:ind w:right="84"/>
              <w:textAlignment w:val="baseline"/>
              <w:rPr>
                <w:rFonts w:ascii="Calibri" w:hAnsi="Calibri" w:cs="Calibri"/>
                <w:color w:val="000000"/>
                <w:sz w:val="22"/>
                <w:szCs w:val="22"/>
              </w:rPr>
            </w:pPr>
            <w:r>
              <w:rPr>
                <w:rFonts w:ascii="Calibri" w:hAnsi="Calibri" w:cs="Calibri"/>
                <w:b/>
                <w:bCs/>
                <w:color w:val="000000"/>
                <w:sz w:val="22"/>
                <w:szCs w:val="22"/>
              </w:rPr>
              <w:t xml:space="preserve">Provide opportunities for students to make responsible decisions. Give students problem </w:t>
            </w:r>
            <w:r w:rsidR="00F82591">
              <w:rPr>
                <w:rFonts w:ascii="Calibri" w:hAnsi="Calibri" w:cs="Calibri"/>
                <w:b/>
                <w:bCs/>
                <w:color w:val="000000"/>
                <w:sz w:val="22"/>
                <w:szCs w:val="22"/>
              </w:rPr>
              <w:t>scenarios and</w:t>
            </w:r>
            <w:r>
              <w:rPr>
                <w:rFonts w:ascii="Calibri" w:hAnsi="Calibri" w:cs="Calibri"/>
                <w:b/>
                <w:bCs/>
                <w:color w:val="000000"/>
                <w:sz w:val="22"/>
                <w:szCs w:val="22"/>
              </w:rPr>
              <w:t xml:space="preserve"> ask them to work in groups or pairs to decide what they would do. </w:t>
            </w:r>
            <w:r>
              <w:rPr>
                <w:rFonts w:ascii="Calibri" w:hAnsi="Calibri" w:cs="Calibri"/>
                <w:color w:val="000000"/>
                <w:sz w:val="22"/>
                <w:szCs w:val="22"/>
              </w:rPr>
              <w:t xml:space="preserve">For example, students might be asked to apply proportional reasoning to plan a school event or analyze a problem in the community (MP4). Bring in students’ </w:t>
            </w:r>
            <w:hyperlink r:id="rId45" w:history="1">
              <w:r>
                <w:rPr>
                  <w:rStyle w:val="Hyperlink"/>
                  <w:rFonts w:ascii="Calibri" w:hAnsi="Calibri" w:cs="Calibri"/>
                  <w:color w:val="1155CC"/>
                  <w:sz w:val="22"/>
                  <w:szCs w:val="22"/>
                </w:rPr>
                <w:t>funds of knowledge</w:t>
              </w:r>
            </w:hyperlink>
            <w:r>
              <w:rPr>
                <w:rFonts w:ascii="Calibri" w:hAnsi="Calibri" w:cs="Calibri"/>
                <w:color w:val="000000"/>
                <w:sz w:val="22"/>
                <w:szCs w:val="22"/>
              </w:rPr>
              <w:t xml:space="preserve"> by ensuring tasks have a connection with learners while also providing opportunities to learn about the broader world, such as when investigating tasks involving geometric measurement that have a significant modeling component as in KAS-M Cluster </w:t>
            </w:r>
            <w:hyperlink r:id="rId46" w:anchor="page=130" w:history="1">
              <w:r>
                <w:rPr>
                  <w:rStyle w:val="Hyperlink"/>
                  <w:rFonts w:ascii="Calibri" w:hAnsi="Calibri" w:cs="Calibri"/>
                  <w:color w:val="1155CC"/>
                  <w:sz w:val="22"/>
                  <w:szCs w:val="22"/>
                </w:rPr>
                <w:t>Solve real-world and mathematical problems involving area, surface area and volume</w:t>
              </w:r>
            </w:hyperlink>
            <w:r>
              <w:rPr>
                <w:rFonts w:ascii="Calibri" w:hAnsi="Calibri" w:cs="Calibri"/>
                <w:color w:val="000000"/>
                <w:sz w:val="22"/>
                <w:szCs w:val="22"/>
              </w:rPr>
              <w:t xml:space="preserve"> (MP.4). Look for opportunities to engage students in </w:t>
            </w:r>
            <w:hyperlink r:id="rId47" w:history="1">
              <w:r>
                <w:rPr>
                  <w:rStyle w:val="Hyperlink"/>
                  <w:rFonts w:ascii="Calibri" w:hAnsi="Calibri" w:cs="Calibri"/>
                  <w:color w:val="1155CC"/>
                  <w:sz w:val="22"/>
                  <w:szCs w:val="22"/>
                </w:rPr>
                <w:t>prosocial mathematics</w:t>
              </w:r>
            </w:hyperlink>
            <w:r>
              <w:rPr>
                <w:rFonts w:ascii="Calibri" w:hAnsi="Calibri" w:cs="Calibri"/>
                <w:color w:val="000000"/>
                <w:sz w:val="22"/>
                <w:szCs w:val="22"/>
              </w:rPr>
              <w:t>. “</w:t>
            </w:r>
            <w:r>
              <w:rPr>
                <w:rFonts w:ascii="Calibri" w:hAnsi="Calibri" w:cs="Calibri"/>
                <w:color w:val="000000"/>
                <w:sz w:val="22"/>
                <w:szCs w:val="22"/>
                <w:shd w:val="clear" w:color="auto" w:fill="FFFFFF"/>
              </w:rPr>
              <w:t>Instead of using word problems that are decontextualized or that always focus on consumerism and profit motives, a middle school math teacher might utilize algebra and geometry problems that incorporate environmental and social issues while covering the same mathematical concepts” (Greater Good in Education., 2020)</w:t>
            </w:r>
            <w:r>
              <w:rPr>
                <w:rFonts w:ascii="Calibri" w:hAnsi="Calibri" w:cs="Calibri"/>
                <w:color w:val="000000"/>
                <w:shd w:val="clear" w:color="auto" w:fill="FFFFFF"/>
              </w:rPr>
              <w:t>.</w:t>
            </w:r>
            <w:r>
              <w:rPr>
                <w:rFonts w:ascii="Calibri" w:hAnsi="Calibri" w:cs="Calibri"/>
                <w:color w:val="000000"/>
                <w:sz w:val="22"/>
                <w:szCs w:val="22"/>
                <w:shd w:val="clear" w:color="auto" w:fill="FFFFFF"/>
              </w:rPr>
              <w:t xml:space="preserve"> </w:t>
            </w:r>
            <w:r>
              <w:rPr>
                <w:rFonts w:ascii="Calibri" w:hAnsi="Calibri" w:cs="Calibri"/>
                <w:color w:val="000000"/>
                <w:sz w:val="22"/>
                <w:szCs w:val="22"/>
              </w:rPr>
              <w:t>Have students routinely evaluate how well they worked together with their partner or group to hold students accountable for improving their part in a group learning situation. </w:t>
            </w:r>
          </w:p>
          <w:p w14:paraId="0DB31495" w14:textId="4E6E71D1" w:rsidR="002205DB" w:rsidRPr="002205DB" w:rsidRDefault="002205DB" w:rsidP="002205DB">
            <w:pPr>
              <w:pStyle w:val="NormalWeb"/>
              <w:numPr>
                <w:ilvl w:val="0"/>
                <w:numId w:val="41"/>
              </w:numPr>
              <w:spacing w:before="0" w:beforeAutospacing="0" w:after="200" w:afterAutospacing="0"/>
              <w:ind w:right="84"/>
              <w:textAlignment w:val="baseline"/>
            </w:pPr>
            <w:r>
              <w:rPr>
                <w:rFonts w:ascii="Calibri" w:hAnsi="Calibri" w:cs="Calibri"/>
                <w:b/>
                <w:bCs/>
                <w:color w:val="000000"/>
                <w:sz w:val="22"/>
                <w:szCs w:val="22"/>
              </w:rPr>
              <w:t>Model good decision-making.</w:t>
            </w:r>
            <w:r>
              <w:rPr>
                <w:rFonts w:ascii="Calibri" w:hAnsi="Calibri" w:cs="Calibri"/>
                <w:color w:val="000000"/>
                <w:sz w:val="22"/>
                <w:szCs w:val="22"/>
              </w:rPr>
              <w:t xml:space="preserve"> Establish classroom discussion norms that support facilitating discourse among students to build a shared understanding of mathematical ideas by analyzing and comparing student approaches and arguments (NCTM, 2014). Being intentional about the language used when engaging with mathematical applications can be especially impactful. “</w:t>
            </w:r>
            <w:r>
              <w:rPr>
                <w:rFonts w:ascii="Calibri" w:hAnsi="Calibri" w:cs="Calibri"/>
                <w:color w:val="000000"/>
                <w:sz w:val="22"/>
                <w:szCs w:val="22"/>
                <w:shd w:val="clear" w:color="auto" w:fill="FFFFFF"/>
              </w:rPr>
              <w:t>Attention to the language of uncertainty in problem solving, such as hedging or equivocation (such words as “maybe”, “probably”, “almost”, “wonder”, “sort of”), is an important “think aloud” teaching method that models the process of conjecture and speculation. Presenting application problems in terms of hesitation, hedging, and ambiguity, and asking students to model their responses on this same language, will teach students to contextualize their solutions in terms of their own authority and social position. Reflecting on the language of uncertainty allows us to reflect on the ethical dimension of our problem solving, to reflect on the implication of our proposed solutions.” (de Freitas, 2008, p. 90). In Grade 6, t</w:t>
            </w:r>
            <w:r>
              <w:rPr>
                <w:rFonts w:ascii="Calibri" w:hAnsi="Calibri" w:cs="Calibri"/>
                <w:color w:val="000000"/>
                <w:sz w:val="22"/>
                <w:szCs w:val="22"/>
              </w:rPr>
              <w:t>he four-step investigative process (</w:t>
            </w:r>
            <w:hyperlink r:id="rId48" w:anchor="page=133" w:history="1">
              <w:r>
                <w:rPr>
                  <w:rStyle w:val="Hyperlink"/>
                  <w:rFonts w:ascii="Calibri" w:hAnsi="Calibri" w:cs="Calibri"/>
                  <w:color w:val="1155CC"/>
                  <w:sz w:val="22"/>
                  <w:szCs w:val="22"/>
                </w:rPr>
                <w:t>KY.6.SP.0</w:t>
              </w:r>
            </w:hyperlink>
            <w:r>
              <w:rPr>
                <w:rFonts w:ascii="Calibri" w:hAnsi="Calibri" w:cs="Calibri"/>
                <w:color w:val="000000"/>
                <w:sz w:val="22"/>
                <w:szCs w:val="22"/>
              </w:rPr>
              <w:t xml:space="preserve">) provides a structure for students to follow that allows them to model many real-world situations with mathematics (MP.4). Students use the statistical process to seek to understand the world around them, taking time to pursue the entire process in order to gain insights, looping back to make revisions to the question or data gathering if the results they have do not adequately address their question (MP.1). Encourage students to reason inductively about data and make plausible mathematical arguments that </w:t>
            </w:r>
            <w:r>
              <w:rPr>
                <w:rFonts w:ascii="Calibri" w:hAnsi="Calibri" w:cs="Calibri"/>
                <w:color w:val="000000"/>
                <w:sz w:val="22"/>
                <w:szCs w:val="22"/>
              </w:rPr>
              <w:lastRenderedPageBreak/>
              <w:t xml:space="preserve">take into account the context from which the data arose. For </w:t>
            </w:r>
            <w:r w:rsidR="005A6AE1">
              <w:rPr>
                <w:rFonts w:ascii="Calibri" w:hAnsi="Calibri" w:cs="Calibri"/>
                <w:color w:val="000000"/>
                <w:sz w:val="22"/>
                <w:szCs w:val="22"/>
              </w:rPr>
              <w:t>example,</w:t>
            </w:r>
            <w:r>
              <w:rPr>
                <w:rFonts w:ascii="Calibri" w:hAnsi="Calibri" w:cs="Calibri"/>
                <w:color w:val="000000"/>
                <w:sz w:val="22"/>
                <w:szCs w:val="22"/>
              </w:rPr>
              <w:t xml:space="preserve"> they might argue that the great variability of heights in their class is explained by growth spurts, and that the small variability of ages is explained by school admission policies (MP3).</w:t>
            </w:r>
          </w:p>
          <w:p w14:paraId="5642D077" w14:textId="7AC25E93" w:rsidR="000C0DC6" w:rsidRDefault="002205DB" w:rsidP="002205DB">
            <w:pPr>
              <w:pStyle w:val="NormalWeb"/>
              <w:numPr>
                <w:ilvl w:val="0"/>
                <w:numId w:val="41"/>
              </w:numPr>
              <w:spacing w:before="0" w:beforeAutospacing="0" w:after="200" w:afterAutospacing="0"/>
              <w:ind w:right="84"/>
              <w:textAlignment w:val="baseline"/>
            </w:pPr>
            <w:r>
              <w:rPr>
                <w:rFonts w:ascii="Calibri" w:hAnsi="Calibri" w:cs="Calibri"/>
                <w:b/>
                <w:bCs/>
                <w:color w:val="3C4043"/>
                <w:sz w:val="22"/>
                <w:szCs w:val="22"/>
                <w:shd w:val="clear" w:color="auto" w:fill="FFFFFF"/>
              </w:rPr>
              <w:t xml:space="preserve">Engage students in learning where they develop voice and perspective to more fully participate in the local context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49"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Online tools, such as </w:t>
            </w:r>
            <w:hyperlink r:id="rId50" w:history="1">
              <w:r>
                <w:rPr>
                  <w:rStyle w:val="Hyperlink"/>
                  <w:rFonts w:ascii="Calibri" w:hAnsi="Calibri" w:cs="Calibri"/>
                  <w:color w:val="1155CC"/>
                  <w:sz w:val="22"/>
                  <w:szCs w:val="22"/>
                  <w:shd w:val="clear" w:color="auto" w:fill="FFFFFF"/>
                </w:rPr>
                <w:t>CODAP</w:t>
              </w:r>
            </w:hyperlink>
            <w:r>
              <w:rPr>
                <w:rFonts w:ascii="Calibri" w:hAnsi="Calibri" w:cs="Calibri"/>
                <w:color w:val="000000"/>
                <w:sz w:val="22"/>
                <w:szCs w:val="22"/>
                <w:shd w:val="clear" w:color="auto" w:fill="FFFFFF"/>
              </w:rPr>
              <w:t xml:space="preserve">, might be options to support students as they work to </w:t>
            </w:r>
            <w:r>
              <w:rPr>
                <w:rFonts w:ascii="Calibri" w:hAnsi="Calibri" w:cs="Calibri"/>
                <w:color w:val="444444"/>
                <w:sz w:val="22"/>
                <w:szCs w:val="22"/>
                <w:shd w:val="clear" w:color="auto" w:fill="FFFFFF"/>
              </w:rPr>
              <w:t xml:space="preserve">summarize, visualize, and interpret data, advancing their skills to use data as evidence to support a claim. </w:t>
            </w:r>
            <w:r>
              <w:rPr>
                <w:rFonts w:ascii="Calibri" w:hAnsi="Calibri" w:cs="Calibri"/>
                <w:color w:val="000000"/>
                <w:sz w:val="22"/>
                <w:szCs w:val="22"/>
                <w:shd w:val="clear" w:color="auto" w:fill="FFFFFF"/>
              </w:rPr>
              <w:t xml:space="preserve">Utilizing </w:t>
            </w:r>
            <w:hyperlink r:id="rId51"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52"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can also be a powerful tool in creating curiosity, offering multiple entry points to a discussion on data and eliciting profound noticings from students. W</w:t>
            </w:r>
            <w:r>
              <w:rPr>
                <w:rFonts w:ascii="Calibri" w:hAnsi="Calibri" w:cs="Calibri"/>
                <w:color w:val="000000"/>
                <w:sz w:val="20"/>
                <w:szCs w:val="20"/>
                <w:shd w:val="clear" w:color="auto" w:fill="FFFFFF"/>
              </w:rPr>
              <w:t xml:space="preserve">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 </w:t>
            </w:r>
          </w:p>
        </w:tc>
      </w:tr>
    </w:tbl>
    <w:p w14:paraId="362D3552" w14:textId="21A1124D" w:rsidR="000C0DC6" w:rsidRDefault="000C0DC6" w:rsidP="002205DB">
      <w:pPr>
        <w:spacing w:after="0"/>
      </w:pPr>
    </w:p>
    <w:tbl>
      <w:tblPr>
        <w:tblStyle w:val="TableGrid"/>
        <w:tblW w:w="0" w:type="auto"/>
        <w:tblLook w:val="04A0" w:firstRow="1" w:lastRow="0" w:firstColumn="1" w:lastColumn="0" w:noHBand="0" w:noVBand="1"/>
      </w:tblPr>
      <w:tblGrid>
        <w:gridCol w:w="14390"/>
      </w:tblGrid>
      <w:tr w:rsidR="00E2346C" w14:paraId="41C9D1D3" w14:textId="77777777" w:rsidTr="00EB7CAD">
        <w:tc>
          <w:tcPr>
            <w:tcW w:w="14390" w:type="dxa"/>
            <w:shd w:val="clear" w:color="auto" w:fill="EDEDED" w:themeFill="accent3" w:themeFillTint="33"/>
          </w:tcPr>
          <w:p w14:paraId="5B32CC3B" w14:textId="77777777" w:rsidR="00E2346C" w:rsidRDefault="00E2346C" w:rsidP="00EB7CAD">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46D1DEE1" w14:textId="77777777" w:rsidR="00E2346C" w:rsidRDefault="00E2346C" w:rsidP="00E2346C">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7C6049B5" w14:textId="77777777" w:rsidR="00E2346C" w:rsidRDefault="00E2346C" w:rsidP="00E2346C">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53"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14F89B25" w14:textId="77777777" w:rsidR="00E2346C" w:rsidRDefault="00E2346C" w:rsidP="00E2346C">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20648D9F" w14:textId="77777777" w:rsidR="00E2346C" w:rsidRPr="001048EC" w:rsidRDefault="00E2346C" w:rsidP="00E2346C">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4C99C28F" w14:textId="77777777" w:rsidR="00E2346C" w:rsidRDefault="00E2346C" w:rsidP="00E2346C">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54"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5E00EA6E" w14:textId="77777777" w:rsidR="002205DB" w:rsidRDefault="002205DB" w:rsidP="002205DB">
      <w:pPr>
        <w:spacing w:after="0"/>
      </w:pPr>
    </w:p>
    <w:tbl>
      <w:tblPr>
        <w:tblStyle w:val="TableGrid"/>
        <w:tblW w:w="0" w:type="auto"/>
        <w:tblLook w:val="04A0" w:firstRow="1" w:lastRow="0" w:firstColumn="1" w:lastColumn="0" w:noHBand="0" w:noVBand="1"/>
      </w:tblPr>
      <w:tblGrid>
        <w:gridCol w:w="14390"/>
      </w:tblGrid>
      <w:tr w:rsidR="002205DB" w14:paraId="72C26C58" w14:textId="77777777" w:rsidTr="005A5430">
        <w:tc>
          <w:tcPr>
            <w:tcW w:w="14390" w:type="dxa"/>
            <w:shd w:val="clear" w:color="auto" w:fill="D9E2F3" w:themeFill="accent1" w:themeFillTint="33"/>
          </w:tcPr>
          <w:p w14:paraId="78A0CDB0" w14:textId="77777777" w:rsidR="005A5430" w:rsidRDefault="005A5430" w:rsidP="005A5430">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responsible decision making </w:t>
            </w:r>
            <w:r>
              <w:rPr>
                <w:rFonts w:ascii="Calibri" w:hAnsi="Calibri" w:cs="Calibri"/>
                <w:color w:val="000000"/>
              </w:rPr>
              <w:t>in students:</w:t>
            </w:r>
          </w:p>
          <w:p w14:paraId="4BFFBFD0" w14:textId="77777777" w:rsidR="005A5430" w:rsidRDefault="005A5430" w:rsidP="005A5430">
            <w:pPr>
              <w:pStyle w:val="NormalWeb"/>
              <w:numPr>
                <w:ilvl w:val="0"/>
                <w:numId w:val="42"/>
              </w:numPr>
              <w:spacing w:before="0" w:beforeAutospacing="0" w:after="0" w:afterAutospacing="0" w:line="276" w:lineRule="auto"/>
              <w:ind w:left="360" w:right="84"/>
              <w:textAlignment w:val="baseline"/>
              <w:rPr>
                <w:rFonts w:ascii="Calibri" w:hAnsi="Calibri" w:cs="Calibri"/>
                <w:color w:val="000000"/>
              </w:rPr>
            </w:pPr>
            <w:r>
              <w:rPr>
                <w:rFonts w:ascii="Calibri" w:hAnsi="Calibri" w:cs="Calibri"/>
                <w:color w:val="000000"/>
                <w:sz w:val="22"/>
                <w:szCs w:val="22"/>
              </w:rPr>
              <w:t>What information do you have? What do you need to find out? (MP.1)</w:t>
            </w:r>
          </w:p>
          <w:p w14:paraId="2D6E778A" w14:textId="77777777" w:rsidR="005A5430" w:rsidRDefault="005A5430" w:rsidP="005A5430">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Is this working or do you need to change your model? (MP.4)</w:t>
            </w:r>
          </w:p>
          <w:p w14:paraId="01ECAEF8" w14:textId="77777777" w:rsidR="005A5430" w:rsidRDefault="005A5430" w:rsidP="005A5430">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uses of mathematics can you find in current events? What contemporary issues might be addressed through the application of mathematics? (MP.7)</w:t>
            </w:r>
          </w:p>
          <w:p w14:paraId="70011EA8" w14:textId="77777777" w:rsidR="005A5430" w:rsidRDefault="005A5430" w:rsidP="005A5430">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Reflect on your day so far. What math have you already used today?</w:t>
            </w:r>
          </w:p>
          <w:p w14:paraId="59DF9E22" w14:textId="7F9F4FE3" w:rsidR="002205DB" w:rsidRPr="005A5430" w:rsidRDefault="005A5430" w:rsidP="005A5430">
            <w:pPr>
              <w:pStyle w:val="NormalWeb"/>
              <w:numPr>
                <w:ilvl w:val="0"/>
                <w:numId w:val="42"/>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Encourage students to reflect on responsible decision making with questions such as, “What has been the impact of my decisions so far?” </w:t>
            </w:r>
          </w:p>
        </w:tc>
      </w:tr>
    </w:tbl>
    <w:p w14:paraId="511C8195" w14:textId="77777777" w:rsidR="00883BFA" w:rsidRDefault="00883BFA" w:rsidP="002205DB">
      <w:pPr>
        <w:spacing w:after="0"/>
      </w:pPr>
    </w:p>
    <w:p w14:paraId="63362DE4" w14:textId="77777777" w:rsidR="00883BFA" w:rsidRDefault="00883BFA" w:rsidP="00883BFA">
      <w:pPr>
        <w:pStyle w:val="NormalWeb"/>
        <w:spacing w:before="5" w:beforeAutospacing="0" w:after="0" w:afterAutospacing="0"/>
      </w:pPr>
      <w:r>
        <w:rPr>
          <w:rFonts w:ascii="Calibri" w:hAnsi="Calibri" w:cs="Calibri"/>
          <w:color w:val="000000"/>
          <w:sz w:val="22"/>
          <w:szCs w:val="22"/>
        </w:rPr>
        <w:t xml:space="preserve">*For additional support integrating the Standards for Mathematical Practice access the </w:t>
      </w:r>
      <w:hyperlink r:id="rId55" w:history="1">
        <w:r>
          <w:rPr>
            <w:rStyle w:val="Hyperlink"/>
            <w:rFonts w:ascii="Calibri" w:hAnsi="Calibri" w:cs="Calibri"/>
            <w:color w:val="1155CC"/>
            <w:sz w:val="22"/>
            <w:szCs w:val="22"/>
          </w:rPr>
          <w:t>Engaging the SMPs: Look fors and Question Stems</w:t>
        </w:r>
      </w:hyperlink>
      <w:r>
        <w:rPr>
          <w:rFonts w:ascii="Calibri" w:hAnsi="Calibri" w:cs="Calibri"/>
          <w:color w:val="000000"/>
          <w:sz w:val="22"/>
          <w:szCs w:val="22"/>
        </w:rPr>
        <w:t xml:space="preserve"> resource. </w:t>
      </w:r>
    </w:p>
    <w:p w14:paraId="3B47C9D9" w14:textId="22A28D89" w:rsidR="0025167E" w:rsidRDefault="0025167E" w:rsidP="002205DB">
      <w:pPr>
        <w:spacing w:after="0"/>
      </w:pPr>
      <w:r>
        <w:br w:type="page"/>
      </w:r>
    </w:p>
    <w:p w14:paraId="43B8FF56" w14:textId="77777777" w:rsidR="0025167E" w:rsidRDefault="0025167E" w:rsidP="0025167E">
      <w:pPr>
        <w:pStyle w:val="NormalWeb"/>
        <w:spacing w:before="5" w:beforeAutospacing="0" w:after="0" w:afterAutospacing="0"/>
        <w:jc w:val="center"/>
      </w:pPr>
      <w:r>
        <w:rPr>
          <w:rFonts w:ascii="Calibri" w:hAnsi="Calibri" w:cs="Calibri"/>
          <w:b/>
          <w:bCs/>
          <w:color w:val="000000"/>
          <w:sz w:val="28"/>
          <w:szCs w:val="28"/>
        </w:rPr>
        <w:lastRenderedPageBreak/>
        <w:t>References</w:t>
      </w:r>
    </w:p>
    <w:p w14:paraId="2B285465"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56" w:history="1">
        <w:r>
          <w:rPr>
            <w:rStyle w:val="Hyperlink"/>
            <w:rFonts w:ascii="Calibri" w:hAnsi="Calibri" w:cs="Calibri"/>
            <w:color w:val="1155CC"/>
          </w:rPr>
          <w:t>https://www.air.org/resource/when-districts-support-and-integrate-social-and-emotional-learning-sel</w:t>
        </w:r>
      </w:hyperlink>
    </w:p>
    <w:p w14:paraId="453A6B7A"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57"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6D39F76B"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58" w:history="1">
        <w:r>
          <w:rPr>
            <w:rStyle w:val="Hyperlink"/>
            <w:rFonts w:ascii="Calibri" w:hAnsi="Calibri" w:cs="Calibri"/>
            <w:color w:val="1155CC"/>
          </w:rPr>
          <w:t>https://www.casel.org/wp-content/uploads/2017/08/Sample-Teaching-Activities-to-Support-Core-Competencies-8-20-17.pdf</w:t>
        </w:r>
      </w:hyperlink>
    </w:p>
    <w:p w14:paraId="63D5A460"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59" w:history="1">
        <w:r>
          <w:rPr>
            <w:rStyle w:val="Hyperlink"/>
            <w:rFonts w:ascii="Calibri" w:hAnsi="Calibri" w:cs="Calibri"/>
            <w:color w:val="1155CC"/>
          </w:rPr>
          <w:t>https://casel.org/wp-content/uploads/2020/11/SEL-Guidance-2020-Election.pdf</w:t>
        </w:r>
      </w:hyperlink>
    </w:p>
    <w:p w14:paraId="160FF548"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60" w:history="1">
        <w:r>
          <w:rPr>
            <w:rStyle w:val="Hyperlink"/>
            <w:rFonts w:ascii="Calibri" w:hAnsi="Calibri" w:cs="Calibri"/>
            <w:color w:val="1155CC"/>
          </w:rPr>
          <w:t>https://www.iejme.com/download/critical-mathematics-education-recognizing-the-ethical-dimension-of-problem-solving.pdf</w:t>
        </w:r>
      </w:hyperlink>
    </w:p>
    <w:p w14:paraId="7D418F0A"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61" w:history="1">
        <w:r>
          <w:rPr>
            <w:rStyle w:val="Hyperlink"/>
            <w:rFonts w:ascii="Calibri" w:hAnsi="Calibri" w:cs="Calibri"/>
            <w:color w:val="1155CC"/>
          </w:rPr>
          <w:t>https://ggie.berkeley.edu/academic-instruction/prosocial-math/</w:t>
        </w:r>
      </w:hyperlink>
    </w:p>
    <w:p w14:paraId="57196233"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62" w:history="1">
        <w:r>
          <w:rPr>
            <w:rStyle w:val="Hyperlink"/>
            <w:rFonts w:ascii="Calibri" w:hAnsi="Calibri" w:cs="Calibri"/>
            <w:color w:val="1155CC"/>
          </w:rPr>
          <w:t>http://www.nctm.org/principlestoactions</w:t>
        </w:r>
      </w:hyperlink>
    </w:p>
    <w:p w14:paraId="03D92A34"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63" w:history="1">
        <w:r>
          <w:rPr>
            <w:rStyle w:val="Hyperlink"/>
            <w:rFonts w:ascii="Calibri" w:hAnsi="Calibri" w:cs="Calibri"/>
            <w:color w:val="1155CC"/>
          </w:rPr>
          <w:t>https://achievethecore.org/page/3267/2020-21-priority-instructional-content-in-english-language-arts-literacy-and-mathematics</w:t>
        </w:r>
      </w:hyperlink>
    </w:p>
    <w:p w14:paraId="3D34C10B"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64" w:history="1">
        <w:r>
          <w:rPr>
            <w:rStyle w:val="Hyperlink"/>
            <w:rFonts w:ascii="Calibri" w:hAnsi="Calibri" w:cs="Calibri"/>
            <w:color w:val="1155CC"/>
          </w:rPr>
          <w:t>https://www.aspeninstitute.org/wp-content/uploads/2017/05/ThisTimeWithFeeling.pdf?_ga=2.148520830.875950129.1594644850-1543107257.1594644850</w:t>
        </w:r>
      </w:hyperlink>
    </w:p>
    <w:p w14:paraId="2BDE86A8"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65" w:history="1">
        <w:r>
          <w:rPr>
            <w:rStyle w:val="Hyperlink"/>
            <w:rFonts w:ascii="Calibri" w:hAnsi="Calibri" w:cs="Calibri"/>
            <w:color w:val="1155CC"/>
          </w:rPr>
          <w:t>https://www.aspeninstitute.org/publications/learning-happens-supporting-students-social-emotional-academic-development/</w:t>
        </w:r>
      </w:hyperlink>
    </w:p>
    <w:p w14:paraId="12E0B5B3" w14:textId="77777777" w:rsidR="0025167E" w:rsidRDefault="0025167E" w:rsidP="0025167E">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66"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51A73F43"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67" w:history="1">
        <w:r>
          <w:rPr>
            <w:rStyle w:val="Hyperlink"/>
            <w:rFonts w:ascii="Calibri" w:hAnsi="Calibri" w:cs="Calibri"/>
            <w:color w:val="1155CC"/>
          </w:rPr>
          <w:t>https://edtrust.org/wp-content/uploads/2014/09/Social-Emotional-and-Academic-Development-Through-an-Equity-Lens-August-6-2020.pdf</w:t>
        </w:r>
      </w:hyperlink>
    </w:p>
    <w:p w14:paraId="1832BFC4" w14:textId="77777777" w:rsidR="0025167E" w:rsidRDefault="0025167E" w:rsidP="0025167E">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68" w:history="1">
        <w:r>
          <w:rPr>
            <w:rStyle w:val="Hyperlink"/>
            <w:rFonts w:ascii="Calibri" w:hAnsi="Calibri" w:cs="Calibri"/>
            <w:color w:val="1155CC"/>
          </w:rPr>
          <w:t>https://equitablemath.org</w:t>
        </w:r>
      </w:hyperlink>
    </w:p>
    <w:p w14:paraId="360A49AB" w14:textId="77777777" w:rsidR="0025167E" w:rsidRDefault="0025167E" w:rsidP="00DD77BE"/>
    <w:sectPr w:rsidR="0025167E" w:rsidSect="002E0CA4">
      <w:headerReference w:type="default" r:id="rId69"/>
      <w:footerReference w:type="default" r:id="rId70"/>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1E0B8" w14:textId="77777777" w:rsidR="00B82BDD" w:rsidRDefault="00B82BDD" w:rsidP="0077103C">
      <w:pPr>
        <w:spacing w:after="0" w:line="240" w:lineRule="auto"/>
      </w:pPr>
      <w:r>
        <w:separator/>
      </w:r>
    </w:p>
  </w:endnote>
  <w:endnote w:type="continuationSeparator" w:id="0">
    <w:p w14:paraId="286903F5" w14:textId="77777777" w:rsidR="00B82BDD" w:rsidRDefault="00B82BDD" w:rsidP="0077103C">
      <w:pPr>
        <w:spacing w:after="0" w:line="240" w:lineRule="auto"/>
      </w:pPr>
      <w:r>
        <w:continuationSeparator/>
      </w:r>
    </w:p>
  </w:endnote>
  <w:endnote w:type="continuationNotice" w:id="1">
    <w:p w14:paraId="55476601" w14:textId="77777777" w:rsidR="00B82BDD" w:rsidRDefault="00B82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67EE3E37" w14:paraId="037BC11E" w14:textId="77777777" w:rsidTr="67EE3E37">
      <w:tc>
        <w:tcPr>
          <w:tcW w:w="4800" w:type="dxa"/>
        </w:tcPr>
        <w:p w14:paraId="5C84761F" w14:textId="3464B0D7" w:rsidR="67EE3E37" w:rsidRDefault="67EE3E37" w:rsidP="67EE3E37">
          <w:pPr>
            <w:pStyle w:val="Header"/>
            <w:ind w:left="-115"/>
          </w:pPr>
        </w:p>
      </w:tc>
      <w:tc>
        <w:tcPr>
          <w:tcW w:w="4800" w:type="dxa"/>
        </w:tcPr>
        <w:p w14:paraId="2656F8B4" w14:textId="27549195" w:rsidR="67EE3E37" w:rsidRDefault="67EE3E37" w:rsidP="67EE3E37">
          <w:pPr>
            <w:pStyle w:val="Header"/>
            <w:jc w:val="center"/>
          </w:pPr>
        </w:p>
      </w:tc>
      <w:tc>
        <w:tcPr>
          <w:tcW w:w="4800" w:type="dxa"/>
        </w:tcPr>
        <w:p w14:paraId="2F00256F" w14:textId="32E9E546" w:rsidR="67EE3E37" w:rsidRDefault="67EE3E37" w:rsidP="67EE3E37">
          <w:pPr>
            <w:pStyle w:val="Header"/>
            <w:ind w:right="-115"/>
            <w:jc w:val="right"/>
          </w:pPr>
        </w:p>
      </w:tc>
    </w:tr>
  </w:tbl>
  <w:p w14:paraId="08AC4C04" w14:textId="5D563EDD" w:rsidR="0077103C" w:rsidRDefault="00771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3D72" w14:textId="77777777" w:rsidR="00B82BDD" w:rsidRDefault="00B82BDD" w:rsidP="0077103C">
      <w:pPr>
        <w:spacing w:after="0" w:line="240" w:lineRule="auto"/>
      </w:pPr>
      <w:r>
        <w:separator/>
      </w:r>
    </w:p>
  </w:footnote>
  <w:footnote w:type="continuationSeparator" w:id="0">
    <w:p w14:paraId="55353D20" w14:textId="77777777" w:rsidR="00B82BDD" w:rsidRDefault="00B82BDD" w:rsidP="0077103C">
      <w:pPr>
        <w:spacing w:after="0" w:line="240" w:lineRule="auto"/>
      </w:pPr>
      <w:r>
        <w:continuationSeparator/>
      </w:r>
    </w:p>
  </w:footnote>
  <w:footnote w:type="continuationNotice" w:id="1">
    <w:p w14:paraId="49C9BB26" w14:textId="77777777" w:rsidR="00B82BDD" w:rsidRDefault="00B82B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67EE3E37" w14:paraId="0C05BE71" w14:textId="77777777" w:rsidTr="67EE3E37">
      <w:tc>
        <w:tcPr>
          <w:tcW w:w="4800" w:type="dxa"/>
        </w:tcPr>
        <w:p w14:paraId="2A8341B9" w14:textId="7CCEF1B4" w:rsidR="67EE3E37" w:rsidRDefault="67EE3E37" w:rsidP="67EE3E37">
          <w:pPr>
            <w:pStyle w:val="Header"/>
            <w:ind w:left="-115"/>
          </w:pPr>
        </w:p>
      </w:tc>
      <w:tc>
        <w:tcPr>
          <w:tcW w:w="4800" w:type="dxa"/>
        </w:tcPr>
        <w:p w14:paraId="43FC0B7B" w14:textId="0359B185" w:rsidR="67EE3E37" w:rsidRDefault="67EE3E37" w:rsidP="67EE3E37">
          <w:pPr>
            <w:pStyle w:val="Header"/>
            <w:jc w:val="center"/>
          </w:pPr>
        </w:p>
      </w:tc>
      <w:tc>
        <w:tcPr>
          <w:tcW w:w="4800" w:type="dxa"/>
        </w:tcPr>
        <w:p w14:paraId="7FAA0E11" w14:textId="18C40427" w:rsidR="67EE3E37" w:rsidRDefault="67EE3E37" w:rsidP="67EE3E37">
          <w:pPr>
            <w:pStyle w:val="Header"/>
            <w:ind w:right="-115"/>
            <w:jc w:val="right"/>
          </w:pPr>
        </w:p>
      </w:tc>
    </w:tr>
  </w:tbl>
  <w:p w14:paraId="0D2CD5BC" w14:textId="5DBBC531" w:rsidR="0077103C" w:rsidRDefault="00771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67A75"/>
    <w:multiLevelType w:val="multilevel"/>
    <w:tmpl w:val="5D92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A1615"/>
    <w:multiLevelType w:val="multilevel"/>
    <w:tmpl w:val="C3D65E7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65689"/>
    <w:multiLevelType w:val="multilevel"/>
    <w:tmpl w:val="162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90159"/>
    <w:multiLevelType w:val="multilevel"/>
    <w:tmpl w:val="ACE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2164E2"/>
    <w:multiLevelType w:val="multilevel"/>
    <w:tmpl w:val="E60860F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C22D2"/>
    <w:multiLevelType w:val="multilevel"/>
    <w:tmpl w:val="F15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513485"/>
    <w:multiLevelType w:val="multilevel"/>
    <w:tmpl w:val="23889A90"/>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F521D"/>
    <w:multiLevelType w:val="multilevel"/>
    <w:tmpl w:val="B5D65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F2255"/>
    <w:multiLevelType w:val="multilevel"/>
    <w:tmpl w:val="633442F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97E"/>
    <w:multiLevelType w:val="multilevel"/>
    <w:tmpl w:val="DBDC2E62"/>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9"/>
  </w:num>
  <w:num w:numId="3">
    <w:abstractNumId w:val="37"/>
  </w:num>
  <w:num w:numId="4">
    <w:abstractNumId w:val="10"/>
  </w:num>
  <w:num w:numId="5">
    <w:abstractNumId w:val="0"/>
  </w:num>
  <w:num w:numId="6">
    <w:abstractNumId w:val="36"/>
  </w:num>
  <w:num w:numId="7">
    <w:abstractNumId w:val="27"/>
  </w:num>
  <w:num w:numId="8">
    <w:abstractNumId w:val="33"/>
  </w:num>
  <w:num w:numId="9">
    <w:abstractNumId w:val="2"/>
  </w:num>
  <w:num w:numId="10">
    <w:abstractNumId w:val="23"/>
  </w:num>
  <w:num w:numId="11">
    <w:abstractNumId w:val="4"/>
  </w:num>
  <w:num w:numId="12">
    <w:abstractNumId w:val="7"/>
  </w:num>
  <w:num w:numId="13">
    <w:abstractNumId w:val="32"/>
  </w:num>
  <w:num w:numId="14">
    <w:abstractNumId w:val="30"/>
  </w:num>
  <w:num w:numId="15">
    <w:abstractNumId w:val="1"/>
  </w:num>
  <w:num w:numId="16">
    <w:abstractNumId w:val="20"/>
  </w:num>
  <w:num w:numId="17">
    <w:abstractNumId w:val="18"/>
  </w:num>
  <w:num w:numId="18">
    <w:abstractNumId w:val="26"/>
  </w:num>
  <w:num w:numId="19">
    <w:abstractNumId w:val="29"/>
  </w:num>
  <w:num w:numId="20">
    <w:abstractNumId w:val="25"/>
  </w:num>
  <w:num w:numId="21">
    <w:abstractNumId w:val="9"/>
  </w:num>
  <w:num w:numId="2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39"/>
  </w:num>
  <w:num w:numId="3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13"/>
  </w:num>
  <w:num w:numId="35">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3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40"/>
  </w:num>
  <w:num w:numId="3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28"/>
  </w:num>
  <w:num w:numId="4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34"/>
  </w:num>
  <w:num w:numId="42">
    <w:abstractNumId w:val="2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61D51"/>
    <w:rsid w:val="00075547"/>
    <w:rsid w:val="000C0DC6"/>
    <w:rsid w:val="000F2F25"/>
    <w:rsid w:val="000F71D2"/>
    <w:rsid w:val="000F747E"/>
    <w:rsid w:val="001100A8"/>
    <w:rsid w:val="00137DC9"/>
    <w:rsid w:val="00143716"/>
    <w:rsid w:val="001A1086"/>
    <w:rsid w:val="002205DB"/>
    <w:rsid w:val="0025167E"/>
    <w:rsid w:val="002A22B9"/>
    <w:rsid w:val="002A4745"/>
    <w:rsid w:val="002C71F0"/>
    <w:rsid w:val="002D0C7E"/>
    <w:rsid w:val="002E0CA4"/>
    <w:rsid w:val="002E249A"/>
    <w:rsid w:val="00310925"/>
    <w:rsid w:val="00344186"/>
    <w:rsid w:val="00344FF3"/>
    <w:rsid w:val="003C44D5"/>
    <w:rsid w:val="00402706"/>
    <w:rsid w:val="00402953"/>
    <w:rsid w:val="0044536C"/>
    <w:rsid w:val="00463DCC"/>
    <w:rsid w:val="00483675"/>
    <w:rsid w:val="004862A3"/>
    <w:rsid w:val="00487097"/>
    <w:rsid w:val="004A4825"/>
    <w:rsid w:val="004A5BEE"/>
    <w:rsid w:val="005925C8"/>
    <w:rsid w:val="005A41E4"/>
    <w:rsid w:val="005A5430"/>
    <w:rsid w:val="005A6AE1"/>
    <w:rsid w:val="006238AD"/>
    <w:rsid w:val="00672B10"/>
    <w:rsid w:val="0068234C"/>
    <w:rsid w:val="006B4222"/>
    <w:rsid w:val="006E16D4"/>
    <w:rsid w:val="006F0EED"/>
    <w:rsid w:val="007031BF"/>
    <w:rsid w:val="0072300B"/>
    <w:rsid w:val="00737111"/>
    <w:rsid w:val="00747E46"/>
    <w:rsid w:val="0077103C"/>
    <w:rsid w:val="00806217"/>
    <w:rsid w:val="00841A5D"/>
    <w:rsid w:val="00850FB3"/>
    <w:rsid w:val="00883BFA"/>
    <w:rsid w:val="008A1D9E"/>
    <w:rsid w:val="008A28BD"/>
    <w:rsid w:val="008C7634"/>
    <w:rsid w:val="00976169"/>
    <w:rsid w:val="00A06F77"/>
    <w:rsid w:val="00A205D6"/>
    <w:rsid w:val="00A4728D"/>
    <w:rsid w:val="00A50207"/>
    <w:rsid w:val="00A53E04"/>
    <w:rsid w:val="00AA0436"/>
    <w:rsid w:val="00AD2A96"/>
    <w:rsid w:val="00AE1109"/>
    <w:rsid w:val="00AE220F"/>
    <w:rsid w:val="00AE31D2"/>
    <w:rsid w:val="00AF67E5"/>
    <w:rsid w:val="00B35A8A"/>
    <w:rsid w:val="00B82BDD"/>
    <w:rsid w:val="00BC4298"/>
    <w:rsid w:val="00BD64C5"/>
    <w:rsid w:val="00C428F9"/>
    <w:rsid w:val="00C8651F"/>
    <w:rsid w:val="00CA775B"/>
    <w:rsid w:val="00CB214C"/>
    <w:rsid w:val="00CB2FC5"/>
    <w:rsid w:val="00CC1BBA"/>
    <w:rsid w:val="00D173C1"/>
    <w:rsid w:val="00D34D0C"/>
    <w:rsid w:val="00D729FB"/>
    <w:rsid w:val="00D76D86"/>
    <w:rsid w:val="00DD148C"/>
    <w:rsid w:val="00DD44A5"/>
    <w:rsid w:val="00DD77BE"/>
    <w:rsid w:val="00E2198A"/>
    <w:rsid w:val="00E2346C"/>
    <w:rsid w:val="00EB7CAD"/>
    <w:rsid w:val="00EB7FA9"/>
    <w:rsid w:val="00EE7DA8"/>
    <w:rsid w:val="00EF75CC"/>
    <w:rsid w:val="00F12C90"/>
    <w:rsid w:val="00F2115A"/>
    <w:rsid w:val="00F22E57"/>
    <w:rsid w:val="00F45305"/>
    <w:rsid w:val="00F7225A"/>
    <w:rsid w:val="00F82591"/>
    <w:rsid w:val="00FD0265"/>
    <w:rsid w:val="00FF2F8E"/>
    <w:rsid w:val="01B78493"/>
    <w:rsid w:val="039750A6"/>
    <w:rsid w:val="05332107"/>
    <w:rsid w:val="0EBA811A"/>
    <w:rsid w:val="11A36C28"/>
    <w:rsid w:val="26CBE88A"/>
    <w:rsid w:val="2E39106E"/>
    <w:rsid w:val="2FC400EB"/>
    <w:rsid w:val="3FE5CE6A"/>
    <w:rsid w:val="44430AF9"/>
    <w:rsid w:val="453A3669"/>
    <w:rsid w:val="4D58DD88"/>
    <w:rsid w:val="5B27102E"/>
    <w:rsid w:val="5DC1A629"/>
    <w:rsid w:val="67EE3E37"/>
    <w:rsid w:val="6F67CD64"/>
    <w:rsid w:val="703B44BD"/>
    <w:rsid w:val="7C889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01DC63FE-F401-4C34-9B54-14CC788B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3C"/>
  </w:style>
  <w:style w:type="paragraph" w:styleId="Footer">
    <w:name w:val="footer"/>
    <w:basedOn w:val="Normal"/>
    <w:link w:val="FooterChar"/>
    <w:uiPriority w:val="99"/>
    <w:unhideWhenUsed/>
    <w:rsid w:val="0077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3C"/>
  </w:style>
  <w:style w:type="paragraph" w:styleId="BalloonText">
    <w:name w:val="Balloon Text"/>
    <w:basedOn w:val="Normal"/>
    <w:link w:val="BalloonTextChar"/>
    <w:uiPriority w:val="99"/>
    <w:semiHidden/>
    <w:unhideWhenUsed/>
    <w:rsid w:val="00703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18699313">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515996059">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800541128">
      <w:bodyDiv w:val="1"/>
      <w:marLeft w:val="0"/>
      <w:marRight w:val="0"/>
      <w:marTop w:val="0"/>
      <w:marBottom w:val="0"/>
      <w:divBdr>
        <w:top w:val="none" w:sz="0" w:space="0" w:color="auto"/>
        <w:left w:val="none" w:sz="0" w:space="0" w:color="auto"/>
        <w:bottom w:val="none" w:sz="0" w:space="0" w:color="auto"/>
        <w:right w:val="none" w:sz="0" w:space="0" w:color="auto"/>
      </w:divBdr>
    </w:div>
    <w:div w:id="898201226">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004742296">
      <w:bodyDiv w:val="1"/>
      <w:marLeft w:val="0"/>
      <w:marRight w:val="0"/>
      <w:marTop w:val="0"/>
      <w:marBottom w:val="0"/>
      <w:divBdr>
        <w:top w:val="none" w:sz="0" w:space="0" w:color="auto"/>
        <w:left w:val="none" w:sz="0" w:space="0" w:color="auto"/>
        <w:bottom w:val="none" w:sz="0" w:space="0" w:color="auto"/>
        <w:right w:val="none" w:sz="0" w:space="0" w:color="auto"/>
      </w:divBdr>
    </w:div>
    <w:div w:id="1184519147">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472668789">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663198837">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816139570">
      <w:bodyDiv w:val="1"/>
      <w:marLeft w:val="0"/>
      <w:marRight w:val="0"/>
      <w:marTop w:val="0"/>
      <w:marBottom w:val="0"/>
      <w:divBdr>
        <w:top w:val="none" w:sz="0" w:space="0" w:color="auto"/>
        <w:left w:val="none" w:sz="0" w:space="0" w:color="auto"/>
        <w:bottom w:val="none" w:sz="0" w:space="0" w:color="auto"/>
        <w:right w:val="none" w:sz="0" w:space="0" w:color="auto"/>
      </w:divBdr>
    </w:div>
    <w:div w:id="1911648756">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 w:id="20133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steringmathpractices.com/routinesforreasoning/" TargetMode="External"/><Relationship Id="rId21" Type="http://schemas.openxmlformats.org/officeDocument/2006/relationships/hyperlink" Target="http://www.ascd.org/publications/educational-leadership/sept95/vol53/num01/A-Framework-for-Culturally-Responsive-Teaching.aspx" TargetMode="External"/><Relationship Id="rId42" Type="http://schemas.openxmlformats.org/officeDocument/2006/relationships/hyperlink" Target="https://kystandards.org/standards-resources/mathematics-resources/breaking-down-a-mathematics-standard/" TargetMode="External"/><Relationship Id="rId47" Type="http://schemas.openxmlformats.org/officeDocument/2006/relationships/hyperlink" Target="https://ggie.berkeley.edu/academic-instruction/prosocial-math/" TargetMode="External"/><Relationship Id="rId63" Type="http://schemas.openxmlformats.org/officeDocument/2006/relationships/hyperlink" Target="https://achievethecore.org/page/3267/2020-21-priority-instructional-content-in-english-language-arts-literacy-and-mathematics" TargetMode="External"/><Relationship Id="rId68" Type="http://schemas.openxmlformats.org/officeDocument/2006/relationships/hyperlink" Target="https://equitablemath.org" TargetMode="External"/><Relationship Id="rId2" Type="http://schemas.openxmlformats.org/officeDocument/2006/relationships/customXml" Target="../customXml/item2.xml"/><Relationship Id="rId16" Type="http://schemas.openxmlformats.org/officeDocument/2006/relationships/hyperlink" Target="https://www.youcubed.org/resource/growth-mindset/" TargetMode="External"/><Relationship Id="rId29" Type="http://schemas.openxmlformats.org/officeDocument/2006/relationships/hyperlink" Target="https://greatergood.berkeley.edu/images/uploads/Bridging_Differences_Playbook-Final.pdf" TargetMode="External"/><Relationship Id="rId11" Type="http://schemas.openxmlformats.org/officeDocument/2006/relationships/hyperlink" Target="https://casel.org/sel-framework/" TargetMode="External"/><Relationship Id="rId24" Type="http://schemas.openxmlformats.org/officeDocument/2006/relationships/hyperlink" Target="https://www.elsuccessforum.org/resources/a-how-to-guide-for-teachers" TargetMode="External"/><Relationship Id="rId32" Type="http://schemas.openxmlformats.org/officeDocument/2006/relationships/hyperlink" Target="https://education.ky.gov/curriculum/standards/kyacadstand/Documents/Kentucky_Academic_Standards_Mathematics.pdf" TargetMode="External"/><Relationship Id="rId37" Type="http://schemas.openxmlformats.org/officeDocument/2006/relationships/hyperlink" Target="https://tapintoteenminds.com/3act-math/" TargetMode="External"/><Relationship Id="rId40" Type="http://schemas.openxmlformats.org/officeDocument/2006/relationships/hyperlink" Target="https://www.nctm.org/Conferences-and-Professional-Development/Tips-for-Teachers/Asking-Questions-and-Promoting-Discourse/" TargetMode="External"/><Relationship Id="rId45" Type="http://schemas.openxmlformats.org/officeDocument/2006/relationships/hyperlink" Target="https://modules.nceln.fpg.unc.edu/sites/modules.nceln.fpg.unc.edu/files/foundations/handouts/Mod%204%20Funds%20of%20knowledge.pdf" TargetMode="External"/><Relationship Id="rId53" Type="http://schemas.openxmlformats.org/officeDocument/2006/relationships/hyperlink" Target="http://stemteachingtools.org/brief/31" TargetMode="External"/><Relationship Id="rId58" Type="http://schemas.openxmlformats.org/officeDocument/2006/relationships/hyperlink" Target="https://www.casel.org/wp-content/uploads/2017/08/Sample-Teaching-Activities-to-Support-Core-Competencies-8-20-17.pdf" TargetMode="External"/><Relationship Id="rId66" Type="http://schemas.openxmlformats.org/officeDocument/2006/relationships/hyperlink" Target="https://www.aspeninstitute.org/wp-content/uploads/2019/03/UPDATED-FINAL-Aspen_Integrating-Report_4_Single.pdf?_ga=2.212540755.619137273.1554901622-1235241466.1533737385" TargetMode="External"/><Relationship Id="rId5" Type="http://schemas.openxmlformats.org/officeDocument/2006/relationships/styles" Target="styles.xml"/><Relationship Id="rId61" Type="http://schemas.openxmlformats.org/officeDocument/2006/relationships/hyperlink" Target="https://ggie.berkeley.edu/academic-instruction/prosocial-math/" TargetMode="External"/><Relationship Id="rId19" Type="http://schemas.openxmlformats.org/officeDocument/2006/relationships/hyperlink" Target="https://www.nctm.org/Classroom-Resources/Problems-of-the-Week/I-Notice-I-Wonder/" TargetMode="External"/><Relationship Id="rId14" Type="http://schemas.openxmlformats.org/officeDocument/2006/relationships/hyperlink" Target="https://www.edutopia.org/article/daily-ritual-builds-trust-and-community-among-students" TargetMode="External"/><Relationship Id="rId22" Type="http://schemas.openxmlformats.org/officeDocument/2006/relationships/hyperlink" Target="https://education.ky.gov/curriculum/standards/kyacadstand/Documents/STEM_Teaching_Tool_53_Cautions_for_Culturally_Responsive_Instruction.pdf" TargetMode="External"/><Relationship Id="rId27" Type="http://schemas.openxmlformats.org/officeDocument/2006/relationships/hyperlink" Target="https://ged.com/wp-content/uploads/MathPrompts.pdf" TargetMode="External"/><Relationship Id="rId30" Type="http://schemas.openxmlformats.org/officeDocument/2006/relationships/hyperlink" Target="https://learn.teachingchannel.com/video/class-warm-up-routine" TargetMode="External"/><Relationship Id="rId35" Type="http://schemas.openxmlformats.org/officeDocument/2006/relationships/hyperlink" Target="https://education.ky.gov/curriculum/standards/kyacadstand/Documents/Kentucky_Academic_Standards_Mathematics.pdf" TargetMode="External"/><Relationship Id="rId43" Type="http://schemas.openxmlformats.org/officeDocument/2006/relationships/hyperlink" Target="http://stemteachingtools.org/brief/35" TargetMode="External"/><Relationship Id="rId48" Type="http://schemas.openxmlformats.org/officeDocument/2006/relationships/hyperlink" Target="https://education.ky.gov/curriculum/standards/kyacadstand/Documents/Kentucky_Academic_Standards_Mathematics.pdf" TargetMode="External"/><Relationship Id="rId56" Type="http://schemas.openxmlformats.org/officeDocument/2006/relationships/hyperlink" Target="https://www.air.org/resource/when-districts-support-and-integrate-social-and-emotional-learning-sel" TargetMode="External"/><Relationship Id="rId64" Type="http://schemas.openxmlformats.org/officeDocument/2006/relationships/hyperlink" Target="https://www.aspeninstitute.org/wp-content/uploads/2017/05/ThisTimeWithFeeling.pdf?_ga=2.148520830.875950129.1594644850-1543107257.1594644850"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slowrevealgraphs.co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odules.nceln.fpg.unc.edu/sites/modules.nceln.fpg.unc.edu/files/foundations/handouts/Mod%204%20Funds%20of%20knowledge.pdf" TargetMode="External"/><Relationship Id="rId17" Type="http://schemas.openxmlformats.org/officeDocument/2006/relationships/hyperlink" Target="https://education.ky.gov/curriculum/standards/kyacadstand/Documents/A_Family's_Guide_to_Student_Assessment.pdf" TargetMode="External"/><Relationship Id="rId25" Type="http://schemas.openxmlformats.org/officeDocument/2006/relationships/hyperlink" Target="https://education.ky.gov/curriculum/standards/kyacadstand/Documents/Kentucky_Academic_Standards_Mathematics.pdf" TargetMode="External"/><Relationship Id="rId33" Type="http://schemas.openxmlformats.org/officeDocument/2006/relationships/hyperlink" Target="http://stem4els.wceruw.org/resources/Student-and-Teacher-moves.pdf" TargetMode="External"/><Relationship Id="rId38" Type="http://schemas.openxmlformats.org/officeDocument/2006/relationships/hyperlink" Target="https://education.ky.gov/curriculum/standards/kyacadstand/Documents/Kentucky_Academic_Standards_Mathematics.pdf" TargetMode="External"/><Relationship Id="rId46" Type="http://schemas.openxmlformats.org/officeDocument/2006/relationships/hyperlink" Target="https://education.ky.gov/curriculum/standards/kyacadstand/Documents/Kentucky_Academic_Standards_Mathematics.pdf" TargetMode="External"/><Relationship Id="rId59" Type="http://schemas.openxmlformats.org/officeDocument/2006/relationships/hyperlink" Target="https://casel.org/wp-content/uploads/2020/11/SEL-Guidance-2020-Election.pdf" TargetMode="External"/><Relationship Id="rId67" Type="http://schemas.openxmlformats.org/officeDocument/2006/relationships/hyperlink" Target="https://edtrust.org/wp-content/uploads/2014/09/Social-Emotional-and-Academic-Development-Through-an-Equity-Lens-August-6-2020.pdf" TargetMode="External"/><Relationship Id="rId20" Type="http://schemas.openxmlformats.org/officeDocument/2006/relationships/hyperlink" Target="http://www.ascd.org/publications/educational-leadership/sept18/vol76/num01/Boosting-Your-Teacher-Credibility.aspx" TargetMode="External"/><Relationship Id="rId41" Type="http://schemas.openxmlformats.org/officeDocument/2006/relationships/hyperlink" Target="https://irp-cdn.multiscreensite.com/7a45b809/files/uploaded/talk_moves_map_oconnor_2017.pdf" TargetMode="External"/><Relationship Id="rId54" Type="http://schemas.openxmlformats.org/officeDocument/2006/relationships/hyperlink" Target="https://www.edutopia.org/article/bringing-culturally-responsive-lens-math-class" TargetMode="External"/><Relationship Id="rId62" Type="http://schemas.openxmlformats.org/officeDocument/2006/relationships/hyperlink" Target="http://www.nctm.org/principlestoaction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o.info.amplify.com/download-ebook-fy20_math_mathebook_national_ebook?utm_campaign=FY20_STEM_virtualforum_National_register&amp;utm_medium=email&amp;_hsmi=96814825&amp;_hsenc=p2ANqtz-_qm8mQZPBYGCZLu22Ov8Ml4eDpOZWNVGzti_t03mCTMrYNZAy4nAkI4XsANGL-c1oCf73hWyhVVvUXixv0ipMspxjFlUbvGB9hiW9jgqtZ5dvlVy8&amp;utm_content=96814825&amp;utm_source=hs_email" TargetMode="External"/><Relationship Id="rId23" Type="http://schemas.openxmlformats.org/officeDocument/2006/relationships/hyperlink" Target="https://www.nctm.org/Publications/Teaching-Children-Mathematics/2016/Vol22/Issue6/tcm2016-02-358a/" TargetMode="External"/><Relationship Id="rId28" Type="http://schemas.openxmlformats.org/officeDocument/2006/relationships/hyperlink" Target="https://www.michigan.gov/documents/mde/Writing_to_Learn_Mathematics_306722_7.pdf" TargetMode="External"/><Relationship Id="rId36" Type="http://schemas.openxmlformats.org/officeDocument/2006/relationships/hyperlink" Target="https://education.ky.gov/curriculum/standards/kyacadstand/Documents/Kentucky_Academic_Standards_Mathematics.pdf" TargetMode="External"/><Relationship Id="rId49" Type="http://schemas.openxmlformats.org/officeDocument/2006/relationships/hyperlink" Target="https://www.youcubed.org/resource/data-talks/" TargetMode="External"/><Relationship Id="rId57" Type="http://schemas.openxmlformats.org/officeDocument/2006/relationships/hyperlink" Target="https://www.insidemathematics.org/sites/default/files/assets/common-core-resources/social-emotional-learning/a__integrating_sel_and_ccssm_making_the_case.pdf" TargetMode="Externa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wodb.ca/index.html" TargetMode="External"/><Relationship Id="rId44" Type="http://schemas.openxmlformats.org/officeDocument/2006/relationships/hyperlink" Target="https://www.nctm.org/Research-and-Advocacy/Research-Brief-and-Clips/Strategies-for-Discussion/" TargetMode="External"/><Relationship Id="rId52"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60" Type="http://schemas.openxmlformats.org/officeDocument/2006/relationships/hyperlink" Target="https://www.iejme.com/download/critical-mathematics-education-recognizing-the-ethical-dimension-of-problem-solving.pdf" TargetMode="External"/><Relationship Id="rId65" Type="http://schemas.openxmlformats.org/officeDocument/2006/relationships/hyperlink" Target="https://www.aspeninstitute.org/publications/learning-happens-supporting-students-social-emotional-academic-development/" TargetMode="External"/><Relationship Id="rId73"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www.wouldyourathermath.com/" TargetMode="External"/><Relationship Id="rId39" Type="http://schemas.openxmlformats.org/officeDocument/2006/relationships/hyperlink" Target="https://education.ky.gov/curriculum/standards/kyacadstand/Documents/Kentucky_Academic_Standards_Mathematics.pdf" TargetMode="External"/><Relationship Id="rId34" Type="http://schemas.openxmlformats.org/officeDocument/2006/relationships/hyperlink" Target="http://www.siam.org/Portals/0/Publications/Reports/gaimme-full_color_for_online_viewing.pdf?ver=2018-03-19-115454-057" TargetMode="External"/><Relationship Id="rId50" Type="http://schemas.openxmlformats.org/officeDocument/2006/relationships/hyperlink" Target="https://codap.concord.org/" TargetMode="External"/><Relationship Id="rId55" Type="http://schemas.openxmlformats.org/officeDocument/2006/relationships/hyperlink" Target="https://education.ky.gov/curriculum/standards/kyacadstand/Documents/SMP_Look_Fors_and_Question_Stems.pdf" TargetMode="External"/><Relationship Id="rId7" Type="http://schemas.openxmlformats.org/officeDocument/2006/relationships/webSettings" Target="webSetting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KYED-536-1230</_dlc_DocId>
    <_dlc_DocIdUrl xmlns="3a62de7d-ba57-4f43-9dae-9623ba637be0">
      <Url>https://www.education.ky.gov/curriculum/standards/kyacadstand/_layouts/15/DocIdRedir.aspx?ID=KYED-536-1230</Url>
      <Description>KYED-536-1230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3099BE-C899-4E32-964C-A35AFACCD932}">
  <ds:schemaRefs>
    <ds:schemaRef ds:uri="12423c08-2846-40b6-adb1-6ff477af9c4c"/>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621773ed-55dc-4476-af5e-5bf4e5742684"/>
  </ds:schemaRefs>
</ds:datastoreItem>
</file>

<file path=customXml/itemProps2.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3.xml><?xml version="1.0" encoding="utf-8"?>
<ds:datastoreItem xmlns:ds="http://schemas.openxmlformats.org/officeDocument/2006/customXml" ds:itemID="{19A58E3F-633B-439D-B463-104D2811C47A}"/>
</file>

<file path=customXml/itemProps4.xml><?xml version="1.0" encoding="utf-8"?>
<ds:datastoreItem xmlns:ds="http://schemas.openxmlformats.org/officeDocument/2006/customXml" ds:itemID="{A9DA9ECC-C0CC-40B3-AFF6-89E14501C6CE}"/>
</file>

<file path=docProps/app.xml><?xml version="1.0" encoding="utf-8"?>
<Properties xmlns="http://schemas.openxmlformats.org/officeDocument/2006/extended-properties" xmlns:vt="http://schemas.openxmlformats.org/officeDocument/2006/docPropsVTypes">
  <Template>Normal</Template>
  <TotalTime>0</TotalTime>
  <Pages>17</Pages>
  <Words>9044</Words>
  <Characters>51553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60477</CharactersWithSpaces>
  <SharedDoc>false</SharedDoc>
  <HLinks>
    <vt:vector size="594" baseType="variant">
      <vt:variant>
        <vt:i4>7208994</vt:i4>
      </vt:variant>
      <vt:variant>
        <vt:i4>294</vt:i4>
      </vt:variant>
      <vt:variant>
        <vt:i4>0</vt:i4>
      </vt:variant>
      <vt:variant>
        <vt:i4>5</vt:i4>
      </vt:variant>
      <vt:variant>
        <vt:lpwstr>https://equitablemath.org/</vt:lpwstr>
      </vt:variant>
      <vt:variant>
        <vt:lpwstr/>
      </vt:variant>
      <vt:variant>
        <vt:i4>5701632</vt:i4>
      </vt:variant>
      <vt:variant>
        <vt:i4>291</vt:i4>
      </vt:variant>
      <vt:variant>
        <vt:i4>0</vt:i4>
      </vt:variant>
      <vt:variant>
        <vt:i4>5</vt:i4>
      </vt:variant>
      <vt:variant>
        <vt:lpwstr>https://edtrust.org/wp-content/uploads/2014/09/Social-Emotional-and-Academic-Development-Through-an-Equity-Lens-August-6-2020.pdf</vt:lpwstr>
      </vt:variant>
      <vt:variant>
        <vt:lpwstr/>
      </vt:variant>
      <vt:variant>
        <vt:i4>2621491</vt:i4>
      </vt:variant>
      <vt:variant>
        <vt:i4>288</vt:i4>
      </vt:variant>
      <vt:variant>
        <vt:i4>0</vt:i4>
      </vt:variant>
      <vt:variant>
        <vt:i4>5</vt:i4>
      </vt:variant>
      <vt:variant>
        <vt:lpwstr>https://www.aspeninstitute.org/wp-content/uploads/2019/03/UPDATED-FINAL-Aspen_Integrating-Report_4_Single.pdf?_ga=2.212540755.619137273.1554901622-1235241466.1533737385</vt:lpwstr>
      </vt:variant>
      <vt:variant>
        <vt:lpwstr/>
      </vt:variant>
      <vt:variant>
        <vt:i4>3538995</vt:i4>
      </vt:variant>
      <vt:variant>
        <vt:i4>285</vt:i4>
      </vt:variant>
      <vt:variant>
        <vt:i4>0</vt:i4>
      </vt:variant>
      <vt:variant>
        <vt:i4>5</vt:i4>
      </vt:variant>
      <vt:variant>
        <vt:lpwstr>https://www.aspeninstitute.org/publications/learning-happens-supporting-students-social-emotional-academic-development/</vt:lpwstr>
      </vt:variant>
      <vt:variant>
        <vt:lpwstr/>
      </vt:variant>
      <vt:variant>
        <vt:i4>2031653</vt:i4>
      </vt:variant>
      <vt:variant>
        <vt:i4>282</vt:i4>
      </vt:variant>
      <vt:variant>
        <vt:i4>0</vt:i4>
      </vt:variant>
      <vt:variant>
        <vt:i4>5</vt:i4>
      </vt:variant>
      <vt:variant>
        <vt:lpwstr>https://www.aspeninstitute.org/wp-content/uploads/2017/05/ThisTimeWithFeeling.pdf?_ga=2.148520830.875950129.1594644850-1543107257.1594644850</vt:lpwstr>
      </vt:variant>
      <vt:variant>
        <vt:lpwstr/>
      </vt:variant>
      <vt:variant>
        <vt:i4>4718660</vt:i4>
      </vt:variant>
      <vt:variant>
        <vt:i4>279</vt:i4>
      </vt:variant>
      <vt:variant>
        <vt:i4>0</vt:i4>
      </vt:variant>
      <vt:variant>
        <vt:i4>5</vt:i4>
      </vt:variant>
      <vt:variant>
        <vt:lpwstr>https://achievethecore.org/page/3267/2020-21-priority-instructional-content-in-english-language-arts-literacy-and-mathematics</vt:lpwstr>
      </vt:variant>
      <vt:variant>
        <vt:lpwstr/>
      </vt:variant>
      <vt:variant>
        <vt:i4>2293815</vt:i4>
      </vt:variant>
      <vt:variant>
        <vt:i4>276</vt:i4>
      </vt:variant>
      <vt:variant>
        <vt:i4>0</vt:i4>
      </vt:variant>
      <vt:variant>
        <vt:i4>5</vt:i4>
      </vt:variant>
      <vt:variant>
        <vt:lpwstr>http://www.nctm.org/principlestoactions</vt:lpwstr>
      </vt:variant>
      <vt:variant>
        <vt:lpwstr/>
      </vt:variant>
      <vt:variant>
        <vt:i4>2097206</vt:i4>
      </vt:variant>
      <vt:variant>
        <vt:i4>273</vt:i4>
      </vt:variant>
      <vt:variant>
        <vt:i4>0</vt:i4>
      </vt:variant>
      <vt:variant>
        <vt:i4>5</vt:i4>
      </vt:variant>
      <vt:variant>
        <vt:lpwstr>https://ggie.berkeley.edu/academic-instruction/prosocial-math/</vt:lpwstr>
      </vt:variant>
      <vt:variant>
        <vt:lpwstr/>
      </vt:variant>
      <vt:variant>
        <vt:i4>7274532</vt:i4>
      </vt:variant>
      <vt:variant>
        <vt:i4>270</vt:i4>
      </vt:variant>
      <vt:variant>
        <vt:i4>0</vt:i4>
      </vt:variant>
      <vt:variant>
        <vt:i4>5</vt:i4>
      </vt:variant>
      <vt:variant>
        <vt:lpwstr>https://www.iejme.com/download/critical-mathematics-education-recognizing-the-ethical-dimension-of-problem-solving.pdf</vt:lpwstr>
      </vt:variant>
      <vt:variant>
        <vt:lpwstr/>
      </vt:variant>
      <vt:variant>
        <vt:i4>7340153</vt:i4>
      </vt:variant>
      <vt:variant>
        <vt:i4>267</vt:i4>
      </vt:variant>
      <vt:variant>
        <vt:i4>0</vt:i4>
      </vt:variant>
      <vt:variant>
        <vt:i4>5</vt:i4>
      </vt:variant>
      <vt:variant>
        <vt:lpwstr>https://casel.org/wp-content/uploads/2020/11/SEL-Guidance-2020-Election.pdf</vt:lpwstr>
      </vt:variant>
      <vt:variant>
        <vt:lpwstr/>
      </vt:variant>
      <vt:variant>
        <vt:i4>1441793</vt:i4>
      </vt:variant>
      <vt:variant>
        <vt:i4>264</vt:i4>
      </vt:variant>
      <vt:variant>
        <vt:i4>0</vt:i4>
      </vt:variant>
      <vt:variant>
        <vt:i4>5</vt:i4>
      </vt:variant>
      <vt:variant>
        <vt:lpwstr>https://www.casel.org/wp-content/uploads/2017/08/Sample-Teaching-Activities-to-Support-Core-Competencies-8-20-17.pdf</vt:lpwstr>
      </vt:variant>
      <vt:variant>
        <vt:lpwstr/>
      </vt:variant>
      <vt:variant>
        <vt:i4>3604580</vt:i4>
      </vt:variant>
      <vt:variant>
        <vt:i4>261</vt:i4>
      </vt:variant>
      <vt:variant>
        <vt:i4>0</vt:i4>
      </vt:variant>
      <vt:variant>
        <vt:i4>5</vt:i4>
      </vt:variant>
      <vt:variant>
        <vt:lpwstr>https://www.insidemathematics.org/sites/default/files/assets/common-core-resources/social-emotional-learning/a__integrating_sel_and_ccssm_making_the_case.pdf</vt:lpwstr>
      </vt:variant>
      <vt:variant>
        <vt:lpwstr/>
      </vt:variant>
      <vt:variant>
        <vt:i4>3080252</vt:i4>
      </vt:variant>
      <vt:variant>
        <vt:i4>258</vt:i4>
      </vt:variant>
      <vt:variant>
        <vt:i4>0</vt:i4>
      </vt:variant>
      <vt:variant>
        <vt:i4>5</vt:i4>
      </vt:variant>
      <vt:variant>
        <vt:lpwstr>https://www.air.org/resource/when-districts-support-and-integrate-social-and-emotional-learning-sel</vt:lpwstr>
      </vt:variant>
      <vt:variant>
        <vt:lpwstr/>
      </vt:variant>
      <vt:variant>
        <vt:i4>8192014</vt:i4>
      </vt:variant>
      <vt:variant>
        <vt:i4>255</vt:i4>
      </vt:variant>
      <vt:variant>
        <vt:i4>0</vt:i4>
      </vt:variant>
      <vt:variant>
        <vt:i4>5</vt:i4>
      </vt:variant>
      <vt:variant>
        <vt:lpwstr>https://education.ky.gov/curriculum/standards/kyacadstand/Documents/SMP_Look_Fors_and_Question_Stems.pdf</vt:lpwstr>
      </vt:variant>
      <vt:variant>
        <vt:lpwstr/>
      </vt:variant>
      <vt:variant>
        <vt:i4>6291558</vt:i4>
      </vt:variant>
      <vt:variant>
        <vt:i4>252</vt:i4>
      </vt:variant>
      <vt:variant>
        <vt:i4>0</vt:i4>
      </vt:variant>
      <vt:variant>
        <vt:i4>5</vt:i4>
      </vt:variant>
      <vt:variant>
        <vt:lpwstr>https://www.edutopia.org/article/bringing-culturally-responsive-lens-math-class</vt:lpwstr>
      </vt:variant>
      <vt:variant>
        <vt:lpwstr/>
      </vt:variant>
      <vt:variant>
        <vt:i4>1048656</vt:i4>
      </vt:variant>
      <vt:variant>
        <vt:i4>249</vt:i4>
      </vt:variant>
      <vt:variant>
        <vt:i4>0</vt:i4>
      </vt:variant>
      <vt:variant>
        <vt:i4>5</vt:i4>
      </vt:variant>
      <vt:variant>
        <vt:lpwstr>http://stemteachingtools.org/brief/31</vt:lpwstr>
      </vt:variant>
      <vt:variant>
        <vt:lpwstr/>
      </vt:variant>
      <vt:variant>
        <vt:i4>1835046</vt:i4>
      </vt:variant>
      <vt:variant>
        <vt:i4>246</vt:i4>
      </vt:variant>
      <vt:variant>
        <vt:i4>0</vt:i4>
      </vt:variant>
      <vt:variant>
        <vt:i4>5</vt:i4>
      </vt:variant>
      <vt:variant>
        <vt:lpwstr>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vt:lpwstr>
      </vt:variant>
      <vt:variant>
        <vt:lpwstr/>
      </vt:variant>
      <vt:variant>
        <vt:i4>1638422</vt:i4>
      </vt:variant>
      <vt:variant>
        <vt:i4>243</vt:i4>
      </vt:variant>
      <vt:variant>
        <vt:i4>0</vt:i4>
      </vt:variant>
      <vt:variant>
        <vt:i4>5</vt:i4>
      </vt:variant>
      <vt:variant>
        <vt:lpwstr>https://slowrevealgraphs.com/</vt:lpwstr>
      </vt:variant>
      <vt:variant>
        <vt:lpwstr/>
      </vt:variant>
      <vt:variant>
        <vt:i4>3932217</vt:i4>
      </vt:variant>
      <vt:variant>
        <vt:i4>240</vt:i4>
      </vt:variant>
      <vt:variant>
        <vt:i4>0</vt:i4>
      </vt:variant>
      <vt:variant>
        <vt:i4>5</vt:i4>
      </vt:variant>
      <vt:variant>
        <vt:lpwstr>https://codap.concord.org/</vt:lpwstr>
      </vt:variant>
      <vt:variant>
        <vt:lpwstr/>
      </vt:variant>
      <vt:variant>
        <vt:i4>1638405</vt:i4>
      </vt:variant>
      <vt:variant>
        <vt:i4>237</vt:i4>
      </vt:variant>
      <vt:variant>
        <vt:i4>0</vt:i4>
      </vt:variant>
      <vt:variant>
        <vt:i4>5</vt:i4>
      </vt:variant>
      <vt:variant>
        <vt:lpwstr>https://www.youcubed.org/resource/data-talks/</vt:lpwstr>
      </vt:variant>
      <vt:variant>
        <vt:lpwstr/>
      </vt:variant>
      <vt:variant>
        <vt:i4>6553631</vt:i4>
      </vt:variant>
      <vt:variant>
        <vt:i4>234</vt:i4>
      </vt:variant>
      <vt:variant>
        <vt:i4>0</vt:i4>
      </vt:variant>
      <vt:variant>
        <vt:i4>5</vt:i4>
      </vt:variant>
      <vt:variant>
        <vt:lpwstr>https://education.ky.gov/curriculum/standards/kyacadstand/Documents/Kentucky_Academic_Standards_Mathematics.pdf</vt:lpwstr>
      </vt:variant>
      <vt:variant>
        <vt:lpwstr>page=133</vt:lpwstr>
      </vt:variant>
      <vt:variant>
        <vt:i4>2097206</vt:i4>
      </vt:variant>
      <vt:variant>
        <vt:i4>231</vt:i4>
      </vt:variant>
      <vt:variant>
        <vt:i4>0</vt:i4>
      </vt:variant>
      <vt:variant>
        <vt:i4>5</vt:i4>
      </vt:variant>
      <vt:variant>
        <vt:lpwstr>https://ggie.berkeley.edu/academic-instruction/prosocial-math/</vt:lpwstr>
      </vt:variant>
      <vt:variant>
        <vt:lpwstr/>
      </vt:variant>
      <vt:variant>
        <vt:i4>6750239</vt:i4>
      </vt:variant>
      <vt:variant>
        <vt:i4>228</vt:i4>
      </vt:variant>
      <vt:variant>
        <vt:i4>0</vt:i4>
      </vt:variant>
      <vt:variant>
        <vt:i4>5</vt:i4>
      </vt:variant>
      <vt:variant>
        <vt:lpwstr>https://education.ky.gov/curriculum/standards/kyacadstand/Documents/Kentucky_Academic_Standards_Mathematics.pdf</vt:lpwstr>
      </vt:variant>
      <vt:variant>
        <vt:lpwstr>page=130</vt:lpwstr>
      </vt:variant>
      <vt:variant>
        <vt:i4>131137</vt:i4>
      </vt:variant>
      <vt:variant>
        <vt:i4>225</vt:i4>
      </vt:variant>
      <vt:variant>
        <vt:i4>0</vt:i4>
      </vt:variant>
      <vt:variant>
        <vt:i4>5</vt:i4>
      </vt:variant>
      <vt:variant>
        <vt:lpwstr>https://modules.nceln.fpg.unc.edu/sites/modules.nceln.fpg.unc.edu/files/foundations/handouts/Mod 4 Funds of knowledge.pdf</vt:lpwstr>
      </vt:variant>
      <vt:variant>
        <vt:lpwstr/>
      </vt:variant>
      <vt:variant>
        <vt:i4>7340141</vt:i4>
      </vt:variant>
      <vt:variant>
        <vt:i4>222</vt:i4>
      </vt:variant>
      <vt:variant>
        <vt:i4>0</vt:i4>
      </vt:variant>
      <vt:variant>
        <vt:i4>5</vt:i4>
      </vt:variant>
      <vt:variant>
        <vt:lpwstr/>
      </vt:variant>
      <vt:variant>
        <vt:lpwstr>MP8</vt:lpwstr>
      </vt:variant>
      <vt:variant>
        <vt:i4>7340141</vt:i4>
      </vt:variant>
      <vt:variant>
        <vt:i4>219</vt:i4>
      </vt:variant>
      <vt:variant>
        <vt:i4>0</vt:i4>
      </vt:variant>
      <vt:variant>
        <vt:i4>5</vt:i4>
      </vt:variant>
      <vt:variant>
        <vt:lpwstr/>
      </vt:variant>
      <vt:variant>
        <vt:lpwstr>MP7</vt:lpwstr>
      </vt:variant>
      <vt:variant>
        <vt:i4>7340141</vt:i4>
      </vt:variant>
      <vt:variant>
        <vt:i4>216</vt:i4>
      </vt:variant>
      <vt:variant>
        <vt:i4>0</vt:i4>
      </vt:variant>
      <vt:variant>
        <vt:i4>5</vt:i4>
      </vt:variant>
      <vt:variant>
        <vt:lpwstr/>
      </vt:variant>
      <vt:variant>
        <vt:lpwstr>MP6</vt:lpwstr>
      </vt:variant>
      <vt:variant>
        <vt:i4>7340141</vt:i4>
      </vt:variant>
      <vt:variant>
        <vt:i4>213</vt:i4>
      </vt:variant>
      <vt:variant>
        <vt:i4>0</vt:i4>
      </vt:variant>
      <vt:variant>
        <vt:i4>5</vt:i4>
      </vt:variant>
      <vt:variant>
        <vt:lpwstr/>
      </vt:variant>
      <vt:variant>
        <vt:lpwstr>MP5</vt:lpwstr>
      </vt:variant>
      <vt:variant>
        <vt:i4>7340141</vt:i4>
      </vt:variant>
      <vt:variant>
        <vt:i4>210</vt:i4>
      </vt:variant>
      <vt:variant>
        <vt:i4>0</vt:i4>
      </vt:variant>
      <vt:variant>
        <vt:i4>5</vt:i4>
      </vt:variant>
      <vt:variant>
        <vt:lpwstr/>
      </vt:variant>
      <vt:variant>
        <vt:lpwstr>MP4</vt:lpwstr>
      </vt:variant>
      <vt:variant>
        <vt:i4>7340141</vt:i4>
      </vt:variant>
      <vt:variant>
        <vt:i4>207</vt:i4>
      </vt:variant>
      <vt:variant>
        <vt:i4>0</vt:i4>
      </vt:variant>
      <vt:variant>
        <vt:i4>5</vt:i4>
      </vt:variant>
      <vt:variant>
        <vt:lpwstr/>
      </vt:variant>
      <vt:variant>
        <vt:lpwstr>MP3</vt:lpwstr>
      </vt:variant>
      <vt:variant>
        <vt:i4>7340141</vt:i4>
      </vt:variant>
      <vt:variant>
        <vt:i4>204</vt:i4>
      </vt:variant>
      <vt:variant>
        <vt:i4>0</vt:i4>
      </vt:variant>
      <vt:variant>
        <vt:i4>5</vt:i4>
      </vt:variant>
      <vt:variant>
        <vt:lpwstr/>
      </vt:variant>
      <vt:variant>
        <vt:lpwstr>MP2</vt:lpwstr>
      </vt:variant>
      <vt:variant>
        <vt:i4>7340141</vt:i4>
      </vt:variant>
      <vt:variant>
        <vt:i4>201</vt:i4>
      </vt:variant>
      <vt:variant>
        <vt:i4>0</vt:i4>
      </vt:variant>
      <vt:variant>
        <vt:i4>5</vt:i4>
      </vt:variant>
      <vt:variant>
        <vt:lpwstr/>
      </vt:variant>
      <vt:variant>
        <vt:lpwstr>MP1</vt:lpwstr>
      </vt:variant>
      <vt:variant>
        <vt:i4>8061027</vt:i4>
      </vt:variant>
      <vt:variant>
        <vt:i4>198</vt:i4>
      </vt:variant>
      <vt:variant>
        <vt:i4>0</vt:i4>
      </vt:variant>
      <vt:variant>
        <vt:i4>5</vt:i4>
      </vt:variant>
      <vt:variant>
        <vt:lpwstr>https://www.nctm.org/Research-and-Advocacy/Research-Brief-and-Clips/Strategies-for-Discussion/</vt:lpwstr>
      </vt:variant>
      <vt:variant>
        <vt:lpwstr/>
      </vt:variant>
      <vt:variant>
        <vt:i4>1048656</vt:i4>
      </vt:variant>
      <vt:variant>
        <vt:i4>195</vt:i4>
      </vt:variant>
      <vt:variant>
        <vt:i4>0</vt:i4>
      </vt:variant>
      <vt:variant>
        <vt:i4>5</vt:i4>
      </vt:variant>
      <vt:variant>
        <vt:lpwstr>http://stemteachingtools.org/brief/35</vt:lpwstr>
      </vt:variant>
      <vt:variant>
        <vt:lpwstr/>
      </vt:variant>
      <vt:variant>
        <vt:i4>2556008</vt:i4>
      </vt:variant>
      <vt:variant>
        <vt:i4>192</vt:i4>
      </vt:variant>
      <vt:variant>
        <vt:i4>0</vt:i4>
      </vt:variant>
      <vt:variant>
        <vt:i4>5</vt:i4>
      </vt:variant>
      <vt:variant>
        <vt:lpwstr>https://kystandards.org/standards-resources/mathematics-resources/breaking-down-a-mathematics-standard/</vt:lpwstr>
      </vt:variant>
      <vt:variant>
        <vt:lpwstr/>
      </vt:variant>
      <vt:variant>
        <vt:i4>3932274</vt:i4>
      </vt:variant>
      <vt:variant>
        <vt:i4>189</vt:i4>
      </vt:variant>
      <vt:variant>
        <vt:i4>0</vt:i4>
      </vt:variant>
      <vt:variant>
        <vt:i4>5</vt:i4>
      </vt:variant>
      <vt:variant>
        <vt:lpwstr>https://irp-cdn.multiscreensite.com/7a45b809/files/uploaded/talk_moves_map_oconnor_2017.pdf</vt:lpwstr>
      </vt:variant>
      <vt:variant>
        <vt:lpwstr/>
      </vt:variant>
      <vt:variant>
        <vt:i4>262237</vt:i4>
      </vt:variant>
      <vt:variant>
        <vt:i4>186</vt:i4>
      </vt:variant>
      <vt:variant>
        <vt:i4>0</vt:i4>
      </vt:variant>
      <vt:variant>
        <vt:i4>5</vt:i4>
      </vt:variant>
      <vt:variant>
        <vt:lpwstr>https://www.nctm.org/Conferences-and-Professional-Development/Tips-for-Teachers/Asking-Questions-and-Promoting-Discourse/</vt:lpwstr>
      </vt:variant>
      <vt:variant>
        <vt:lpwstr/>
      </vt:variant>
      <vt:variant>
        <vt:i4>6750239</vt:i4>
      </vt:variant>
      <vt:variant>
        <vt:i4>183</vt:i4>
      </vt:variant>
      <vt:variant>
        <vt:i4>0</vt:i4>
      </vt:variant>
      <vt:variant>
        <vt:i4>5</vt:i4>
      </vt:variant>
      <vt:variant>
        <vt:lpwstr>https://education.ky.gov/curriculum/standards/kyacadstand/Documents/Kentucky_Academic_Standards_Mathematics.pdf</vt:lpwstr>
      </vt:variant>
      <vt:variant>
        <vt:lpwstr>page=130</vt:lpwstr>
      </vt:variant>
      <vt:variant>
        <vt:i4>6357022</vt:i4>
      </vt:variant>
      <vt:variant>
        <vt:i4>180</vt:i4>
      </vt:variant>
      <vt:variant>
        <vt:i4>0</vt:i4>
      </vt:variant>
      <vt:variant>
        <vt:i4>5</vt:i4>
      </vt:variant>
      <vt:variant>
        <vt:lpwstr>https://education.ky.gov/curriculum/standards/kyacadstand/Documents/Kentucky_Academic_Standards_Mathematics.pdf</vt:lpwstr>
      </vt:variant>
      <vt:variant>
        <vt:lpwstr>page=126</vt:lpwstr>
      </vt:variant>
      <vt:variant>
        <vt:i4>7733281</vt:i4>
      </vt:variant>
      <vt:variant>
        <vt:i4>177</vt:i4>
      </vt:variant>
      <vt:variant>
        <vt:i4>0</vt:i4>
      </vt:variant>
      <vt:variant>
        <vt:i4>5</vt:i4>
      </vt:variant>
      <vt:variant>
        <vt:lpwstr>https://tapintoteenminds.com/3act-math/</vt:lpwstr>
      </vt:variant>
      <vt:variant>
        <vt:lpwstr/>
      </vt:variant>
      <vt:variant>
        <vt:i4>6291486</vt:i4>
      </vt:variant>
      <vt:variant>
        <vt:i4>174</vt:i4>
      </vt:variant>
      <vt:variant>
        <vt:i4>0</vt:i4>
      </vt:variant>
      <vt:variant>
        <vt:i4>5</vt:i4>
      </vt:variant>
      <vt:variant>
        <vt:lpwstr>https://education.ky.gov/curriculum/standards/kyacadstand/Documents/Kentucky_Academic_Standards_Mathematics.pdf</vt:lpwstr>
      </vt:variant>
      <vt:variant>
        <vt:lpwstr>page=127</vt:lpwstr>
      </vt:variant>
      <vt:variant>
        <vt:i4>7274525</vt:i4>
      </vt:variant>
      <vt:variant>
        <vt:i4>171</vt:i4>
      </vt:variant>
      <vt:variant>
        <vt:i4>0</vt:i4>
      </vt:variant>
      <vt:variant>
        <vt:i4>5</vt:i4>
      </vt:variant>
      <vt:variant>
        <vt:lpwstr>https://education.ky.gov/curriculum/standards/kyacadstand/Documents/Kentucky_Academic_Standards_Mathematics.pdf</vt:lpwstr>
      </vt:variant>
      <vt:variant>
        <vt:lpwstr>page=118</vt:lpwstr>
      </vt:variant>
      <vt:variant>
        <vt:i4>7864353</vt:i4>
      </vt:variant>
      <vt:variant>
        <vt:i4>168</vt:i4>
      </vt:variant>
      <vt:variant>
        <vt:i4>0</vt:i4>
      </vt:variant>
      <vt:variant>
        <vt:i4>5</vt:i4>
      </vt:variant>
      <vt:variant>
        <vt:lpwstr>http://www.siam.org/Portals/0/Publications/Reports/gaimme-full_color_for_online_viewing.pdf?ver=2018-03-19-115454-057</vt:lpwstr>
      </vt:variant>
      <vt:variant>
        <vt:lpwstr/>
      </vt:variant>
      <vt:variant>
        <vt:i4>2228286</vt:i4>
      </vt:variant>
      <vt:variant>
        <vt:i4>165</vt:i4>
      </vt:variant>
      <vt:variant>
        <vt:i4>0</vt:i4>
      </vt:variant>
      <vt:variant>
        <vt:i4>5</vt:i4>
      </vt:variant>
      <vt:variant>
        <vt:lpwstr>http://stem4els.wceruw.org/resources/Student-and-Teacher-moves.pdf</vt:lpwstr>
      </vt:variant>
      <vt:variant>
        <vt:lpwstr/>
      </vt:variant>
      <vt:variant>
        <vt:i4>7340141</vt:i4>
      </vt:variant>
      <vt:variant>
        <vt:i4>162</vt:i4>
      </vt:variant>
      <vt:variant>
        <vt:i4>0</vt:i4>
      </vt:variant>
      <vt:variant>
        <vt:i4>5</vt:i4>
      </vt:variant>
      <vt:variant>
        <vt:lpwstr/>
      </vt:variant>
      <vt:variant>
        <vt:lpwstr>MP8</vt:lpwstr>
      </vt:variant>
      <vt:variant>
        <vt:i4>7340141</vt:i4>
      </vt:variant>
      <vt:variant>
        <vt:i4>159</vt:i4>
      </vt:variant>
      <vt:variant>
        <vt:i4>0</vt:i4>
      </vt:variant>
      <vt:variant>
        <vt:i4>5</vt:i4>
      </vt:variant>
      <vt:variant>
        <vt:lpwstr/>
      </vt:variant>
      <vt:variant>
        <vt:lpwstr>MP7</vt:lpwstr>
      </vt:variant>
      <vt:variant>
        <vt:i4>7340141</vt:i4>
      </vt:variant>
      <vt:variant>
        <vt:i4>156</vt:i4>
      </vt:variant>
      <vt:variant>
        <vt:i4>0</vt:i4>
      </vt:variant>
      <vt:variant>
        <vt:i4>5</vt:i4>
      </vt:variant>
      <vt:variant>
        <vt:lpwstr/>
      </vt:variant>
      <vt:variant>
        <vt:lpwstr>MP6</vt:lpwstr>
      </vt:variant>
      <vt:variant>
        <vt:i4>7340141</vt:i4>
      </vt:variant>
      <vt:variant>
        <vt:i4>153</vt:i4>
      </vt:variant>
      <vt:variant>
        <vt:i4>0</vt:i4>
      </vt:variant>
      <vt:variant>
        <vt:i4>5</vt:i4>
      </vt:variant>
      <vt:variant>
        <vt:lpwstr/>
      </vt:variant>
      <vt:variant>
        <vt:lpwstr>MP5</vt:lpwstr>
      </vt:variant>
      <vt:variant>
        <vt:i4>7340141</vt:i4>
      </vt:variant>
      <vt:variant>
        <vt:i4>150</vt:i4>
      </vt:variant>
      <vt:variant>
        <vt:i4>0</vt:i4>
      </vt:variant>
      <vt:variant>
        <vt:i4>5</vt:i4>
      </vt:variant>
      <vt:variant>
        <vt:lpwstr/>
      </vt:variant>
      <vt:variant>
        <vt:lpwstr>MP4</vt:lpwstr>
      </vt:variant>
      <vt:variant>
        <vt:i4>7340141</vt:i4>
      </vt:variant>
      <vt:variant>
        <vt:i4>147</vt:i4>
      </vt:variant>
      <vt:variant>
        <vt:i4>0</vt:i4>
      </vt:variant>
      <vt:variant>
        <vt:i4>5</vt:i4>
      </vt:variant>
      <vt:variant>
        <vt:lpwstr/>
      </vt:variant>
      <vt:variant>
        <vt:lpwstr>MP3</vt:lpwstr>
      </vt:variant>
      <vt:variant>
        <vt:i4>7340141</vt:i4>
      </vt:variant>
      <vt:variant>
        <vt:i4>144</vt:i4>
      </vt:variant>
      <vt:variant>
        <vt:i4>0</vt:i4>
      </vt:variant>
      <vt:variant>
        <vt:i4>5</vt:i4>
      </vt:variant>
      <vt:variant>
        <vt:lpwstr/>
      </vt:variant>
      <vt:variant>
        <vt:lpwstr>MP2</vt:lpwstr>
      </vt:variant>
      <vt:variant>
        <vt:i4>7340141</vt:i4>
      </vt:variant>
      <vt:variant>
        <vt:i4>141</vt:i4>
      </vt:variant>
      <vt:variant>
        <vt:i4>0</vt:i4>
      </vt:variant>
      <vt:variant>
        <vt:i4>5</vt:i4>
      </vt:variant>
      <vt:variant>
        <vt:lpwstr/>
      </vt:variant>
      <vt:variant>
        <vt:lpwstr>MP1</vt:lpwstr>
      </vt:variant>
      <vt:variant>
        <vt:i4>7208990</vt:i4>
      </vt:variant>
      <vt:variant>
        <vt:i4>138</vt:i4>
      </vt:variant>
      <vt:variant>
        <vt:i4>0</vt:i4>
      </vt:variant>
      <vt:variant>
        <vt:i4>5</vt:i4>
      </vt:variant>
      <vt:variant>
        <vt:lpwstr>https://education.ky.gov/curriculum/standards/kyacadstand/Documents/Kentucky_Academic_Standards_Mathematics.pdf</vt:lpwstr>
      </vt:variant>
      <vt:variant>
        <vt:lpwstr>page=129</vt:lpwstr>
      </vt:variant>
      <vt:variant>
        <vt:i4>7143532</vt:i4>
      </vt:variant>
      <vt:variant>
        <vt:i4>135</vt:i4>
      </vt:variant>
      <vt:variant>
        <vt:i4>0</vt:i4>
      </vt:variant>
      <vt:variant>
        <vt:i4>5</vt:i4>
      </vt:variant>
      <vt:variant>
        <vt:lpwstr>https://wodb.ca/index.html</vt:lpwstr>
      </vt:variant>
      <vt:variant>
        <vt:lpwstr/>
      </vt:variant>
      <vt:variant>
        <vt:i4>1900548</vt:i4>
      </vt:variant>
      <vt:variant>
        <vt:i4>132</vt:i4>
      </vt:variant>
      <vt:variant>
        <vt:i4>0</vt:i4>
      </vt:variant>
      <vt:variant>
        <vt:i4>5</vt:i4>
      </vt:variant>
      <vt:variant>
        <vt:lpwstr>https://learn.teachingchannel.com/video/class-warm-up-routine</vt:lpwstr>
      </vt:variant>
      <vt:variant>
        <vt:lpwstr/>
      </vt:variant>
      <vt:variant>
        <vt:i4>2424889</vt:i4>
      </vt:variant>
      <vt:variant>
        <vt:i4>129</vt:i4>
      </vt:variant>
      <vt:variant>
        <vt:i4>0</vt:i4>
      </vt:variant>
      <vt:variant>
        <vt:i4>5</vt:i4>
      </vt:variant>
      <vt:variant>
        <vt:lpwstr>https://greatergood.berkeley.edu/images/uploads/Bridging_Differences_Playbook-Final.pdf</vt:lpwstr>
      </vt:variant>
      <vt:variant>
        <vt:lpwstr/>
      </vt:variant>
      <vt:variant>
        <vt:i4>7340141</vt:i4>
      </vt:variant>
      <vt:variant>
        <vt:i4>126</vt:i4>
      </vt:variant>
      <vt:variant>
        <vt:i4>0</vt:i4>
      </vt:variant>
      <vt:variant>
        <vt:i4>5</vt:i4>
      </vt:variant>
      <vt:variant>
        <vt:lpwstr/>
      </vt:variant>
      <vt:variant>
        <vt:lpwstr>MP8</vt:lpwstr>
      </vt:variant>
      <vt:variant>
        <vt:i4>7340141</vt:i4>
      </vt:variant>
      <vt:variant>
        <vt:i4>123</vt:i4>
      </vt:variant>
      <vt:variant>
        <vt:i4>0</vt:i4>
      </vt:variant>
      <vt:variant>
        <vt:i4>5</vt:i4>
      </vt:variant>
      <vt:variant>
        <vt:lpwstr/>
      </vt:variant>
      <vt:variant>
        <vt:lpwstr>MP7</vt:lpwstr>
      </vt:variant>
      <vt:variant>
        <vt:i4>7340141</vt:i4>
      </vt:variant>
      <vt:variant>
        <vt:i4>120</vt:i4>
      </vt:variant>
      <vt:variant>
        <vt:i4>0</vt:i4>
      </vt:variant>
      <vt:variant>
        <vt:i4>5</vt:i4>
      </vt:variant>
      <vt:variant>
        <vt:lpwstr/>
      </vt:variant>
      <vt:variant>
        <vt:lpwstr>MP6</vt:lpwstr>
      </vt:variant>
      <vt:variant>
        <vt:i4>7340141</vt:i4>
      </vt:variant>
      <vt:variant>
        <vt:i4>117</vt:i4>
      </vt:variant>
      <vt:variant>
        <vt:i4>0</vt:i4>
      </vt:variant>
      <vt:variant>
        <vt:i4>5</vt:i4>
      </vt:variant>
      <vt:variant>
        <vt:lpwstr/>
      </vt:variant>
      <vt:variant>
        <vt:lpwstr>MP5</vt:lpwstr>
      </vt:variant>
      <vt:variant>
        <vt:i4>7340141</vt:i4>
      </vt:variant>
      <vt:variant>
        <vt:i4>114</vt:i4>
      </vt:variant>
      <vt:variant>
        <vt:i4>0</vt:i4>
      </vt:variant>
      <vt:variant>
        <vt:i4>5</vt:i4>
      </vt:variant>
      <vt:variant>
        <vt:lpwstr/>
      </vt:variant>
      <vt:variant>
        <vt:lpwstr>MP4</vt:lpwstr>
      </vt:variant>
      <vt:variant>
        <vt:i4>7340141</vt:i4>
      </vt:variant>
      <vt:variant>
        <vt:i4>111</vt:i4>
      </vt:variant>
      <vt:variant>
        <vt:i4>0</vt:i4>
      </vt:variant>
      <vt:variant>
        <vt:i4>5</vt:i4>
      </vt:variant>
      <vt:variant>
        <vt:lpwstr/>
      </vt:variant>
      <vt:variant>
        <vt:lpwstr>MP3</vt:lpwstr>
      </vt:variant>
      <vt:variant>
        <vt:i4>7340141</vt:i4>
      </vt:variant>
      <vt:variant>
        <vt:i4>108</vt:i4>
      </vt:variant>
      <vt:variant>
        <vt:i4>0</vt:i4>
      </vt:variant>
      <vt:variant>
        <vt:i4>5</vt:i4>
      </vt:variant>
      <vt:variant>
        <vt:lpwstr/>
      </vt:variant>
      <vt:variant>
        <vt:lpwstr>MP2</vt:lpwstr>
      </vt:variant>
      <vt:variant>
        <vt:i4>7340141</vt:i4>
      </vt:variant>
      <vt:variant>
        <vt:i4>105</vt:i4>
      </vt:variant>
      <vt:variant>
        <vt:i4>0</vt:i4>
      </vt:variant>
      <vt:variant>
        <vt:i4>5</vt:i4>
      </vt:variant>
      <vt:variant>
        <vt:lpwstr/>
      </vt:variant>
      <vt:variant>
        <vt:lpwstr>MP1</vt:lpwstr>
      </vt:variant>
      <vt:variant>
        <vt:i4>6619225</vt:i4>
      </vt:variant>
      <vt:variant>
        <vt:i4>102</vt:i4>
      </vt:variant>
      <vt:variant>
        <vt:i4>0</vt:i4>
      </vt:variant>
      <vt:variant>
        <vt:i4>5</vt:i4>
      </vt:variant>
      <vt:variant>
        <vt:lpwstr>https://www.michigan.gov/documents/mde/Writing_to_Learn_Mathematics_306722_7.pdf</vt:lpwstr>
      </vt:variant>
      <vt:variant>
        <vt:lpwstr/>
      </vt:variant>
      <vt:variant>
        <vt:i4>7209009</vt:i4>
      </vt:variant>
      <vt:variant>
        <vt:i4>99</vt:i4>
      </vt:variant>
      <vt:variant>
        <vt:i4>0</vt:i4>
      </vt:variant>
      <vt:variant>
        <vt:i4>5</vt:i4>
      </vt:variant>
      <vt:variant>
        <vt:lpwstr>https://ged.com/wp-content/uploads/MathPrompts.pdf</vt:lpwstr>
      </vt:variant>
      <vt:variant>
        <vt:lpwstr/>
      </vt:variant>
      <vt:variant>
        <vt:i4>3407932</vt:i4>
      </vt:variant>
      <vt:variant>
        <vt:i4>96</vt:i4>
      </vt:variant>
      <vt:variant>
        <vt:i4>0</vt:i4>
      </vt:variant>
      <vt:variant>
        <vt:i4>5</vt:i4>
      </vt:variant>
      <vt:variant>
        <vt:lpwstr>http://www.fosteringmathpractices.com/routinesforreasoning/</vt:lpwstr>
      </vt:variant>
      <vt:variant>
        <vt:lpwstr/>
      </vt:variant>
      <vt:variant>
        <vt:i4>6422558</vt:i4>
      </vt:variant>
      <vt:variant>
        <vt:i4>93</vt:i4>
      </vt:variant>
      <vt:variant>
        <vt:i4>0</vt:i4>
      </vt:variant>
      <vt:variant>
        <vt:i4>5</vt:i4>
      </vt:variant>
      <vt:variant>
        <vt:lpwstr>https://education.ky.gov/curriculum/standards/kyacadstand/Documents/Kentucky_Academic_Standards_Mathematics.pdf</vt:lpwstr>
      </vt:variant>
      <vt:variant>
        <vt:lpwstr>page=125</vt:lpwstr>
      </vt:variant>
      <vt:variant>
        <vt:i4>7340141</vt:i4>
      </vt:variant>
      <vt:variant>
        <vt:i4>90</vt:i4>
      </vt:variant>
      <vt:variant>
        <vt:i4>0</vt:i4>
      </vt:variant>
      <vt:variant>
        <vt:i4>5</vt:i4>
      </vt:variant>
      <vt:variant>
        <vt:lpwstr/>
      </vt:variant>
      <vt:variant>
        <vt:lpwstr>MP8</vt:lpwstr>
      </vt:variant>
      <vt:variant>
        <vt:i4>7340141</vt:i4>
      </vt:variant>
      <vt:variant>
        <vt:i4>87</vt:i4>
      </vt:variant>
      <vt:variant>
        <vt:i4>0</vt:i4>
      </vt:variant>
      <vt:variant>
        <vt:i4>5</vt:i4>
      </vt:variant>
      <vt:variant>
        <vt:lpwstr/>
      </vt:variant>
      <vt:variant>
        <vt:lpwstr>MP7</vt:lpwstr>
      </vt:variant>
      <vt:variant>
        <vt:i4>7340141</vt:i4>
      </vt:variant>
      <vt:variant>
        <vt:i4>84</vt:i4>
      </vt:variant>
      <vt:variant>
        <vt:i4>0</vt:i4>
      </vt:variant>
      <vt:variant>
        <vt:i4>5</vt:i4>
      </vt:variant>
      <vt:variant>
        <vt:lpwstr/>
      </vt:variant>
      <vt:variant>
        <vt:lpwstr>MP6</vt:lpwstr>
      </vt:variant>
      <vt:variant>
        <vt:i4>7340141</vt:i4>
      </vt:variant>
      <vt:variant>
        <vt:i4>81</vt:i4>
      </vt:variant>
      <vt:variant>
        <vt:i4>0</vt:i4>
      </vt:variant>
      <vt:variant>
        <vt:i4>5</vt:i4>
      </vt:variant>
      <vt:variant>
        <vt:lpwstr/>
      </vt:variant>
      <vt:variant>
        <vt:lpwstr>MP5</vt:lpwstr>
      </vt:variant>
      <vt:variant>
        <vt:i4>7340141</vt:i4>
      </vt:variant>
      <vt:variant>
        <vt:i4>78</vt:i4>
      </vt:variant>
      <vt:variant>
        <vt:i4>0</vt:i4>
      </vt:variant>
      <vt:variant>
        <vt:i4>5</vt:i4>
      </vt:variant>
      <vt:variant>
        <vt:lpwstr/>
      </vt:variant>
      <vt:variant>
        <vt:lpwstr>MP4</vt:lpwstr>
      </vt:variant>
      <vt:variant>
        <vt:i4>7340141</vt:i4>
      </vt:variant>
      <vt:variant>
        <vt:i4>75</vt:i4>
      </vt:variant>
      <vt:variant>
        <vt:i4>0</vt:i4>
      </vt:variant>
      <vt:variant>
        <vt:i4>5</vt:i4>
      </vt:variant>
      <vt:variant>
        <vt:lpwstr/>
      </vt:variant>
      <vt:variant>
        <vt:lpwstr>MP3</vt:lpwstr>
      </vt:variant>
      <vt:variant>
        <vt:i4>7340141</vt:i4>
      </vt:variant>
      <vt:variant>
        <vt:i4>72</vt:i4>
      </vt:variant>
      <vt:variant>
        <vt:i4>0</vt:i4>
      </vt:variant>
      <vt:variant>
        <vt:i4>5</vt:i4>
      </vt:variant>
      <vt:variant>
        <vt:lpwstr/>
      </vt:variant>
      <vt:variant>
        <vt:lpwstr>MP2</vt:lpwstr>
      </vt:variant>
      <vt:variant>
        <vt:i4>7340141</vt:i4>
      </vt:variant>
      <vt:variant>
        <vt:i4>69</vt:i4>
      </vt:variant>
      <vt:variant>
        <vt:i4>0</vt:i4>
      </vt:variant>
      <vt:variant>
        <vt:i4>5</vt:i4>
      </vt:variant>
      <vt:variant>
        <vt:lpwstr/>
      </vt:variant>
      <vt:variant>
        <vt:lpwstr>MP1</vt:lpwstr>
      </vt:variant>
      <vt:variant>
        <vt:i4>1900552</vt:i4>
      </vt:variant>
      <vt:variant>
        <vt:i4>66</vt:i4>
      </vt:variant>
      <vt:variant>
        <vt:i4>0</vt:i4>
      </vt:variant>
      <vt:variant>
        <vt:i4>5</vt:i4>
      </vt:variant>
      <vt:variant>
        <vt:lpwstr>https://www.elsuccessforum.org/resources/a-how-to-guide-for-teachers</vt:lpwstr>
      </vt:variant>
      <vt:variant>
        <vt:lpwstr/>
      </vt:variant>
      <vt:variant>
        <vt:i4>6291526</vt:i4>
      </vt:variant>
      <vt:variant>
        <vt:i4>63</vt:i4>
      </vt:variant>
      <vt:variant>
        <vt:i4>0</vt:i4>
      </vt:variant>
      <vt:variant>
        <vt:i4>5</vt:i4>
      </vt:variant>
      <vt:variant>
        <vt:lpwstr>https://www.nctm.org/Publications/Teaching-Children-Mathematics/2016/Vol22/Issue6/Mirrors-_-Windows-Into-Student-Noticing/</vt:lpwstr>
      </vt:variant>
      <vt:variant>
        <vt:lpwstr/>
      </vt:variant>
      <vt:variant>
        <vt:i4>1441872</vt:i4>
      </vt:variant>
      <vt:variant>
        <vt:i4>60</vt:i4>
      </vt:variant>
      <vt:variant>
        <vt:i4>0</vt:i4>
      </vt:variant>
      <vt:variant>
        <vt:i4>5</vt:i4>
      </vt:variant>
      <vt:variant>
        <vt:lpwstr>http://stemteachingtools.org/brief/53</vt:lpwstr>
      </vt:variant>
      <vt:variant>
        <vt:lpwstr/>
      </vt:variant>
      <vt:variant>
        <vt:i4>3670061</vt:i4>
      </vt:variant>
      <vt:variant>
        <vt:i4>57</vt:i4>
      </vt:variant>
      <vt:variant>
        <vt:i4>0</vt:i4>
      </vt:variant>
      <vt:variant>
        <vt:i4>5</vt:i4>
      </vt:variant>
      <vt:variant>
        <vt:lpwstr>http://www.ascd.org/publications/educational-leadership/sept95/vol53/num01/A-Framework-for-Culturally-Responsive-Teaching.aspx</vt:lpwstr>
      </vt:variant>
      <vt:variant>
        <vt:lpwstr/>
      </vt:variant>
      <vt:variant>
        <vt:i4>1376339</vt:i4>
      </vt:variant>
      <vt:variant>
        <vt:i4>54</vt:i4>
      </vt:variant>
      <vt:variant>
        <vt:i4>0</vt:i4>
      </vt:variant>
      <vt:variant>
        <vt:i4>5</vt:i4>
      </vt:variant>
      <vt:variant>
        <vt:lpwstr>http://www.ascd.org/publications/educational-leadership/sept18/vol76/num01/Boosting-Your-Teacher-Credibility.aspx</vt:lpwstr>
      </vt:variant>
      <vt:variant>
        <vt:lpwstr>:~:text=Teacher%20credibility%20is%20students'%20belief,that%20they%20can%20be%20successful.&amp;text=Teacher%20credibility%20has%20four%20components,competence%2C%20dynamism%2C%20and%20immediacy.</vt:lpwstr>
      </vt:variant>
      <vt:variant>
        <vt:i4>5505106</vt:i4>
      </vt:variant>
      <vt:variant>
        <vt:i4>51</vt:i4>
      </vt:variant>
      <vt:variant>
        <vt:i4>0</vt:i4>
      </vt:variant>
      <vt:variant>
        <vt:i4>5</vt:i4>
      </vt:variant>
      <vt:variant>
        <vt:lpwstr>https://www.nctm.org/Classroom-Resources/Problems-of-the-Week/I-Notice-I-Wonder/</vt:lpwstr>
      </vt:variant>
      <vt:variant>
        <vt:lpwstr/>
      </vt:variant>
      <vt:variant>
        <vt:i4>3866738</vt:i4>
      </vt:variant>
      <vt:variant>
        <vt:i4>48</vt:i4>
      </vt:variant>
      <vt:variant>
        <vt:i4>0</vt:i4>
      </vt:variant>
      <vt:variant>
        <vt:i4>5</vt:i4>
      </vt:variant>
      <vt:variant>
        <vt:lpwstr>https://www.wouldyourathermath.com/</vt:lpwstr>
      </vt:variant>
      <vt:variant>
        <vt:lpwstr/>
      </vt:variant>
      <vt:variant>
        <vt:i4>1900587</vt:i4>
      </vt:variant>
      <vt:variant>
        <vt:i4>45</vt:i4>
      </vt:variant>
      <vt:variant>
        <vt:i4>0</vt:i4>
      </vt:variant>
      <vt:variant>
        <vt:i4>5</vt:i4>
      </vt:variant>
      <vt:variant>
        <vt:lpwstr>https://education.ky.gov/curriculum/standards/kyacadstand/Documents/A_Family's_Guide_to_Student_Assessment.pdf</vt:lpwstr>
      </vt:variant>
      <vt:variant>
        <vt:lpwstr/>
      </vt:variant>
      <vt:variant>
        <vt:i4>1769483</vt:i4>
      </vt:variant>
      <vt:variant>
        <vt:i4>42</vt:i4>
      </vt:variant>
      <vt:variant>
        <vt:i4>0</vt:i4>
      </vt:variant>
      <vt:variant>
        <vt:i4>5</vt:i4>
      </vt:variant>
      <vt:variant>
        <vt:lpwstr>https://www.youcubed.org/resource/growth-mindset/</vt:lpwstr>
      </vt:variant>
      <vt:variant>
        <vt:lpwstr/>
      </vt:variant>
      <vt:variant>
        <vt:i4>3932210</vt:i4>
      </vt:variant>
      <vt:variant>
        <vt:i4>39</vt:i4>
      </vt:variant>
      <vt:variant>
        <vt:i4>0</vt:i4>
      </vt:variant>
      <vt:variant>
        <vt:i4>5</vt:i4>
      </vt:variant>
      <vt:variant>
        <vt:lpwstr>https://go.info.amplify.com/download-ebook-fy20_math_mathebook_national_ebook?utm_campaign=FY20_STEM_virtualforum_National_register&amp;utm_medium=email&amp;_hsmi=96814825&amp;_hsenc=p2ANqtz-_qm8mQZPBYGCZLu22Ov8Ml4eDpOZWNVGzti_t03mCTMrYNZAy4nAkI4XsANGL-c1oCf73hWyhVVvUXixv0ipMspxjFlUbvGB9hiW9jgqtZ5dvlVy8&amp;utm_content=96814825&amp;utm_source=hs_email</vt:lpwstr>
      </vt:variant>
      <vt:variant>
        <vt:lpwstr/>
      </vt:variant>
      <vt:variant>
        <vt:i4>6488165</vt:i4>
      </vt:variant>
      <vt:variant>
        <vt:i4>36</vt:i4>
      </vt:variant>
      <vt:variant>
        <vt:i4>0</vt:i4>
      </vt:variant>
      <vt:variant>
        <vt:i4>5</vt:i4>
      </vt:variant>
      <vt:variant>
        <vt:lpwstr>https://www.edutopia.org/article/daily-ritual-builds-trust-and-community-among-students</vt:lpwstr>
      </vt:variant>
      <vt:variant>
        <vt:lpwstr/>
      </vt:variant>
      <vt:variant>
        <vt:i4>7274525</vt:i4>
      </vt:variant>
      <vt:variant>
        <vt:i4>33</vt:i4>
      </vt:variant>
      <vt:variant>
        <vt:i4>0</vt:i4>
      </vt:variant>
      <vt:variant>
        <vt:i4>5</vt:i4>
      </vt:variant>
      <vt:variant>
        <vt:lpwstr>https://education.ky.gov/curriculum/standards/kyacadstand/Documents/Kentucky_Academic_Standards_Mathematics.pdf</vt:lpwstr>
      </vt:variant>
      <vt:variant>
        <vt:lpwstr>page=118</vt:lpwstr>
      </vt:variant>
      <vt:variant>
        <vt:i4>131137</vt:i4>
      </vt:variant>
      <vt:variant>
        <vt:i4>30</vt:i4>
      </vt:variant>
      <vt:variant>
        <vt:i4>0</vt:i4>
      </vt:variant>
      <vt:variant>
        <vt:i4>5</vt:i4>
      </vt:variant>
      <vt:variant>
        <vt:lpwstr>https://modules.nceln.fpg.unc.edu/sites/modules.nceln.fpg.unc.edu/files/foundations/handouts/Mod 4 Funds of knowledge.pdf</vt:lpwstr>
      </vt:variant>
      <vt:variant>
        <vt:lpwstr/>
      </vt:variant>
      <vt:variant>
        <vt:i4>7340141</vt:i4>
      </vt:variant>
      <vt:variant>
        <vt:i4>27</vt:i4>
      </vt:variant>
      <vt:variant>
        <vt:i4>0</vt:i4>
      </vt:variant>
      <vt:variant>
        <vt:i4>5</vt:i4>
      </vt:variant>
      <vt:variant>
        <vt:lpwstr/>
      </vt:variant>
      <vt:variant>
        <vt:lpwstr>MP8</vt:lpwstr>
      </vt:variant>
      <vt:variant>
        <vt:i4>7340141</vt:i4>
      </vt:variant>
      <vt:variant>
        <vt:i4>24</vt:i4>
      </vt:variant>
      <vt:variant>
        <vt:i4>0</vt:i4>
      </vt:variant>
      <vt:variant>
        <vt:i4>5</vt:i4>
      </vt:variant>
      <vt:variant>
        <vt:lpwstr/>
      </vt:variant>
      <vt:variant>
        <vt:lpwstr>MP7</vt:lpwstr>
      </vt:variant>
      <vt:variant>
        <vt:i4>7340141</vt:i4>
      </vt:variant>
      <vt:variant>
        <vt:i4>21</vt:i4>
      </vt:variant>
      <vt:variant>
        <vt:i4>0</vt:i4>
      </vt:variant>
      <vt:variant>
        <vt:i4>5</vt:i4>
      </vt:variant>
      <vt:variant>
        <vt:lpwstr/>
      </vt:variant>
      <vt:variant>
        <vt:lpwstr>MP6</vt:lpwstr>
      </vt:variant>
      <vt:variant>
        <vt:i4>7340141</vt:i4>
      </vt:variant>
      <vt:variant>
        <vt:i4>18</vt:i4>
      </vt:variant>
      <vt:variant>
        <vt:i4>0</vt:i4>
      </vt:variant>
      <vt:variant>
        <vt:i4>5</vt:i4>
      </vt:variant>
      <vt:variant>
        <vt:lpwstr/>
      </vt:variant>
      <vt:variant>
        <vt:lpwstr>MP5</vt:lpwstr>
      </vt:variant>
      <vt:variant>
        <vt:i4>7340141</vt:i4>
      </vt:variant>
      <vt:variant>
        <vt:i4>15</vt:i4>
      </vt:variant>
      <vt:variant>
        <vt:i4>0</vt:i4>
      </vt:variant>
      <vt:variant>
        <vt:i4>5</vt:i4>
      </vt:variant>
      <vt:variant>
        <vt:lpwstr/>
      </vt:variant>
      <vt:variant>
        <vt:lpwstr>MP4</vt:lpwstr>
      </vt:variant>
      <vt:variant>
        <vt:i4>7340141</vt:i4>
      </vt:variant>
      <vt:variant>
        <vt:i4>12</vt:i4>
      </vt:variant>
      <vt:variant>
        <vt:i4>0</vt:i4>
      </vt:variant>
      <vt:variant>
        <vt:i4>5</vt:i4>
      </vt:variant>
      <vt:variant>
        <vt:lpwstr/>
      </vt:variant>
      <vt:variant>
        <vt:lpwstr>MP3</vt:lpwstr>
      </vt:variant>
      <vt:variant>
        <vt:i4>7340141</vt:i4>
      </vt:variant>
      <vt:variant>
        <vt:i4>9</vt:i4>
      </vt:variant>
      <vt:variant>
        <vt:i4>0</vt:i4>
      </vt:variant>
      <vt:variant>
        <vt:i4>5</vt:i4>
      </vt:variant>
      <vt:variant>
        <vt:lpwstr/>
      </vt:variant>
      <vt:variant>
        <vt:lpwstr>MP2</vt:lpwstr>
      </vt:variant>
      <vt:variant>
        <vt:i4>7340141</vt:i4>
      </vt:variant>
      <vt:variant>
        <vt:i4>6</vt:i4>
      </vt:variant>
      <vt:variant>
        <vt:i4>0</vt:i4>
      </vt:variant>
      <vt:variant>
        <vt:i4>5</vt:i4>
      </vt:variant>
      <vt:variant>
        <vt:lpwstr/>
      </vt:variant>
      <vt:variant>
        <vt:lpwstr>MP1</vt:lpwstr>
      </vt:variant>
      <vt:variant>
        <vt:i4>1769549</vt:i4>
      </vt:variant>
      <vt:variant>
        <vt:i4>3</vt:i4>
      </vt:variant>
      <vt:variant>
        <vt:i4>0</vt:i4>
      </vt:variant>
      <vt:variant>
        <vt:i4>5</vt:i4>
      </vt:variant>
      <vt:variant>
        <vt:lpwstr>https://casel.org/sel-framework/</vt:lpwstr>
      </vt:variant>
      <vt:variant>
        <vt:lpwstr/>
      </vt:variant>
      <vt:variant>
        <vt:i4>4456543</vt:i4>
      </vt:variant>
      <vt:variant>
        <vt:i4>0</vt:i4>
      </vt:variant>
      <vt:variant>
        <vt:i4>0</vt:i4>
      </vt:variant>
      <vt:variant>
        <vt:i4>5</vt:i4>
      </vt:variant>
      <vt:variant>
        <vt:lpwstr>https://education.ky.gov/school/sdfs/Pages/Social,-Emotional-and-Behavioral-Learning-Health.aspx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2021-09-14T16:49:00Z</dcterms:created>
  <dcterms:modified xsi:type="dcterms:W3CDTF">2021-09-14T16:49:00Z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34fa9710-a61d-4eab-8c0e-0a14d8aafa49</vt:lpwstr>
  </property>
</Properties>
</file>