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E8DB5" w14:textId="5F59F0A9" w:rsidR="00CF41A1" w:rsidRDefault="00CF41A1" w:rsidP="00CF41A1">
      <w:pPr>
        <w:pStyle w:val="Heading1"/>
        <w:spacing w:line="360" w:lineRule="auto"/>
        <w:rPr>
          <w:rFonts w:cs="Times New Roman"/>
          <w:sz w:val="24"/>
          <w:szCs w:val="24"/>
        </w:rPr>
      </w:pPr>
      <w:r>
        <w:rPr>
          <w:rFonts w:cs="Times New Roman"/>
          <w:sz w:val="24"/>
          <w:szCs w:val="24"/>
        </w:rPr>
        <w:t xml:space="preserve">NEW - Pledge of Collateral </w:t>
      </w:r>
      <w:r w:rsidR="00982103">
        <w:rPr>
          <w:rFonts w:cs="Times New Roman"/>
          <w:sz w:val="24"/>
          <w:szCs w:val="24"/>
        </w:rPr>
        <w:t>(</w:t>
      </w:r>
      <w:r>
        <w:rPr>
          <w:rFonts w:cs="Times New Roman"/>
          <w:sz w:val="24"/>
          <w:szCs w:val="24"/>
        </w:rPr>
        <w:t>f</w:t>
      </w:r>
      <w:r w:rsidR="00FE228C">
        <w:rPr>
          <w:rFonts w:cs="Times New Roman"/>
          <w:sz w:val="24"/>
          <w:szCs w:val="24"/>
        </w:rPr>
        <w:t>ormally known as the B</w:t>
      </w:r>
      <w:r>
        <w:rPr>
          <w:rFonts w:cs="Times New Roman"/>
          <w:sz w:val="24"/>
          <w:szCs w:val="24"/>
        </w:rPr>
        <w:t>ond of Depository</w:t>
      </w:r>
      <w:r w:rsidR="00982103">
        <w:rPr>
          <w:rFonts w:cs="Times New Roman"/>
          <w:sz w:val="24"/>
          <w:szCs w:val="24"/>
        </w:rPr>
        <w:t>)</w:t>
      </w:r>
    </w:p>
    <w:p w14:paraId="026F46FA" w14:textId="6EC90EF0" w:rsidR="00CF41A1" w:rsidRDefault="00CF41A1" w:rsidP="00CF41A1">
      <w:pPr>
        <w:rPr>
          <w:rFonts w:cs="Times New Roman"/>
          <w:b w:val="0"/>
          <w:sz w:val="24"/>
          <w:szCs w:val="24"/>
          <w:u w:val="none"/>
        </w:rPr>
      </w:pPr>
      <w:r>
        <w:rPr>
          <w:rFonts w:cs="Times New Roman"/>
          <w:b w:val="0"/>
          <w:sz w:val="24"/>
          <w:szCs w:val="24"/>
          <w:u w:val="none"/>
        </w:rPr>
        <w:t xml:space="preserve">In </w:t>
      </w:r>
      <w:r>
        <w:rPr>
          <w:rFonts w:cs="Times New Roman"/>
          <w:bCs/>
          <w:sz w:val="24"/>
          <w:szCs w:val="24"/>
          <w:u w:val="none"/>
        </w:rPr>
        <w:t xml:space="preserve">Fiscal Year 2021-2022, </w:t>
      </w:r>
      <w:r>
        <w:rPr>
          <w:rFonts w:cs="Times New Roman"/>
          <w:b w:val="0"/>
          <w:sz w:val="24"/>
          <w:szCs w:val="24"/>
          <w:u w:val="none"/>
        </w:rPr>
        <w:t xml:space="preserve">the “Bond of Depository” has been changed to “Pledge of Collateral.”  Please note the name change in addition to </w:t>
      </w:r>
      <w:r w:rsidRPr="00A75CF2">
        <w:rPr>
          <w:rFonts w:cs="Times New Roman"/>
          <w:bCs/>
          <w:sz w:val="24"/>
          <w:szCs w:val="24"/>
          <w:u w:val="none"/>
        </w:rPr>
        <w:t>important</w:t>
      </w:r>
      <w:r>
        <w:rPr>
          <w:rFonts w:cs="Times New Roman"/>
          <w:b w:val="0"/>
          <w:sz w:val="24"/>
          <w:szCs w:val="24"/>
          <w:u w:val="none"/>
        </w:rPr>
        <w:t xml:space="preserve"> process change</w:t>
      </w:r>
      <w:r w:rsidR="003D1941">
        <w:rPr>
          <w:rFonts w:cs="Times New Roman"/>
          <w:b w:val="0"/>
          <w:sz w:val="24"/>
          <w:szCs w:val="24"/>
          <w:u w:val="none"/>
        </w:rPr>
        <w:t>s</w:t>
      </w:r>
      <w:r>
        <w:rPr>
          <w:rFonts w:cs="Times New Roman"/>
          <w:b w:val="0"/>
          <w:sz w:val="24"/>
          <w:szCs w:val="24"/>
          <w:u w:val="none"/>
        </w:rPr>
        <w:t>:</w:t>
      </w:r>
    </w:p>
    <w:p w14:paraId="2CD36ABD" w14:textId="7DB48B35" w:rsidR="00761228" w:rsidRPr="00761228" w:rsidRDefault="00CF41A1" w:rsidP="0012502F">
      <w:pPr>
        <w:pStyle w:val="ListParagraph"/>
        <w:numPr>
          <w:ilvl w:val="0"/>
          <w:numId w:val="1"/>
        </w:numPr>
        <w:spacing w:after="0" w:line="252" w:lineRule="auto"/>
        <w:rPr>
          <w:rFonts w:cs="Times New Roman"/>
          <w:b w:val="0"/>
          <w:bCs/>
          <w:sz w:val="24"/>
          <w:szCs w:val="24"/>
          <w:u w:val="none"/>
        </w:rPr>
      </w:pPr>
      <w:r w:rsidRPr="006A7D42">
        <w:rPr>
          <w:rFonts w:cs="Times New Roman"/>
          <w:b w:val="0"/>
          <w:color w:val="000000" w:themeColor="text1"/>
          <w:sz w:val="24"/>
          <w:szCs w:val="24"/>
          <w:u w:val="none"/>
        </w:rPr>
        <w:t xml:space="preserve">There is </w:t>
      </w:r>
      <w:r w:rsidRPr="006A7D42">
        <w:rPr>
          <w:rFonts w:cs="Times New Roman"/>
          <w:bCs/>
          <w:color w:val="000000" w:themeColor="text1"/>
          <w:sz w:val="24"/>
          <w:szCs w:val="24"/>
          <w:u w:val="none"/>
        </w:rPr>
        <w:t>no longer</w:t>
      </w:r>
      <w:r w:rsidRPr="006A7D42">
        <w:rPr>
          <w:rFonts w:cs="Times New Roman"/>
          <w:b w:val="0"/>
          <w:color w:val="000000" w:themeColor="text1"/>
          <w:sz w:val="24"/>
          <w:szCs w:val="24"/>
          <w:u w:val="none"/>
        </w:rPr>
        <w:t xml:space="preserve"> a “penal sum” calculation requirement</w:t>
      </w:r>
      <w:r w:rsidR="003C450A" w:rsidRPr="006A7D42">
        <w:rPr>
          <w:rFonts w:cs="Times New Roman"/>
          <w:b w:val="0"/>
          <w:color w:val="000000" w:themeColor="text1"/>
          <w:sz w:val="24"/>
          <w:szCs w:val="24"/>
          <w:u w:val="none"/>
        </w:rPr>
        <w:t xml:space="preserve"> which </w:t>
      </w:r>
      <w:r w:rsidR="00A20827" w:rsidRPr="006A7D42">
        <w:rPr>
          <w:rFonts w:cs="Times New Roman"/>
          <w:b w:val="0"/>
          <w:color w:val="000000" w:themeColor="text1"/>
          <w:sz w:val="24"/>
          <w:szCs w:val="24"/>
          <w:u w:val="none"/>
        </w:rPr>
        <w:t xml:space="preserve">was utilized </w:t>
      </w:r>
      <w:r w:rsidR="00394A72" w:rsidRPr="006A7D42">
        <w:rPr>
          <w:rFonts w:cs="Times New Roman"/>
          <w:b w:val="0"/>
          <w:color w:val="000000" w:themeColor="text1"/>
          <w:sz w:val="24"/>
          <w:szCs w:val="24"/>
          <w:u w:val="none"/>
        </w:rPr>
        <w:t xml:space="preserve">by </w:t>
      </w:r>
      <w:r w:rsidR="00587360" w:rsidRPr="006A7D42">
        <w:rPr>
          <w:rFonts w:cs="Times New Roman"/>
          <w:b w:val="0"/>
          <w:color w:val="000000" w:themeColor="text1"/>
          <w:sz w:val="24"/>
          <w:szCs w:val="24"/>
          <w:u w:val="none"/>
        </w:rPr>
        <w:t>a</w:t>
      </w:r>
      <w:r w:rsidR="00394A72" w:rsidRPr="006A7D42">
        <w:rPr>
          <w:rFonts w:cs="Times New Roman"/>
          <w:b w:val="0"/>
          <w:color w:val="000000" w:themeColor="text1"/>
          <w:sz w:val="24"/>
          <w:szCs w:val="24"/>
          <w:u w:val="none"/>
        </w:rPr>
        <w:t xml:space="preserve"> district </w:t>
      </w:r>
      <w:r w:rsidR="008B461E" w:rsidRPr="006A7D42">
        <w:rPr>
          <w:rFonts w:cs="Times New Roman"/>
          <w:b w:val="0"/>
          <w:color w:val="000000" w:themeColor="text1"/>
          <w:sz w:val="24"/>
          <w:szCs w:val="24"/>
          <w:u w:val="none"/>
        </w:rPr>
        <w:t xml:space="preserve">to </w:t>
      </w:r>
      <w:r w:rsidR="00C17BDA" w:rsidRPr="006A7D42">
        <w:rPr>
          <w:rFonts w:cs="Times New Roman"/>
          <w:b w:val="0"/>
          <w:color w:val="000000" w:themeColor="text1"/>
          <w:sz w:val="24"/>
          <w:szCs w:val="24"/>
          <w:u w:val="none"/>
        </w:rPr>
        <w:t>calculate</w:t>
      </w:r>
      <w:r w:rsidR="006F4D5A" w:rsidRPr="006A7D42">
        <w:rPr>
          <w:rFonts w:cs="Times New Roman"/>
          <w:b w:val="0"/>
          <w:color w:val="000000" w:themeColor="text1"/>
          <w:sz w:val="24"/>
          <w:szCs w:val="24"/>
          <w:u w:val="none"/>
        </w:rPr>
        <w:t xml:space="preserve"> </w:t>
      </w:r>
      <w:r w:rsidR="00A66559" w:rsidRPr="006A7D42">
        <w:rPr>
          <w:rFonts w:cs="Times New Roman"/>
          <w:b w:val="0"/>
          <w:color w:val="000000" w:themeColor="text1"/>
          <w:sz w:val="24"/>
          <w:szCs w:val="24"/>
          <w:u w:val="none"/>
        </w:rPr>
        <w:t>a bond amount</w:t>
      </w:r>
      <w:r w:rsidR="00486194" w:rsidRPr="006A7D42">
        <w:rPr>
          <w:rFonts w:cs="Times New Roman"/>
          <w:b w:val="0"/>
          <w:color w:val="000000" w:themeColor="text1"/>
          <w:sz w:val="24"/>
          <w:szCs w:val="24"/>
          <w:u w:val="none"/>
        </w:rPr>
        <w:t xml:space="preserve"> </w:t>
      </w:r>
      <w:r w:rsidR="00E1726F" w:rsidRPr="006A7D42">
        <w:rPr>
          <w:rFonts w:cs="Times New Roman"/>
          <w:b w:val="0"/>
          <w:color w:val="000000" w:themeColor="text1"/>
          <w:sz w:val="24"/>
          <w:szCs w:val="24"/>
          <w:u w:val="none"/>
        </w:rPr>
        <w:t xml:space="preserve">guaranteed by </w:t>
      </w:r>
      <w:r w:rsidR="00EC49D0" w:rsidRPr="006A7D42">
        <w:rPr>
          <w:rFonts w:cs="Times New Roman"/>
          <w:b w:val="0"/>
          <w:color w:val="000000" w:themeColor="text1"/>
          <w:sz w:val="24"/>
          <w:szCs w:val="24"/>
          <w:u w:val="none"/>
        </w:rPr>
        <w:t>the district</w:t>
      </w:r>
      <w:r w:rsidR="00587360" w:rsidRPr="006A7D42">
        <w:rPr>
          <w:rFonts w:cs="Times New Roman"/>
          <w:b w:val="0"/>
          <w:color w:val="000000" w:themeColor="text1"/>
          <w:sz w:val="24"/>
          <w:szCs w:val="24"/>
          <w:u w:val="none"/>
        </w:rPr>
        <w:t>’s</w:t>
      </w:r>
      <w:r w:rsidR="00EC49D0" w:rsidRPr="006A7D42">
        <w:rPr>
          <w:rFonts w:cs="Times New Roman"/>
          <w:b w:val="0"/>
          <w:color w:val="000000" w:themeColor="text1"/>
          <w:sz w:val="24"/>
          <w:szCs w:val="24"/>
          <w:u w:val="none"/>
        </w:rPr>
        <w:t xml:space="preserve"> depository institution. </w:t>
      </w:r>
      <w:r w:rsidR="00173C64" w:rsidRPr="006A7D42">
        <w:rPr>
          <w:rFonts w:cs="Times New Roman"/>
          <w:b w:val="0"/>
          <w:color w:val="000000" w:themeColor="text1"/>
          <w:sz w:val="24"/>
          <w:szCs w:val="24"/>
          <w:u w:val="none"/>
        </w:rPr>
        <w:t>For FY</w:t>
      </w:r>
      <w:r w:rsidR="00D41230" w:rsidRPr="006A7D42">
        <w:rPr>
          <w:rFonts w:cs="Times New Roman"/>
          <w:b w:val="0"/>
          <w:color w:val="000000" w:themeColor="text1"/>
          <w:sz w:val="24"/>
          <w:szCs w:val="24"/>
          <w:u w:val="none"/>
        </w:rPr>
        <w:t xml:space="preserve">2021-22, a </w:t>
      </w:r>
      <w:r w:rsidR="00201406" w:rsidRPr="006A7D42">
        <w:rPr>
          <w:rFonts w:cs="Times New Roman"/>
          <w:b w:val="0"/>
          <w:color w:val="000000" w:themeColor="text1"/>
          <w:sz w:val="24"/>
          <w:szCs w:val="24"/>
          <w:u w:val="none"/>
        </w:rPr>
        <w:t>d</w:t>
      </w:r>
      <w:r w:rsidR="009B0BF1" w:rsidRPr="006A7D42">
        <w:rPr>
          <w:rFonts w:cs="Times New Roman"/>
          <w:b w:val="0"/>
          <w:color w:val="000000" w:themeColor="text1"/>
          <w:sz w:val="24"/>
          <w:szCs w:val="24"/>
          <w:u w:val="none"/>
        </w:rPr>
        <w:t>istrict</w:t>
      </w:r>
      <w:r w:rsidR="00201406" w:rsidRPr="006A7D42">
        <w:rPr>
          <w:rFonts w:cs="Times New Roman"/>
          <w:b w:val="0"/>
          <w:color w:val="000000" w:themeColor="text1"/>
          <w:sz w:val="24"/>
          <w:szCs w:val="24"/>
          <w:u w:val="none"/>
        </w:rPr>
        <w:t xml:space="preserve"> </w:t>
      </w:r>
      <w:r w:rsidR="00D41230" w:rsidRPr="006A7D42">
        <w:rPr>
          <w:rFonts w:cs="Times New Roman"/>
          <w:b w:val="0"/>
          <w:color w:val="000000" w:themeColor="text1"/>
          <w:sz w:val="24"/>
          <w:szCs w:val="24"/>
          <w:u w:val="none"/>
        </w:rPr>
        <w:t xml:space="preserve">must simply provide a </w:t>
      </w:r>
      <w:r w:rsidR="00F65D4A" w:rsidRPr="006A7D42">
        <w:rPr>
          <w:rFonts w:cs="Times New Roman"/>
          <w:b w:val="0"/>
          <w:i/>
          <w:iCs/>
          <w:color w:val="000000" w:themeColor="text1"/>
          <w:sz w:val="24"/>
          <w:szCs w:val="24"/>
          <w:u w:val="none"/>
        </w:rPr>
        <w:t>Pledge of Collateral</w:t>
      </w:r>
      <w:r w:rsidR="00F65D4A" w:rsidRPr="006A7D42">
        <w:rPr>
          <w:rFonts w:cs="Times New Roman"/>
          <w:b w:val="0"/>
          <w:color w:val="000000" w:themeColor="text1"/>
          <w:sz w:val="24"/>
          <w:szCs w:val="24"/>
          <w:u w:val="none"/>
        </w:rPr>
        <w:t xml:space="preserve"> which will demonstrate collateral in an amount at least equal to deposits in the form of secured funds or a surety bond</w:t>
      </w:r>
      <w:r w:rsidR="00DD202C" w:rsidRPr="006A7D42">
        <w:rPr>
          <w:rFonts w:cs="Times New Roman"/>
          <w:b w:val="0"/>
          <w:color w:val="000000" w:themeColor="text1"/>
          <w:sz w:val="24"/>
          <w:szCs w:val="24"/>
          <w:u w:val="none"/>
        </w:rPr>
        <w:t>.</w:t>
      </w:r>
      <w:r w:rsidR="003136F5" w:rsidRPr="006A7D42">
        <w:rPr>
          <w:rFonts w:cs="Times New Roman"/>
          <w:b w:val="0"/>
          <w:color w:val="000000" w:themeColor="text1"/>
          <w:sz w:val="24"/>
          <w:szCs w:val="24"/>
          <w:u w:val="none"/>
        </w:rPr>
        <w:t xml:space="preserve"> </w:t>
      </w:r>
      <w:r w:rsidR="00996C69">
        <w:rPr>
          <w:rFonts w:cs="Times New Roman"/>
          <w:b w:val="0"/>
          <w:color w:val="000000" w:themeColor="text1"/>
          <w:sz w:val="24"/>
          <w:szCs w:val="24"/>
          <w:u w:val="none"/>
        </w:rPr>
        <w:t>I</w:t>
      </w:r>
      <w:r w:rsidR="00BD5985" w:rsidRPr="006A7D42">
        <w:rPr>
          <w:rFonts w:cs="Times New Roman"/>
          <w:b w:val="0"/>
          <w:bCs/>
          <w:sz w:val="24"/>
          <w:szCs w:val="24"/>
          <w:u w:val="none"/>
        </w:rPr>
        <w:t>f the collateral is in the form of a surety</w:t>
      </w:r>
      <w:r w:rsidR="00660D14">
        <w:rPr>
          <w:rFonts w:cs="Times New Roman"/>
          <w:b w:val="0"/>
          <w:bCs/>
          <w:sz w:val="24"/>
          <w:szCs w:val="24"/>
          <w:u w:val="none"/>
        </w:rPr>
        <w:t xml:space="preserve"> bond</w:t>
      </w:r>
      <w:r w:rsidR="00BD5985" w:rsidRPr="006A7D42">
        <w:rPr>
          <w:rFonts w:cs="Times New Roman"/>
          <w:b w:val="0"/>
          <w:bCs/>
          <w:sz w:val="24"/>
          <w:szCs w:val="24"/>
          <w:u w:val="none"/>
        </w:rPr>
        <w:t xml:space="preserve">, the board of education </w:t>
      </w:r>
      <w:r w:rsidR="005131B9">
        <w:rPr>
          <w:rFonts w:cs="Times New Roman"/>
          <w:b w:val="0"/>
          <w:bCs/>
          <w:sz w:val="24"/>
          <w:szCs w:val="24"/>
          <w:u w:val="none"/>
        </w:rPr>
        <w:t>can</w:t>
      </w:r>
      <w:r w:rsidR="00BD5985" w:rsidRPr="006A7D42">
        <w:rPr>
          <w:rFonts w:cs="Times New Roman"/>
          <w:b w:val="0"/>
          <w:bCs/>
          <w:sz w:val="24"/>
          <w:szCs w:val="24"/>
          <w:u w:val="none"/>
        </w:rPr>
        <w:t xml:space="preserve"> enter into an agreement with its depository institution whereby the premium on collateral guaranteed by the surety company may be paid either by the board, or by the depository as evidenced in </w:t>
      </w:r>
      <w:hyperlink r:id="rId8" w:history="1">
        <w:r w:rsidR="004C3FA5" w:rsidRPr="004C3FA5">
          <w:rPr>
            <w:b w:val="0"/>
            <w:bCs/>
            <w:color w:val="0000FF"/>
            <w:sz w:val="24"/>
            <w:szCs w:val="24"/>
            <w:u w:val="none"/>
          </w:rPr>
          <w:t>KRS 160.570</w:t>
        </w:r>
      </w:hyperlink>
      <w:r w:rsidR="004C3FA5">
        <w:rPr>
          <w:b w:val="0"/>
          <w:bCs/>
          <w:sz w:val="24"/>
          <w:szCs w:val="24"/>
          <w:u w:val="none"/>
        </w:rPr>
        <w:t xml:space="preserve"> (2)</w:t>
      </w:r>
      <w:r w:rsidR="00263B51">
        <w:rPr>
          <w:b w:val="0"/>
          <w:bCs/>
          <w:sz w:val="24"/>
          <w:szCs w:val="24"/>
          <w:u w:val="none"/>
        </w:rPr>
        <w:t>.</w:t>
      </w:r>
      <w:r w:rsidR="00BD5985" w:rsidRPr="006A7D42">
        <w:rPr>
          <w:rFonts w:cs="Times New Roman"/>
          <w:b w:val="0"/>
          <w:bCs/>
          <w:color w:val="000000"/>
          <w:sz w:val="24"/>
          <w:szCs w:val="24"/>
          <w:u w:val="none"/>
        </w:rPr>
        <w:t xml:space="preserve"> </w:t>
      </w:r>
      <w:r w:rsidR="00263B51">
        <w:rPr>
          <w:rFonts w:cs="Times New Roman"/>
          <w:b w:val="0"/>
          <w:bCs/>
          <w:color w:val="000000"/>
          <w:sz w:val="24"/>
          <w:szCs w:val="24"/>
          <w:u w:val="none"/>
        </w:rPr>
        <w:t>I</w:t>
      </w:r>
      <w:r w:rsidR="00BD5985" w:rsidRPr="006A7D42">
        <w:rPr>
          <w:rFonts w:cs="Times New Roman"/>
          <w:b w:val="0"/>
          <w:bCs/>
          <w:color w:val="000000"/>
          <w:sz w:val="24"/>
          <w:szCs w:val="24"/>
          <w:u w:val="none"/>
        </w:rPr>
        <w:t>f the district board of education pays the premium, the depository shall allow the board not less than two percent (2%) interest on its average daily or average monthly balances.</w:t>
      </w:r>
      <w:r w:rsidR="00BD5985">
        <w:t xml:space="preserve"> </w:t>
      </w:r>
    </w:p>
    <w:p w14:paraId="02029FCB" w14:textId="69643E39" w:rsidR="00CF41A1" w:rsidRPr="006A7D42" w:rsidRDefault="006A7D42" w:rsidP="0012502F">
      <w:pPr>
        <w:pStyle w:val="ListParagraph"/>
        <w:numPr>
          <w:ilvl w:val="0"/>
          <w:numId w:val="1"/>
        </w:numPr>
        <w:spacing w:after="0" w:line="252" w:lineRule="auto"/>
        <w:rPr>
          <w:rFonts w:cs="Times New Roman"/>
          <w:b w:val="0"/>
          <w:bCs/>
          <w:sz w:val="24"/>
          <w:szCs w:val="24"/>
          <w:u w:val="none"/>
        </w:rPr>
      </w:pPr>
      <w:r w:rsidRPr="006A7D42">
        <w:rPr>
          <w:rFonts w:cs="Times New Roman"/>
          <w:b w:val="0"/>
          <w:bCs/>
          <w:sz w:val="24"/>
          <w:szCs w:val="24"/>
          <w:u w:val="none"/>
        </w:rPr>
        <w:t>T</w:t>
      </w:r>
      <w:r w:rsidR="008F0946" w:rsidRPr="006A7D42">
        <w:rPr>
          <w:rFonts w:cs="Times New Roman"/>
          <w:b w:val="0"/>
          <w:bCs/>
          <w:sz w:val="24"/>
          <w:szCs w:val="24"/>
          <w:u w:val="none"/>
        </w:rPr>
        <w:t>he</w:t>
      </w:r>
      <w:r w:rsidR="00CF41A1" w:rsidRPr="006A7D42">
        <w:rPr>
          <w:rFonts w:cs="Times New Roman"/>
          <w:b w:val="0"/>
          <w:bCs/>
          <w:sz w:val="24"/>
          <w:szCs w:val="24"/>
          <w:u w:val="none"/>
          <w:shd w:val="clear" w:color="auto" w:fill="FFFFFF"/>
        </w:rPr>
        <w:t xml:space="preserve"> depository selected shall, before entering upon its duties, provide collateral in accordance with </w:t>
      </w:r>
      <w:hyperlink r:id="rId9" w:history="1">
        <w:r w:rsidR="00CF41A1" w:rsidRPr="006A7D42">
          <w:rPr>
            <w:rFonts w:cs="Times New Roman"/>
            <w:b w:val="0"/>
            <w:bCs/>
            <w:color w:val="0000FF"/>
            <w:sz w:val="24"/>
            <w:szCs w:val="24"/>
            <w:u w:val="none"/>
          </w:rPr>
          <w:t>KRS 41.240</w:t>
        </w:r>
      </w:hyperlink>
      <w:r w:rsidR="00CF41A1" w:rsidRPr="006A7D42">
        <w:rPr>
          <w:rFonts w:cs="Times New Roman"/>
          <w:b w:val="0"/>
          <w:bCs/>
          <w:sz w:val="24"/>
          <w:szCs w:val="24"/>
          <w:u w:val="none"/>
          <w:shd w:val="clear" w:color="auto" w:fill="FFFFFF"/>
        </w:rPr>
        <w:t xml:space="preserve"> and  </w:t>
      </w:r>
      <w:hyperlink r:id="rId10" w:history="1">
        <w:r w:rsidR="00CF41A1" w:rsidRPr="006A7D42">
          <w:rPr>
            <w:rFonts w:cs="Times New Roman"/>
            <w:b w:val="0"/>
            <w:bCs/>
            <w:color w:val="0000FF"/>
            <w:sz w:val="24"/>
            <w:szCs w:val="24"/>
            <w:u w:val="none"/>
          </w:rPr>
          <w:t>66.480</w:t>
        </w:r>
      </w:hyperlink>
      <w:r w:rsidR="00CF41A1" w:rsidRPr="006A7D42">
        <w:rPr>
          <w:rFonts w:cs="Times New Roman"/>
          <w:b w:val="0"/>
          <w:bCs/>
          <w:sz w:val="24"/>
          <w:szCs w:val="24"/>
          <w:u w:val="none"/>
        </w:rPr>
        <w:t xml:space="preserve">. According to KRS 41.240, the depository institution should pledge or provide enough collateral which, together with FDIC insurance, equals or always exceeds the amount of public funds on deposit. The pledged (collateral) amount is determined by the depository institution and entered in SEEK as it </w:t>
      </w:r>
      <w:r w:rsidR="00CD6EA7">
        <w:rPr>
          <w:rFonts w:cs="Times New Roman"/>
          <w:b w:val="0"/>
          <w:bCs/>
          <w:sz w:val="24"/>
          <w:szCs w:val="24"/>
          <w:u w:val="none"/>
        </w:rPr>
        <w:t>previously has been</w:t>
      </w:r>
      <w:r w:rsidR="00B903AB">
        <w:rPr>
          <w:rFonts w:cs="Times New Roman"/>
          <w:b w:val="0"/>
          <w:bCs/>
          <w:sz w:val="24"/>
          <w:szCs w:val="24"/>
          <w:u w:val="none"/>
        </w:rPr>
        <w:t xml:space="preserve"> </w:t>
      </w:r>
      <w:r w:rsidR="00CF41A1" w:rsidRPr="006A7D42">
        <w:rPr>
          <w:rFonts w:cs="Times New Roman"/>
          <w:b w:val="0"/>
          <w:bCs/>
          <w:sz w:val="24"/>
          <w:szCs w:val="24"/>
          <w:u w:val="none"/>
        </w:rPr>
        <w:t xml:space="preserve">and </w:t>
      </w:r>
      <w:r w:rsidR="00CF41A1" w:rsidRPr="006A7D42">
        <w:rPr>
          <w:rFonts w:cs="Times New Roman"/>
          <w:b w:val="0"/>
          <w:sz w:val="24"/>
          <w:szCs w:val="24"/>
          <w:u w:val="none"/>
        </w:rPr>
        <w:t xml:space="preserve">is due to the Kentucky Department of Education (KDE) annually by </w:t>
      </w:r>
      <w:r w:rsidR="00CF41A1" w:rsidRPr="006A7D42">
        <w:rPr>
          <w:rFonts w:cs="Times New Roman"/>
          <w:b w:val="0"/>
          <w:bCs/>
          <w:sz w:val="24"/>
          <w:szCs w:val="24"/>
          <w:u w:val="none"/>
        </w:rPr>
        <w:t>July 1</w:t>
      </w:r>
      <w:r w:rsidR="00CF41A1" w:rsidRPr="006A7D42">
        <w:rPr>
          <w:rFonts w:cs="Times New Roman"/>
          <w:b w:val="0"/>
          <w:sz w:val="24"/>
          <w:szCs w:val="24"/>
          <w:u w:val="none"/>
        </w:rPr>
        <w:t xml:space="preserve">, with approval from the Commissioner of Education. </w:t>
      </w:r>
    </w:p>
    <w:p w14:paraId="39B8E05A" w14:textId="77777777" w:rsidR="00CF41A1" w:rsidRPr="00263D94" w:rsidRDefault="00CF41A1" w:rsidP="00CF41A1">
      <w:pPr>
        <w:pStyle w:val="ListParagraph"/>
        <w:numPr>
          <w:ilvl w:val="0"/>
          <w:numId w:val="1"/>
        </w:numPr>
        <w:rPr>
          <w:rFonts w:cs="Times New Roman"/>
          <w:b w:val="0"/>
          <w:bCs/>
          <w:sz w:val="24"/>
          <w:szCs w:val="24"/>
          <w:u w:val="none"/>
        </w:rPr>
      </w:pPr>
      <w:r>
        <w:rPr>
          <w:rFonts w:cs="Times New Roman"/>
          <w:b w:val="0"/>
          <w:sz w:val="24"/>
          <w:szCs w:val="24"/>
          <w:u w:val="none"/>
        </w:rPr>
        <w:t xml:space="preserve">The </w:t>
      </w:r>
      <w:r>
        <w:rPr>
          <w:rFonts w:cs="Times New Roman"/>
          <w:b w:val="0"/>
          <w:i/>
          <w:iCs/>
          <w:sz w:val="24"/>
          <w:szCs w:val="24"/>
          <w:u w:val="none"/>
        </w:rPr>
        <w:t>Pledge of Collateral Agreement</w:t>
      </w:r>
      <w:r>
        <w:rPr>
          <w:rFonts w:cs="Times New Roman"/>
          <w:b w:val="0"/>
          <w:sz w:val="24"/>
          <w:szCs w:val="24"/>
          <w:u w:val="none"/>
        </w:rPr>
        <w:t xml:space="preserve"> </w:t>
      </w:r>
      <w:r w:rsidRPr="00263D94">
        <w:rPr>
          <w:rFonts w:eastAsia="Times New Roman" w:cs="Times New Roman"/>
          <w:b w:val="0"/>
          <w:bCs/>
          <w:color w:val="000000" w:themeColor="text1"/>
          <w:sz w:val="24"/>
          <w:szCs w:val="24"/>
          <w:u w:val="none"/>
        </w:rPr>
        <w:t>provides evidence</w:t>
      </w:r>
      <w:r w:rsidRPr="00263D94">
        <w:rPr>
          <w:rFonts w:cs="Times New Roman"/>
          <w:b w:val="0"/>
          <w:bCs/>
          <w:color w:val="000000"/>
          <w:sz w:val="24"/>
          <w:szCs w:val="24"/>
          <w:u w:val="none"/>
        </w:rPr>
        <w:t xml:space="preserve"> between the board of education and the depository institution, of a pledge or provision of collateral</w:t>
      </w:r>
      <w:r w:rsidRPr="00263D94">
        <w:rPr>
          <w:rFonts w:eastAsia="Times New Roman" w:cs="Times New Roman"/>
          <w:b w:val="0"/>
          <w:bCs/>
          <w:color w:val="000000" w:themeColor="text1"/>
          <w:sz w:val="24"/>
          <w:szCs w:val="24"/>
          <w:u w:val="none"/>
        </w:rPr>
        <w:t xml:space="preserve"> </w:t>
      </w:r>
      <w:r w:rsidRPr="00263D94">
        <w:rPr>
          <w:rFonts w:cs="Times New Roman"/>
          <w:b w:val="0"/>
          <w:bCs/>
          <w:color w:val="000000"/>
          <w:sz w:val="24"/>
          <w:szCs w:val="24"/>
          <w:u w:val="none"/>
        </w:rPr>
        <w:t>in the event of failure or insolvency of the depository institution. This agreement shall be signed by both parties</w:t>
      </w:r>
      <w:r>
        <w:rPr>
          <w:rFonts w:cs="Times New Roman"/>
          <w:b w:val="0"/>
          <w:bCs/>
          <w:color w:val="000000"/>
          <w:sz w:val="24"/>
          <w:szCs w:val="24"/>
          <w:u w:val="none"/>
        </w:rPr>
        <w:t xml:space="preserve"> and maintained at the local board of education.</w:t>
      </w:r>
    </w:p>
    <w:p w14:paraId="0483B09D" w14:textId="77777777" w:rsidR="00CF41A1" w:rsidRPr="00263D94" w:rsidRDefault="00CF41A1" w:rsidP="00CF41A1">
      <w:pPr>
        <w:pStyle w:val="ListParagraph"/>
        <w:ind w:left="780"/>
        <w:rPr>
          <w:rFonts w:cs="Times New Roman"/>
          <w:b w:val="0"/>
          <w:bCs/>
          <w:sz w:val="24"/>
          <w:szCs w:val="24"/>
          <w:u w:val="none"/>
        </w:rPr>
      </w:pPr>
    </w:p>
    <w:p w14:paraId="4B1B33A7" w14:textId="083E7608" w:rsidR="00CF41A1" w:rsidRDefault="00CF41A1" w:rsidP="00CF41A1">
      <w:pPr>
        <w:pStyle w:val="ListParagraph"/>
        <w:ind w:left="780"/>
        <w:rPr>
          <w:rFonts w:cs="Times New Roman"/>
          <w:b w:val="0"/>
          <w:sz w:val="24"/>
          <w:szCs w:val="24"/>
          <w:u w:val="none"/>
        </w:rPr>
      </w:pPr>
      <w:r w:rsidRPr="00E53357">
        <w:rPr>
          <w:rFonts w:cs="Times New Roman"/>
          <w:bCs/>
          <w:sz w:val="24"/>
          <w:szCs w:val="24"/>
          <w:u w:val="none"/>
        </w:rPr>
        <w:t>Note</w:t>
      </w:r>
      <w:r w:rsidR="00BD0C3D">
        <w:rPr>
          <w:rFonts w:cs="Times New Roman"/>
          <w:bCs/>
          <w:sz w:val="24"/>
          <w:szCs w:val="24"/>
          <w:u w:val="none"/>
        </w:rPr>
        <w:t>-</w:t>
      </w:r>
      <w:r w:rsidRPr="00E53357">
        <w:rPr>
          <w:rFonts w:cs="Times New Roman"/>
          <w:bCs/>
          <w:sz w:val="24"/>
          <w:szCs w:val="24"/>
          <w:u w:val="none"/>
        </w:rPr>
        <w:t xml:space="preserve"> the window in SEEK will be opened June 1 for the districts to submit</w:t>
      </w:r>
      <w:r w:rsidRPr="00E53357">
        <w:rPr>
          <w:rFonts w:cs="Times New Roman"/>
          <w:b w:val="0"/>
          <w:sz w:val="24"/>
          <w:szCs w:val="24"/>
          <w:u w:val="none"/>
        </w:rPr>
        <w:t xml:space="preserve">. Each district will need to adjust their </w:t>
      </w:r>
      <w:r>
        <w:rPr>
          <w:rFonts w:cs="Times New Roman"/>
          <w:b w:val="0"/>
          <w:sz w:val="24"/>
          <w:szCs w:val="24"/>
          <w:u w:val="none"/>
        </w:rPr>
        <w:t>Pledge of Collateral</w:t>
      </w:r>
      <w:r w:rsidRPr="00E53357">
        <w:rPr>
          <w:rFonts w:cs="Times New Roman"/>
          <w:b w:val="0"/>
          <w:sz w:val="24"/>
          <w:szCs w:val="24"/>
          <w:u w:val="none"/>
        </w:rPr>
        <w:t xml:space="preserve"> </w:t>
      </w:r>
      <w:r w:rsidRPr="00E53357">
        <w:rPr>
          <w:rFonts w:cs="Times New Roman"/>
          <w:bCs/>
          <w:sz w:val="24"/>
          <w:szCs w:val="24"/>
          <w:u w:val="none"/>
        </w:rPr>
        <w:t>by July 1</w:t>
      </w:r>
      <w:r w:rsidRPr="00E53357">
        <w:rPr>
          <w:rFonts w:cs="Times New Roman"/>
          <w:b w:val="0"/>
          <w:sz w:val="24"/>
          <w:szCs w:val="24"/>
          <w:u w:val="none"/>
        </w:rPr>
        <w:t xml:space="preserve">. Even if there are no changes to the previous FY information, you will need to update the beginning and ending dates and SUBMIT the bond information to KDE through the SEEK Application web form. </w:t>
      </w:r>
    </w:p>
    <w:p w14:paraId="6D99657B" w14:textId="77777777" w:rsidR="00CF41A1" w:rsidRDefault="00CF41A1" w:rsidP="00CF41A1">
      <w:pPr>
        <w:pStyle w:val="ListParagraph"/>
        <w:ind w:left="780"/>
        <w:rPr>
          <w:rFonts w:cs="Times New Roman"/>
          <w:b w:val="0"/>
          <w:sz w:val="24"/>
          <w:szCs w:val="24"/>
          <w:u w:val="none"/>
        </w:rPr>
      </w:pPr>
    </w:p>
    <w:p w14:paraId="30D71B64" w14:textId="77777777" w:rsidR="00CF41A1" w:rsidRDefault="00CF41A1" w:rsidP="00CF41A1">
      <w:pPr>
        <w:pStyle w:val="ListParagraph"/>
        <w:ind w:left="780"/>
        <w:rPr>
          <w:rFonts w:cs="Times New Roman"/>
          <w:b w:val="0"/>
          <w:sz w:val="24"/>
          <w:szCs w:val="24"/>
          <w:u w:val="none"/>
        </w:rPr>
      </w:pPr>
      <w:r w:rsidRPr="00E53357">
        <w:rPr>
          <w:rFonts w:cs="Times New Roman"/>
          <w:b w:val="0"/>
          <w:sz w:val="24"/>
          <w:szCs w:val="24"/>
          <w:u w:val="none"/>
        </w:rPr>
        <w:t xml:space="preserve">Please refer to the “Bonds” webpage at </w:t>
      </w:r>
      <w:hyperlink r:id="rId11" w:history="1">
        <w:r w:rsidRPr="00E53357">
          <w:rPr>
            <w:rStyle w:val="Hyperlink"/>
            <w:rFonts w:cs="Times New Roman"/>
            <w:b w:val="0"/>
            <w:color w:val="000099"/>
            <w:sz w:val="24"/>
            <w:szCs w:val="24"/>
          </w:rPr>
          <w:t>Bond of Depository</w:t>
        </w:r>
      </w:hyperlink>
      <w:r w:rsidRPr="00E53357">
        <w:rPr>
          <w:rFonts w:cs="Times New Roman"/>
          <w:b w:val="0"/>
          <w:sz w:val="24"/>
          <w:szCs w:val="24"/>
          <w:u w:val="none"/>
        </w:rPr>
        <w:t xml:space="preserve">  for all forms, instructions and reports.</w:t>
      </w:r>
      <w:r>
        <w:rPr>
          <w:rFonts w:cs="Times New Roman"/>
          <w:b w:val="0"/>
          <w:sz w:val="24"/>
          <w:szCs w:val="24"/>
          <w:u w:val="none"/>
        </w:rPr>
        <w:t xml:space="preserve"> </w:t>
      </w:r>
      <w:r w:rsidRPr="00187231">
        <w:rPr>
          <w:rFonts w:cs="Times New Roman"/>
          <w:bCs/>
          <w:sz w:val="24"/>
          <w:szCs w:val="24"/>
          <w:u w:val="none"/>
        </w:rPr>
        <w:t xml:space="preserve">The recently updated </w:t>
      </w:r>
      <w:r w:rsidRPr="00187231">
        <w:rPr>
          <w:rFonts w:cs="Times New Roman"/>
          <w:bCs/>
          <w:i/>
          <w:iCs/>
          <w:sz w:val="24"/>
          <w:szCs w:val="24"/>
          <w:u w:val="none"/>
        </w:rPr>
        <w:t>FAQs</w:t>
      </w:r>
      <w:r>
        <w:rPr>
          <w:rFonts w:cs="Times New Roman"/>
          <w:b w:val="0"/>
          <w:i/>
          <w:iCs/>
          <w:sz w:val="24"/>
          <w:szCs w:val="24"/>
          <w:u w:val="none"/>
        </w:rPr>
        <w:t xml:space="preserve"> </w:t>
      </w:r>
      <w:r>
        <w:rPr>
          <w:rFonts w:cs="Times New Roman"/>
          <w:b w:val="0"/>
          <w:sz w:val="24"/>
          <w:szCs w:val="24"/>
          <w:u w:val="none"/>
        </w:rPr>
        <w:t>will provide further information and should answer your questions regarding the recent changes.</w:t>
      </w:r>
    </w:p>
    <w:p w14:paraId="4742A0F9" w14:textId="77777777" w:rsidR="00CF41A1" w:rsidRPr="00187231" w:rsidRDefault="00CF41A1" w:rsidP="00CF41A1">
      <w:pPr>
        <w:pStyle w:val="ListParagraph"/>
        <w:ind w:left="780"/>
        <w:rPr>
          <w:rFonts w:cs="Times New Roman"/>
          <w:b w:val="0"/>
          <w:bCs/>
          <w:sz w:val="24"/>
          <w:szCs w:val="24"/>
          <w:u w:val="none"/>
        </w:rPr>
      </w:pPr>
    </w:p>
    <w:p w14:paraId="62263B89" w14:textId="77777777" w:rsidR="00CF41A1" w:rsidRDefault="00CF41A1" w:rsidP="00CF41A1">
      <w:pPr>
        <w:rPr>
          <w:rFonts w:cs="Times New Roman"/>
          <w:bCs/>
          <w:color w:val="0000FF"/>
          <w:sz w:val="24"/>
          <w:szCs w:val="24"/>
          <w:u w:val="none"/>
        </w:rPr>
      </w:pPr>
      <w:r>
        <w:rPr>
          <w:rFonts w:cs="Times New Roman"/>
          <w:bCs/>
          <w:color w:val="0000FF"/>
          <w:sz w:val="24"/>
          <w:szCs w:val="24"/>
          <w:u w:val="none"/>
        </w:rPr>
        <w:t>Contact Information</w:t>
      </w:r>
    </w:p>
    <w:p w14:paraId="6FC6D0C1" w14:textId="2FBF0906" w:rsidR="00CF41A1" w:rsidRDefault="00CF41A1" w:rsidP="00CF41A1">
      <w:pPr>
        <w:rPr>
          <w:rFonts w:cs="Times New Roman"/>
          <w:b w:val="0"/>
          <w:sz w:val="24"/>
          <w:szCs w:val="24"/>
          <w:u w:val="none"/>
        </w:rPr>
      </w:pPr>
      <w:r>
        <w:rPr>
          <w:rFonts w:cs="Times New Roman"/>
          <w:b w:val="0"/>
          <w:sz w:val="24"/>
          <w:szCs w:val="24"/>
          <w:u w:val="none"/>
        </w:rPr>
        <w:t xml:space="preserve">If, during the fiscal year, your district needs to make changes to the Pledge of Collateral information that has already been approved by KDE, or you have any questions, please contact Jackie Chism at 502-564-3846, extension # 4445, </w:t>
      </w:r>
      <w:hyperlink r:id="rId12" w:history="1">
        <w:r>
          <w:rPr>
            <w:rStyle w:val="Hyperlink"/>
            <w:rFonts w:cs="Times New Roman"/>
            <w:b w:val="0"/>
            <w:color w:val="000099"/>
            <w:sz w:val="24"/>
            <w:szCs w:val="24"/>
          </w:rPr>
          <w:t>Jackie Chism</w:t>
        </w:r>
      </w:hyperlink>
      <w:r w:rsidR="00782DB5">
        <w:rPr>
          <w:rStyle w:val="Hyperlink"/>
          <w:rFonts w:cs="Times New Roman"/>
          <w:b w:val="0"/>
          <w:color w:val="000099"/>
          <w:sz w:val="24"/>
          <w:szCs w:val="24"/>
        </w:rPr>
        <w:t>.</w:t>
      </w:r>
    </w:p>
    <w:p w14:paraId="07340072" w14:textId="36ADB4E4" w:rsidR="006F2931" w:rsidRDefault="006F2931" w:rsidP="006F2931">
      <w:pPr>
        <w:pStyle w:val="Heading1"/>
        <w:rPr>
          <w:rFonts w:cs="Times New Roman"/>
          <w:sz w:val="24"/>
          <w:szCs w:val="24"/>
        </w:rPr>
      </w:pPr>
      <w:r>
        <w:rPr>
          <w:rFonts w:cs="Times New Roman"/>
          <w:sz w:val="24"/>
          <w:szCs w:val="24"/>
        </w:rPr>
        <w:lastRenderedPageBreak/>
        <w:t>Fidelity (Performance) Bond</w:t>
      </w:r>
      <w:r w:rsidR="00BF7FBF">
        <w:rPr>
          <w:rFonts w:cs="Times New Roman"/>
          <w:sz w:val="24"/>
          <w:szCs w:val="24"/>
        </w:rPr>
        <w:t xml:space="preserve"> Reminder</w:t>
      </w:r>
      <w:r>
        <w:rPr>
          <w:rFonts w:cs="Times New Roman"/>
          <w:sz w:val="24"/>
          <w:szCs w:val="24"/>
        </w:rPr>
        <w:t xml:space="preserve"> </w:t>
      </w:r>
    </w:p>
    <w:p w14:paraId="7101C36B" w14:textId="3E6B87F4" w:rsidR="006F2931" w:rsidRDefault="006F2931" w:rsidP="006F2931">
      <w:pPr>
        <w:rPr>
          <w:rFonts w:cs="Times New Roman"/>
          <w:sz w:val="24"/>
          <w:szCs w:val="24"/>
          <w:u w:val="none"/>
        </w:rPr>
      </w:pPr>
      <w:r>
        <w:rPr>
          <w:rFonts w:cs="Times New Roman"/>
          <w:b w:val="0"/>
          <w:sz w:val="24"/>
          <w:szCs w:val="24"/>
          <w:u w:val="none"/>
        </w:rPr>
        <w:t>The Fidelity (Performance) Bond information for Fiscal Year 202</w:t>
      </w:r>
      <w:r w:rsidR="00C06896">
        <w:rPr>
          <w:rFonts w:cs="Times New Roman"/>
          <w:b w:val="0"/>
          <w:sz w:val="24"/>
          <w:szCs w:val="24"/>
          <w:u w:val="none"/>
        </w:rPr>
        <w:t>1</w:t>
      </w:r>
      <w:r>
        <w:rPr>
          <w:rFonts w:cs="Times New Roman"/>
          <w:b w:val="0"/>
          <w:sz w:val="24"/>
          <w:szCs w:val="24"/>
          <w:u w:val="none"/>
        </w:rPr>
        <w:t>-202</w:t>
      </w:r>
      <w:r w:rsidR="00C06896">
        <w:rPr>
          <w:rFonts w:cs="Times New Roman"/>
          <w:b w:val="0"/>
          <w:sz w:val="24"/>
          <w:szCs w:val="24"/>
          <w:u w:val="none"/>
        </w:rPr>
        <w:t>2</w:t>
      </w:r>
      <w:r>
        <w:rPr>
          <w:rFonts w:cs="Times New Roman"/>
          <w:b w:val="0"/>
          <w:sz w:val="24"/>
          <w:szCs w:val="24"/>
          <w:u w:val="none"/>
        </w:rPr>
        <w:t xml:space="preserve"> is due to KDE </w:t>
      </w:r>
      <w:r>
        <w:rPr>
          <w:rFonts w:cs="Times New Roman"/>
          <w:bCs/>
          <w:sz w:val="24"/>
          <w:szCs w:val="24"/>
          <w:u w:val="none"/>
        </w:rPr>
        <w:t>by July 1</w:t>
      </w:r>
      <w:r>
        <w:rPr>
          <w:rFonts w:cs="Times New Roman"/>
          <w:b w:val="0"/>
          <w:sz w:val="24"/>
          <w:szCs w:val="24"/>
          <w:u w:val="none"/>
        </w:rPr>
        <w:t>, through the SEEK Application “Fidelity Bond” web form, and is required to be approved by the Commissioner of Education. The Exposure Calculation Report for FY 202</w:t>
      </w:r>
      <w:r w:rsidR="008D3B7B">
        <w:rPr>
          <w:rFonts w:cs="Times New Roman"/>
          <w:b w:val="0"/>
          <w:sz w:val="24"/>
          <w:szCs w:val="24"/>
          <w:u w:val="none"/>
        </w:rPr>
        <w:t>1</w:t>
      </w:r>
      <w:r>
        <w:rPr>
          <w:rFonts w:cs="Times New Roman"/>
          <w:b w:val="0"/>
          <w:sz w:val="24"/>
          <w:szCs w:val="24"/>
          <w:u w:val="none"/>
        </w:rPr>
        <w:t>-202</w:t>
      </w:r>
      <w:r w:rsidR="008D3B7B">
        <w:rPr>
          <w:rFonts w:cs="Times New Roman"/>
          <w:b w:val="0"/>
          <w:sz w:val="24"/>
          <w:szCs w:val="24"/>
          <w:u w:val="none"/>
        </w:rPr>
        <w:t>2</w:t>
      </w:r>
      <w:r>
        <w:rPr>
          <w:rFonts w:cs="Times New Roman"/>
          <w:b w:val="0"/>
          <w:sz w:val="24"/>
          <w:szCs w:val="24"/>
          <w:u w:val="none"/>
        </w:rPr>
        <w:t xml:space="preserve"> </w:t>
      </w:r>
      <w:r>
        <w:rPr>
          <w:rFonts w:cs="Times New Roman"/>
          <w:b w:val="0"/>
          <w:bCs/>
          <w:sz w:val="24"/>
          <w:szCs w:val="24"/>
          <w:u w:val="none"/>
        </w:rPr>
        <w:t xml:space="preserve">was </w:t>
      </w:r>
      <w:r>
        <w:rPr>
          <w:rFonts w:cs="Times New Roman"/>
          <w:b w:val="0"/>
          <w:sz w:val="24"/>
          <w:szCs w:val="24"/>
          <w:u w:val="none"/>
        </w:rPr>
        <w:t xml:space="preserve">posted to our website in </w:t>
      </w:r>
      <w:r w:rsidR="00E81802" w:rsidRPr="00E81802">
        <w:rPr>
          <w:rFonts w:cs="Times New Roman"/>
          <w:bCs/>
          <w:sz w:val="24"/>
          <w:szCs w:val="24"/>
          <w:u w:val="none"/>
        </w:rPr>
        <w:t>April</w:t>
      </w:r>
      <w:r w:rsidRPr="00E81802">
        <w:rPr>
          <w:rFonts w:cs="Times New Roman"/>
          <w:bCs/>
          <w:sz w:val="24"/>
          <w:szCs w:val="24"/>
          <w:u w:val="none"/>
        </w:rPr>
        <w:t xml:space="preserve"> </w:t>
      </w:r>
      <w:r>
        <w:rPr>
          <w:rFonts w:cs="Times New Roman"/>
          <w:sz w:val="24"/>
          <w:szCs w:val="24"/>
          <w:u w:val="none"/>
        </w:rPr>
        <w:t>202</w:t>
      </w:r>
      <w:r w:rsidR="00E81802">
        <w:rPr>
          <w:rFonts w:cs="Times New Roman"/>
          <w:sz w:val="24"/>
          <w:szCs w:val="24"/>
          <w:u w:val="none"/>
        </w:rPr>
        <w:t>1</w:t>
      </w:r>
      <w:r>
        <w:rPr>
          <w:rFonts w:cs="Times New Roman"/>
          <w:sz w:val="24"/>
          <w:szCs w:val="24"/>
          <w:u w:val="none"/>
        </w:rPr>
        <w:t xml:space="preserve">, and the window in SEEK will be opened June 1 for districts to submit. </w:t>
      </w:r>
    </w:p>
    <w:p w14:paraId="6BB2CDF0" w14:textId="77777777" w:rsidR="006F2931" w:rsidRDefault="006F2931" w:rsidP="006F2931">
      <w:pPr>
        <w:rPr>
          <w:rFonts w:cs="Times New Roman"/>
          <w:b w:val="0"/>
          <w:sz w:val="24"/>
          <w:szCs w:val="24"/>
          <w:u w:val="none"/>
        </w:rPr>
      </w:pPr>
      <w:r>
        <w:rPr>
          <w:rFonts w:cs="Times New Roman"/>
          <w:b w:val="0"/>
          <w:sz w:val="24"/>
          <w:szCs w:val="24"/>
          <w:u w:val="none"/>
        </w:rPr>
        <w:t>Please refer to the KDE “Bonds” webpage in the</w:t>
      </w:r>
      <w:hyperlink r:id="rId13" w:history="1">
        <w:r>
          <w:rPr>
            <w:rStyle w:val="Hyperlink"/>
            <w:rFonts w:cs="Times New Roman"/>
            <w:b w:val="0"/>
            <w:sz w:val="24"/>
            <w:szCs w:val="24"/>
          </w:rPr>
          <w:t xml:space="preserve"> </w:t>
        </w:r>
      </w:hyperlink>
      <w:r>
        <w:rPr>
          <w:rFonts w:cs="Times New Roman"/>
          <w:b w:val="0"/>
          <w:sz w:val="24"/>
          <w:szCs w:val="24"/>
          <w:u w:val="none"/>
        </w:rPr>
        <w:t xml:space="preserve">section at </w:t>
      </w:r>
      <w:hyperlink r:id="rId14" w:history="1">
        <w:r>
          <w:rPr>
            <w:rStyle w:val="Hyperlink"/>
            <w:rFonts w:cs="Times New Roman"/>
            <w:b w:val="0"/>
            <w:color w:val="000099"/>
            <w:sz w:val="24"/>
            <w:szCs w:val="24"/>
          </w:rPr>
          <w:t xml:space="preserve"> Fidelity (Performance) Bonds</w:t>
        </w:r>
      </w:hyperlink>
      <w:r>
        <w:rPr>
          <w:rFonts w:cs="Times New Roman"/>
          <w:b w:val="0"/>
          <w:color w:val="000099"/>
          <w:sz w:val="24"/>
          <w:szCs w:val="24"/>
          <w:u w:val="none"/>
        </w:rPr>
        <w:t xml:space="preserve"> </w:t>
      </w:r>
      <w:r>
        <w:rPr>
          <w:rFonts w:cs="Times New Roman"/>
          <w:b w:val="0"/>
          <w:sz w:val="24"/>
          <w:szCs w:val="24"/>
          <w:u w:val="none"/>
        </w:rPr>
        <w:t>for all forms, instructions and reports.</w:t>
      </w:r>
    </w:p>
    <w:p w14:paraId="459369F2" w14:textId="77777777" w:rsidR="006F2931" w:rsidRDefault="006F2931" w:rsidP="006F2931">
      <w:pPr>
        <w:rPr>
          <w:rFonts w:cs="Times New Roman"/>
          <w:bCs/>
          <w:color w:val="0000FF"/>
          <w:sz w:val="24"/>
          <w:szCs w:val="24"/>
          <w:u w:val="none"/>
        </w:rPr>
      </w:pPr>
      <w:r>
        <w:rPr>
          <w:rFonts w:cs="Times New Roman"/>
          <w:bCs/>
          <w:color w:val="0000FF"/>
          <w:sz w:val="24"/>
          <w:szCs w:val="24"/>
          <w:u w:val="none"/>
        </w:rPr>
        <w:t>Contact Information</w:t>
      </w:r>
    </w:p>
    <w:p w14:paraId="43544932" w14:textId="73D1D7AF" w:rsidR="006F2931" w:rsidRDefault="006F2931" w:rsidP="006F2931">
      <w:pPr>
        <w:rPr>
          <w:rStyle w:val="Hyperlink"/>
          <w:rFonts w:cs="Times New Roman"/>
          <w:b w:val="0"/>
          <w:color w:val="000099"/>
          <w:sz w:val="24"/>
          <w:szCs w:val="24"/>
        </w:rPr>
      </w:pPr>
      <w:r>
        <w:rPr>
          <w:rFonts w:cs="Times New Roman"/>
          <w:b w:val="0"/>
          <w:sz w:val="24"/>
          <w:szCs w:val="24"/>
          <w:u w:val="none"/>
        </w:rPr>
        <w:t>If, during the fiscal year, your district needs to make changes to the Fidelity Bond information that has already been approved by KDE, or you have any questions, please contact Jackie Chism at 502-564-3846, extension # 4445,</w:t>
      </w:r>
      <w:r>
        <w:t xml:space="preserve"> </w:t>
      </w:r>
      <w:hyperlink r:id="rId15" w:history="1">
        <w:r>
          <w:rPr>
            <w:rStyle w:val="Hyperlink"/>
            <w:rFonts w:cs="Times New Roman"/>
            <w:b w:val="0"/>
            <w:color w:val="000099"/>
            <w:sz w:val="24"/>
            <w:szCs w:val="24"/>
          </w:rPr>
          <w:t>Jackie Chism</w:t>
        </w:r>
      </w:hyperlink>
      <w:r>
        <w:rPr>
          <w:rStyle w:val="Hyperlink"/>
          <w:rFonts w:cs="Times New Roman"/>
          <w:b w:val="0"/>
          <w:color w:val="000099"/>
          <w:sz w:val="24"/>
          <w:szCs w:val="24"/>
        </w:rPr>
        <w:t>,</w:t>
      </w:r>
      <w:r>
        <w:rPr>
          <w:rFonts w:cs="Times New Roman"/>
          <w:b w:val="0"/>
          <w:sz w:val="24"/>
          <w:szCs w:val="24"/>
          <w:u w:val="none"/>
        </w:rPr>
        <w:t xml:space="preserve"> or Gail Cox at 502-564-3846, extension # 4462, </w:t>
      </w:r>
      <w:hyperlink r:id="rId16" w:history="1">
        <w:r>
          <w:rPr>
            <w:rStyle w:val="Hyperlink"/>
            <w:rFonts w:cs="Times New Roman"/>
            <w:b w:val="0"/>
            <w:color w:val="000099"/>
            <w:sz w:val="24"/>
            <w:szCs w:val="24"/>
          </w:rPr>
          <w:t>Gail Cox</w:t>
        </w:r>
      </w:hyperlink>
      <w:r>
        <w:rPr>
          <w:rStyle w:val="Hyperlink"/>
          <w:rFonts w:cs="Times New Roman"/>
          <w:b w:val="0"/>
          <w:color w:val="000099"/>
          <w:sz w:val="24"/>
          <w:szCs w:val="24"/>
        </w:rPr>
        <w:t>.</w:t>
      </w:r>
    </w:p>
    <w:p w14:paraId="64E5BEAF" w14:textId="04FB0EE6" w:rsidR="00076A17" w:rsidRPr="001D3061" w:rsidRDefault="00076A17" w:rsidP="00076A17">
      <w:pPr>
        <w:pStyle w:val="Heading1"/>
        <w:rPr>
          <w:rStyle w:val="A10"/>
          <w:rFonts w:ascii="Times New Roman" w:hAnsi="Times New Roman" w:cs="Times New Roman"/>
          <w:b/>
          <w:bCs w:val="0"/>
          <w:sz w:val="24"/>
          <w:szCs w:val="24"/>
        </w:rPr>
      </w:pPr>
      <w:r w:rsidRPr="001D3061">
        <w:rPr>
          <w:rStyle w:val="A10"/>
          <w:rFonts w:ascii="Times New Roman" w:hAnsi="Times New Roman" w:cs="Times New Roman"/>
          <w:b/>
          <w:bCs w:val="0"/>
          <w:sz w:val="24"/>
          <w:szCs w:val="24"/>
        </w:rPr>
        <w:t xml:space="preserve">FY2021 Audit Contract and Acceptance Statement </w:t>
      </w:r>
    </w:p>
    <w:p w14:paraId="5CD11E22" w14:textId="77777777" w:rsidR="00076A17" w:rsidRPr="001D3061" w:rsidRDefault="00076A17" w:rsidP="00076A17">
      <w:pPr>
        <w:rPr>
          <w:rFonts w:cs="Times New Roman"/>
          <w:b w:val="0"/>
          <w:sz w:val="24"/>
          <w:szCs w:val="24"/>
          <w:u w:val="none"/>
        </w:rPr>
      </w:pPr>
      <w:r w:rsidRPr="001D3061">
        <w:rPr>
          <w:rStyle w:val="A1"/>
          <w:rFonts w:ascii="Times New Roman" w:hAnsi="Times New Roman" w:cs="Times New Roman"/>
          <w:b w:val="0"/>
          <w:sz w:val="24"/>
          <w:szCs w:val="24"/>
          <w:u w:val="none"/>
        </w:rPr>
        <w:t xml:space="preserve">The audit contract requirements and documents for FY2020-2021 are now available for review on the KDE </w:t>
      </w:r>
      <w:hyperlink r:id="rId17" w:history="1">
        <w:r w:rsidRPr="001D3061">
          <w:rPr>
            <w:rStyle w:val="Hyperlink"/>
            <w:rFonts w:cs="Times New Roman"/>
            <w:b w:val="0"/>
            <w:bCs/>
            <w:color w:val="000099"/>
            <w:sz w:val="24"/>
            <w:szCs w:val="24"/>
            <w:u w:val="none"/>
          </w:rPr>
          <w:t>Financial Audit Contract Information</w:t>
        </w:r>
      </w:hyperlink>
      <w:r w:rsidRPr="001D3061">
        <w:rPr>
          <w:rStyle w:val="A3"/>
          <w:b w:val="0"/>
          <w:bCs/>
          <w:color w:val="000099"/>
          <w:sz w:val="24"/>
          <w:szCs w:val="24"/>
          <w:u w:val="none"/>
        </w:rPr>
        <w:t xml:space="preserve"> </w:t>
      </w:r>
      <w:r w:rsidRPr="001D3061">
        <w:rPr>
          <w:rStyle w:val="A1"/>
          <w:rFonts w:ascii="Times New Roman" w:hAnsi="Times New Roman" w:cs="Times New Roman"/>
          <w:b w:val="0"/>
          <w:sz w:val="24"/>
          <w:szCs w:val="24"/>
          <w:u w:val="none"/>
        </w:rPr>
        <w:t xml:space="preserve">website. A few important items to note: </w:t>
      </w:r>
    </w:p>
    <w:p w14:paraId="5D7DE108" w14:textId="6492F1EE" w:rsidR="00076A17" w:rsidRPr="001D3061" w:rsidRDefault="00076A17" w:rsidP="00076A17">
      <w:pPr>
        <w:pStyle w:val="Pa8"/>
        <w:ind w:left="260" w:hanging="80"/>
        <w:rPr>
          <w:rFonts w:ascii="Times New Roman" w:hAnsi="Times New Roman" w:cs="Times New Roman"/>
          <w:b w:val="0"/>
          <w:u w:val="none"/>
        </w:rPr>
      </w:pPr>
      <w:r w:rsidRPr="001D3061">
        <w:rPr>
          <w:rFonts w:ascii="Times New Roman" w:hAnsi="Times New Roman" w:cs="Times New Roman"/>
          <w:b w:val="0"/>
          <w:u w:val="none"/>
        </w:rPr>
        <w:t xml:space="preserve">• The Audit Acceptance Statement is a web form and should be submitted through the KDE SharePoint web form process. </w:t>
      </w:r>
      <w:r>
        <w:rPr>
          <w:rFonts w:ascii="Times New Roman" w:hAnsi="Times New Roman" w:cs="Times New Roman"/>
          <w:b w:val="0"/>
          <w:u w:val="none"/>
        </w:rPr>
        <w:t xml:space="preserve">This process also includes the justification section for using the same auditor/audit firm for five consecutive years. </w:t>
      </w:r>
      <w:r w:rsidRPr="001D3061">
        <w:rPr>
          <w:rFonts w:ascii="Times New Roman" w:hAnsi="Times New Roman" w:cs="Times New Roman"/>
          <w:b w:val="0"/>
          <w:u w:val="none"/>
        </w:rPr>
        <w:t xml:space="preserve">The Audit Acceptance Statement Submission Process instructions are located on the </w:t>
      </w:r>
      <w:hyperlink r:id="rId18" w:history="1">
        <w:r w:rsidRPr="001D3061">
          <w:rPr>
            <w:rStyle w:val="Hyperlink"/>
            <w:rFonts w:ascii="Times New Roman" w:hAnsi="Times New Roman" w:cs="Times New Roman"/>
            <w:b w:val="0"/>
            <w:bCs/>
            <w:color w:val="000099"/>
            <w:u w:val="none"/>
          </w:rPr>
          <w:t>Financial Audit Contract Information</w:t>
        </w:r>
      </w:hyperlink>
      <w:r w:rsidRPr="001D3061">
        <w:rPr>
          <w:rStyle w:val="A2"/>
          <w:b w:val="0"/>
          <w:bCs/>
          <w:color w:val="000099"/>
          <w:u w:val="none"/>
        </w:rPr>
        <w:t xml:space="preserve"> </w:t>
      </w:r>
      <w:r w:rsidRPr="001D3061">
        <w:rPr>
          <w:rFonts w:ascii="Times New Roman" w:hAnsi="Times New Roman" w:cs="Times New Roman"/>
          <w:b w:val="0"/>
          <w:u w:val="none"/>
        </w:rPr>
        <w:t xml:space="preserve">website. </w:t>
      </w:r>
    </w:p>
    <w:p w14:paraId="412ED236" w14:textId="77777777" w:rsidR="00076A17" w:rsidRPr="001D3061" w:rsidRDefault="00076A17" w:rsidP="00076A17">
      <w:pPr>
        <w:pStyle w:val="Pa7"/>
        <w:rPr>
          <w:rStyle w:val="A1"/>
          <w:rFonts w:ascii="Times New Roman" w:hAnsi="Times New Roman" w:cs="Times New Roman"/>
          <w:sz w:val="24"/>
          <w:szCs w:val="24"/>
        </w:rPr>
      </w:pPr>
    </w:p>
    <w:p w14:paraId="3C434772" w14:textId="388FED53" w:rsidR="00076A17" w:rsidRPr="001D3061" w:rsidRDefault="00076A17" w:rsidP="00076A17">
      <w:pPr>
        <w:pStyle w:val="Pa7"/>
        <w:rPr>
          <w:rFonts w:ascii="Times New Roman" w:hAnsi="Times New Roman" w:cs="Times New Roman"/>
        </w:rPr>
      </w:pPr>
      <w:r w:rsidRPr="001D3061">
        <w:rPr>
          <w:rStyle w:val="A1"/>
          <w:rFonts w:ascii="Times New Roman" w:hAnsi="Times New Roman" w:cs="Times New Roman"/>
          <w:b w:val="0"/>
          <w:color w:val="auto"/>
          <w:sz w:val="24"/>
          <w:szCs w:val="24"/>
          <w:u w:val="none"/>
        </w:rPr>
        <w:t>The following FY202</w:t>
      </w:r>
      <w:r>
        <w:rPr>
          <w:rStyle w:val="A1"/>
          <w:rFonts w:ascii="Times New Roman" w:hAnsi="Times New Roman" w:cs="Times New Roman"/>
          <w:b w:val="0"/>
          <w:color w:val="auto"/>
          <w:sz w:val="24"/>
          <w:szCs w:val="24"/>
          <w:u w:val="none"/>
        </w:rPr>
        <w:t>1</w:t>
      </w:r>
      <w:r w:rsidRPr="001D3061">
        <w:rPr>
          <w:rStyle w:val="A1"/>
          <w:rFonts w:ascii="Times New Roman" w:hAnsi="Times New Roman" w:cs="Times New Roman"/>
          <w:b w:val="0"/>
          <w:color w:val="auto"/>
          <w:sz w:val="24"/>
          <w:szCs w:val="24"/>
          <w:u w:val="none"/>
        </w:rPr>
        <w:t xml:space="preserve"> items are due to KDE on or before </w:t>
      </w:r>
      <w:r w:rsidRPr="00E1382F">
        <w:rPr>
          <w:rStyle w:val="A1"/>
          <w:rFonts w:ascii="Times New Roman" w:hAnsi="Times New Roman" w:cs="Times New Roman"/>
          <w:bCs/>
          <w:color w:val="auto"/>
          <w:sz w:val="24"/>
          <w:szCs w:val="24"/>
          <w:u w:val="none"/>
        </w:rPr>
        <w:t>May 28, 2021</w:t>
      </w:r>
      <w:r w:rsidRPr="001D3061">
        <w:rPr>
          <w:rStyle w:val="A1"/>
          <w:rFonts w:ascii="Times New Roman" w:hAnsi="Times New Roman" w:cs="Times New Roman"/>
          <w:b w:val="0"/>
          <w:color w:val="auto"/>
          <w:sz w:val="24"/>
          <w:szCs w:val="24"/>
          <w:u w:val="none"/>
        </w:rPr>
        <w:t>:</w:t>
      </w:r>
    </w:p>
    <w:p w14:paraId="7C18B47B" w14:textId="1EFC92E3" w:rsidR="00076A17" w:rsidRPr="001D3061" w:rsidRDefault="00076A17" w:rsidP="00076A17">
      <w:pPr>
        <w:pStyle w:val="Pa8"/>
        <w:ind w:left="260"/>
        <w:rPr>
          <w:rFonts w:ascii="Times New Roman" w:hAnsi="Times New Roman" w:cs="Times New Roman"/>
          <w:b w:val="0"/>
          <w:u w:val="none"/>
        </w:rPr>
      </w:pPr>
      <w:r w:rsidRPr="001D3061">
        <w:rPr>
          <w:rFonts w:ascii="Times New Roman" w:hAnsi="Times New Roman" w:cs="Times New Roman"/>
          <w:b w:val="0"/>
          <w:u w:val="none"/>
        </w:rPr>
        <w:t xml:space="preserve">• </w:t>
      </w:r>
      <w:r w:rsidR="00101571">
        <w:rPr>
          <w:rFonts w:ascii="Times New Roman" w:hAnsi="Times New Roman" w:cs="Times New Roman"/>
          <w:b w:val="0"/>
          <w:u w:val="none"/>
        </w:rPr>
        <w:t>a</w:t>
      </w:r>
      <w:r w:rsidRPr="001D3061">
        <w:rPr>
          <w:rFonts w:ascii="Times New Roman" w:hAnsi="Times New Roman" w:cs="Times New Roman"/>
          <w:b w:val="0"/>
          <w:u w:val="none"/>
        </w:rPr>
        <w:t xml:space="preserve">udit </w:t>
      </w:r>
      <w:r w:rsidR="00101571">
        <w:rPr>
          <w:rFonts w:ascii="Times New Roman" w:hAnsi="Times New Roman" w:cs="Times New Roman"/>
          <w:b w:val="0"/>
          <w:u w:val="none"/>
        </w:rPr>
        <w:t>a</w:t>
      </w:r>
      <w:r w:rsidRPr="001D3061">
        <w:rPr>
          <w:rFonts w:ascii="Times New Roman" w:hAnsi="Times New Roman" w:cs="Times New Roman"/>
          <w:b w:val="0"/>
          <w:u w:val="none"/>
        </w:rPr>
        <w:t xml:space="preserve">cceptance </w:t>
      </w:r>
      <w:r w:rsidR="00101571">
        <w:rPr>
          <w:rFonts w:ascii="Times New Roman" w:hAnsi="Times New Roman" w:cs="Times New Roman"/>
          <w:b w:val="0"/>
          <w:u w:val="none"/>
        </w:rPr>
        <w:t>s</w:t>
      </w:r>
      <w:r w:rsidRPr="001D3061">
        <w:rPr>
          <w:rFonts w:ascii="Times New Roman" w:hAnsi="Times New Roman" w:cs="Times New Roman"/>
          <w:b w:val="0"/>
          <w:u w:val="none"/>
        </w:rPr>
        <w:t>tatement and one signed audit contract</w:t>
      </w:r>
    </w:p>
    <w:p w14:paraId="5AD0CB3E" w14:textId="24608CBE" w:rsidR="00076A17" w:rsidRPr="001D3061" w:rsidRDefault="00076A17" w:rsidP="00076A17">
      <w:pPr>
        <w:pStyle w:val="Pa8"/>
        <w:ind w:left="260"/>
        <w:rPr>
          <w:rFonts w:ascii="Times New Roman" w:hAnsi="Times New Roman" w:cs="Times New Roman"/>
          <w:b w:val="0"/>
          <w:u w:val="none"/>
        </w:rPr>
      </w:pPr>
      <w:r w:rsidRPr="001D3061">
        <w:rPr>
          <w:rFonts w:ascii="Times New Roman" w:hAnsi="Times New Roman" w:cs="Times New Roman"/>
          <w:b w:val="0"/>
          <w:u w:val="none"/>
        </w:rPr>
        <w:t xml:space="preserve">• </w:t>
      </w:r>
      <w:r w:rsidR="00101571">
        <w:rPr>
          <w:rFonts w:ascii="Times New Roman" w:hAnsi="Times New Roman" w:cs="Times New Roman"/>
          <w:b w:val="0"/>
          <w:u w:val="none"/>
        </w:rPr>
        <w:t>l</w:t>
      </w:r>
      <w:r w:rsidRPr="001D3061">
        <w:rPr>
          <w:rFonts w:ascii="Times New Roman" w:hAnsi="Times New Roman" w:cs="Times New Roman"/>
          <w:b w:val="0"/>
          <w:u w:val="none"/>
        </w:rPr>
        <w:t>atest peer review report and acceptance letter</w:t>
      </w:r>
    </w:p>
    <w:p w14:paraId="1711ED68" w14:textId="3ED7813A" w:rsidR="00076A17" w:rsidRPr="001D3061" w:rsidRDefault="00076A17" w:rsidP="00076A17">
      <w:pPr>
        <w:pStyle w:val="Pa8"/>
        <w:ind w:left="260"/>
        <w:rPr>
          <w:rFonts w:ascii="Times New Roman" w:hAnsi="Times New Roman" w:cs="Times New Roman"/>
          <w:b w:val="0"/>
          <w:u w:val="none"/>
        </w:rPr>
      </w:pPr>
      <w:r w:rsidRPr="001D3061">
        <w:rPr>
          <w:rFonts w:ascii="Times New Roman" w:hAnsi="Times New Roman" w:cs="Times New Roman"/>
          <w:b w:val="0"/>
          <w:u w:val="none"/>
        </w:rPr>
        <w:t xml:space="preserve">• </w:t>
      </w:r>
      <w:r w:rsidR="00A10330">
        <w:rPr>
          <w:rFonts w:ascii="Times New Roman" w:hAnsi="Times New Roman" w:cs="Times New Roman"/>
          <w:b w:val="0"/>
          <w:u w:val="none"/>
        </w:rPr>
        <w:t>a</w:t>
      </w:r>
      <w:r w:rsidRPr="001D3061">
        <w:rPr>
          <w:rFonts w:ascii="Times New Roman" w:hAnsi="Times New Roman" w:cs="Times New Roman"/>
          <w:b w:val="0"/>
          <w:u w:val="none"/>
        </w:rPr>
        <w:t>nd, if applicable, any letter of response</w:t>
      </w:r>
    </w:p>
    <w:p w14:paraId="25CD6721" w14:textId="5FFC6D2D" w:rsidR="00076A17" w:rsidRDefault="00076A17" w:rsidP="00076A17">
      <w:pPr>
        <w:spacing w:line="256" w:lineRule="auto"/>
        <w:rPr>
          <w:rFonts w:cs="Times New Roman"/>
          <w:b w:val="0"/>
          <w:bCs/>
          <w:sz w:val="24"/>
          <w:szCs w:val="24"/>
          <w:u w:val="none"/>
        </w:rPr>
      </w:pPr>
      <w:r w:rsidRPr="00351D5A">
        <w:rPr>
          <w:rFonts w:cs="Times New Roman"/>
          <w:b w:val="0"/>
          <w:bCs/>
          <w:sz w:val="24"/>
          <w:szCs w:val="24"/>
          <w:u w:val="none"/>
        </w:rPr>
        <w:t xml:space="preserve">Submission is preferred electronically to </w:t>
      </w:r>
      <w:hyperlink r:id="rId19" w:history="1">
        <w:r w:rsidRPr="00924E33">
          <w:rPr>
            <w:rStyle w:val="Hyperlink"/>
            <w:rFonts w:cs="Times New Roman"/>
            <w:b w:val="0"/>
            <w:bCs/>
            <w:sz w:val="24"/>
            <w:szCs w:val="24"/>
          </w:rPr>
          <w:t>Finance.Reports@education.ky.gov</w:t>
        </w:r>
      </w:hyperlink>
      <w:r>
        <w:rPr>
          <w:rFonts w:cs="Times New Roman"/>
          <w:b w:val="0"/>
          <w:bCs/>
          <w:sz w:val="24"/>
          <w:szCs w:val="24"/>
          <w:u w:val="none"/>
        </w:rPr>
        <w:t xml:space="preserve"> </w:t>
      </w:r>
      <w:r w:rsidRPr="00B14DE5">
        <w:rPr>
          <w:rFonts w:cs="Times New Roman"/>
          <w:b w:val="0"/>
          <w:sz w:val="24"/>
          <w:szCs w:val="24"/>
          <w:u w:val="none"/>
        </w:rPr>
        <w:t>with the “DISTRICT NAME AUDIT CONTRACT DOCUMENTS” in the subject line</w:t>
      </w:r>
      <w:r w:rsidR="00A10330">
        <w:rPr>
          <w:rFonts w:cs="Times New Roman"/>
          <w:b w:val="0"/>
          <w:sz w:val="24"/>
          <w:szCs w:val="24"/>
          <w:u w:val="none"/>
        </w:rPr>
        <w:t>;</w:t>
      </w:r>
      <w:r w:rsidRPr="00351D5A">
        <w:rPr>
          <w:rFonts w:cs="Times New Roman"/>
          <w:b w:val="0"/>
          <w:bCs/>
          <w:sz w:val="24"/>
          <w:szCs w:val="24"/>
          <w:u w:val="none"/>
        </w:rPr>
        <w:t xml:space="preserve"> </w:t>
      </w:r>
      <w:r w:rsidR="00A10330">
        <w:rPr>
          <w:rFonts w:cs="Times New Roman"/>
          <w:b w:val="0"/>
          <w:bCs/>
          <w:sz w:val="24"/>
          <w:szCs w:val="24"/>
          <w:u w:val="none"/>
        </w:rPr>
        <w:t>h</w:t>
      </w:r>
      <w:r w:rsidRPr="00351D5A">
        <w:rPr>
          <w:rFonts w:cs="Times New Roman"/>
          <w:b w:val="0"/>
          <w:bCs/>
          <w:sz w:val="24"/>
          <w:szCs w:val="24"/>
          <w:u w:val="none"/>
        </w:rPr>
        <w:t xml:space="preserve">owever, you may submit a paper copy to the following address: </w:t>
      </w:r>
    </w:p>
    <w:p w14:paraId="53FA273E" w14:textId="77777777" w:rsidR="00076A17" w:rsidRPr="00F5690C" w:rsidRDefault="00076A17" w:rsidP="00076A17">
      <w:pPr>
        <w:spacing w:line="256" w:lineRule="auto"/>
        <w:ind w:left="2160"/>
        <w:rPr>
          <w:b w:val="0"/>
          <w:bCs/>
          <w:sz w:val="24"/>
          <w:szCs w:val="24"/>
          <w:u w:val="none"/>
        </w:rPr>
      </w:pPr>
      <w:r w:rsidRPr="00F5690C">
        <w:rPr>
          <w:b w:val="0"/>
          <w:bCs/>
          <w:sz w:val="24"/>
          <w:szCs w:val="24"/>
          <w:u w:val="none"/>
        </w:rPr>
        <w:t xml:space="preserve">Kentucky Department of Education </w:t>
      </w:r>
      <w:r>
        <w:rPr>
          <w:b w:val="0"/>
          <w:bCs/>
          <w:sz w:val="24"/>
          <w:szCs w:val="24"/>
          <w:u w:val="none"/>
        </w:rPr>
        <w:br/>
      </w:r>
      <w:r w:rsidRPr="00F5690C">
        <w:rPr>
          <w:b w:val="0"/>
          <w:bCs/>
          <w:sz w:val="24"/>
          <w:szCs w:val="24"/>
          <w:u w:val="none"/>
        </w:rPr>
        <w:t xml:space="preserve">Division of District Support </w:t>
      </w:r>
      <w:r>
        <w:rPr>
          <w:b w:val="0"/>
          <w:bCs/>
          <w:sz w:val="24"/>
          <w:szCs w:val="24"/>
          <w:u w:val="none"/>
        </w:rPr>
        <w:br/>
      </w:r>
      <w:r w:rsidRPr="00F5690C">
        <w:rPr>
          <w:b w:val="0"/>
          <w:bCs/>
          <w:sz w:val="24"/>
          <w:szCs w:val="24"/>
          <w:u w:val="none"/>
        </w:rPr>
        <w:t xml:space="preserve">Attn: District Financial Management Branch </w:t>
      </w:r>
      <w:r>
        <w:rPr>
          <w:b w:val="0"/>
          <w:bCs/>
          <w:sz w:val="24"/>
          <w:szCs w:val="24"/>
          <w:u w:val="none"/>
        </w:rPr>
        <w:br/>
      </w:r>
      <w:r w:rsidRPr="00F5690C">
        <w:rPr>
          <w:b w:val="0"/>
          <w:bCs/>
          <w:sz w:val="24"/>
          <w:szCs w:val="24"/>
          <w:u w:val="none"/>
        </w:rPr>
        <w:t xml:space="preserve">300 Sower Blvd, 4th Floor </w:t>
      </w:r>
      <w:r>
        <w:rPr>
          <w:b w:val="0"/>
          <w:bCs/>
          <w:sz w:val="24"/>
          <w:szCs w:val="24"/>
          <w:u w:val="none"/>
        </w:rPr>
        <w:br/>
      </w:r>
      <w:r w:rsidRPr="00F5690C">
        <w:rPr>
          <w:b w:val="0"/>
          <w:bCs/>
          <w:sz w:val="24"/>
          <w:szCs w:val="24"/>
          <w:u w:val="none"/>
        </w:rPr>
        <w:t>Frankfort, KY 40601</w:t>
      </w:r>
    </w:p>
    <w:p w14:paraId="3EC04F96" w14:textId="466846CC" w:rsidR="00076A17" w:rsidRDefault="00076A17" w:rsidP="00076A17">
      <w:pPr>
        <w:spacing w:line="256" w:lineRule="auto"/>
        <w:rPr>
          <w:rFonts w:cs="Times New Roman"/>
          <w:b w:val="0"/>
          <w:color w:val="444444"/>
          <w:sz w:val="24"/>
          <w:szCs w:val="24"/>
          <w:u w:val="none"/>
        </w:rPr>
      </w:pPr>
      <w:r w:rsidRPr="001D3061">
        <w:rPr>
          <w:rFonts w:cs="Times New Roman"/>
          <w:b w:val="0"/>
          <w:color w:val="444444"/>
          <w:sz w:val="24"/>
          <w:szCs w:val="24"/>
          <w:u w:val="none"/>
        </w:rPr>
        <w:t>For questions regarding the FY202</w:t>
      </w:r>
      <w:r>
        <w:rPr>
          <w:rFonts w:cs="Times New Roman"/>
          <w:b w:val="0"/>
          <w:color w:val="444444"/>
          <w:sz w:val="24"/>
          <w:szCs w:val="24"/>
          <w:u w:val="none"/>
        </w:rPr>
        <w:t>1</w:t>
      </w:r>
      <w:r w:rsidRPr="001D3061">
        <w:rPr>
          <w:rFonts w:cs="Times New Roman"/>
          <w:b w:val="0"/>
          <w:color w:val="444444"/>
          <w:sz w:val="24"/>
          <w:szCs w:val="24"/>
          <w:u w:val="none"/>
        </w:rPr>
        <w:t xml:space="preserve"> contract, </w:t>
      </w:r>
      <w:r w:rsidR="00B34814">
        <w:rPr>
          <w:rFonts w:cs="Times New Roman"/>
          <w:b w:val="0"/>
          <w:color w:val="444444"/>
          <w:sz w:val="24"/>
          <w:szCs w:val="24"/>
          <w:u w:val="none"/>
        </w:rPr>
        <w:t xml:space="preserve">please </w:t>
      </w:r>
      <w:r w:rsidRPr="001D3061">
        <w:rPr>
          <w:rFonts w:cs="Times New Roman"/>
          <w:b w:val="0"/>
          <w:color w:val="444444"/>
          <w:sz w:val="24"/>
          <w:szCs w:val="24"/>
          <w:u w:val="none"/>
        </w:rPr>
        <w:t xml:space="preserve">contact: </w:t>
      </w:r>
      <w:hyperlink r:id="rId20" w:history="1">
        <w:r w:rsidRPr="001D3061">
          <w:rPr>
            <w:rStyle w:val="Hyperlink"/>
            <w:rFonts w:cs="Times New Roman"/>
            <w:b w:val="0"/>
            <w:color w:val="000099"/>
            <w:sz w:val="24"/>
            <w:szCs w:val="24"/>
          </w:rPr>
          <w:t>Becky Walsh</w:t>
        </w:r>
      </w:hyperlink>
      <w:r w:rsidRPr="001D3061">
        <w:rPr>
          <w:rFonts w:cs="Times New Roman"/>
          <w:b w:val="0"/>
          <w:color w:val="444444"/>
          <w:sz w:val="24"/>
          <w:szCs w:val="24"/>
          <w:u w:val="none"/>
        </w:rPr>
        <w:t xml:space="preserve">, (502) 564-3846, ext. 4410; </w:t>
      </w:r>
      <w:hyperlink r:id="rId21" w:history="1">
        <w:r w:rsidRPr="001D3061">
          <w:rPr>
            <w:rStyle w:val="Hyperlink"/>
            <w:rFonts w:cs="Times New Roman"/>
            <w:b w:val="0"/>
            <w:color w:val="000099"/>
            <w:sz w:val="24"/>
            <w:szCs w:val="24"/>
          </w:rPr>
          <w:t>Kim Carter</w:t>
        </w:r>
      </w:hyperlink>
      <w:r w:rsidRPr="001D3061">
        <w:rPr>
          <w:rFonts w:cs="Times New Roman"/>
          <w:b w:val="0"/>
          <w:color w:val="444444"/>
          <w:sz w:val="24"/>
          <w:szCs w:val="24"/>
          <w:u w:val="none"/>
        </w:rPr>
        <w:t xml:space="preserve">, (502) 564-3846, ext. 4440; </w:t>
      </w:r>
      <w:hyperlink r:id="rId22" w:history="1">
        <w:r w:rsidRPr="001D3061">
          <w:rPr>
            <w:rStyle w:val="Hyperlink"/>
            <w:rFonts w:cs="Times New Roman"/>
            <w:b w:val="0"/>
            <w:color w:val="000099"/>
            <w:sz w:val="24"/>
            <w:szCs w:val="24"/>
          </w:rPr>
          <w:t>Jackie Chism</w:t>
        </w:r>
      </w:hyperlink>
      <w:r w:rsidRPr="001D3061">
        <w:rPr>
          <w:rFonts w:cs="Times New Roman"/>
          <w:b w:val="0"/>
          <w:color w:val="444444"/>
          <w:sz w:val="24"/>
          <w:szCs w:val="24"/>
          <w:u w:val="none"/>
        </w:rPr>
        <w:t xml:space="preserve"> (502) 564-3846, ext. 4445, or  </w:t>
      </w:r>
      <w:hyperlink r:id="rId23" w:history="1">
        <w:r w:rsidRPr="001D3061">
          <w:rPr>
            <w:rStyle w:val="Hyperlink"/>
            <w:rFonts w:cs="Times New Roman"/>
            <w:b w:val="0"/>
            <w:color w:val="000099"/>
            <w:sz w:val="24"/>
            <w:szCs w:val="24"/>
          </w:rPr>
          <w:t>Gail Cox</w:t>
        </w:r>
      </w:hyperlink>
      <w:r w:rsidRPr="001D3061">
        <w:rPr>
          <w:rFonts w:cs="Times New Roman"/>
          <w:b w:val="0"/>
          <w:color w:val="000099"/>
          <w:sz w:val="24"/>
          <w:szCs w:val="24"/>
          <w:u w:val="none"/>
        </w:rPr>
        <w:t xml:space="preserve"> </w:t>
      </w:r>
      <w:r w:rsidRPr="001D3061">
        <w:rPr>
          <w:rFonts w:cs="Times New Roman"/>
          <w:b w:val="0"/>
          <w:color w:val="444444"/>
          <w:sz w:val="24"/>
          <w:szCs w:val="24"/>
          <w:u w:val="none"/>
        </w:rPr>
        <w:t>(502) 564-3846, ext. 4462</w:t>
      </w:r>
      <w:r w:rsidR="00AF5D9B">
        <w:rPr>
          <w:rFonts w:cs="Times New Roman"/>
          <w:b w:val="0"/>
          <w:color w:val="444444"/>
          <w:sz w:val="24"/>
          <w:szCs w:val="24"/>
          <w:u w:val="none"/>
        </w:rPr>
        <w:t xml:space="preserve">; </w:t>
      </w:r>
      <w:hyperlink r:id="rId24" w:history="1">
        <w:r w:rsidR="00AF5D9B" w:rsidRPr="00F73573">
          <w:rPr>
            <w:rStyle w:val="Hyperlink"/>
            <w:rFonts w:cs="Times New Roman"/>
            <w:b w:val="0"/>
            <w:sz w:val="24"/>
            <w:szCs w:val="24"/>
          </w:rPr>
          <w:t>marshall.smith@education.ky.gov</w:t>
        </w:r>
      </w:hyperlink>
      <w:r w:rsidR="00AF5D9B">
        <w:rPr>
          <w:rFonts w:cs="Times New Roman"/>
          <w:b w:val="0"/>
          <w:color w:val="444444"/>
          <w:sz w:val="24"/>
          <w:szCs w:val="24"/>
          <w:u w:val="none"/>
        </w:rPr>
        <w:t xml:space="preserve"> (502) 564-3846</w:t>
      </w:r>
      <w:r w:rsidR="00C03C4E">
        <w:rPr>
          <w:rFonts w:cs="Times New Roman"/>
          <w:b w:val="0"/>
          <w:color w:val="444444"/>
          <w:sz w:val="24"/>
          <w:szCs w:val="24"/>
          <w:u w:val="none"/>
        </w:rPr>
        <w:t>, ext. 4463.</w:t>
      </w:r>
    </w:p>
    <w:p w14:paraId="2970C891" w14:textId="66CB2EF3" w:rsidR="00835CC4" w:rsidRDefault="00835CC4" w:rsidP="00076A17">
      <w:pPr>
        <w:spacing w:line="256" w:lineRule="auto"/>
        <w:rPr>
          <w:rFonts w:cs="Times New Roman"/>
          <w:b w:val="0"/>
          <w:color w:val="444444"/>
          <w:sz w:val="24"/>
          <w:szCs w:val="24"/>
          <w:u w:val="none"/>
        </w:rPr>
      </w:pPr>
    </w:p>
    <w:p w14:paraId="1BD51D09" w14:textId="77777777" w:rsidR="00835CC4" w:rsidRPr="001D3061" w:rsidRDefault="00835CC4" w:rsidP="00076A17">
      <w:pPr>
        <w:spacing w:line="256" w:lineRule="auto"/>
        <w:rPr>
          <w:rFonts w:cs="Times New Roman"/>
          <w:b w:val="0"/>
          <w:color w:val="333333"/>
          <w:sz w:val="24"/>
          <w:szCs w:val="24"/>
          <w:u w:val="none"/>
        </w:rPr>
      </w:pPr>
      <w:bookmarkStart w:id="0" w:name="_GoBack"/>
      <w:bookmarkEnd w:id="0"/>
    </w:p>
    <w:p w14:paraId="670739CC" w14:textId="77777777" w:rsidR="00A133AB" w:rsidRPr="00C8392D" w:rsidRDefault="00A133AB" w:rsidP="00A133AB">
      <w:pPr>
        <w:rPr>
          <w:rFonts w:cs="Times New Roman"/>
          <w:sz w:val="24"/>
          <w:szCs w:val="24"/>
        </w:rPr>
      </w:pPr>
      <w:r w:rsidRPr="00C8392D">
        <w:rPr>
          <w:rFonts w:cs="Times New Roman"/>
          <w:sz w:val="24"/>
          <w:szCs w:val="24"/>
        </w:rPr>
        <w:lastRenderedPageBreak/>
        <w:t>Child Nutrition Program Funds- End of Year Reminders</w:t>
      </w:r>
    </w:p>
    <w:p w14:paraId="1B41394D" w14:textId="77777777" w:rsidR="00A133AB" w:rsidRPr="00C8392D" w:rsidRDefault="00A133AB" w:rsidP="00A133AB">
      <w:pPr>
        <w:rPr>
          <w:rFonts w:cs="Times New Roman"/>
          <w:b w:val="0"/>
          <w:bCs/>
          <w:sz w:val="24"/>
          <w:szCs w:val="24"/>
          <w:u w:val="none"/>
        </w:rPr>
      </w:pPr>
      <w:r w:rsidRPr="00C8392D">
        <w:rPr>
          <w:rFonts w:cs="Times New Roman"/>
          <w:b w:val="0"/>
          <w:bCs/>
          <w:sz w:val="24"/>
          <w:szCs w:val="24"/>
          <w:u w:val="none"/>
        </w:rPr>
        <w:t xml:space="preserve">As the program year 2020-2021 comes to an end, it’s always a good time to review the fund balance of the nonprofit school food service program.  SCN would like to offer two reminders when conducting this review. </w:t>
      </w:r>
    </w:p>
    <w:p w14:paraId="24FC4122" w14:textId="77777777" w:rsidR="00A133AB" w:rsidRPr="00C8392D" w:rsidRDefault="00A133AB" w:rsidP="00A133AB">
      <w:pPr>
        <w:rPr>
          <w:rFonts w:cs="Times New Roman"/>
          <w:b w:val="0"/>
          <w:bCs/>
          <w:sz w:val="24"/>
          <w:szCs w:val="24"/>
          <w:u w:val="none"/>
        </w:rPr>
      </w:pPr>
      <w:r w:rsidRPr="00C8392D">
        <w:rPr>
          <w:rFonts w:cs="Times New Roman"/>
          <w:b w:val="0"/>
          <w:bCs/>
          <w:sz w:val="24"/>
          <w:szCs w:val="24"/>
          <w:u w:val="none"/>
        </w:rPr>
        <w:t>Excess Balance</w:t>
      </w:r>
    </w:p>
    <w:p w14:paraId="7C5B8A3E" w14:textId="369B9544" w:rsidR="00A133AB" w:rsidRPr="00C8392D" w:rsidRDefault="00A133AB" w:rsidP="00A133AB">
      <w:pPr>
        <w:rPr>
          <w:rFonts w:cs="Times New Roman"/>
          <w:b w:val="0"/>
          <w:bCs/>
          <w:sz w:val="24"/>
          <w:szCs w:val="24"/>
          <w:u w:val="none"/>
        </w:rPr>
      </w:pPr>
      <w:r w:rsidRPr="00C8392D">
        <w:rPr>
          <w:rFonts w:cs="Times New Roman"/>
          <w:b w:val="0"/>
          <w:bCs/>
          <w:sz w:val="24"/>
          <w:szCs w:val="24"/>
          <w:u w:val="none"/>
        </w:rPr>
        <w:t xml:space="preserve">Child nutrition program regulations state </w:t>
      </w:r>
      <w:r w:rsidR="005D18C1">
        <w:rPr>
          <w:rFonts w:cs="Times New Roman"/>
          <w:b w:val="0"/>
          <w:bCs/>
          <w:sz w:val="24"/>
          <w:szCs w:val="24"/>
          <w:u w:val="none"/>
        </w:rPr>
        <w:t>t</w:t>
      </w:r>
      <w:r w:rsidRPr="00C8392D">
        <w:rPr>
          <w:rFonts w:cs="Times New Roman"/>
          <w:b w:val="0"/>
          <w:bCs/>
          <w:sz w:val="24"/>
          <w:szCs w:val="24"/>
          <w:u w:val="none"/>
        </w:rPr>
        <w:t xml:space="preserve">he nonprofit school food service account cannot maintain more than a </w:t>
      </w:r>
      <w:r w:rsidR="0044610E" w:rsidRPr="00C8392D">
        <w:rPr>
          <w:rFonts w:cs="Times New Roman"/>
          <w:b w:val="0"/>
          <w:bCs/>
          <w:sz w:val="24"/>
          <w:szCs w:val="24"/>
          <w:u w:val="none"/>
        </w:rPr>
        <w:t>three-month</w:t>
      </w:r>
      <w:r w:rsidRPr="00C8392D">
        <w:rPr>
          <w:rFonts w:cs="Times New Roman"/>
          <w:b w:val="0"/>
          <w:bCs/>
          <w:sz w:val="24"/>
          <w:szCs w:val="24"/>
          <w:u w:val="none"/>
        </w:rPr>
        <w:t xml:space="preserve"> operating balance unless the balance is associated with a SCN approved reduction (or spend down) plan.  To determine if a </w:t>
      </w:r>
      <w:r w:rsidR="0044610E" w:rsidRPr="00C8392D">
        <w:rPr>
          <w:rFonts w:cs="Times New Roman"/>
          <w:b w:val="0"/>
          <w:bCs/>
          <w:sz w:val="24"/>
          <w:szCs w:val="24"/>
          <w:u w:val="none"/>
        </w:rPr>
        <w:t>three-month</w:t>
      </w:r>
      <w:r w:rsidRPr="00C8392D">
        <w:rPr>
          <w:rFonts w:cs="Times New Roman"/>
          <w:b w:val="0"/>
          <w:bCs/>
          <w:sz w:val="24"/>
          <w:szCs w:val="24"/>
          <w:u w:val="none"/>
        </w:rPr>
        <w:t xml:space="preserve"> operating balance exists, take the fund balance (minus inventory) and compare it to the total of three months of the average monthly program operating expenses (total yearly expenses divided by number of operating/claim months).  If the total fund balance is greater than the average of three months operating expenses, an excess balance </w:t>
      </w:r>
      <w:r w:rsidR="0044610E" w:rsidRPr="00C8392D">
        <w:rPr>
          <w:rFonts w:cs="Times New Roman"/>
          <w:b w:val="0"/>
          <w:bCs/>
          <w:sz w:val="24"/>
          <w:szCs w:val="24"/>
          <w:u w:val="none"/>
        </w:rPr>
        <w:t>exists,</w:t>
      </w:r>
      <w:r w:rsidRPr="00C8392D">
        <w:rPr>
          <w:rFonts w:cs="Times New Roman"/>
          <w:b w:val="0"/>
          <w:bCs/>
          <w:sz w:val="24"/>
          <w:szCs w:val="24"/>
          <w:u w:val="none"/>
        </w:rPr>
        <w:t xml:space="preserve"> and a reduction plan must be created.  If it is necessary to create a reduction or spend down plan, SCN suggests evaluating equipment that might need to be updated or replaced, increasing the quality of food product purchases</w:t>
      </w:r>
      <w:r w:rsidR="00B21C57">
        <w:rPr>
          <w:rFonts w:cs="Times New Roman"/>
          <w:b w:val="0"/>
          <w:bCs/>
          <w:sz w:val="24"/>
          <w:szCs w:val="24"/>
          <w:u w:val="none"/>
        </w:rPr>
        <w:t>,</w:t>
      </w:r>
      <w:r w:rsidRPr="00C8392D">
        <w:rPr>
          <w:rFonts w:cs="Times New Roman"/>
          <w:b w:val="0"/>
          <w:bCs/>
          <w:sz w:val="24"/>
          <w:szCs w:val="24"/>
          <w:u w:val="none"/>
        </w:rPr>
        <w:t xml:space="preserve"> or increase staff wages or provide additional staff training if possible.  There are many great ways to increase program quality when excess funds are available.</w:t>
      </w:r>
    </w:p>
    <w:p w14:paraId="6ED6DA8F" w14:textId="77777777" w:rsidR="00A133AB" w:rsidRPr="00C8392D" w:rsidRDefault="00A133AB" w:rsidP="00A133AB">
      <w:pPr>
        <w:rPr>
          <w:rFonts w:cs="Times New Roman"/>
          <w:b w:val="0"/>
          <w:bCs/>
          <w:sz w:val="24"/>
          <w:szCs w:val="24"/>
          <w:u w:val="none"/>
        </w:rPr>
      </w:pPr>
      <w:r w:rsidRPr="00C8392D">
        <w:rPr>
          <w:rFonts w:cs="Times New Roman"/>
          <w:b w:val="0"/>
          <w:bCs/>
          <w:sz w:val="24"/>
          <w:szCs w:val="24"/>
          <w:u w:val="none"/>
        </w:rPr>
        <w:t>Negative Balance</w:t>
      </w:r>
    </w:p>
    <w:p w14:paraId="438BA22D" w14:textId="78E74097" w:rsidR="00A133AB" w:rsidRPr="00C8392D" w:rsidRDefault="00A133AB" w:rsidP="00A133AB">
      <w:pPr>
        <w:rPr>
          <w:rFonts w:cs="Times New Roman"/>
          <w:b w:val="0"/>
          <w:bCs/>
          <w:sz w:val="24"/>
          <w:szCs w:val="24"/>
          <w:u w:val="none"/>
        </w:rPr>
      </w:pPr>
      <w:r w:rsidRPr="00C8392D">
        <w:rPr>
          <w:rFonts w:cs="Times New Roman"/>
          <w:b w:val="0"/>
          <w:bCs/>
          <w:sz w:val="24"/>
          <w:szCs w:val="24"/>
          <w:u w:val="none"/>
        </w:rPr>
        <w:t>On the other side of the spectrum, program regulations state the nonprofit school food service account cannot carry forward a negative balance into the next program year.  If the nonprofit school food service account ends the program year in a deficit, non-Federal funds must restore program losses.  The LEA may create a loan agreement with the child nutrition program to repay the funds used to cover program loss</w:t>
      </w:r>
      <w:r w:rsidR="006F0203">
        <w:rPr>
          <w:rFonts w:cs="Times New Roman"/>
          <w:b w:val="0"/>
          <w:bCs/>
          <w:sz w:val="24"/>
          <w:szCs w:val="24"/>
          <w:u w:val="none"/>
        </w:rPr>
        <w:t>;</w:t>
      </w:r>
      <w:r w:rsidRPr="00C8392D">
        <w:rPr>
          <w:rFonts w:cs="Times New Roman"/>
          <w:b w:val="0"/>
          <w:bCs/>
          <w:sz w:val="24"/>
          <w:szCs w:val="24"/>
          <w:u w:val="none"/>
        </w:rPr>
        <w:t xml:space="preserve"> however</w:t>
      </w:r>
      <w:r w:rsidR="006F0203">
        <w:rPr>
          <w:rFonts w:cs="Times New Roman"/>
          <w:b w:val="0"/>
          <w:bCs/>
          <w:sz w:val="24"/>
          <w:szCs w:val="24"/>
          <w:u w:val="none"/>
        </w:rPr>
        <w:t>,</w:t>
      </w:r>
      <w:r w:rsidRPr="00C8392D">
        <w:rPr>
          <w:rFonts w:cs="Times New Roman"/>
          <w:b w:val="0"/>
          <w:bCs/>
          <w:sz w:val="24"/>
          <w:szCs w:val="24"/>
          <w:u w:val="none"/>
        </w:rPr>
        <w:t xml:space="preserve"> the loan agreement must be agreed to at the time of the fund transfer and cannot be created retroactively.  Furthermore, if the food service program operates at a deficit, it is recommended that indirect costs not be taken from the program until the program can sustain the payment while maintaining a positive balance. </w:t>
      </w:r>
    </w:p>
    <w:p w14:paraId="553E0149" w14:textId="77777777" w:rsidR="00A133AB" w:rsidRPr="00C8392D" w:rsidRDefault="00A133AB" w:rsidP="00A133AB">
      <w:pPr>
        <w:rPr>
          <w:rFonts w:cs="Times New Roman"/>
          <w:b w:val="0"/>
          <w:bCs/>
          <w:sz w:val="24"/>
          <w:szCs w:val="24"/>
          <w:u w:val="none"/>
        </w:rPr>
      </w:pPr>
      <w:r w:rsidRPr="00C8392D">
        <w:rPr>
          <w:rFonts w:cs="Times New Roman"/>
          <w:b w:val="0"/>
          <w:bCs/>
          <w:sz w:val="24"/>
          <w:szCs w:val="24"/>
          <w:u w:val="none"/>
        </w:rPr>
        <w:t xml:space="preserve">In both situations, SCN staff are more than happy to help review individual program situations and provide technical assistance.  It is the goal of the SCN to ensure that all child nutrition programs in Kentucky are successful and provide students with the best possible quality and experience while participating in the child nutrition programs.  Contact SCN staff member, Jerry Roberts, </w:t>
      </w:r>
      <w:hyperlink r:id="rId25" w:history="1">
        <w:r w:rsidRPr="00C8392D">
          <w:rPr>
            <w:rStyle w:val="Hyperlink"/>
            <w:rFonts w:cs="Times New Roman"/>
            <w:b w:val="0"/>
            <w:bCs/>
            <w:sz w:val="24"/>
            <w:szCs w:val="24"/>
            <w:u w:val="none"/>
          </w:rPr>
          <w:t>Jerry.Roberts@education.ky.gov</w:t>
        </w:r>
      </w:hyperlink>
      <w:r w:rsidRPr="00C8392D">
        <w:rPr>
          <w:rFonts w:cs="Times New Roman"/>
          <w:b w:val="0"/>
          <w:bCs/>
          <w:sz w:val="24"/>
          <w:szCs w:val="24"/>
          <w:u w:val="none"/>
        </w:rPr>
        <w:t xml:space="preserve"> for any questions. </w:t>
      </w:r>
    </w:p>
    <w:p w14:paraId="17EB6DBE" w14:textId="77777777" w:rsidR="0064212B" w:rsidRPr="00C8392D" w:rsidRDefault="0064212B" w:rsidP="0064212B">
      <w:pPr>
        <w:rPr>
          <w:rFonts w:cs="Times New Roman"/>
          <w:sz w:val="24"/>
          <w:szCs w:val="24"/>
        </w:rPr>
      </w:pPr>
      <w:r w:rsidRPr="00C8392D">
        <w:rPr>
          <w:rFonts w:cs="Times New Roman"/>
          <w:sz w:val="24"/>
          <w:szCs w:val="24"/>
        </w:rPr>
        <w:t>Finance Officer Spotlight</w:t>
      </w:r>
    </w:p>
    <w:p w14:paraId="5BBFB343" w14:textId="77777777" w:rsidR="0064212B" w:rsidRDefault="0064212B" w:rsidP="0064212B">
      <w:pPr>
        <w:rPr>
          <w:rFonts w:cs="Times New Roman"/>
          <w:b w:val="0"/>
          <w:bCs/>
          <w:sz w:val="24"/>
          <w:szCs w:val="24"/>
          <w:u w:val="none"/>
        </w:rPr>
      </w:pPr>
      <w:r w:rsidRPr="00C8392D">
        <w:rPr>
          <w:rFonts w:cs="Times New Roman"/>
          <w:b w:val="0"/>
          <w:bCs/>
          <w:sz w:val="24"/>
          <w:szCs w:val="24"/>
          <w:u w:val="none"/>
        </w:rPr>
        <w:t xml:space="preserve">Eric Bletzinger was born and raised in Neenah, Wisconsin where he graduated from high school in 1994. </w:t>
      </w:r>
      <w:r>
        <w:rPr>
          <w:rFonts w:cs="Times New Roman"/>
          <w:b w:val="0"/>
          <w:bCs/>
          <w:sz w:val="24"/>
          <w:szCs w:val="24"/>
          <w:u w:val="none"/>
        </w:rPr>
        <w:t>In February 1995, he joined</w:t>
      </w:r>
      <w:r w:rsidRPr="00C8392D">
        <w:rPr>
          <w:rFonts w:cs="Times New Roman"/>
          <w:b w:val="0"/>
          <w:bCs/>
          <w:sz w:val="24"/>
          <w:szCs w:val="24"/>
          <w:u w:val="none"/>
        </w:rPr>
        <w:t xml:space="preserve"> the Army and was a member of the 2nd/187th Infantry </w:t>
      </w:r>
      <w:r>
        <w:rPr>
          <w:rFonts w:cs="Times New Roman"/>
          <w:b w:val="0"/>
          <w:bCs/>
          <w:sz w:val="24"/>
          <w:szCs w:val="24"/>
          <w:u w:val="none"/>
        </w:rPr>
        <w:t>U</w:t>
      </w:r>
      <w:r w:rsidRPr="00C8392D">
        <w:rPr>
          <w:rFonts w:cs="Times New Roman"/>
          <w:b w:val="0"/>
          <w:bCs/>
          <w:sz w:val="24"/>
          <w:szCs w:val="24"/>
          <w:u w:val="none"/>
        </w:rPr>
        <w:t xml:space="preserve">nit in Ft. Campbell, Kentucky. </w:t>
      </w:r>
      <w:r>
        <w:rPr>
          <w:rFonts w:cs="Times New Roman"/>
          <w:b w:val="0"/>
          <w:bCs/>
          <w:sz w:val="24"/>
          <w:szCs w:val="24"/>
          <w:u w:val="none"/>
        </w:rPr>
        <w:t>In 2003, Bletzinger</w:t>
      </w:r>
      <w:r w:rsidRPr="00C8392D">
        <w:rPr>
          <w:rFonts w:cs="Times New Roman"/>
          <w:b w:val="0"/>
          <w:bCs/>
          <w:sz w:val="24"/>
          <w:szCs w:val="24"/>
          <w:u w:val="none"/>
        </w:rPr>
        <w:t xml:space="preserve"> received his undergraduate degree in </w:t>
      </w:r>
      <w:r>
        <w:rPr>
          <w:rFonts w:cs="Times New Roman"/>
          <w:b w:val="0"/>
          <w:bCs/>
          <w:sz w:val="24"/>
          <w:szCs w:val="24"/>
          <w:u w:val="none"/>
        </w:rPr>
        <w:t>h</w:t>
      </w:r>
      <w:r w:rsidRPr="00C8392D">
        <w:rPr>
          <w:rFonts w:cs="Times New Roman"/>
          <w:b w:val="0"/>
          <w:bCs/>
          <w:sz w:val="24"/>
          <w:szCs w:val="24"/>
          <w:u w:val="none"/>
        </w:rPr>
        <w:t xml:space="preserve">ealthcare </w:t>
      </w:r>
      <w:r>
        <w:rPr>
          <w:rFonts w:cs="Times New Roman"/>
          <w:b w:val="0"/>
          <w:bCs/>
          <w:sz w:val="24"/>
          <w:szCs w:val="24"/>
          <w:u w:val="none"/>
        </w:rPr>
        <w:t>a</w:t>
      </w:r>
      <w:r w:rsidRPr="00C8392D">
        <w:rPr>
          <w:rFonts w:cs="Times New Roman"/>
          <w:b w:val="0"/>
          <w:bCs/>
          <w:sz w:val="24"/>
          <w:szCs w:val="24"/>
          <w:u w:val="none"/>
        </w:rPr>
        <w:t>dministration from Western Kentucky University</w:t>
      </w:r>
      <w:r>
        <w:rPr>
          <w:rFonts w:cs="Times New Roman"/>
          <w:b w:val="0"/>
          <w:bCs/>
          <w:sz w:val="24"/>
          <w:szCs w:val="24"/>
          <w:u w:val="none"/>
        </w:rPr>
        <w:t>,</w:t>
      </w:r>
      <w:r w:rsidRPr="00C8392D">
        <w:rPr>
          <w:rFonts w:cs="Times New Roman"/>
          <w:b w:val="0"/>
          <w:bCs/>
          <w:sz w:val="24"/>
          <w:szCs w:val="24"/>
          <w:u w:val="none"/>
        </w:rPr>
        <w:t xml:space="preserve"> where he met his wife</w:t>
      </w:r>
      <w:r>
        <w:rPr>
          <w:rFonts w:cs="Times New Roman"/>
          <w:b w:val="0"/>
          <w:bCs/>
          <w:sz w:val="24"/>
          <w:szCs w:val="24"/>
          <w:u w:val="none"/>
        </w:rPr>
        <w:t>, Kara. In 2006, he received his</w:t>
      </w:r>
      <w:r w:rsidRPr="00C8392D">
        <w:rPr>
          <w:rFonts w:cs="Times New Roman"/>
          <w:b w:val="0"/>
          <w:bCs/>
          <w:sz w:val="24"/>
          <w:szCs w:val="24"/>
          <w:u w:val="none"/>
        </w:rPr>
        <w:t xml:space="preserve"> </w:t>
      </w:r>
      <w:r>
        <w:rPr>
          <w:rFonts w:cs="Times New Roman"/>
          <w:b w:val="0"/>
          <w:bCs/>
          <w:sz w:val="24"/>
          <w:szCs w:val="24"/>
          <w:u w:val="none"/>
        </w:rPr>
        <w:t>m</w:t>
      </w:r>
      <w:r w:rsidRPr="00C8392D">
        <w:rPr>
          <w:rFonts w:cs="Times New Roman"/>
          <w:b w:val="0"/>
          <w:bCs/>
          <w:sz w:val="24"/>
          <w:szCs w:val="24"/>
          <w:u w:val="none"/>
        </w:rPr>
        <w:t xml:space="preserve">aster’s </w:t>
      </w:r>
      <w:r>
        <w:rPr>
          <w:rFonts w:cs="Times New Roman"/>
          <w:b w:val="0"/>
          <w:bCs/>
          <w:sz w:val="24"/>
          <w:szCs w:val="24"/>
          <w:u w:val="none"/>
        </w:rPr>
        <w:t>d</w:t>
      </w:r>
      <w:r w:rsidRPr="00C8392D">
        <w:rPr>
          <w:rFonts w:cs="Times New Roman"/>
          <w:b w:val="0"/>
          <w:bCs/>
          <w:sz w:val="24"/>
          <w:szCs w:val="24"/>
          <w:u w:val="none"/>
        </w:rPr>
        <w:t xml:space="preserve">egree in </w:t>
      </w:r>
      <w:r>
        <w:rPr>
          <w:rFonts w:cs="Times New Roman"/>
          <w:b w:val="0"/>
          <w:bCs/>
          <w:sz w:val="24"/>
          <w:szCs w:val="24"/>
          <w:u w:val="none"/>
        </w:rPr>
        <w:t>b</w:t>
      </w:r>
      <w:r w:rsidRPr="00C8392D">
        <w:rPr>
          <w:rFonts w:cs="Times New Roman"/>
          <w:b w:val="0"/>
          <w:bCs/>
          <w:sz w:val="24"/>
          <w:szCs w:val="24"/>
          <w:u w:val="none"/>
        </w:rPr>
        <w:t xml:space="preserve">usiness </w:t>
      </w:r>
      <w:r>
        <w:rPr>
          <w:rFonts w:cs="Times New Roman"/>
          <w:b w:val="0"/>
          <w:bCs/>
          <w:sz w:val="24"/>
          <w:szCs w:val="24"/>
          <w:u w:val="none"/>
        </w:rPr>
        <w:t>a</w:t>
      </w:r>
      <w:r w:rsidRPr="00C8392D">
        <w:rPr>
          <w:rFonts w:cs="Times New Roman"/>
          <w:b w:val="0"/>
          <w:bCs/>
          <w:sz w:val="24"/>
          <w:szCs w:val="24"/>
          <w:u w:val="none"/>
        </w:rPr>
        <w:t>dministration (</w:t>
      </w:r>
      <w:r>
        <w:rPr>
          <w:rFonts w:cs="Times New Roman"/>
          <w:b w:val="0"/>
          <w:bCs/>
          <w:sz w:val="24"/>
          <w:szCs w:val="24"/>
          <w:u w:val="none"/>
        </w:rPr>
        <w:t>f</w:t>
      </w:r>
      <w:r w:rsidRPr="00C8392D">
        <w:rPr>
          <w:rFonts w:cs="Times New Roman"/>
          <w:b w:val="0"/>
          <w:bCs/>
          <w:sz w:val="24"/>
          <w:szCs w:val="24"/>
          <w:u w:val="none"/>
        </w:rPr>
        <w:t>inance)</w:t>
      </w:r>
      <w:r>
        <w:rPr>
          <w:rFonts w:cs="Times New Roman"/>
          <w:b w:val="0"/>
          <w:bCs/>
          <w:sz w:val="24"/>
          <w:szCs w:val="24"/>
          <w:u w:val="none"/>
        </w:rPr>
        <w:t>.</w:t>
      </w:r>
      <w:r w:rsidRPr="00C8392D">
        <w:rPr>
          <w:rFonts w:cs="Times New Roman"/>
          <w:b w:val="0"/>
          <w:bCs/>
          <w:sz w:val="24"/>
          <w:szCs w:val="24"/>
          <w:u w:val="none"/>
        </w:rPr>
        <w:t xml:space="preserve"> </w:t>
      </w:r>
      <w:r>
        <w:rPr>
          <w:rFonts w:cs="Times New Roman"/>
          <w:b w:val="0"/>
          <w:bCs/>
          <w:sz w:val="24"/>
          <w:szCs w:val="24"/>
          <w:u w:val="none"/>
        </w:rPr>
        <w:t>Bletzinger</w:t>
      </w:r>
      <w:r w:rsidRPr="00C8392D">
        <w:rPr>
          <w:rFonts w:cs="Times New Roman"/>
          <w:b w:val="0"/>
          <w:bCs/>
          <w:sz w:val="24"/>
          <w:szCs w:val="24"/>
          <w:u w:val="none"/>
        </w:rPr>
        <w:t xml:space="preserve"> has </w:t>
      </w:r>
      <w:r>
        <w:rPr>
          <w:rFonts w:cs="Times New Roman"/>
          <w:b w:val="0"/>
          <w:bCs/>
          <w:sz w:val="24"/>
          <w:szCs w:val="24"/>
          <w:u w:val="none"/>
        </w:rPr>
        <w:t>overseen</w:t>
      </w:r>
      <w:r w:rsidRPr="00C8392D">
        <w:rPr>
          <w:rFonts w:cs="Times New Roman"/>
          <w:b w:val="0"/>
          <w:bCs/>
          <w:sz w:val="24"/>
          <w:szCs w:val="24"/>
          <w:u w:val="none"/>
        </w:rPr>
        <w:t xml:space="preserve"> organizations from 20 to 75 employees in the healthcare industry. </w:t>
      </w:r>
    </w:p>
    <w:p w14:paraId="3DDDBFE1" w14:textId="1EF2980B" w:rsidR="0064212B" w:rsidRPr="00C8392D" w:rsidRDefault="0064212B" w:rsidP="0064212B">
      <w:pPr>
        <w:rPr>
          <w:rFonts w:cs="Times New Roman"/>
          <w:b w:val="0"/>
          <w:bCs/>
          <w:sz w:val="24"/>
          <w:szCs w:val="24"/>
          <w:u w:val="none"/>
        </w:rPr>
      </w:pPr>
      <w:r w:rsidRPr="00C8392D">
        <w:rPr>
          <w:rFonts w:cs="Times New Roman"/>
          <w:b w:val="0"/>
          <w:bCs/>
          <w:sz w:val="24"/>
          <w:szCs w:val="24"/>
          <w:u w:val="none"/>
        </w:rPr>
        <w:t>After a brief time in Tennesse</w:t>
      </w:r>
      <w:r>
        <w:rPr>
          <w:rFonts w:cs="Times New Roman"/>
          <w:b w:val="0"/>
          <w:bCs/>
          <w:sz w:val="24"/>
          <w:szCs w:val="24"/>
          <w:u w:val="none"/>
        </w:rPr>
        <w:t xml:space="preserve">e, he </w:t>
      </w:r>
      <w:r w:rsidRPr="00C8392D">
        <w:rPr>
          <w:rFonts w:cs="Times New Roman"/>
          <w:b w:val="0"/>
          <w:bCs/>
          <w:sz w:val="24"/>
          <w:szCs w:val="24"/>
          <w:u w:val="none"/>
        </w:rPr>
        <w:t>returned</w:t>
      </w:r>
      <w:r>
        <w:rPr>
          <w:rFonts w:cs="Times New Roman"/>
          <w:b w:val="0"/>
          <w:bCs/>
          <w:sz w:val="24"/>
          <w:szCs w:val="24"/>
          <w:u w:val="none"/>
        </w:rPr>
        <w:t xml:space="preserve"> with his family</w:t>
      </w:r>
      <w:r w:rsidRPr="00C8392D">
        <w:rPr>
          <w:rFonts w:cs="Times New Roman"/>
          <w:b w:val="0"/>
          <w:bCs/>
          <w:sz w:val="24"/>
          <w:szCs w:val="24"/>
          <w:u w:val="none"/>
        </w:rPr>
        <w:t xml:space="preserve"> to Muhlenberg County</w:t>
      </w:r>
      <w:r>
        <w:rPr>
          <w:rFonts w:cs="Times New Roman"/>
          <w:b w:val="0"/>
          <w:bCs/>
          <w:sz w:val="24"/>
          <w:szCs w:val="24"/>
          <w:u w:val="none"/>
        </w:rPr>
        <w:t xml:space="preserve">, Kentucky, </w:t>
      </w:r>
      <w:r w:rsidRPr="00C8392D">
        <w:rPr>
          <w:rFonts w:cs="Times New Roman"/>
          <w:b w:val="0"/>
          <w:bCs/>
          <w:sz w:val="24"/>
          <w:szCs w:val="24"/>
          <w:u w:val="none"/>
        </w:rPr>
        <w:t>where he began his career in education.  </w:t>
      </w:r>
      <w:r>
        <w:rPr>
          <w:rFonts w:cs="Times New Roman"/>
          <w:b w:val="0"/>
          <w:bCs/>
          <w:sz w:val="24"/>
          <w:szCs w:val="24"/>
          <w:u w:val="none"/>
        </w:rPr>
        <w:t>Bletzinger and his wife</w:t>
      </w:r>
      <w:r w:rsidRPr="00C8392D">
        <w:rPr>
          <w:rFonts w:cs="Times New Roman"/>
          <w:b w:val="0"/>
          <w:bCs/>
          <w:sz w:val="24"/>
          <w:szCs w:val="24"/>
          <w:u w:val="none"/>
        </w:rPr>
        <w:t xml:space="preserve"> have been married for nearly 19 </w:t>
      </w:r>
      <w:r w:rsidRPr="00C8392D">
        <w:rPr>
          <w:rFonts w:cs="Times New Roman"/>
          <w:b w:val="0"/>
          <w:bCs/>
          <w:sz w:val="24"/>
          <w:szCs w:val="24"/>
          <w:u w:val="none"/>
        </w:rPr>
        <w:lastRenderedPageBreak/>
        <w:t>years</w:t>
      </w:r>
      <w:r>
        <w:rPr>
          <w:rFonts w:cs="Times New Roman"/>
          <w:b w:val="0"/>
          <w:bCs/>
          <w:sz w:val="24"/>
          <w:szCs w:val="24"/>
          <w:u w:val="none"/>
        </w:rPr>
        <w:t xml:space="preserve"> and</w:t>
      </w:r>
      <w:r w:rsidRPr="00C8392D">
        <w:rPr>
          <w:rFonts w:cs="Times New Roman"/>
          <w:b w:val="0"/>
          <w:bCs/>
          <w:sz w:val="24"/>
          <w:szCs w:val="24"/>
          <w:u w:val="none"/>
        </w:rPr>
        <w:t xml:space="preserve"> have two boys</w:t>
      </w:r>
      <w:r>
        <w:rPr>
          <w:rFonts w:cs="Times New Roman"/>
          <w:b w:val="0"/>
          <w:bCs/>
          <w:sz w:val="24"/>
          <w:szCs w:val="24"/>
          <w:u w:val="none"/>
        </w:rPr>
        <w:t>,</w:t>
      </w:r>
      <w:r w:rsidRPr="00C8392D">
        <w:rPr>
          <w:rFonts w:cs="Times New Roman"/>
          <w:b w:val="0"/>
          <w:bCs/>
          <w:sz w:val="24"/>
          <w:szCs w:val="24"/>
          <w:u w:val="none"/>
        </w:rPr>
        <w:t xml:space="preserve"> Ethan (14) and Landon (10). </w:t>
      </w:r>
      <w:r>
        <w:rPr>
          <w:rFonts w:cs="Times New Roman"/>
          <w:b w:val="0"/>
          <w:bCs/>
          <w:sz w:val="24"/>
          <w:szCs w:val="24"/>
          <w:u w:val="none"/>
        </w:rPr>
        <w:t>His</w:t>
      </w:r>
      <w:r w:rsidRPr="00C8392D">
        <w:rPr>
          <w:rFonts w:cs="Times New Roman"/>
          <w:b w:val="0"/>
          <w:bCs/>
          <w:sz w:val="24"/>
          <w:szCs w:val="24"/>
          <w:u w:val="none"/>
        </w:rPr>
        <w:t xml:space="preserve"> </w:t>
      </w:r>
      <w:r>
        <w:rPr>
          <w:rFonts w:cs="Times New Roman"/>
          <w:b w:val="0"/>
          <w:bCs/>
          <w:sz w:val="24"/>
          <w:szCs w:val="24"/>
          <w:u w:val="none"/>
        </w:rPr>
        <w:t xml:space="preserve">hobbies </w:t>
      </w:r>
      <w:r w:rsidRPr="00C8392D">
        <w:rPr>
          <w:rFonts w:cs="Times New Roman"/>
          <w:b w:val="0"/>
          <w:bCs/>
          <w:sz w:val="24"/>
          <w:szCs w:val="24"/>
          <w:u w:val="none"/>
        </w:rPr>
        <w:t xml:space="preserve">include running, wood working, and flying as a private pilot since 2013.  He enjoys flying his family’s Piper Arrow around </w:t>
      </w:r>
      <w:r>
        <w:rPr>
          <w:rFonts w:cs="Times New Roman"/>
          <w:b w:val="0"/>
          <w:bCs/>
          <w:sz w:val="24"/>
          <w:szCs w:val="24"/>
          <w:u w:val="none"/>
        </w:rPr>
        <w:t>Kentucky</w:t>
      </w:r>
      <w:r w:rsidRPr="00C8392D">
        <w:rPr>
          <w:rFonts w:cs="Times New Roman"/>
          <w:b w:val="0"/>
          <w:bCs/>
          <w:sz w:val="24"/>
          <w:szCs w:val="24"/>
          <w:u w:val="none"/>
        </w:rPr>
        <w:t xml:space="preserve"> and to his home state of Wisconsin.</w:t>
      </w:r>
    </w:p>
    <w:p w14:paraId="616918DB" w14:textId="77777777" w:rsidR="0064212B" w:rsidRPr="00C8392D" w:rsidRDefault="0064212B">
      <w:pPr>
        <w:rPr>
          <w:rFonts w:cs="Times New Roman"/>
          <w:b w:val="0"/>
          <w:bCs/>
          <w:sz w:val="24"/>
          <w:szCs w:val="24"/>
          <w:u w:val="none"/>
        </w:rPr>
      </w:pPr>
    </w:p>
    <w:sectPr w:rsidR="0064212B" w:rsidRPr="00C83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ZIYNM+CopperplateGothic-Bol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117A3"/>
    <w:multiLevelType w:val="hybridMultilevel"/>
    <w:tmpl w:val="F89C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D90D1D"/>
    <w:multiLevelType w:val="hybridMultilevel"/>
    <w:tmpl w:val="3BD612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31"/>
    <w:rsid w:val="000024B2"/>
    <w:rsid w:val="00006C66"/>
    <w:rsid w:val="00076A17"/>
    <w:rsid w:val="0008137D"/>
    <w:rsid w:val="0009082C"/>
    <w:rsid w:val="000B6789"/>
    <w:rsid w:val="000E281D"/>
    <w:rsid w:val="000F689D"/>
    <w:rsid w:val="00101571"/>
    <w:rsid w:val="00120A7A"/>
    <w:rsid w:val="001361AB"/>
    <w:rsid w:val="00146F1B"/>
    <w:rsid w:val="00152AEB"/>
    <w:rsid w:val="00166529"/>
    <w:rsid w:val="00173C64"/>
    <w:rsid w:val="00187231"/>
    <w:rsid w:val="00191A0F"/>
    <w:rsid w:val="001A02E1"/>
    <w:rsid w:val="001B4BFF"/>
    <w:rsid w:val="001D06A3"/>
    <w:rsid w:val="00201406"/>
    <w:rsid w:val="002334BB"/>
    <w:rsid w:val="00233E52"/>
    <w:rsid w:val="00254265"/>
    <w:rsid w:val="00263B51"/>
    <w:rsid w:val="00263D94"/>
    <w:rsid w:val="002D2FED"/>
    <w:rsid w:val="002D44D0"/>
    <w:rsid w:val="002D6DE8"/>
    <w:rsid w:val="003136F5"/>
    <w:rsid w:val="003138E4"/>
    <w:rsid w:val="003139FF"/>
    <w:rsid w:val="00332E7D"/>
    <w:rsid w:val="00356E54"/>
    <w:rsid w:val="003601F8"/>
    <w:rsid w:val="00394A72"/>
    <w:rsid w:val="003B0D00"/>
    <w:rsid w:val="003B2EAB"/>
    <w:rsid w:val="003B79E8"/>
    <w:rsid w:val="003C450A"/>
    <w:rsid w:val="003D1941"/>
    <w:rsid w:val="003F66E0"/>
    <w:rsid w:val="00427B59"/>
    <w:rsid w:val="0044610E"/>
    <w:rsid w:val="00446D7C"/>
    <w:rsid w:val="00447F90"/>
    <w:rsid w:val="004502A4"/>
    <w:rsid w:val="00454A60"/>
    <w:rsid w:val="0046033A"/>
    <w:rsid w:val="00460678"/>
    <w:rsid w:val="00472F0A"/>
    <w:rsid w:val="004759E7"/>
    <w:rsid w:val="00481143"/>
    <w:rsid w:val="00486194"/>
    <w:rsid w:val="00487F45"/>
    <w:rsid w:val="00493223"/>
    <w:rsid w:val="004B0C72"/>
    <w:rsid w:val="004B3B72"/>
    <w:rsid w:val="004B64BC"/>
    <w:rsid w:val="004C3FA5"/>
    <w:rsid w:val="004E2976"/>
    <w:rsid w:val="004F5045"/>
    <w:rsid w:val="005131B9"/>
    <w:rsid w:val="00517D78"/>
    <w:rsid w:val="00540B38"/>
    <w:rsid w:val="00547F4F"/>
    <w:rsid w:val="0055021A"/>
    <w:rsid w:val="00551E3F"/>
    <w:rsid w:val="005620E9"/>
    <w:rsid w:val="0057441D"/>
    <w:rsid w:val="00576B36"/>
    <w:rsid w:val="00584C3C"/>
    <w:rsid w:val="00587360"/>
    <w:rsid w:val="005D18C1"/>
    <w:rsid w:val="005E720C"/>
    <w:rsid w:val="006230B6"/>
    <w:rsid w:val="006248E7"/>
    <w:rsid w:val="0064212B"/>
    <w:rsid w:val="00650E68"/>
    <w:rsid w:val="00660D14"/>
    <w:rsid w:val="006905FC"/>
    <w:rsid w:val="006A7D42"/>
    <w:rsid w:val="006F0203"/>
    <w:rsid w:val="006F2931"/>
    <w:rsid w:val="006F4D5A"/>
    <w:rsid w:val="007023E3"/>
    <w:rsid w:val="007318AE"/>
    <w:rsid w:val="007346E5"/>
    <w:rsid w:val="00761228"/>
    <w:rsid w:val="007676B2"/>
    <w:rsid w:val="00773315"/>
    <w:rsid w:val="00782DB5"/>
    <w:rsid w:val="00791D67"/>
    <w:rsid w:val="007955EC"/>
    <w:rsid w:val="007A2B9F"/>
    <w:rsid w:val="007D6FF0"/>
    <w:rsid w:val="007E72D6"/>
    <w:rsid w:val="007F236B"/>
    <w:rsid w:val="007F47CE"/>
    <w:rsid w:val="0082335B"/>
    <w:rsid w:val="00835CC4"/>
    <w:rsid w:val="00850CB0"/>
    <w:rsid w:val="008932D6"/>
    <w:rsid w:val="008A4F50"/>
    <w:rsid w:val="008B3BBD"/>
    <w:rsid w:val="008B461E"/>
    <w:rsid w:val="008D3B7B"/>
    <w:rsid w:val="008E07E6"/>
    <w:rsid w:val="008E4E6F"/>
    <w:rsid w:val="008F0946"/>
    <w:rsid w:val="00941387"/>
    <w:rsid w:val="00961377"/>
    <w:rsid w:val="00967591"/>
    <w:rsid w:val="0097380C"/>
    <w:rsid w:val="00982103"/>
    <w:rsid w:val="00996C69"/>
    <w:rsid w:val="009A06E3"/>
    <w:rsid w:val="009A7CB9"/>
    <w:rsid w:val="009B0BF1"/>
    <w:rsid w:val="009C0210"/>
    <w:rsid w:val="009C2C50"/>
    <w:rsid w:val="00A06945"/>
    <w:rsid w:val="00A10330"/>
    <w:rsid w:val="00A133AB"/>
    <w:rsid w:val="00A20827"/>
    <w:rsid w:val="00A3212A"/>
    <w:rsid w:val="00A4389E"/>
    <w:rsid w:val="00A66559"/>
    <w:rsid w:val="00A75CF2"/>
    <w:rsid w:val="00A874FD"/>
    <w:rsid w:val="00AC139C"/>
    <w:rsid w:val="00AC2222"/>
    <w:rsid w:val="00AC3A0B"/>
    <w:rsid w:val="00AD5A7A"/>
    <w:rsid w:val="00AF07A8"/>
    <w:rsid w:val="00AF26AD"/>
    <w:rsid w:val="00AF5D9B"/>
    <w:rsid w:val="00B124F0"/>
    <w:rsid w:val="00B21C57"/>
    <w:rsid w:val="00B34814"/>
    <w:rsid w:val="00B66AFA"/>
    <w:rsid w:val="00B903AB"/>
    <w:rsid w:val="00B91DCF"/>
    <w:rsid w:val="00B93D93"/>
    <w:rsid w:val="00BB25D0"/>
    <w:rsid w:val="00BD0C3D"/>
    <w:rsid w:val="00BD5985"/>
    <w:rsid w:val="00BF7FBF"/>
    <w:rsid w:val="00C01116"/>
    <w:rsid w:val="00C03C4E"/>
    <w:rsid w:val="00C06896"/>
    <w:rsid w:val="00C06F1E"/>
    <w:rsid w:val="00C10171"/>
    <w:rsid w:val="00C17BDA"/>
    <w:rsid w:val="00C24823"/>
    <w:rsid w:val="00C2720A"/>
    <w:rsid w:val="00C51B85"/>
    <w:rsid w:val="00C576E0"/>
    <w:rsid w:val="00C6124B"/>
    <w:rsid w:val="00C61DF4"/>
    <w:rsid w:val="00C70EB2"/>
    <w:rsid w:val="00C8392D"/>
    <w:rsid w:val="00CC509F"/>
    <w:rsid w:val="00CD6EA7"/>
    <w:rsid w:val="00CE53DF"/>
    <w:rsid w:val="00CF41A1"/>
    <w:rsid w:val="00D173F9"/>
    <w:rsid w:val="00D22A4A"/>
    <w:rsid w:val="00D22AAE"/>
    <w:rsid w:val="00D41230"/>
    <w:rsid w:val="00D73698"/>
    <w:rsid w:val="00D75DE7"/>
    <w:rsid w:val="00D81C21"/>
    <w:rsid w:val="00DA59C5"/>
    <w:rsid w:val="00DD202C"/>
    <w:rsid w:val="00E1726F"/>
    <w:rsid w:val="00E24B5E"/>
    <w:rsid w:val="00E32680"/>
    <w:rsid w:val="00E473C3"/>
    <w:rsid w:val="00E53357"/>
    <w:rsid w:val="00E63AC0"/>
    <w:rsid w:val="00E6441F"/>
    <w:rsid w:val="00E7230D"/>
    <w:rsid w:val="00E81802"/>
    <w:rsid w:val="00E871BA"/>
    <w:rsid w:val="00E94445"/>
    <w:rsid w:val="00EB516B"/>
    <w:rsid w:val="00EC49D0"/>
    <w:rsid w:val="00EC5865"/>
    <w:rsid w:val="00ED42AF"/>
    <w:rsid w:val="00EE22D2"/>
    <w:rsid w:val="00F0003C"/>
    <w:rsid w:val="00F030EE"/>
    <w:rsid w:val="00F14262"/>
    <w:rsid w:val="00F16A0D"/>
    <w:rsid w:val="00F411DA"/>
    <w:rsid w:val="00F43F40"/>
    <w:rsid w:val="00F60677"/>
    <w:rsid w:val="00F65D4A"/>
    <w:rsid w:val="00F85AA0"/>
    <w:rsid w:val="00F86AB6"/>
    <w:rsid w:val="00FA3924"/>
    <w:rsid w:val="00FD1EA0"/>
    <w:rsid w:val="00FE0E1D"/>
    <w:rsid w:val="00FE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1FE9"/>
  <w15:chartTrackingRefBased/>
  <w15:docId w15:val="{72DF9477-7E5E-4BF9-9E7D-7C2C5C13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2931"/>
    <w:pPr>
      <w:spacing w:line="254" w:lineRule="auto"/>
    </w:pPr>
    <w:rPr>
      <w:rFonts w:ascii="Times New Roman" w:hAnsi="Times New Roman"/>
      <w:b/>
      <w:sz w:val="32"/>
      <w:u w:val="single"/>
    </w:rPr>
  </w:style>
  <w:style w:type="paragraph" w:styleId="Heading1">
    <w:name w:val="heading 1"/>
    <w:basedOn w:val="Normal"/>
    <w:next w:val="Normal"/>
    <w:link w:val="Heading1Char"/>
    <w:uiPriority w:val="9"/>
    <w:qFormat/>
    <w:rsid w:val="006F2931"/>
    <w:pPr>
      <w:keepNext/>
      <w:keepLines/>
      <w:spacing w:before="240" w:after="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931"/>
    <w:rPr>
      <w:rFonts w:ascii="Times New Roman" w:eastAsiaTheme="majorEastAsia" w:hAnsi="Times New Roman" w:cstheme="majorBidi"/>
      <w:b/>
      <w:sz w:val="32"/>
      <w:szCs w:val="32"/>
      <w:u w:val="single"/>
    </w:rPr>
  </w:style>
  <w:style w:type="character" w:styleId="Hyperlink">
    <w:name w:val="Hyperlink"/>
    <w:basedOn w:val="DefaultParagraphFont"/>
    <w:uiPriority w:val="99"/>
    <w:unhideWhenUsed/>
    <w:rsid w:val="006F2931"/>
    <w:rPr>
      <w:color w:val="0563C1"/>
      <w:u w:val="single"/>
    </w:rPr>
  </w:style>
  <w:style w:type="paragraph" w:customStyle="1" w:styleId="Pa8">
    <w:name w:val="Pa8"/>
    <w:basedOn w:val="Normal"/>
    <w:next w:val="Normal"/>
    <w:uiPriority w:val="99"/>
    <w:rsid w:val="006F2931"/>
    <w:pPr>
      <w:autoSpaceDE w:val="0"/>
      <w:autoSpaceDN w:val="0"/>
      <w:adjustRightInd w:val="0"/>
      <w:spacing w:after="0" w:line="221" w:lineRule="atLeast"/>
    </w:pPr>
    <w:rPr>
      <w:rFonts w:ascii="PZIYNM+CopperplateGothic-Bold" w:hAnsi="PZIYNM+CopperplateGothic-Bold"/>
      <w:sz w:val="24"/>
      <w:szCs w:val="24"/>
    </w:rPr>
  </w:style>
  <w:style w:type="paragraph" w:customStyle="1" w:styleId="Pa7">
    <w:name w:val="Pa7"/>
    <w:basedOn w:val="Normal"/>
    <w:next w:val="Normal"/>
    <w:uiPriority w:val="99"/>
    <w:rsid w:val="006F2931"/>
    <w:pPr>
      <w:autoSpaceDE w:val="0"/>
      <w:autoSpaceDN w:val="0"/>
      <w:adjustRightInd w:val="0"/>
      <w:spacing w:after="0" w:line="241" w:lineRule="atLeast"/>
    </w:pPr>
    <w:rPr>
      <w:rFonts w:ascii="PZIYNM+CopperplateGothic-Bold" w:hAnsi="PZIYNM+CopperplateGothic-Bold"/>
      <w:sz w:val="24"/>
      <w:szCs w:val="24"/>
    </w:rPr>
  </w:style>
  <w:style w:type="character" w:customStyle="1" w:styleId="A10">
    <w:name w:val="A10"/>
    <w:uiPriority w:val="99"/>
    <w:rsid w:val="006F2931"/>
    <w:rPr>
      <w:rFonts w:ascii="Minion Pro" w:hAnsi="Minion Pro" w:cs="Minion Pro" w:hint="default"/>
      <w:b/>
      <w:bCs/>
      <w:color w:val="000000"/>
      <w:sz w:val="54"/>
      <w:szCs w:val="54"/>
    </w:rPr>
  </w:style>
  <w:style w:type="character" w:customStyle="1" w:styleId="A1">
    <w:name w:val="A1"/>
    <w:uiPriority w:val="99"/>
    <w:rsid w:val="006F2931"/>
    <w:rPr>
      <w:rFonts w:ascii="Minion Pro" w:hAnsi="Minion Pro" w:cs="Minion Pro" w:hint="default"/>
      <w:color w:val="000000"/>
      <w:sz w:val="22"/>
      <w:szCs w:val="22"/>
    </w:rPr>
  </w:style>
  <w:style w:type="character" w:customStyle="1" w:styleId="A3">
    <w:name w:val="A3"/>
    <w:uiPriority w:val="99"/>
    <w:rsid w:val="006F2931"/>
    <w:rPr>
      <w:rFonts w:ascii="Times New Roman" w:hAnsi="Times New Roman" w:cs="Times New Roman" w:hint="default"/>
      <w:color w:val="0000FF"/>
      <w:sz w:val="22"/>
      <w:szCs w:val="22"/>
      <w:u w:val="single"/>
    </w:rPr>
  </w:style>
  <w:style w:type="character" w:customStyle="1" w:styleId="A2">
    <w:name w:val="A2"/>
    <w:uiPriority w:val="99"/>
    <w:rsid w:val="006F2931"/>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8D3B7B"/>
    <w:rPr>
      <w:color w:val="954F72" w:themeColor="followedHyperlink"/>
      <w:u w:val="single"/>
    </w:rPr>
  </w:style>
  <w:style w:type="paragraph" w:styleId="ListParagraph">
    <w:name w:val="List Paragraph"/>
    <w:basedOn w:val="Normal"/>
    <w:uiPriority w:val="34"/>
    <w:qFormat/>
    <w:rsid w:val="00E53357"/>
    <w:pPr>
      <w:ind w:left="720"/>
      <w:contextualSpacing/>
    </w:pPr>
  </w:style>
  <w:style w:type="character" w:styleId="UnresolvedMention">
    <w:name w:val="Unresolved Mention"/>
    <w:basedOn w:val="DefaultParagraphFont"/>
    <w:uiPriority w:val="99"/>
    <w:semiHidden/>
    <w:unhideWhenUsed/>
    <w:rsid w:val="00AF5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90161">
      <w:bodyDiv w:val="1"/>
      <w:marLeft w:val="0"/>
      <w:marRight w:val="0"/>
      <w:marTop w:val="0"/>
      <w:marBottom w:val="0"/>
      <w:divBdr>
        <w:top w:val="none" w:sz="0" w:space="0" w:color="auto"/>
        <w:left w:val="none" w:sz="0" w:space="0" w:color="auto"/>
        <w:bottom w:val="none" w:sz="0" w:space="0" w:color="auto"/>
        <w:right w:val="none" w:sz="0" w:space="0" w:color="auto"/>
      </w:divBdr>
    </w:div>
    <w:div w:id="430399635">
      <w:bodyDiv w:val="1"/>
      <w:marLeft w:val="0"/>
      <w:marRight w:val="0"/>
      <w:marTop w:val="0"/>
      <w:marBottom w:val="0"/>
      <w:divBdr>
        <w:top w:val="none" w:sz="0" w:space="0" w:color="auto"/>
        <w:left w:val="none" w:sz="0" w:space="0" w:color="auto"/>
        <w:bottom w:val="none" w:sz="0" w:space="0" w:color="auto"/>
        <w:right w:val="none" w:sz="0" w:space="0" w:color="auto"/>
      </w:divBdr>
    </w:div>
    <w:div w:id="1107039059">
      <w:bodyDiv w:val="1"/>
      <w:marLeft w:val="0"/>
      <w:marRight w:val="0"/>
      <w:marTop w:val="0"/>
      <w:marBottom w:val="0"/>
      <w:divBdr>
        <w:top w:val="none" w:sz="0" w:space="0" w:color="auto"/>
        <w:left w:val="none" w:sz="0" w:space="0" w:color="auto"/>
        <w:bottom w:val="none" w:sz="0" w:space="0" w:color="auto"/>
        <w:right w:val="none" w:sz="0" w:space="0" w:color="auto"/>
      </w:divBdr>
    </w:div>
    <w:div w:id="1222986431">
      <w:bodyDiv w:val="1"/>
      <w:marLeft w:val="0"/>
      <w:marRight w:val="0"/>
      <w:marTop w:val="0"/>
      <w:marBottom w:val="0"/>
      <w:divBdr>
        <w:top w:val="none" w:sz="0" w:space="0" w:color="auto"/>
        <w:left w:val="none" w:sz="0" w:space="0" w:color="auto"/>
        <w:bottom w:val="none" w:sz="0" w:space="0" w:color="auto"/>
        <w:right w:val="none" w:sz="0" w:space="0" w:color="auto"/>
      </w:divBdr>
    </w:div>
    <w:div w:id="191122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islature.ky.gov/law/statutes/statute.aspx?id=3768" TargetMode="External"/><Relationship Id="rId13" Type="http://schemas.openxmlformats.org/officeDocument/2006/relationships/hyperlink" Target="file:///C:/Users/jchism/AppData/Local/Microsoft/Windows/INetCache/Content.Outlook/UW2IN3FH/education.ky.gov/districts/FinRept/Pages/Bonds,aspx" TargetMode="External"/><Relationship Id="rId18" Type="http://schemas.openxmlformats.org/officeDocument/2006/relationships/hyperlink" Target="http://education.ky.gov/districts/FinRept/Pages/District-Financial-Audit-Contract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imberly.Carter@education.ky.gov" TargetMode="External"/><Relationship Id="rId7" Type="http://schemas.openxmlformats.org/officeDocument/2006/relationships/webSettings" Target="webSettings.xml"/><Relationship Id="rId12" Type="http://schemas.openxmlformats.org/officeDocument/2006/relationships/hyperlink" Target="mailto:Jackie.chism@education.ky.gov" TargetMode="External"/><Relationship Id="rId17" Type="http://schemas.openxmlformats.org/officeDocument/2006/relationships/hyperlink" Target="http://education.ky.gov/districts/FinRept/Pages/District-Financial-Audit-Contracts.aspx" TargetMode="External"/><Relationship Id="rId25" Type="http://schemas.openxmlformats.org/officeDocument/2006/relationships/hyperlink" Target="mailto:Jerry.Roberts@education.ky.gov" TargetMode="External"/><Relationship Id="rId2" Type="http://schemas.openxmlformats.org/officeDocument/2006/relationships/customXml" Target="../customXml/item2.xml"/><Relationship Id="rId16" Type="http://schemas.openxmlformats.org/officeDocument/2006/relationships/hyperlink" Target="mailto:Gail.cox@education.ky.gov" TargetMode="External"/><Relationship Id="rId20" Type="http://schemas.openxmlformats.org/officeDocument/2006/relationships/hyperlink" Target="mailto:becky.walsh@education.ky.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ky.gov/districts/FinRept/Pages/Bond-of-Depository.aspx" TargetMode="External"/><Relationship Id="rId24" Type="http://schemas.openxmlformats.org/officeDocument/2006/relationships/hyperlink" Target="mailto:marshall.smith@education.ky.gov" TargetMode="External"/><Relationship Id="rId5" Type="http://schemas.openxmlformats.org/officeDocument/2006/relationships/styles" Target="styles.xml"/><Relationship Id="rId15" Type="http://schemas.openxmlformats.org/officeDocument/2006/relationships/hyperlink" Target="mailto:Jackie.chism@education.ky.gov" TargetMode="External"/><Relationship Id="rId23" Type="http://schemas.openxmlformats.org/officeDocument/2006/relationships/hyperlink" Target="mailto:Gail.cox@education.ky.gov" TargetMode="External"/><Relationship Id="rId28" Type="http://schemas.openxmlformats.org/officeDocument/2006/relationships/customXml" Target="../customXml/item4.xml"/><Relationship Id="rId10" Type="http://schemas.openxmlformats.org/officeDocument/2006/relationships/hyperlink" Target="https://apps.legislature.ky.gov/law/statutes/statute.aspx?id=48604" TargetMode="External"/><Relationship Id="rId19" Type="http://schemas.openxmlformats.org/officeDocument/2006/relationships/hyperlink" Target="mailto:Finance.Reports@education.ky.gov" TargetMode="External"/><Relationship Id="rId4" Type="http://schemas.openxmlformats.org/officeDocument/2006/relationships/numbering" Target="numbering.xml"/><Relationship Id="rId9" Type="http://schemas.openxmlformats.org/officeDocument/2006/relationships/hyperlink" Target="https://apps.legislature.ky.gov/law/statutes/statute.aspx?id=43609" TargetMode="External"/><Relationship Id="rId14" Type="http://schemas.openxmlformats.org/officeDocument/2006/relationships/hyperlink" Target="https://education.ky.gov/districts/FinRept/Pages/Fidelity-(Performance)-Bond.aspx%20" TargetMode="External"/><Relationship Id="rId22" Type="http://schemas.openxmlformats.org/officeDocument/2006/relationships/hyperlink" Target="mailto:Jackie.chism@education.ky.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scalYear xmlns="3a62de7d-ba57-4f43-9dae-9623ba637be0">2020-2021</fiscalYear>
    <Accessibility_x0020_Office xmlns="3a62de7d-ba57-4f43-9dae-9623ba637be0">OFO - Office of Finance and Operations</Accessibility_x0020_Office>
    <Process xmlns="ac33b2e0-e00e-4351-bf82-6c31476acd57">Unknown</Process>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true</Accessibl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Categories xmlns="http://schemas.microsoft.com/sharepoint/v3" xsi:nil="true"/>
    <Publication_x0020_Date xmlns="3a62de7d-ba57-4f43-9dae-9623ba637be0">2021-05-25T04:00:00+00:00</Publication_x0020_Date>
    <Audience1 xmlns="3a62de7d-ba57-4f43-9dae-9623ba637be0"/>
    <_dlc_DocId xmlns="3a62de7d-ba57-4f43-9dae-9623ba637be0">KYED-248-12941</_dlc_DocId>
    <_dlc_DocIdUrl xmlns="3a62de7d-ba57-4f43-9dae-9623ba637be0">
      <Url>https://www.education.ky.gov/districts/FinRept/_layouts/15/DocIdRedir.aspx?ID=KYED-248-12941</Url>
      <Description>KYED-248-12941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674804-01AF-4D75-9871-4E68E7D3D602}"/>
</file>

<file path=customXml/itemProps2.xml><?xml version="1.0" encoding="utf-8"?>
<ds:datastoreItem xmlns:ds="http://schemas.openxmlformats.org/officeDocument/2006/customXml" ds:itemID="{DAF64F1F-1DEF-48BC-BAFE-4418C0B05695}">
  <ds:schemaRefs>
    <ds:schemaRef ds:uri="http://schemas.microsoft.com/sharepoint/v3/contenttype/forms"/>
  </ds:schemaRefs>
</ds:datastoreItem>
</file>

<file path=customXml/itemProps3.xml><?xml version="1.0" encoding="utf-8"?>
<ds:datastoreItem xmlns:ds="http://schemas.openxmlformats.org/officeDocument/2006/customXml" ds:itemID="{9BF9ACD8-D38E-4A61-ADC0-3BEFB009F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BBC469-479A-46E9-B15A-B6B6EBA79C3C}"/>
</file>

<file path=docProps/app.xml><?xml version="1.0" encoding="utf-8"?>
<Properties xmlns="http://schemas.openxmlformats.org/officeDocument/2006/extended-properties" xmlns:vt="http://schemas.openxmlformats.org/officeDocument/2006/docPropsVTypes">
  <Template>Normal</Template>
  <TotalTime>362</TotalTime>
  <Pages>4</Pages>
  <Words>1480</Words>
  <Characters>8440</Characters>
  <Application>Microsoft Office Word</Application>
  <DocSecurity>0</DocSecurity>
  <Lines>70</Lines>
  <Paragraphs>19</Paragraphs>
  <ScaleCrop>false</ScaleCrop>
  <Company>Kentucky Department of Education</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June Newsletter Articles 2021</dc:title>
  <dc:subject/>
  <dc:creator>Chism, Jackie - Division of District Support</dc:creator>
  <cp:keywords/>
  <dc:description/>
  <cp:lastModifiedBy>Chism, Jackie - Division of District Support</cp:lastModifiedBy>
  <cp:revision>201</cp:revision>
  <dcterms:created xsi:type="dcterms:W3CDTF">2021-04-27T14:27:00Z</dcterms:created>
  <dcterms:modified xsi:type="dcterms:W3CDTF">2021-05-25T18:22:00Z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0x0101001BEB557DBE01834EAB47A683706DCD5B0095D92E572789134A99EE5E779A996F4E</vt:lpwstr>
  </property>
  <property fmtid="{D5CDD505-2E9C-101B-9397-08002B2CF9AE}" pid="3" name="_dlc_DocIdItemGuid">
    <vt:lpwstr>dc059abe-9bc8-472d-ad7f-aaa2618411b0</vt:lpwstr>
  </property>
</Properties>
</file>