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B221" w14:textId="52097F50" w:rsidR="001A70C3" w:rsidRPr="00C22078" w:rsidRDefault="001C31EA">
      <w:pPr>
        <w:rPr>
          <w:b/>
          <w:bCs/>
          <w:sz w:val="32"/>
          <w:szCs w:val="32"/>
        </w:rPr>
      </w:pPr>
      <w:r w:rsidRPr="00C22078">
        <w:rPr>
          <w:b/>
          <w:bCs/>
          <w:sz w:val="32"/>
          <w:szCs w:val="32"/>
        </w:rPr>
        <w:t>Calming Space FAQ</w:t>
      </w:r>
    </w:p>
    <w:p w14:paraId="5165F9FA" w14:textId="40C521DE" w:rsidR="001C31EA" w:rsidRPr="00B8153E" w:rsidRDefault="001C31EA" w:rsidP="001C31EA">
      <w:pPr>
        <w:pStyle w:val="ListParagraph"/>
        <w:numPr>
          <w:ilvl w:val="0"/>
          <w:numId w:val="1"/>
        </w:numPr>
        <w:rPr>
          <w:sz w:val="24"/>
          <w:szCs w:val="24"/>
        </w:rPr>
      </w:pPr>
      <w:r w:rsidRPr="000D72A0">
        <w:rPr>
          <w:rFonts w:eastAsia="Times New Roman"/>
          <w:color w:val="000000"/>
          <w:sz w:val="24"/>
          <w:szCs w:val="24"/>
        </w:rPr>
        <w:t>Could preschool apply for the calming space grant to support self-management strategies?</w:t>
      </w:r>
    </w:p>
    <w:p w14:paraId="65B1229B" w14:textId="75E6BC84" w:rsidR="00B8153E" w:rsidRPr="00B8153E" w:rsidRDefault="00B8153E" w:rsidP="00B8153E">
      <w:pPr>
        <w:pStyle w:val="ListParagraph"/>
        <w:numPr>
          <w:ilvl w:val="0"/>
          <w:numId w:val="20"/>
        </w:numPr>
        <w:rPr>
          <w:color w:val="C00000"/>
          <w:sz w:val="24"/>
          <w:szCs w:val="24"/>
        </w:rPr>
      </w:pPr>
      <w:r w:rsidRPr="00B8153E">
        <w:rPr>
          <w:rFonts w:eastAsia="Times New Roman"/>
          <w:color w:val="C00000"/>
          <w:sz w:val="24"/>
          <w:szCs w:val="24"/>
        </w:rPr>
        <w:t xml:space="preserve">Yes, it is open to any Kentucky Public School. </w:t>
      </w:r>
    </w:p>
    <w:p w14:paraId="71FF11DA" w14:textId="2C593B75" w:rsidR="00050203" w:rsidRPr="000D72A0" w:rsidRDefault="00050203" w:rsidP="00050203">
      <w:pPr>
        <w:pStyle w:val="ListParagraph"/>
        <w:numPr>
          <w:ilvl w:val="0"/>
          <w:numId w:val="1"/>
        </w:numPr>
        <w:rPr>
          <w:sz w:val="24"/>
          <w:szCs w:val="24"/>
        </w:rPr>
      </w:pPr>
      <w:r w:rsidRPr="000D72A0">
        <w:rPr>
          <w:sz w:val="24"/>
          <w:szCs w:val="24"/>
        </w:rPr>
        <w:t>We are hoping to transform our guidance lobby into the Calming Space</w:t>
      </w:r>
      <w:r w:rsidR="005642EC" w:rsidRPr="000D72A0">
        <w:rPr>
          <w:sz w:val="24"/>
          <w:szCs w:val="24"/>
        </w:rPr>
        <w:t xml:space="preserve">. </w:t>
      </w:r>
      <w:r w:rsidRPr="000D72A0">
        <w:rPr>
          <w:sz w:val="24"/>
          <w:szCs w:val="24"/>
        </w:rPr>
        <w:t xml:space="preserve">This space will be a blank canvas so is it ok to use the grant funds for things like paint, rugs, calm lighting, </w:t>
      </w:r>
      <w:r w:rsidR="005642EC" w:rsidRPr="000D72A0">
        <w:rPr>
          <w:sz w:val="24"/>
          <w:szCs w:val="24"/>
        </w:rPr>
        <w:t xml:space="preserve">etc. </w:t>
      </w:r>
      <w:r w:rsidRPr="000D72A0">
        <w:rPr>
          <w:sz w:val="24"/>
          <w:szCs w:val="24"/>
        </w:rPr>
        <w:t>I realize these might be considered cosmetic, but we want to make sure we address all senses to create a calming space</w:t>
      </w:r>
      <w:r w:rsidR="005642EC" w:rsidRPr="000D72A0">
        <w:rPr>
          <w:sz w:val="24"/>
          <w:szCs w:val="24"/>
        </w:rPr>
        <w:t xml:space="preserve">. </w:t>
      </w:r>
      <w:r w:rsidRPr="000D72A0">
        <w:rPr>
          <w:sz w:val="24"/>
          <w:szCs w:val="24"/>
        </w:rPr>
        <w:t xml:space="preserve">Or do we need to plan </w:t>
      </w:r>
      <w:r w:rsidR="005642EC" w:rsidRPr="000D72A0">
        <w:rPr>
          <w:sz w:val="24"/>
          <w:szCs w:val="24"/>
        </w:rPr>
        <w:t>to purchase</w:t>
      </w:r>
      <w:r w:rsidRPr="000D72A0">
        <w:rPr>
          <w:sz w:val="24"/>
          <w:szCs w:val="24"/>
        </w:rPr>
        <w:t xml:space="preserve"> those things with other funds if we were awarded the grant?</w:t>
      </w:r>
    </w:p>
    <w:p w14:paraId="4223ECDF" w14:textId="45E8D6E9" w:rsidR="001C31EA" w:rsidRPr="000D72A0" w:rsidRDefault="00110945" w:rsidP="00AE468E">
      <w:pPr>
        <w:pStyle w:val="ListParagraph"/>
        <w:numPr>
          <w:ilvl w:val="0"/>
          <w:numId w:val="2"/>
        </w:numPr>
        <w:rPr>
          <w:color w:val="C00000"/>
          <w:sz w:val="24"/>
          <w:szCs w:val="24"/>
        </w:rPr>
      </w:pPr>
      <w:r w:rsidRPr="000D72A0">
        <w:rPr>
          <w:color w:val="C00000"/>
          <w:sz w:val="24"/>
          <w:szCs w:val="24"/>
        </w:rPr>
        <w:t>As long as the applicant can show the items budgeted will enhance their calming space it should be fine.</w:t>
      </w:r>
    </w:p>
    <w:p w14:paraId="77AD94E4" w14:textId="30CC97F1" w:rsidR="00AE468E" w:rsidRPr="000D72A0" w:rsidRDefault="00AE468E" w:rsidP="00AE468E">
      <w:pPr>
        <w:pStyle w:val="ListParagraph"/>
        <w:numPr>
          <w:ilvl w:val="0"/>
          <w:numId w:val="1"/>
        </w:numPr>
        <w:spacing w:before="100" w:beforeAutospacing="1" w:after="100" w:afterAutospacing="1" w:line="240" w:lineRule="auto"/>
        <w:rPr>
          <w:rFonts w:eastAsia="Times New Roman"/>
          <w:color w:val="000000"/>
          <w:sz w:val="24"/>
          <w:szCs w:val="24"/>
        </w:rPr>
      </w:pPr>
      <w:r w:rsidRPr="000D72A0">
        <w:rPr>
          <w:rFonts w:eastAsia="Times New Roman"/>
          <w:color w:val="000000"/>
          <w:sz w:val="24"/>
          <w:szCs w:val="24"/>
        </w:rPr>
        <w:t>It states that only one application will be accepted per school district, for up to four schools. Will we need to submit details for each school separately in the application? Or put it all under one proposal?</w:t>
      </w:r>
    </w:p>
    <w:p w14:paraId="33EDB684" w14:textId="7E75DD96" w:rsidR="00C73A60" w:rsidRPr="000D72A0" w:rsidRDefault="00A558FB" w:rsidP="00C73A60">
      <w:pPr>
        <w:pStyle w:val="ListParagraph"/>
        <w:numPr>
          <w:ilvl w:val="0"/>
          <w:numId w:val="4"/>
        </w:numPr>
        <w:spacing w:before="100" w:beforeAutospacing="1" w:after="100" w:afterAutospacing="1" w:line="240" w:lineRule="auto"/>
        <w:rPr>
          <w:rFonts w:eastAsia="Times New Roman"/>
          <w:color w:val="C00000"/>
          <w:sz w:val="24"/>
          <w:szCs w:val="24"/>
        </w:rPr>
      </w:pPr>
      <w:r>
        <w:rPr>
          <w:color w:val="C00000"/>
          <w:sz w:val="24"/>
          <w:szCs w:val="24"/>
        </w:rPr>
        <w:t>Each</w:t>
      </w:r>
      <w:r w:rsidR="00C73A60" w:rsidRPr="000D72A0">
        <w:rPr>
          <w:color w:val="C00000"/>
          <w:sz w:val="24"/>
          <w:szCs w:val="24"/>
        </w:rPr>
        <w:t xml:space="preserve"> district can </w:t>
      </w:r>
      <w:r>
        <w:rPr>
          <w:color w:val="C00000"/>
          <w:sz w:val="24"/>
          <w:szCs w:val="24"/>
        </w:rPr>
        <w:t xml:space="preserve">submit one application </w:t>
      </w:r>
      <w:r w:rsidR="00C73A60" w:rsidRPr="000D72A0">
        <w:rPr>
          <w:color w:val="C00000"/>
          <w:sz w:val="24"/>
          <w:szCs w:val="24"/>
        </w:rPr>
        <w:t>for up to four school</w:t>
      </w:r>
      <w:r w:rsidR="003B584C">
        <w:rPr>
          <w:color w:val="C00000"/>
          <w:sz w:val="24"/>
          <w:szCs w:val="24"/>
        </w:rPr>
        <w:t>s</w:t>
      </w:r>
      <w:r w:rsidR="005642EC" w:rsidRPr="000D72A0">
        <w:rPr>
          <w:color w:val="C00000"/>
          <w:sz w:val="24"/>
          <w:szCs w:val="24"/>
        </w:rPr>
        <w:t xml:space="preserve">. </w:t>
      </w:r>
      <w:r w:rsidR="00C73A60" w:rsidRPr="000D72A0">
        <w:rPr>
          <w:color w:val="C00000"/>
          <w:sz w:val="24"/>
          <w:szCs w:val="24"/>
        </w:rPr>
        <w:t>I</w:t>
      </w:r>
      <w:r w:rsidR="00C643BD">
        <w:rPr>
          <w:color w:val="C00000"/>
          <w:sz w:val="24"/>
          <w:szCs w:val="24"/>
        </w:rPr>
        <w:t>nformation</w:t>
      </w:r>
      <w:r w:rsidR="008B7818">
        <w:rPr>
          <w:color w:val="C00000"/>
          <w:sz w:val="24"/>
          <w:szCs w:val="24"/>
        </w:rPr>
        <w:t xml:space="preserve"> for all schools included on the application should be in a single 10-page application. </w:t>
      </w:r>
    </w:p>
    <w:p w14:paraId="5288E0AA" w14:textId="3790CA88" w:rsidR="00FD5D3F" w:rsidRPr="00FD5D3F" w:rsidRDefault="005975C3" w:rsidP="00FD5D3F">
      <w:pPr>
        <w:pStyle w:val="elementtoproof"/>
        <w:numPr>
          <w:ilvl w:val="0"/>
          <w:numId w:val="1"/>
        </w:numPr>
        <w:shd w:val="clear" w:color="auto" w:fill="FFFFFF"/>
        <w:rPr>
          <w:color w:val="C00000"/>
          <w:sz w:val="24"/>
          <w:szCs w:val="24"/>
        </w:rPr>
      </w:pPr>
      <w:r w:rsidRPr="00FD5D3F">
        <w:rPr>
          <w:rFonts w:eastAsia="Times New Roman"/>
          <w:color w:val="000000"/>
          <w:sz w:val="24"/>
          <w:szCs w:val="24"/>
        </w:rPr>
        <w:t xml:space="preserve">The first page of the grant states that each district may submit one application to serve up to four schools. If we </w:t>
      </w:r>
      <w:proofErr w:type="gramStart"/>
      <w:r w:rsidRPr="00FD5D3F">
        <w:rPr>
          <w:rFonts w:eastAsia="Times New Roman"/>
          <w:color w:val="000000"/>
          <w:sz w:val="24"/>
          <w:szCs w:val="24"/>
        </w:rPr>
        <w:t>submit an application</w:t>
      </w:r>
      <w:proofErr w:type="gramEnd"/>
      <w:r w:rsidRPr="00FD5D3F">
        <w:rPr>
          <w:rFonts w:eastAsia="Times New Roman"/>
          <w:color w:val="000000"/>
          <w:sz w:val="24"/>
          <w:szCs w:val="24"/>
        </w:rPr>
        <w:t xml:space="preserve"> serving four schools, will the grant award be $10,000 for each school or $10,000 total, regardless of the number of schools?</w:t>
      </w:r>
    </w:p>
    <w:p w14:paraId="47E88AD5" w14:textId="1DBE9C0E" w:rsidR="006B0016" w:rsidRPr="00FD5D3F" w:rsidRDefault="006B0016" w:rsidP="00FD5D3F">
      <w:pPr>
        <w:pStyle w:val="elementtoproof"/>
        <w:numPr>
          <w:ilvl w:val="0"/>
          <w:numId w:val="17"/>
        </w:numPr>
        <w:shd w:val="clear" w:color="auto" w:fill="FFFFFF"/>
        <w:rPr>
          <w:color w:val="C00000"/>
          <w:sz w:val="24"/>
          <w:szCs w:val="24"/>
        </w:rPr>
      </w:pPr>
      <w:r w:rsidRPr="00FD5D3F">
        <w:rPr>
          <w:color w:val="C00000"/>
          <w:sz w:val="24"/>
          <w:szCs w:val="24"/>
        </w:rPr>
        <w:t xml:space="preserve">The overall amount to the district will be $10,000 to disperse among the </w:t>
      </w:r>
      <w:r w:rsidR="003C518A">
        <w:rPr>
          <w:color w:val="C00000"/>
          <w:sz w:val="24"/>
          <w:szCs w:val="24"/>
        </w:rPr>
        <w:t>designated schools</w:t>
      </w:r>
      <w:r w:rsidR="005642EC" w:rsidRPr="00FD5D3F">
        <w:rPr>
          <w:color w:val="C00000"/>
          <w:sz w:val="24"/>
          <w:szCs w:val="24"/>
        </w:rPr>
        <w:t xml:space="preserve">. </w:t>
      </w:r>
    </w:p>
    <w:p w14:paraId="3AAA9023" w14:textId="5629B6E5" w:rsidR="005975C3" w:rsidRPr="000D72A0" w:rsidRDefault="005975C3" w:rsidP="00FD5D3F">
      <w:pPr>
        <w:pStyle w:val="elementtoproof"/>
        <w:numPr>
          <w:ilvl w:val="0"/>
          <w:numId w:val="1"/>
        </w:numPr>
        <w:shd w:val="clear" w:color="auto" w:fill="FFFFFF"/>
        <w:rPr>
          <w:rFonts w:eastAsia="Times New Roman"/>
          <w:color w:val="000000"/>
          <w:sz w:val="24"/>
          <w:szCs w:val="24"/>
        </w:rPr>
      </w:pPr>
      <w:r w:rsidRPr="000D72A0">
        <w:rPr>
          <w:rFonts w:eastAsia="Times New Roman"/>
          <w:color w:val="000000"/>
          <w:sz w:val="24"/>
          <w:szCs w:val="24"/>
        </w:rPr>
        <w:t xml:space="preserve">If the district </w:t>
      </w:r>
      <w:proofErr w:type="gramStart"/>
      <w:r w:rsidRPr="000D72A0">
        <w:rPr>
          <w:rFonts w:eastAsia="Times New Roman"/>
          <w:color w:val="000000"/>
          <w:sz w:val="24"/>
          <w:szCs w:val="24"/>
        </w:rPr>
        <w:t>submits an application</w:t>
      </w:r>
      <w:proofErr w:type="gramEnd"/>
      <w:r w:rsidRPr="000D72A0">
        <w:rPr>
          <w:rFonts w:eastAsia="Times New Roman"/>
          <w:color w:val="000000"/>
          <w:sz w:val="24"/>
          <w:szCs w:val="24"/>
        </w:rPr>
        <w:t xml:space="preserve"> to serve more than one school, does each school complete a separate narrative, or should each school's plan be combined into one narrative?</w:t>
      </w:r>
    </w:p>
    <w:p w14:paraId="19ABD5E1" w14:textId="2CB90BBA" w:rsidR="006B0016" w:rsidRPr="000D72A0" w:rsidRDefault="007B1924" w:rsidP="006B0016">
      <w:pPr>
        <w:pStyle w:val="elementtoproof"/>
        <w:numPr>
          <w:ilvl w:val="0"/>
          <w:numId w:val="8"/>
        </w:numPr>
        <w:shd w:val="clear" w:color="auto" w:fill="FFFFFF"/>
        <w:rPr>
          <w:rFonts w:eastAsia="Times New Roman"/>
          <w:color w:val="C00000"/>
          <w:sz w:val="24"/>
          <w:szCs w:val="24"/>
        </w:rPr>
      </w:pPr>
      <w:r>
        <w:rPr>
          <w:color w:val="C00000"/>
          <w:sz w:val="24"/>
          <w:szCs w:val="24"/>
        </w:rPr>
        <w:t xml:space="preserve">Information on each school should be included within one single narrative that meets the 10-page limit. </w:t>
      </w:r>
    </w:p>
    <w:p w14:paraId="6A6FD59B" w14:textId="18BAA279" w:rsidR="00BB6A79" w:rsidRPr="000D72A0" w:rsidRDefault="00BB6A79" w:rsidP="00FD5D3F">
      <w:pPr>
        <w:pStyle w:val="elementtoproof"/>
        <w:numPr>
          <w:ilvl w:val="0"/>
          <w:numId w:val="1"/>
        </w:numPr>
        <w:shd w:val="clear" w:color="auto" w:fill="FFFFFF"/>
        <w:rPr>
          <w:rFonts w:eastAsia="Times New Roman"/>
          <w:sz w:val="24"/>
          <w:szCs w:val="24"/>
        </w:rPr>
      </w:pPr>
      <w:r w:rsidRPr="000D72A0">
        <w:rPr>
          <w:sz w:val="24"/>
          <w:szCs w:val="24"/>
        </w:rPr>
        <w:t xml:space="preserve">For the District Trauma Plan section, my district's plan is already </w:t>
      </w:r>
      <w:r w:rsidR="005642EC" w:rsidRPr="000D72A0">
        <w:rPr>
          <w:sz w:val="24"/>
          <w:szCs w:val="24"/>
        </w:rPr>
        <w:t>six</w:t>
      </w:r>
      <w:r w:rsidRPr="000D72A0">
        <w:rPr>
          <w:sz w:val="24"/>
          <w:szCs w:val="24"/>
        </w:rPr>
        <w:t xml:space="preserve"> pages long. Will this count against my </w:t>
      </w:r>
      <w:r w:rsidR="000D72A0" w:rsidRPr="000D72A0">
        <w:rPr>
          <w:sz w:val="24"/>
          <w:szCs w:val="24"/>
        </w:rPr>
        <w:t>10-page</w:t>
      </w:r>
      <w:r w:rsidRPr="000D72A0">
        <w:rPr>
          <w:sz w:val="24"/>
          <w:szCs w:val="24"/>
        </w:rPr>
        <w:t xml:space="preserve"> limit for the application narrative? </w:t>
      </w:r>
    </w:p>
    <w:p w14:paraId="5C84197A" w14:textId="78D8CCD1" w:rsidR="00A84FD3" w:rsidRPr="000D72A0" w:rsidRDefault="00A84FD3" w:rsidP="00A84FD3">
      <w:pPr>
        <w:pStyle w:val="ListParagraph"/>
        <w:numPr>
          <w:ilvl w:val="0"/>
          <w:numId w:val="10"/>
        </w:numPr>
        <w:rPr>
          <w:color w:val="C00000"/>
          <w:sz w:val="24"/>
          <w:szCs w:val="24"/>
        </w:rPr>
      </w:pPr>
      <w:r w:rsidRPr="000D72A0">
        <w:rPr>
          <w:color w:val="C00000"/>
          <w:sz w:val="24"/>
          <w:szCs w:val="24"/>
        </w:rPr>
        <w:t xml:space="preserve">The trauma plan does not count in the </w:t>
      </w:r>
      <w:r w:rsidR="000D72A0" w:rsidRPr="000D72A0">
        <w:rPr>
          <w:color w:val="C00000"/>
          <w:sz w:val="24"/>
          <w:szCs w:val="24"/>
        </w:rPr>
        <w:t>10-page</w:t>
      </w:r>
      <w:r w:rsidRPr="000D72A0">
        <w:rPr>
          <w:color w:val="C00000"/>
          <w:sz w:val="24"/>
          <w:szCs w:val="24"/>
        </w:rPr>
        <w:t xml:space="preserve"> narrative limit.</w:t>
      </w:r>
      <w:r w:rsidR="0062755C">
        <w:rPr>
          <w:color w:val="C00000"/>
          <w:sz w:val="24"/>
          <w:szCs w:val="24"/>
        </w:rPr>
        <w:t xml:space="preserve"> The RFA has been edited to clarify that the trauma plan is an attachment. </w:t>
      </w:r>
    </w:p>
    <w:p w14:paraId="16C5A8A1" w14:textId="02214853" w:rsidR="00BB6A79" w:rsidRPr="000D72A0" w:rsidRDefault="00A84FD3" w:rsidP="00FD5D3F">
      <w:pPr>
        <w:pStyle w:val="elementtoproof"/>
        <w:numPr>
          <w:ilvl w:val="0"/>
          <w:numId w:val="1"/>
        </w:numPr>
        <w:shd w:val="clear" w:color="auto" w:fill="FFFFFF"/>
        <w:rPr>
          <w:rFonts w:eastAsia="Times New Roman"/>
          <w:sz w:val="24"/>
          <w:szCs w:val="24"/>
        </w:rPr>
      </w:pPr>
      <w:r w:rsidRPr="000D72A0">
        <w:rPr>
          <w:sz w:val="24"/>
          <w:szCs w:val="24"/>
        </w:rPr>
        <w:t>W</w:t>
      </w:r>
      <w:r w:rsidR="00BB6A79" w:rsidRPr="000D72A0">
        <w:rPr>
          <w:sz w:val="24"/>
          <w:szCs w:val="24"/>
        </w:rPr>
        <w:t xml:space="preserve">ould it be acceptable to create an appendix section of documents/resources to be used in the calming space? Would these pages also count against the </w:t>
      </w:r>
      <w:r w:rsidR="000D72A0" w:rsidRPr="000D72A0">
        <w:rPr>
          <w:sz w:val="24"/>
          <w:szCs w:val="24"/>
        </w:rPr>
        <w:t>10-page</w:t>
      </w:r>
      <w:r w:rsidR="00BB6A79" w:rsidRPr="000D72A0">
        <w:rPr>
          <w:sz w:val="24"/>
          <w:szCs w:val="24"/>
        </w:rPr>
        <w:t xml:space="preserve"> limit?</w:t>
      </w:r>
    </w:p>
    <w:p w14:paraId="24E0FE20" w14:textId="5743198F" w:rsidR="000D72A0" w:rsidRPr="000D72A0" w:rsidRDefault="000D72A0" w:rsidP="000D72A0">
      <w:pPr>
        <w:pStyle w:val="ListParagraph"/>
        <w:numPr>
          <w:ilvl w:val="0"/>
          <w:numId w:val="12"/>
        </w:numPr>
        <w:rPr>
          <w:color w:val="C00000"/>
          <w:sz w:val="24"/>
          <w:szCs w:val="24"/>
        </w:rPr>
      </w:pPr>
      <w:r w:rsidRPr="000D72A0">
        <w:rPr>
          <w:color w:val="C00000"/>
          <w:sz w:val="24"/>
          <w:szCs w:val="24"/>
        </w:rPr>
        <w:t xml:space="preserve">Additional attachments beyond those requested in the RFA cannot be scored so they should not be attached. </w:t>
      </w:r>
    </w:p>
    <w:p w14:paraId="5ACD97B4" w14:textId="5EF5DC24" w:rsidR="00A84FD3" w:rsidRPr="00BC63B4" w:rsidRDefault="00A84FD3" w:rsidP="000D72A0">
      <w:pPr>
        <w:pStyle w:val="elementtoproof"/>
        <w:shd w:val="clear" w:color="auto" w:fill="FFFFFF"/>
        <w:ind w:left="1080"/>
        <w:rPr>
          <w:rFonts w:eastAsia="Times New Roman"/>
          <w:color w:val="C00000"/>
          <w:sz w:val="24"/>
          <w:szCs w:val="24"/>
        </w:rPr>
      </w:pPr>
    </w:p>
    <w:p w14:paraId="705FD586" w14:textId="64442E68" w:rsidR="00A01377" w:rsidRDefault="00A01377" w:rsidP="00FD5D3F">
      <w:pPr>
        <w:pStyle w:val="ListParagraph"/>
        <w:numPr>
          <w:ilvl w:val="0"/>
          <w:numId w:val="1"/>
        </w:numPr>
        <w:rPr>
          <w:sz w:val="24"/>
          <w:szCs w:val="24"/>
        </w:rPr>
      </w:pPr>
      <w:r w:rsidRPr="00BC63B4">
        <w:rPr>
          <w:sz w:val="24"/>
          <w:szCs w:val="24"/>
        </w:rPr>
        <w:t xml:space="preserve">Does a calming corner have to be in a </w:t>
      </w:r>
      <w:r w:rsidR="00876849" w:rsidRPr="00BC63B4">
        <w:rPr>
          <w:sz w:val="24"/>
          <w:szCs w:val="24"/>
        </w:rPr>
        <w:t>classroom,</w:t>
      </w:r>
      <w:r w:rsidRPr="00BC63B4">
        <w:rPr>
          <w:sz w:val="24"/>
          <w:szCs w:val="24"/>
        </w:rPr>
        <w:t xml:space="preserve"> or can it be in a space outside of a classroom/office, such as a waiting area outside the counseling office in the library?</w:t>
      </w:r>
    </w:p>
    <w:p w14:paraId="26B540E5" w14:textId="1295D074" w:rsidR="004F24E3" w:rsidRPr="00054BFD" w:rsidRDefault="00054BFD" w:rsidP="004F24E3">
      <w:pPr>
        <w:pStyle w:val="ListParagraph"/>
        <w:numPr>
          <w:ilvl w:val="0"/>
          <w:numId w:val="21"/>
        </w:numPr>
        <w:rPr>
          <w:color w:val="C00000"/>
          <w:sz w:val="24"/>
          <w:szCs w:val="24"/>
        </w:rPr>
      </w:pPr>
      <w:r w:rsidRPr="00054BFD">
        <w:rPr>
          <w:color w:val="C00000"/>
          <w:sz w:val="24"/>
          <w:szCs w:val="24"/>
        </w:rPr>
        <w:t xml:space="preserve">It can be any space that will be sufficient for a calming space. </w:t>
      </w:r>
    </w:p>
    <w:p w14:paraId="40F59792" w14:textId="77777777" w:rsidR="00A01377" w:rsidRPr="00BC63B4" w:rsidRDefault="00A01377" w:rsidP="00A01377">
      <w:pPr>
        <w:pStyle w:val="ListParagraph"/>
        <w:rPr>
          <w:sz w:val="24"/>
          <w:szCs w:val="24"/>
        </w:rPr>
      </w:pPr>
    </w:p>
    <w:p w14:paraId="278F560A" w14:textId="228C9C3F" w:rsidR="00A01377" w:rsidRDefault="00A01377" w:rsidP="00FD5D3F">
      <w:pPr>
        <w:pStyle w:val="ListParagraph"/>
        <w:numPr>
          <w:ilvl w:val="0"/>
          <w:numId w:val="1"/>
        </w:numPr>
        <w:rPr>
          <w:sz w:val="24"/>
          <w:szCs w:val="24"/>
        </w:rPr>
      </w:pPr>
      <w:r w:rsidRPr="00BC63B4">
        <w:rPr>
          <w:sz w:val="24"/>
          <w:szCs w:val="24"/>
        </w:rPr>
        <w:t>Can we include a hybrid option? For example, a calming cart included in a calming corner for teachers/staff to take items as need for students?</w:t>
      </w:r>
    </w:p>
    <w:p w14:paraId="105802B8" w14:textId="77777777" w:rsidR="00BC63B4" w:rsidRPr="00BC63B4" w:rsidRDefault="00BC63B4" w:rsidP="00BC63B4">
      <w:pPr>
        <w:pStyle w:val="ListParagraph"/>
        <w:rPr>
          <w:sz w:val="24"/>
          <w:szCs w:val="24"/>
        </w:rPr>
      </w:pPr>
    </w:p>
    <w:p w14:paraId="0752D8E8" w14:textId="379DBC80" w:rsidR="00BC63B4" w:rsidRPr="00BC63B4" w:rsidRDefault="00BC63B4" w:rsidP="00BC63B4">
      <w:pPr>
        <w:pStyle w:val="ListParagraph"/>
        <w:numPr>
          <w:ilvl w:val="0"/>
          <w:numId w:val="13"/>
        </w:numPr>
        <w:rPr>
          <w:color w:val="C00000"/>
          <w:sz w:val="24"/>
          <w:szCs w:val="24"/>
        </w:rPr>
      </w:pPr>
      <w:r w:rsidRPr="00BC63B4">
        <w:rPr>
          <w:color w:val="C00000"/>
          <w:sz w:val="24"/>
          <w:szCs w:val="24"/>
        </w:rPr>
        <w:t xml:space="preserve">Yes, the cover page has been updated to include a hybrid option, but you may also use the previous cover page and select multiple options. </w:t>
      </w:r>
    </w:p>
    <w:p w14:paraId="40E487E3" w14:textId="5A9A3613" w:rsidR="00A01377" w:rsidRDefault="00A01377" w:rsidP="00FD5D3F">
      <w:pPr>
        <w:pStyle w:val="ListParagraph"/>
        <w:numPr>
          <w:ilvl w:val="0"/>
          <w:numId w:val="1"/>
        </w:numPr>
        <w:rPr>
          <w:sz w:val="24"/>
          <w:szCs w:val="24"/>
        </w:rPr>
      </w:pPr>
      <w:r w:rsidRPr="00BC63B4">
        <w:rPr>
          <w:sz w:val="24"/>
          <w:szCs w:val="24"/>
        </w:rPr>
        <w:t>What will the data tracking tool require? Will there be set outcomes we need to measure?</w:t>
      </w:r>
    </w:p>
    <w:p w14:paraId="69195516" w14:textId="442CB124" w:rsidR="00054BFD" w:rsidRPr="005E7E94" w:rsidRDefault="00054BFD" w:rsidP="00054BFD">
      <w:pPr>
        <w:pStyle w:val="ListParagraph"/>
        <w:numPr>
          <w:ilvl w:val="0"/>
          <w:numId w:val="22"/>
        </w:numPr>
        <w:rPr>
          <w:color w:val="C00000"/>
          <w:sz w:val="24"/>
          <w:szCs w:val="24"/>
        </w:rPr>
      </w:pPr>
      <w:r w:rsidRPr="005E7E94">
        <w:rPr>
          <w:color w:val="C00000"/>
          <w:sz w:val="24"/>
          <w:szCs w:val="24"/>
        </w:rPr>
        <w:t xml:space="preserve">Data tracking will include infinite campus data such as behavior and referrals and results from the culture and climate survey taken each spring. A survey will be administered 2-3 times per year for the grant administrator and </w:t>
      </w:r>
      <w:r w:rsidR="009F544E" w:rsidRPr="005E7E94">
        <w:rPr>
          <w:color w:val="C00000"/>
          <w:sz w:val="24"/>
          <w:szCs w:val="24"/>
        </w:rPr>
        <w:t>staff.  Lastly, a walkthrough observation tool will be used to show levels of implementation and indicate</w:t>
      </w:r>
      <w:r w:rsidR="005E7E94" w:rsidRPr="005E7E94">
        <w:rPr>
          <w:color w:val="C00000"/>
          <w:sz w:val="24"/>
          <w:szCs w:val="24"/>
        </w:rPr>
        <w:t xml:space="preserve"> progress being made. Outcomes and implementation will be the focus of the data. </w:t>
      </w:r>
    </w:p>
    <w:p w14:paraId="5434C69E" w14:textId="5590003C" w:rsidR="00A01377" w:rsidRDefault="00A01377" w:rsidP="00FD5D3F">
      <w:pPr>
        <w:pStyle w:val="ListParagraph"/>
        <w:numPr>
          <w:ilvl w:val="0"/>
          <w:numId w:val="1"/>
        </w:numPr>
        <w:rPr>
          <w:sz w:val="24"/>
          <w:szCs w:val="24"/>
        </w:rPr>
      </w:pPr>
      <w:r w:rsidRPr="00BC63B4">
        <w:rPr>
          <w:sz w:val="24"/>
          <w:szCs w:val="24"/>
        </w:rPr>
        <w:t>If a school already has a Calming space, can they apply to improve that space?</w:t>
      </w:r>
    </w:p>
    <w:p w14:paraId="1065D338" w14:textId="1B8224EE" w:rsidR="0074139E" w:rsidRPr="00C076CC" w:rsidRDefault="0074139E" w:rsidP="0074139E">
      <w:pPr>
        <w:pStyle w:val="ListParagraph"/>
        <w:numPr>
          <w:ilvl w:val="0"/>
          <w:numId w:val="23"/>
        </w:numPr>
        <w:rPr>
          <w:color w:val="C00000"/>
          <w:sz w:val="24"/>
          <w:szCs w:val="24"/>
        </w:rPr>
      </w:pPr>
      <w:r w:rsidRPr="00C076CC">
        <w:rPr>
          <w:color w:val="C00000"/>
          <w:sz w:val="24"/>
          <w:szCs w:val="24"/>
        </w:rPr>
        <w:t xml:space="preserve">The money should be used to create a new space versus enhancing an already existing space. For example, if a school has </w:t>
      </w:r>
      <w:r w:rsidR="00C076CC" w:rsidRPr="00C076CC">
        <w:rPr>
          <w:color w:val="C00000"/>
          <w:sz w:val="24"/>
          <w:szCs w:val="24"/>
        </w:rPr>
        <w:t xml:space="preserve">classroom calming corners already, the money would not be applicable to simply replace already existing items. </w:t>
      </w:r>
    </w:p>
    <w:p w14:paraId="07B48ECB" w14:textId="759C2493" w:rsidR="00A01377" w:rsidRDefault="00A01377" w:rsidP="00FD5D3F">
      <w:pPr>
        <w:pStyle w:val="ListParagraph"/>
        <w:numPr>
          <w:ilvl w:val="0"/>
          <w:numId w:val="1"/>
        </w:numPr>
        <w:rPr>
          <w:sz w:val="24"/>
          <w:szCs w:val="24"/>
        </w:rPr>
      </w:pPr>
      <w:r w:rsidRPr="00BC63B4">
        <w:rPr>
          <w:sz w:val="24"/>
          <w:szCs w:val="24"/>
        </w:rPr>
        <w:t>If we do a hybrid option, do we select the multiple options on the cover page?</w:t>
      </w:r>
    </w:p>
    <w:p w14:paraId="02341F21" w14:textId="6FAF29CC" w:rsidR="00BC63B4" w:rsidRPr="00BC63B4" w:rsidRDefault="00BC63B4" w:rsidP="00BC63B4">
      <w:pPr>
        <w:pStyle w:val="ListParagraph"/>
        <w:numPr>
          <w:ilvl w:val="0"/>
          <w:numId w:val="14"/>
        </w:numPr>
        <w:rPr>
          <w:color w:val="C00000"/>
          <w:sz w:val="24"/>
          <w:szCs w:val="24"/>
        </w:rPr>
      </w:pPr>
      <w:r w:rsidRPr="00BC63B4">
        <w:rPr>
          <w:color w:val="C00000"/>
          <w:sz w:val="24"/>
          <w:szCs w:val="24"/>
        </w:rPr>
        <w:t xml:space="preserve">The cover page has been updated to include a hybrid option, but you may also use the previous cover page and select multiple options. </w:t>
      </w:r>
    </w:p>
    <w:p w14:paraId="34D6AABC" w14:textId="61F65B60" w:rsidR="00A01377" w:rsidRDefault="00A01377" w:rsidP="00FD5D3F">
      <w:pPr>
        <w:pStyle w:val="ListParagraph"/>
        <w:numPr>
          <w:ilvl w:val="0"/>
          <w:numId w:val="1"/>
        </w:numPr>
        <w:rPr>
          <w:sz w:val="24"/>
          <w:szCs w:val="24"/>
        </w:rPr>
      </w:pPr>
      <w:r w:rsidRPr="00BC63B4">
        <w:rPr>
          <w:sz w:val="24"/>
          <w:szCs w:val="24"/>
        </w:rPr>
        <w:t>Is this a reimbursement grant?</w:t>
      </w:r>
    </w:p>
    <w:p w14:paraId="431C511C" w14:textId="784D7AAF" w:rsidR="00823BEF" w:rsidRPr="00823BEF" w:rsidRDefault="00823BEF" w:rsidP="00823BEF">
      <w:pPr>
        <w:pStyle w:val="ListParagraph"/>
        <w:numPr>
          <w:ilvl w:val="0"/>
          <w:numId w:val="35"/>
        </w:numPr>
        <w:rPr>
          <w:color w:val="C00000"/>
          <w:sz w:val="24"/>
          <w:szCs w:val="24"/>
        </w:rPr>
      </w:pPr>
      <w:r w:rsidRPr="00823BEF">
        <w:rPr>
          <w:color w:val="C00000"/>
          <w:sz w:val="24"/>
          <w:szCs w:val="24"/>
        </w:rPr>
        <w:t>Yes, quarterly reimbursement.</w:t>
      </w:r>
    </w:p>
    <w:p w14:paraId="2A60AF7C" w14:textId="38A7474F" w:rsidR="00A01377" w:rsidRDefault="00A01377" w:rsidP="00FD5D3F">
      <w:pPr>
        <w:pStyle w:val="ListParagraph"/>
        <w:numPr>
          <w:ilvl w:val="0"/>
          <w:numId w:val="1"/>
        </w:numPr>
        <w:rPr>
          <w:sz w:val="24"/>
          <w:szCs w:val="24"/>
        </w:rPr>
      </w:pPr>
      <w:r w:rsidRPr="00BC63B4">
        <w:rPr>
          <w:sz w:val="24"/>
          <w:szCs w:val="24"/>
        </w:rPr>
        <w:t>Can you include more than one calming corner?</w:t>
      </w:r>
    </w:p>
    <w:p w14:paraId="04678249" w14:textId="1523BC10" w:rsidR="0004195D" w:rsidRPr="0004195D" w:rsidRDefault="0004195D" w:rsidP="0004195D">
      <w:pPr>
        <w:pStyle w:val="ListParagraph"/>
        <w:numPr>
          <w:ilvl w:val="0"/>
          <w:numId w:val="24"/>
        </w:numPr>
        <w:rPr>
          <w:color w:val="C00000"/>
          <w:sz w:val="24"/>
          <w:szCs w:val="24"/>
        </w:rPr>
      </w:pPr>
      <w:r w:rsidRPr="0004195D">
        <w:rPr>
          <w:color w:val="C00000"/>
          <w:sz w:val="24"/>
          <w:szCs w:val="24"/>
        </w:rPr>
        <w:t xml:space="preserve">Yes, your school may have as many calm corners as needed to use for tier 1. </w:t>
      </w:r>
    </w:p>
    <w:p w14:paraId="5A3902EF" w14:textId="4AB53659" w:rsidR="00A01377" w:rsidRDefault="00A01377" w:rsidP="00FD5D3F">
      <w:pPr>
        <w:pStyle w:val="ListParagraph"/>
        <w:numPr>
          <w:ilvl w:val="0"/>
          <w:numId w:val="1"/>
        </w:numPr>
        <w:rPr>
          <w:sz w:val="24"/>
          <w:szCs w:val="24"/>
        </w:rPr>
      </w:pPr>
      <w:r w:rsidRPr="00BC63B4">
        <w:rPr>
          <w:sz w:val="24"/>
          <w:szCs w:val="24"/>
        </w:rPr>
        <w:t xml:space="preserve">I have already gotten signatures from Principals on the page you have </w:t>
      </w:r>
      <w:r w:rsidR="005642EC" w:rsidRPr="00BC63B4">
        <w:rPr>
          <w:sz w:val="24"/>
          <w:szCs w:val="24"/>
        </w:rPr>
        <w:t>now and</w:t>
      </w:r>
      <w:r w:rsidRPr="00BC63B4">
        <w:rPr>
          <w:sz w:val="24"/>
          <w:szCs w:val="24"/>
        </w:rPr>
        <w:t xml:space="preserve"> have checked different options</w:t>
      </w:r>
      <w:r w:rsidR="005642EC" w:rsidRPr="00BC63B4">
        <w:rPr>
          <w:sz w:val="24"/>
          <w:szCs w:val="24"/>
        </w:rPr>
        <w:t xml:space="preserve">. </w:t>
      </w:r>
      <w:r w:rsidRPr="00BC63B4">
        <w:rPr>
          <w:sz w:val="24"/>
          <w:szCs w:val="24"/>
        </w:rPr>
        <w:t xml:space="preserve">Our principals are </w:t>
      </w:r>
      <w:r w:rsidR="005642EC" w:rsidRPr="00BC63B4">
        <w:rPr>
          <w:sz w:val="24"/>
          <w:szCs w:val="24"/>
        </w:rPr>
        <w:t>done,</w:t>
      </w:r>
      <w:r w:rsidRPr="00BC63B4">
        <w:rPr>
          <w:sz w:val="24"/>
          <w:szCs w:val="24"/>
        </w:rPr>
        <w:t xml:space="preserve"> and one is off this week. Can I use </w:t>
      </w:r>
      <w:r w:rsidR="005642EC" w:rsidRPr="00BC63B4">
        <w:rPr>
          <w:sz w:val="24"/>
          <w:szCs w:val="24"/>
        </w:rPr>
        <w:t>this,</w:t>
      </w:r>
      <w:r w:rsidRPr="00BC63B4">
        <w:rPr>
          <w:sz w:val="24"/>
          <w:szCs w:val="24"/>
        </w:rPr>
        <w:t xml:space="preserve"> or do I need to track him down to sign the new page?</w:t>
      </w:r>
    </w:p>
    <w:p w14:paraId="43DC118F" w14:textId="116D803D" w:rsidR="00E536EB" w:rsidRPr="00E536EB" w:rsidRDefault="00E536EB" w:rsidP="00E536EB">
      <w:pPr>
        <w:pStyle w:val="ListParagraph"/>
        <w:numPr>
          <w:ilvl w:val="0"/>
          <w:numId w:val="15"/>
        </w:numPr>
        <w:rPr>
          <w:color w:val="C00000"/>
          <w:sz w:val="24"/>
          <w:szCs w:val="24"/>
        </w:rPr>
      </w:pPr>
      <w:r w:rsidRPr="00E536EB">
        <w:rPr>
          <w:color w:val="C00000"/>
          <w:sz w:val="24"/>
          <w:szCs w:val="24"/>
        </w:rPr>
        <w:t xml:space="preserve">No, you do not need to complete a new cover sheet. </w:t>
      </w:r>
    </w:p>
    <w:p w14:paraId="3840BDD2" w14:textId="4C9C922C" w:rsidR="00066C04" w:rsidRDefault="00B64721" w:rsidP="00FD5D3F">
      <w:pPr>
        <w:pStyle w:val="ListParagraph"/>
        <w:numPr>
          <w:ilvl w:val="0"/>
          <w:numId w:val="1"/>
        </w:numPr>
        <w:rPr>
          <w:sz w:val="24"/>
          <w:szCs w:val="24"/>
        </w:rPr>
      </w:pPr>
      <w:r w:rsidRPr="00BC63B4">
        <w:rPr>
          <w:sz w:val="24"/>
          <w:szCs w:val="24"/>
        </w:rPr>
        <w:t>What should the format look like for multiple school applications? Do we need to complete parts 1-11 for each school separately if we are submitting for multiple school? Or do we answer for all schools within one space?</w:t>
      </w:r>
    </w:p>
    <w:p w14:paraId="2DA0912E" w14:textId="53C849B1" w:rsidR="003F30EE" w:rsidRPr="003F30EE" w:rsidRDefault="003F30EE" w:rsidP="003F30EE">
      <w:pPr>
        <w:pStyle w:val="ListParagraph"/>
        <w:numPr>
          <w:ilvl w:val="0"/>
          <w:numId w:val="25"/>
        </w:numPr>
        <w:rPr>
          <w:color w:val="C00000"/>
          <w:sz w:val="24"/>
          <w:szCs w:val="24"/>
        </w:rPr>
      </w:pPr>
      <w:r w:rsidRPr="003F30EE">
        <w:rPr>
          <w:color w:val="C00000"/>
          <w:sz w:val="24"/>
          <w:szCs w:val="24"/>
        </w:rPr>
        <w:t xml:space="preserve">A district applying on behalf of up to four schools will submit a single grant application that includes information about all four schools. The 10-page limit still applies for multiple-school applications. </w:t>
      </w:r>
    </w:p>
    <w:p w14:paraId="3B5A1798" w14:textId="5B4AFE6E" w:rsidR="00B64721" w:rsidRDefault="001A0905" w:rsidP="00FD5D3F">
      <w:pPr>
        <w:pStyle w:val="ListParagraph"/>
        <w:numPr>
          <w:ilvl w:val="0"/>
          <w:numId w:val="1"/>
        </w:numPr>
        <w:rPr>
          <w:sz w:val="24"/>
          <w:szCs w:val="24"/>
        </w:rPr>
      </w:pPr>
      <w:r w:rsidRPr="00BC63B4">
        <w:rPr>
          <w:sz w:val="24"/>
          <w:szCs w:val="24"/>
        </w:rPr>
        <w:lastRenderedPageBreak/>
        <w:t>When you say an illustration of the space do you mean a design plan for the proposed space or photo’s/floor plans of the existing space that will be updated?</w:t>
      </w:r>
    </w:p>
    <w:p w14:paraId="670FB02E" w14:textId="36B4CA2C" w:rsidR="003F30EE" w:rsidRPr="00C135CD" w:rsidRDefault="003F30EE" w:rsidP="003F30EE">
      <w:pPr>
        <w:pStyle w:val="ListParagraph"/>
        <w:numPr>
          <w:ilvl w:val="0"/>
          <w:numId w:val="26"/>
        </w:numPr>
        <w:rPr>
          <w:color w:val="C00000"/>
          <w:sz w:val="24"/>
          <w:szCs w:val="24"/>
        </w:rPr>
      </w:pPr>
      <w:r w:rsidRPr="00C135CD">
        <w:rPr>
          <w:color w:val="C00000"/>
          <w:sz w:val="24"/>
          <w:szCs w:val="24"/>
        </w:rPr>
        <w:t>The purpose of the illustration(s) is to further communicate your plans for the space. Therefore, you could include anything from a design plan to photos of an example</w:t>
      </w:r>
      <w:r w:rsidR="00C135CD" w:rsidRPr="00C135CD">
        <w:rPr>
          <w:color w:val="C00000"/>
          <w:sz w:val="24"/>
          <w:szCs w:val="24"/>
        </w:rPr>
        <w:t xml:space="preserve"> of the space and much more. </w:t>
      </w:r>
      <w:r w:rsidR="00C135CD">
        <w:rPr>
          <w:color w:val="C00000"/>
          <w:sz w:val="24"/>
          <w:szCs w:val="24"/>
        </w:rPr>
        <w:t xml:space="preserve"> Please note that the illustrations count in the 10-page narrative limit. </w:t>
      </w:r>
    </w:p>
    <w:p w14:paraId="0B37AFA7" w14:textId="20245B16" w:rsidR="001A0905" w:rsidRDefault="00391E58" w:rsidP="00FD5D3F">
      <w:pPr>
        <w:pStyle w:val="ListParagraph"/>
        <w:numPr>
          <w:ilvl w:val="0"/>
          <w:numId w:val="1"/>
        </w:numPr>
        <w:rPr>
          <w:sz w:val="24"/>
          <w:szCs w:val="24"/>
        </w:rPr>
      </w:pPr>
      <w:r w:rsidRPr="00BC63B4">
        <w:rPr>
          <w:sz w:val="24"/>
          <w:szCs w:val="24"/>
        </w:rPr>
        <w:t>Does the trauma plan attachment count towards the page limit?</w:t>
      </w:r>
    </w:p>
    <w:p w14:paraId="2DC71C8E" w14:textId="5F753678" w:rsidR="00952737" w:rsidRPr="00952737" w:rsidRDefault="00952737" w:rsidP="00952737">
      <w:pPr>
        <w:pStyle w:val="ListParagraph"/>
        <w:numPr>
          <w:ilvl w:val="0"/>
          <w:numId w:val="27"/>
        </w:numPr>
        <w:rPr>
          <w:color w:val="C00000"/>
          <w:sz w:val="24"/>
          <w:szCs w:val="24"/>
        </w:rPr>
      </w:pPr>
      <w:r w:rsidRPr="00952737">
        <w:rPr>
          <w:color w:val="C00000"/>
          <w:sz w:val="24"/>
          <w:szCs w:val="24"/>
        </w:rPr>
        <w:t xml:space="preserve">No, the trauma plan attachment does not count toward the page limit. The RFA has been updated to reflect that information. </w:t>
      </w:r>
    </w:p>
    <w:p w14:paraId="49B7007E" w14:textId="243DBEF6" w:rsidR="00391E58" w:rsidRDefault="003D53C2" w:rsidP="00FD5D3F">
      <w:pPr>
        <w:pStyle w:val="ListParagraph"/>
        <w:numPr>
          <w:ilvl w:val="0"/>
          <w:numId w:val="1"/>
        </w:numPr>
        <w:rPr>
          <w:sz w:val="24"/>
          <w:szCs w:val="24"/>
        </w:rPr>
      </w:pPr>
      <w:r w:rsidRPr="00BC63B4">
        <w:rPr>
          <w:sz w:val="24"/>
          <w:szCs w:val="24"/>
        </w:rPr>
        <w:t>Can applicants include in-kind match details.</w:t>
      </w:r>
    </w:p>
    <w:p w14:paraId="6FD3A5AD" w14:textId="7EAF8DE1" w:rsidR="00CC422E" w:rsidRPr="00CC422E" w:rsidRDefault="00CC422E" w:rsidP="00CC422E">
      <w:pPr>
        <w:pStyle w:val="ListParagraph"/>
        <w:numPr>
          <w:ilvl w:val="0"/>
          <w:numId w:val="28"/>
        </w:numPr>
        <w:rPr>
          <w:color w:val="C00000"/>
          <w:sz w:val="24"/>
          <w:szCs w:val="24"/>
        </w:rPr>
      </w:pPr>
      <w:r w:rsidRPr="00CC422E">
        <w:rPr>
          <w:color w:val="C00000"/>
          <w:sz w:val="24"/>
          <w:szCs w:val="24"/>
        </w:rPr>
        <w:t xml:space="preserve">Yes, but match is not required. </w:t>
      </w:r>
    </w:p>
    <w:p w14:paraId="49A6E5A3" w14:textId="63A97A94" w:rsidR="00FC692F" w:rsidRDefault="00FC692F" w:rsidP="00FD5D3F">
      <w:pPr>
        <w:pStyle w:val="ListParagraph"/>
        <w:numPr>
          <w:ilvl w:val="0"/>
          <w:numId w:val="1"/>
        </w:numPr>
        <w:rPr>
          <w:sz w:val="24"/>
          <w:szCs w:val="24"/>
        </w:rPr>
      </w:pPr>
      <w:r w:rsidRPr="00BC63B4">
        <w:rPr>
          <w:sz w:val="24"/>
          <w:szCs w:val="24"/>
        </w:rPr>
        <w:t>What if your district will not match? Should I still attempt this grant?</w:t>
      </w:r>
    </w:p>
    <w:p w14:paraId="77D05DF3" w14:textId="56E59C12" w:rsidR="00CC422E" w:rsidRPr="00714A4B" w:rsidRDefault="001144AF" w:rsidP="00CC422E">
      <w:pPr>
        <w:pStyle w:val="ListParagraph"/>
        <w:numPr>
          <w:ilvl w:val="0"/>
          <w:numId w:val="29"/>
        </w:numPr>
        <w:rPr>
          <w:color w:val="C00000"/>
          <w:sz w:val="24"/>
          <w:szCs w:val="24"/>
        </w:rPr>
      </w:pPr>
      <w:r w:rsidRPr="00714A4B">
        <w:rPr>
          <w:color w:val="C00000"/>
          <w:sz w:val="24"/>
          <w:szCs w:val="24"/>
        </w:rPr>
        <w:t xml:space="preserve">It is not uncommon for a district to have an internal policy regarding match. And, because there are no points designated for matching funds, a lack of matching funds should not be a factor in your decision as to whether you apply. </w:t>
      </w:r>
    </w:p>
    <w:p w14:paraId="646F05D6" w14:textId="22CE2DF4" w:rsidR="00FC692F" w:rsidRDefault="007E631A" w:rsidP="00FD5D3F">
      <w:pPr>
        <w:pStyle w:val="ListParagraph"/>
        <w:numPr>
          <w:ilvl w:val="0"/>
          <w:numId w:val="1"/>
        </w:numPr>
        <w:rPr>
          <w:sz w:val="24"/>
          <w:szCs w:val="24"/>
        </w:rPr>
      </w:pPr>
      <w:r w:rsidRPr="00BC63B4">
        <w:rPr>
          <w:sz w:val="24"/>
          <w:szCs w:val="24"/>
        </w:rPr>
        <w:t>Are there any restrictions on where matching funds can come from?</w:t>
      </w:r>
    </w:p>
    <w:p w14:paraId="5AC59D0A" w14:textId="29B4C644" w:rsidR="004B27EE" w:rsidRPr="004B27EE" w:rsidRDefault="004B27EE" w:rsidP="004B27EE">
      <w:pPr>
        <w:pStyle w:val="ListParagraph"/>
        <w:numPr>
          <w:ilvl w:val="0"/>
          <w:numId w:val="30"/>
        </w:numPr>
        <w:rPr>
          <w:color w:val="C00000"/>
          <w:sz w:val="24"/>
          <w:szCs w:val="24"/>
        </w:rPr>
      </w:pPr>
      <w:r w:rsidRPr="004B27EE">
        <w:rPr>
          <w:color w:val="C00000"/>
          <w:sz w:val="24"/>
          <w:szCs w:val="24"/>
        </w:rPr>
        <w:t xml:space="preserve">Because the Calming Space Grant is from a federal funding source (ESSER II), any matching funds contributed may not be from a federal funding source. </w:t>
      </w:r>
    </w:p>
    <w:p w14:paraId="28EFF727" w14:textId="60894D9B" w:rsidR="007E631A" w:rsidRDefault="00C905B4" w:rsidP="00FD5D3F">
      <w:pPr>
        <w:pStyle w:val="ListParagraph"/>
        <w:numPr>
          <w:ilvl w:val="0"/>
          <w:numId w:val="1"/>
        </w:numPr>
        <w:rPr>
          <w:sz w:val="24"/>
          <w:szCs w:val="24"/>
        </w:rPr>
      </w:pPr>
      <w:r w:rsidRPr="00BC63B4">
        <w:rPr>
          <w:sz w:val="24"/>
          <w:szCs w:val="24"/>
        </w:rPr>
        <w:t>Can the same school district from the same region win both years?</w:t>
      </w:r>
    </w:p>
    <w:p w14:paraId="0E7316BE" w14:textId="503FA206" w:rsidR="004B27EE" w:rsidRPr="004B27EE" w:rsidRDefault="004B27EE" w:rsidP="004B27EE">
      <w:pPr>
        <w:pStyle w:val="ListParagraph"/>
        <w:numPr>
          <w:ilvl w:val="0"/>
          <w:numId w:val="31"/>
        </w:numPr>
        <w:rPr>
          <w:color w:val="C00000"/>
          <w:sz w:val="24"/>
          <w:szCs w:val="24"/>
        </w:rPr>
      </w:pPr>
      <w:r w:rsidRPr="004B27EE">
        <w:rPr>
          <w:color w:val="C00000"/>
          <w:sz w:val="24"/>
          <w:szCs w:val="24"/>
        </w:rPr>
        <w:t xml:space="preserve">That is unknown. The rules for the next round competition have not been set. </w:t>
      </w:r>
    </w:p>
    <w:p w14:paraId="59D74F9D" w14:textId="06741A17" w:rsidR="006E1C97" w:rsidRDefault="006E1C97" w:rsidP="00FD5D3F">
      <w:pPr>
        <w:pStyle w:val="ListParagraph"/>
        <w:numPr>
          <w:ilvl w:val="0"/>
          <w:numId w:val="1"/>
        </w:numPr>
        <w:rPr>
          <w:sz w:val="24"/>
          <w:szCs w:val="24"/>
        </w:rPr>
      </w:pPr>
      <w:r w:rsidRPr="00BC63B4">
        <w:rPr>
          <w:sz w:val="24"/>
          <w:szCs w:val="24"/>
        </w:rPr>
        <w:t>For clarification, I should format my application as Part 1: Then my narrative?</w:t>
      </w:r>
    </w:p>
    <w:p w14:paraId="2F198720" w14:textId="6BB21522" w:rsidR="00A127F8" w:rsidRPr="00A127F8" w:rsidRDefault="00A127F8" w:rsidP="00A127F8">
      <w:pPr>
        <w:pStyle w:val="ListParagraph"/>
        <w:numPr>
          <w:ilvl w:val="0"/>
          <w:numId w:val="32"/>
        </w:numPr>
        <w:rPr>
          <w:color w:val="C00000"/>
          <w:sz w:val="24"/>
          <w:szCs w:val="24"/>
        </w:rPr>
      </w:pPr>
      <w:r w:rsidRPr="00A127F8">
        <w:rPr>
          <w:color w:val="C00000"/>
          <w:sz w:val="24"/>
          <w:szCs w:val="24"/>
        </w:rPr>
        <w:t>The format for the application begins with Part 1.</w:t>
      </w:r>
    </w:p>
    <w:p w14:paraId="2DDDBC11" w14:textId="24C259DB" w:rsidR="006E1C97" w:rsidRDefault="007C2482" w:rsidP="00FD5D3F">
      <w:pPr>
        <w:pStyle w:val="ListParagraph"/>
        <w:numPr>
          <w:ilvl w:val="0"/>
          <w:numId w:val="1"/>
        </w:numPr>
        <w:rPr>
          <w:sz w:val="24"/>
          <w:szCs w:val="24"/>
        </w:rPr>
      </w:pPr>
      <w:r w:rsidRPr="00BC63B4">
        <w:rPr>
          <w:sz w:val="24"/>
          <w:szCs w:val="24"/>
        </w:rPr>
        <w:t xml:space="preserve">If other regions </w:t>
      </w:r>
      <w:r w:rsidR="005642EC" w:rsidRPr="00BC63B4">
        <w:rPr>
          <w:sz w:val="24"/>
          <w:szCs w:val="24"/>
        </w:rPr>
        <w:t>do not</w:t>
      </w:r>
      <w:r w:rsidRPr="00BC63B4">
        <w:rPr>
          <w:sz w:val="24"/>
          <w:szCs w:val="24"/>
        </w:rPr>
        <w:t xml:space="preserve"> apply, will some regions receive multiple awards?</w:t>
      </w:r>
    </w:p>
    <w:p w14:paraId="4D3A5C7A" w14:textId="5ED3EFC0" w:rsidR="00737A5E" w:rsidRPr="00D1021D" w:rsidRDefault="00737A5E" w:rsidP="00737A5E">
      <w:pPr>
        <w:pStyle w:val="ListParagraph"/>
        <w:numPr>
          <w:ilvl w:val="0"/>
          <w:numId w:val="16"/>
        </w:numPr>
        <w:rPr>
          <w:color w:val="C00000"/>
          <w:sz w:val="24"/>
          <w:szCs w:val="24"/>
        </w:rPr>
      </w:pPr>
      <w:r w:rsidRPr="00D1021D">
        <w:rPr>
          <w:color w:val="C00000"/>
          <w:sz w:val="24"/>
          <w:szCs w:val="24"/>
        </w:rPr>
        <w:t xml:space="preserve">According to the posted RFA there will be one awardee from each cooperative district. </w:t>
      </w:r>
      <w:r w:rsidR="00756351" w:rsidRPr="00D1021D">
        <w:rPr>
          <w:color w:val="C00000"/>
          <w:sz w:val="24"/>
          <w:szCs w:val="24"/>
        </w:rPr>
        <w:t xml:space="preserve">If there </w:t>
      </w:r>
      <w:r w:rsidR="00D1021D">
        <w:rPr>
          <w:color w:val="C00000"/>
          <w:sz w:val="24"/>
          <w:szCs w:val="24"/>
        </w:rPr>
        <w:t xml:space="preserve">are </w:t>
      </w:r>
      <w:r w:rsidR="00756351" w:rsidRPr="00D1021D">
        <w:rPr>
          <w:color w:val="C00000"/>
          <w:sz w:val="24"/>
          <w:szCs w:val="24"/>
        </w:rPr>
        <w:t>no applications from one of more of the cooperative districts there will not be additional awards</w:t>
      </w:r>
      <w:r w:rsidR="00D1021D" w:rsidRPr="00D1021D">
        <w:rPr>
          <w:color w:val="C00000"/>
          <w:sz w:val="24"/>
          <w:szCs w:val="24"/>
        </w:rPr>
        <w:t xml:space="preserve"> to other </w:t>
      </w:r>
      <w:r w:rsidR="00D1021D">
        <w:rPr>
          <w:color w:val="C00000"/>
          <w:sz w:val="24"/>
          <w:szCs w:val="24"/>
        </w:rPr>
        <w:t xml:space="preserve">cooperative regions. </w:t>
      </w:r>
    </w:p>
    <w:p w14:paraId="71EFD087" w14:textId="4DE844BD" w:rsidR="007C2482" w:rsidRDefault="006477E8" w:rsidP="00FD5D3F">
      <w:pPr>
        <w:pStyle w:val="ListParagraph"/>
        <w:numPr>
          <w:ilvl w:val="0"/>
          <w:numId w:val="1"/>
        </w:numPr>
        <w:rPr>
          <w:sz w:val="24"/>
          <w:szCs w:val="24"/>
        </w:rPr>
      </w:pPr>
      <w:r w:rsidRPr="00BC63B4">
        <w:rPr>
          <w:sz w:val="24"/>
          <w:szCs w:val="24"/>
        </w:rPr>
        <w:t>Who should sign the certifications form?</w:t>
      </w:r>
    </w:p>
    <w:p w14:paraId="62A1EB70" w14:textId="6EFD05C5" w:rsidR="00502432" w:rsidRPr="00502432" w:rsidRDefault="00502432" w:rsidP="00502432">
      <w:pPr>
        <w:pStyle w:val="ListParagraph"/>
        <w:numPr>
          <w:ilvl w:val="0"/>
          <w:numId w:val="33"/>
        </w:numPr>
        <w:rPr>
          <w:color w:val="C00000"/>
          <w:sz w:val="24"/>
          <w:szCs w:val="24"/>
        </w:rPr>
      </w:pPr>
      <w:r w:rsidRPr="00502432">
        <w:rPr>
          <w:color w:val="C00000"/>
          <w:sz w:val="24"/>
          <w:szCs w:val="24"/>
        </w:rPr>
        <w:t xml:space="preserve">The district’s authorized representative should sign and that is typically the superintendent. </w:t>
      </w:r>
    </w:p>
    <w:p w14:paraId="5CD4A970" w14:textId="3783A2FE" w:rsidR="006477E8" w:rsidRPr="0062755C" w:rsidRDefault="0062755C" w:rsidP="00FD5D3F">
      <w:pPr>
        <w:pStyle w:val="ListParagraph"/>
        <w:numPr>
          <w:ilvl w:val="0"/>
          <w:numId w:val="1"/>
        </w:numPr>
        <w:rPr>
          <w:sz w:val="24"/>
          <w:szCs w:val="24"/>
        </w:rPr>
      </w:pPr>
      <w:r w:rsidRPr="0062755C">
        <w:rPr>
          <w:sz w:val="24"/>
          <w:szCs w:val="24"/>
        </w:rPr>
        <w:t xml:space="preserve">Our district’s Trauma Plan is eight pages – do these eight pages count toward the </w:t>
      </w:r>
      <w:r w:rsidR="005642EC" w:rsidRPr="0062755C">
        <w:rPr>
          <w:sz w:val="24"/>
          <w:szCs w:val="24"/>
        </w:rPr>
        <w:t>ten-page</w:t>
      </w:r>
      <w:r w:rsidRPr="0062755C">
        <w:rPr>
          <w:sz w:val="24"/>
          <w:szCs w:val="24"/>
        </w:rPr>
        <w:t xml:space="preserve"> narrative limit as outlined under Proposal Components, item 3?</w:t>
      </w:r>
    </w:p>
    <w:p w14:paraId="4FDF3711" w14:textId="0E9AB64C" w:rsidR="0062755C" w:rsidRPr="0062755C" w:rsidRDefault="0062755C" w:rsidP="0062755C">
      <w:pPr>
        <w:pStyle w:val="ListParagraph"/>
        <w:numPr>
          <w:ilvl w:val="0"/>
          <w:numId w:val="19"/>
        </w:numPr>
        <w:rPr>
          <w:color w:val="C00000"/>
          <w:sz w:val="24"/>
          <w:szCs w:val="24"/>
        </w:rPr>
      </w:pPr>
      <w:r w:rsidRPr="0062755C">
        <w:rPr>
          <w:color w:val="C00000"/>
          <w:sz w:val="24"/>
          <w:szCs w:val="24"/>
        </w:rPr>
        <w:t xml:space="preserve">The trauma plan does not count in the 10-page narrative limit. The RFA has been edited to clarify that the trauma plan is an attachment. </w:t>
      </w:r>
    </w:p>
    <w:p w14:paraId="58274A76" w14:textId="29F14549" w:rsidR="0062755C" w:rsidRDefault="00854690" w:rsidP="0062755C">
      <w:pPr>
        <w:pStyle w:val="ListParagraph"/>
        <w:numPr>
          <w:ilvl w:val="0"/>
          <w:numId w:val="1"/>
        </w:numPr>
        <w:rPr>
          <w:sz w:val="24"/>
          <w:szCs w:val="24"/>
        </w:rPr>
      </w:pPr>
      <w:r w:rsidRPr="00876849">
        <w:rPr>
          <w:sz w:val="24"/>
          <w:szCs w:val="24"/>
        </w:rPr>
        <w:t xml:space="preserve">Our sample lesson plan is multiple pages, our school trauma plan is </w:t>
      </w:r>
      <w:r w:rsidR="005642EC" w:rsidRPr="00876849">
        <w:rPr>
          <w:sz w:val="24"/>
          <w:szCs w:val="24"/>
        </w:rPr>
        <w:t>six</w:t>
      </w:r>
      <w:r w:rsidRPr="00876849">
        <w:rPr>
          <w:sz w:val="24"/>
          <w:szCs w:val="24"/>
        </w:rPr>
        <w:t xml:space="preserve"> pages, and our sketch takes up a full page. Can we add these as attachments so as not to impact our </w:t>
      </w:r>
      <w:r w:rsidR="005642EC" w:rsidRPr="00876849">
        <w:rPr>
          <w:sz w:val="24"/>
          <w:szCs w:val="24"/>
        </w:rPr>
        <w:t>10-page</w:t>
      </w:r>
      <w:r w:rsidRPr="00876849">
        <w:rPr>
          <w:sz w:val="24"/>
          <w:szCs w:val="24"/>
        </w:rPr>
        <w:t xml:space="preserve"> length maximum?</w:t>
      </w:r>
    </w:p>
    <w:p w14:paraId="4D2D075A" w14:textId="10384284" w:rsidR="00391E58" w:rsidRPr="00671C02" w:rsidRDefault="00120D6C" w:rsidP="00F232C0">
      <w:pPr>
        <w:pStyle w:val="ListParagraph"/>
        <w:numPr>
          <w:ilvl w:val="0"/>
          <w:numId w:val="34"/>
        </w:numPr>
        <w:rPr>
          <w:color w:val="C00000"/>
        </w:rPr>
      </w:pPr>
      <w:r w:rsidRPr="00671C02">
        <w:rPr>
          <w:color w:val="C00000"/>
          <w:sz w:val="24"/>
          <w:szCs w:val="24"/>
        </w:rPr>
        <w:t xml:space="preserve">All project narratives are limited to 10 pages. The school trauma plan is an attachment and does </w:t>
      </w:r>
      <w:r w:rsidR="0002423F" w:rsidRPr="00671C02">
        <w:rPr>
          <w:color w:val="C00000"/>
          <w:sz w:val="24"/>
          <w:szCs w:val="24"/>
        </w:rPr>
        <w:t xml:space="preserve">count within </w:t>
      </w:r>
      <w:r w:rsidRPr="00671C02">
        <w:rPr>
          <w:color w:val="C00000"/>
          <w:sz w:val="24"/>
          <w:szCs w:val="24"/>
        </w:rPr>
        <w:t xml:space="preserve">the 10-page limit.  However, the sample lesson plan and </w:t>
      </w:r>
      <w:r w:rsidR="00B8717D" w:rsidRPr="00671C02">
        <w:rPr>
          <w:color w:val="C00000"/>
          <w:sz w:val="24"/>
          <w:szCs w:val="24"/>
        </w:rPr>
        <w:t>sketch ar</w:t>
      </w:r>
      <w:r w:rsidR="00DA005D" w:rsidRPr="00671C02">
        <w:rPr>
          <w:color w:val="C00000"/>
          <w:sz w:val="24"/>
          <w:szCs w:val="24"/>
        </w:rPr>
        <w:t xml:space="preserve">e included in the narrative sections and the 10-page limit </w:t>
      </w:r>
      <w:r w:rsidR="0002423F" w:rsidRPr="00671C02">
        <w:rPr>
          <w:color w:val="C00000"/>
          <w:sz w:val="24"/>
          <w:szCs w:val="24"/>
        </w:rPr>
        <w:t>applies</w:t>
      </w:r>
      <w:r w:rsidR="00DA005D" w:rsidRPr="00671C02">
        <w:rPr>
          <w:color w:val="C00000"/>
          <w:sz w:val="24"/>
          <w:szCs w:val="24"/>
        </w:rPr>
        <w:t xml:space="preserve"> </w:t>
      </w:r>
      <w:r w:rsidR="00EA50E6" w:rsidRPr="00671C02">
        <w:rPr>
          <w:color w:val="C00000"/>
          <w:sz w:val="24"/>
          <w:szCs w:val="24"/>
        </w:rPr>
        <w:t xml:space="preserve">to </w:t>
      </w:r>
      <w:r w:rsidR="00DA005D" w:rsidRPr="00671C02">
        <w:rPr>
          <w:color w:val="C00000"/>
          <w:sz w:val="24"/>
          <w:szCs w:val="24"/>
        </w:rPr>
        <w:t xml:space="preserve">those items. You may want to consider ways to condense or abbreviate those </w:t>
      </w:r>
      <w:r w:rsidR="00DA005D" w:rsidRPr="00671C02">
        <w:rPr>
          <w:color w:val="C00000"/>
          <w:sz w:val="24"/>
          <w:szCs w:val="24"/>
        </w:rPr>
        <w:lastRenderedPageBreak/>
        <w:t>documents. Please note that the application</w:t>
      </w:r>
      <w:r w:rsidR="00B856CE" w:rsidRPr="00671C02">
        <w:rPr>
          <w:color w:val="C00000"/>
          <w:sz w:val="24"/>
          <w:szCs w:val="24"/>
        </w:rPr>
        <w:t xml:space="preserve"> narrative</w:t>
      </w:r>
      <w:r w:rsidR="00DA005D" w:rsidRPr="00671C02">
        <w:rPr>
          <w:color w:val="C00000"/>
          <w:sz w:val="24"/>
          <w:szCs w:val="24"/>
        </w:rPr>
        <w:t xml:space="preserve"> </w:t>
      </w:r>
      <w:r w:rsidR="00582958" w:rsidRPr="00671C02">
        <w:rPr>
          <w:color w:val="C00000"/>
          <w:sz w:val="24"/>
          <w:szCs w:val="24"/>
        </w:rPr>
        <w:t>should</w:t>
      </w:r>
      <w:r w:rsidR="00DA005D" w:rsidRPr="00671C02">
        <w:rPr>
          <w:color w:val="C00000"/>
          <w:sz w:val="24"/>
          <w:szCs w:val="24"/>
        </w:rPr>
        <w:t xml:space="preserve"> be single space</w:t>
      </w:r>
      <w:r w:rsidR="00B856CE" w:rsidRPr="00671C02">
        <w:rPr>
          <w:color w:val="C00000"/>
          <w:sz w:val="24"/>
          <w:szCs w:val="24"/>
        </w:rPr>
        <w:t>d using</w:t>
      </w:r>
      <w:r w:rsidR="00DA005D" w:rsidRPr="00671C02">
        <w:rPr>
          <w:color w:val="C00000"/>
          <w:sz w:val="24"/>
          <w:szCs w:val="24"/>
        </w:rPr>
        <w:t xml:space="preserve"> </w:t>
      </w:r>
      <w:r w:rsidR="00EA50E6" w:rsidRPr="00671C02">
        <w:rPr>
          <w:color w:val="C00000"/>
          <w:sz w:val="24"/>
          <w:szCs w:val="24"/>
        </w:rPr>
        <w:t>Calibri</w:t>
      </w:r>
      <w:r w:rsidR="00DA005D" w:rsidRPr="00671C02">
        <w:rPr>
          <w:color w:val="C00000"/>
          <w:sz w:val="24"/>
          <w:szCs w:val="24"/>
        </w:rPr>
        <w:t xml:space="preserve"> size 11 font. </w:t>
      </w:r>
    </w:p>
    <w:sectPr w:rsidR="00391E58" w:rsidRPr="00671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7456"/>
    <w:multiLevelType w:val="hybridMultilevel"/>
    <w:tmpl w:val="D0A265F6"/>
    <w:lvl w:ilvl="0" w:tplc="E8105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90742"/>
    <w:multiLevelType w:val="hybridMultilevel"/>
    <w:tmpl w:val="323C89BC"/>
    <w:lvl w:ilvl="0" w:tplc="5A725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0B5EE9"/>
    <w:multiLevelType w:val="hybridMultilevel"/>
    <w:tmpl w:val="2AEC25C4"/>
    <w:lvl w:ilvl="0" w:tplc="13DAEB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3812E0"/>
    <w:multiLevelType w:val="hybridMultilevel"/>
    <w:tmpl w:val="13FE4CE6"/>
    <w:lvl w:ilvl="0" w:tplc="5AF28E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734A49"/>
    <w:multiLevelType w:val="hybridMultilevel"/>
    <w:tmpl w:val="125C91BE"/>
    <w:lvl w:ilvl="0" w:tplc="83060B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296330"/>
    <w:multiLevelType w:val="hybridMultilevel"/>
    <w:tmpl w:val="87900062"/>
    <w:lvl w:ilvl="0" w:tplc="C436F2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997A4F"/>
    <w:multiLevelType w:val="hybridMultilevel"/>
    <w:tmpl w:val="DBA26CCC"/>
    <w:lvl w:ilvl="0" w:tplc="CFCEBB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AD2648"/>
    <w:multiLevelType w:val="hybridMultilevel"/>
    <w:tmpl w:val="89BED93A"/>
    <w:lvl w:ilvl="0" w:tplc="EDA680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9A6205"/>
    <w:multiLevelType w:val="hybridMultilevel"/>
    <w:tmpl w:val="698A30DA"/>
    <w:lvl w:ilvl="0" w:tplc="6AF0E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0A79C8"/>
    <w:multiLevelType w:val="hybridMultilevel"/>
    <w:tmpl w:val="167CDCB0"/>
    <w:lvl w:ilvl="0" w:tplc="B21C89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23016D"/>
    <w:multiLevelType w:val="hybridMultilevel"/>
    <w:tmpl w:val="281C1588"/>
    <w:lvl w:ilvl="0" w:tplc="2FE4CE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3A7648"/>
    <w:multiLevelType w:val="hybridMultilevel"/>
    <w:tmpl w:val="59B02A00"/>
    <w:lvl w:ilvl="0" w:tplc="B90224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793EF9"/>
    <w:multiLevelType w:val="hybridMultilevel"/>
    <w:tmpl w:val="C84A5588"/>
    <w:lvl w:ilvl="0" w:tplc="559250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3740FE"/>
    <w:multiLevelType w:val="hybridMultilevel"/>
    <w:tmpl w:val="A4F25714"/>
    <w:lvl w:ilvl="0" w:tplc="75EC44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671CCD"/>
    <w:multiLevelType w:val="hybridMultilevel"/>
    <w:tmpl w:val="7AB87B18"/>
    <w:lvl w:ilvl="0" w:tplc="8BF84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6B1ADC"/>
    <w:multiLevelType w:val="hybridMultilevel"/>
    <w:tmpl w:val="E9060DB8"/>
    <w:lvl w:ilvl="0" w:tplc="195C34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1F03D3"/>
    <w:multiLevelType w:val="hybridMultilevel"/>
    <w:tmpl w:val="9DCC2FF8"/>
    <w:lvl w:ilvl="0" w:tplc="B29EDC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DB12FF"/>
    <w:multiLevelType w:val="hybridMultilevel"/>
    <w:tmpl w:val="5540E630"/>
    <w:lvl w:ilvl="0" w:tplc="D05A84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0062DF"/>
    <w:multiLevelType w:val="hybridMultilevel"/>
    <w:tmpl w:val="73AAB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526F2"/>
    <w:multiLevelType w:val="hybridMultilevel"/>
    <w:tmpl w:val="5BAA00D8"/>
    <w:lvl w:ilvl="0" w:tplc="75BC3D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875877"/>
    <w:multiLevelType w:val="hybridMultilevel"/>
    <w:tmpl w:val="58A89956"/>
    <w:lvl w:ilvl="0" w:tplc="6A06DA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AE2BAB"/>
    <w:multiLevelType w:val="hybridMultilevel"/>
    <w:tmpl w:val="5590C81A"/>
    <w:lvl w:ilvl="0" w:tplc="D0C6D6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4705DE"/>
    <w:multiLevelType w:val="multilevel"/>
    <w:tmpl w:val="951E1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4F0386"/>
    <w:multiLevelType w:val="hybridMultilevel"/>
    <w:tmpl w:val="E05CC182"/>
    <w:lvl w:ilvl="0" w:tplc="7CDC6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B132FE"/>
    <w:multiLevelType w:val="hybridMultilevel"/>
    <w:tmpl w:val="E5522592"/>
    <w:lvl w:ilvl="0" w:tplc="FED6E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F73A54"/>
    <w:multiLevelType w:val="hybridMultilevel"/>
    <w:tmpl w:val="8CCA8566"/>
    <w:lvl w:ilvl="0" w:tplc="D2C209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7F7809"/>
    <w:multiLevelType w:val="hybridMultilevel"/>
    <w:tmpl w:val="F62E050C"/>
    <w:lvl w:ilvl="0" w:tplc="A68CEB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A11A4B"/>
    <w:multiLevelType w:val="hybridMultilevel"/>
    <w:tmpl w:val="C1741F96"/>
    <w:lvl w:ilvl="0" w:tplc="23665A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C14C8F"/>
    <w:multiLevelType w:val="hybridMultilevel"/>
    <w:tmpl w:val="B3647D22"/>
    <w:lvl w:ilvl="0" w:tplc="EA60E1EC">
      <w:start w:val="1"/>
      <w:numFmt w:val="upp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19389A"/>
    <w:multiLevelType w:val="hybridMultilevel"/>
    <w:tmpl w:val="2A9857DE"/>
    <w:lvl w:ilvl="0" w:tplc="14A089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C23A28"/>
    <w:multiLevelType w:val="hybridMultilevel"/>
    <w:tmpl w:val="982A258C"/>
    <w:lvl w:ilvl="0" w:tplc="6986C6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1964A3"/>
    <w:multiLevelType w:val="hybridMultilevel"/>
    <w:tmpl w:val="D0B0AEDC"/>
    <w:lvl w:ilvl="0" w:tplc="70AE2444">
      <w:start w:val="1"/>
      <w:numFmt w:val="upperLetter"/>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901C34"/>
    <w:multiLevelType w:val="hybridMultilevel"/>
    <w:tmpl w:val="C47A1A92"/>
    <w:lvl w:ilvl="0" w:tplc="061258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DC3624"/>
    <w:multiLevelType w:val="multilevel"/>
    <w:tmpl w:val="7E180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F856D12"/>
    <w:multiLevelType w:val="hybridMultilevel"/>
    <w:tmpl w:val="356E393E"/>
    <w:lvl w:ilvl="0" w:tplc="838C2F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2"/>
  </w:num>
  <w:num w:numId="6">
    <w:abstractNumId w:val="9"/>
  </w:num>
  <w:num w:numId="7">
    <w:abstractNumId w:val="6"/>
  </w:num>
  <w:num w:numId="8">
    <w:abstractNumId w:val="10"/>
  </w:num>
  <w:num w:numId="9">
    <w:abstractNumId w:val="28"/>
  </w:num>
  <w:num w:numId="10">
    <w:abstractNumId w:val="0"/>
  </w:num>
  <w:num w:numId="11">
    <w:abstractNumId w:val="2"/>
  </w:num>
  <w:num w:numId="12">
    <w:abstractNumId w:val="13"/>
  </w:num>
  <w:num w:numId="13">
    <w:abstractNumId w:val="8"/>
  </w:num>
  <w:num w:numId="14">
    <w:abstractNumId w:val="24"/>
  </w:num>
  <w:num w:numId="15">
    <w:abstractNumId w:val="11"/>
  </w:num>
  <w:num w:numId="16">
    <w:abstractNumId w:val="34"/>
  </w:num>
  <w:num w:numId="17">
    <w:abstractNumId w:val="29"/>
  </w:num>
  <w:num w:numId="18">
    <w:abstractNumId w:val="26"/>
  </w:num>
  <w:num w:numId="19">
    <w:abstractNumId w:val="23"/>
  </w:num>
  <w:num w:numId="20">
    <w:abstractNumId w:val="31"/>
  </w:num>
  <w:num w:numId="21">
    <w:abstractNumId w:val="5"/>
  </w:num>
  <w:num w:numId="22">
    <w:abstractNumId w:val="15"/>
  </w:num>
  <w:num w:numId="23">
    <w:abstractNumId w:val="3"/>
  </w:num>
  <w:num w:numId="24">
    <w:abstractNumId w:val="27"/>
  </w:num>
  <w:num w:numId="25">
    <w:abstractNumId w:val="16"/>
  </w:num>
  <w:num w:numId="26">
    <w:abstractNumId w:val="4"/>
  </w:num>
  <w:num w:numId="27">
    <w:abstractNumId w:val="12"/>
  </w:num>
  <w:num w:numId="28">
    <w:abstractNumId w:val="25"/>
  </w:num>
  <w:num w:numId="29">
    <w:abstractNumId w:val="32"/>
  </w:num>
  <w:num w:numId="30">
    <w:abstractNumId w:val="7"/>
  </w:num>
  <w:num w:numId="31">
    <w:abstractNumId w:val="30"/>
  </w:num>
  <w:num w:numId="32">
    <w:abstractNumId w:val="19"/>
  </w:num>
  <w:num w:numId="33">
    <w:abstractNumId w:val="21"/>
  </w:num>
  <w:num w:numId="34">
    <w:abstractNumId w:val="1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EA"/>
    <w:rsid w:val="0002423F"/>
    <w:rsid w:val="0004195D"/>
    <w:rsid w:val="00050203"/>
    <w:rsid w:val="00054BFD"/>
    <w:rsid w:val="00066C04"/>
    <w:rsid w:val="000D72A0"/>
    <w:rsid w:val="00110945"/>
    <w:rsid w:val="001144AF"/>
    <w:rsid w:val="00120D6C"/>
    <w:rsid w:val="001A0905"/>
    <w:rsid w:val="001A70C3"/>
    <w:rsid w:val="001C31EA"/>
    <w:rsid w:val="00217A0F"/>
    <w:rsid w:val="00391E58"/>
    <w:rsid w:val="003A4B4D"/>
    <w:rsid w:val="003B584C"/>
    <w:rsid w:val="003C518A"/>
    <w:rsid w:val="003D53C2"/>
    <w:rsid w:val="003F30EE"/>
    <w:rsid w:val="004B27EE"/>
    <w:rsid w:val="004F24E3"/>
    <w:rsid w:val="00502432"/>
    <w:rsid w:val="0051522A"/>
    <w:rsid w:val="005642EC"/>
    <w:rsid w:val="00582958"/>
    <w:rsid w:val="005975C3"/>
    <w:rsid w:val="005E7E94"/>
    <w:rsid w:val="0062755C"/>
    <w:rsid w:val="006477E8"/>
    <w:rsid w:val="00671C02"/>
    <w:rsid w:val="006B0016"/>
    <w:rsid w:val="006E1C97"/>
    <w:rsid w:val="00714A4B"/>
    <w:rsid w:val="00737A5E"/>
    <w:rsid w:val="0074139E"/>
    <w:rsid w:val="00756351"/>
    <w:rsid w:val="007B1924"/>
    <w:rsid w:val="007C2482"/>
    <w:rsid w:val="007E631A"/>
    <w:rsid w:val="00823BEF"/>
    <w:rsid w:val="00854690"/>
    <w:rsid w:val="00876849"/>
    <w:rsid w:val="008B7818"/>
    <w:rsid w:val="00952737"/>
    <w:rsid w:val="009F544E"/>
    <w:rsid w:val="00A01377"/>
    <w:rsid w:val="00A127F8"/>
    <w:rsid w:val="00A558FB"/>
    <w:rsid w:val="00A84FD3"/>
    <w:rsid w:val="00AE468E"/>
    <w:rsid w:val="00B64721"/>
    <w:rsid w:val="00B8153E"/>
    <w:rsid w:val="00B856CE"/>
    <w:rsid w:val="00B8717D"/>
    <w:rsid w:val="00BB6A79"/>
    <w:rsid w:val="00BC63B4"/>
    <w:rsid w:val="00C076CC"/>
    <w:rsid w:val="00C135CD"/>
    <w:rsid w:val="00C22078"/>
    <w:rsid w:val="00C643BD"/>
    <w:rsid w:val="00C73A60"/>
    <w:rsid w:val="00C905B4"/>
    <w:rsid w:val="00CC422E"/>
    <w:rsid w:val="00D1021D"/>
    <w:rsid w:val="00D40E93"/>
    <w:rsid w:val="00DA005D"/>
    <w:rsid w:val="00E536EB"/>
    <w:rsid w:val="00EA50E6"/>
    <w:rsid w:val="00ED4B08"/>
    <w:rsid w:val="00FC692F"/>
    <w:rsid w:val="00FD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72E8"/>
  <w15:chartTrackingRefBased/>
  <w15:docId w15:val="{2CD158ED-8FF2-4B16-993E-99FFA595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1EA"/>
    <w:pPr>
      <w:ind w:left="720"/>
      <w:contextualSpacing/>
    </w:pPr>
  </w:style>
  <w:style w:type="paragraph" w:customStyle="1" w:styleId="elementtoproof">
    <w:name w:val="elementtoproof"/>
    <w:basedOn w:val="Normal"/>
    <w:rsid w:val="005975C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99969">
      <w:bodyDiv w:val="1"/>
      <w:marLeft w:val="0"/>
      <w:marRight w:val="0"/>
      <w:marTop w:val="0"/>
      <w:marBottom w:val="0"/>
      <w:divBdr>
        <w:top w:val="none" w:sz="0" w:space="0" w:color="auto"/>
        <w:left w:val="none" w:sz="0" w:space="0" w:color="auto"/>
        <w:bottom w:val="none" w:sz="0" w:space="0" w:color="auto"/>
        <w:right w:val="none" w:sz="0" w:space="0" w:color="auto"/>
      </w:divBdr>
    </w:div>
    <w:div w:id="498038950">
      <w:bodyDiv w:val="1"/>
      <w:marLeft w:val="0"/>
      <w:marRight w:val="0"/>
      <w:marTop w:val="0"/>
      <w:marBottom w:val="0"/>
      <w:divBdr>
        <w:top w:val="none" w:sz="0" w:space="0" w:color="auto"/>
        <w:left w:val="none" w:sz="0" w:space="0" w:color="auto"/>
        <w:bottom w:val="none" w:sz="0" w:space="0" w:color="auto"/>
        <w:right w:val="none" w:sz="0" w:space="0" w:color="auto"/>
      </w:divBdr>
    </w:div>
    <w:div w:id="794643637">
      <w:bodyDiv w:val="1"/>
      <w:marLeft w:val="0"/>
      <w:marRight w:val="0"/>
      <w:marTop w:val="0"/>
      <w:marBottom w:val="0"/>
      <w:divBdr>
        <w:top w:val="none" w:sz="0" w:space="0" w:color="auto"/>
        <w:left w:val="none" w:sz="0" w:space="0" w:color="auto"/>
        <w:bottom w:val="none" w:sz="0" w:space="0" w:color="auto"/>
        <w:right w:val="none" w:sz="0" w:space="0" w:color="auto"/>
      </w:divBdr>
    </w:div>
    <w:div w:id="926112251">
      <w:bodyDiv w:val="1"/>
      <w:marLeft w:val="0"/>
      <w:marRight w:val="0"/>
      <w:marTop w:val="0"/>
      <w:marBottom w:val="0"/>
      <w:divBdr>
        <w:top w:val="none" w:sz="0" w:space="0" w:color="auto"/>
        <w:left w:val="none" w:sz="0" w:space="0" w:color="auto"/>
        <w:bottom w:val="none" w:sz="0" w:space="0" w:color="auto"/>
        <w:right w:val="none" w:sz="0" w:space="0" w:color="auto"/>
      </w:divBdr>
    </w:div>
    <w:div w:id="1054543846">
      <w:bodyDiv w:val="1"/>
      <w:marLeft w:val="0"/>
      <w:marRight w:val="0"/>
      <w:marTop w:val="0"/>
      <w:marBottom w:val="0"/>
      <w:divBdr>
        <w:top w:val="none" w:sz="0" w:space="0" w:color="auto"/>
        <w:left w:val="none" w:sz="0" w:space="0" w:color="auto"/>
        <w:bottom w:val="none" w:sz="0" w:space="0" w:color="auto"/>
        <w:right w:val="none" w:sz="0" w:space="0" w:color="auto"/>
      </w:divBdr>
    </w:div>
    <w:div w:id="197312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2022-05-27T04:00:00+00:00</Publication_x0020_Date>
    <Audience1 xmlns="3a62de7d-ba57-4f43-9dae-9623ba637be0">
      <Value>1</Value>
      <Value>2</Value>
      <Value>4</Value>
      <Value>7</Value>
    </Audience1>
    <_dlc_DocId xmlns="3a62de7d-ba57-4f43-9dae-9623ba637be0">KYED-320-776</_dlc_DocId>
    <_dlc_DocIdUrl xmlns="3a62de7d-ba57-4f43-9dae-9623ba637be0">
      <Url>https://www.education.ky.gov/districts/business/_layouts/15/DocIdRedir.aspx?ID=KYED-320-776</Url>
      <Description>KYED-320-776</Description>
    </_dlc_DocIdUrl>
  </documentManagement>
</p:properties>
</file>

<file path=customXml/itemProps1.xml><?xml version="1.0" encoding="utf-8"?>
<ds:datastoreItem xmlns:ds="http://schemas.openxmlformats.org/officeDocument/2006/customXml" ds:itemID="{4F28A356-89EC-4806-BFD5-BFAE230ECDD5}"/>
</file>

<file path=customXml/itemProps2.xml><?xml version="1.0" encoding="utf-8"?>
<ds:datastoreItem xmlns:ds="http://schemas.openxmlformats.org/officeDocument/2006/customXml" ds:itemID="{BE995E19-36AA-4364-8DC6-66D126EDB5F9}"/>
</file>

<file path=customXml/itemProps3.xml><?xml version="1.0" encoding="utf-8"?>
<ds:datastoreItem xmlns:ds="http://schemas.openxmlformats.org/officeDocument/2006/customXml" ds:itemID="{A48D22A0-7D30-4EE0-8117-B60805E8A847}"/>
</file>

<file path=customXml/itemProps4.xml><?xml version="1.0" encoding="utf-8"?>
<ds:datastoreItem xmlns:ds="http://schemas.openxmlformats.org/officeDocument/2006/customXml" ds:itemID="{1FED1F18-71B9-4EC0-ABBE-C162D84511BF}"/>
</file>

<file path=docProps/app.xml><?xml version="1.0" encoding="utf-8"?>
<Properties xmlns="http://schemas.openxmlformats.org/officeDocument/2006/extended-properties" xmlns:vt="http://schemas.openxmlformats.org/officeDocument/2006/docPropsVTypes">
  <Template>Normal.dotm</Template>
  <TotalTime>309</TotalTime>
  <Pages>4</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Bryant, Jennifer - Division of Budget and Financial Management</cp:lastModifiedBy>
  <cp:revision>68</cp:revision>
  <dcterms:created xsi:type="dcterms:W3CDTF">2022-05-16T18:26:00Z</dcterms:created>
  <dcterms:modified xsi:type="dcterms:W3CDTF">2022-05-27T11:57:00Z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facf3757-55b1-4b84-821b-66a1c0dd5e4d</vt:lpwstr>
  </property>
</Properties>
</file>