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2A" w:rsidRDefault="006F272A">
      <w:pPr>
        <w:pStyle w:val="BodyText"/>
        <w:spacing w:before="3"/>
        <w:rPr>
          <w:sz w:val="18"/>
        </w:rPr>
      </w:pPr>
    </w:p>
    <w:p w:rsidR="006F272A" w:rsidRDefault="00823981">
      <w:pPr>
        <w:pStyle w:val="Heading2"/>
        <w:spacing w:before="99"/>
      </w:pPr>
      <w:r>
        <w:rPr>
          <w:noProof/>
        </w:rPr>
        <w:drawing>
          <wp:anchor distT="0" distB="0" distL="0" distR="0" simplePos="0" relativeHeight="251658240" behindDoc="0" locked="0" layoutInCell="1" allowOverlap="1">
            <wp:simplePos x="0" y="0"/>
            <wp:positionH relativeFrom="page">
              <wp:posOffset>556259</wp:posOffset>
            </wp:positionH>
            <wp:positionV relativeFrom="paragraph">
              <wp:posOffset>-137377</wp:posOffset>
            </wp:positionV>
            <wp:extent cx="1546859" cy="135508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546859" cy="1355089"/>
                    </a:xfrm>
                    <a:prstGeom prst="rect">
                      <a:avLst/>
                    </a:prstGeom>
                  </pic:spPr>
                </pic:pic>
              </a:graphicData>
            </a:graphic>
            <wp14:sizeRelV relativeFrom="margin">
              <wp14:pctHeight>0</wp14:pctHeight>
            </wp14:sizeRelV>
          </wp:anchor>
        </w:drawing>
      </w:r>
      <w:r w:rsidR="009E033D">
        <w:t>FY19</w:t>
      </w:r>
      <w:r>
        <w:t xml:space="preserve"> Request for Application</w:t>
      </w:r>
    </w:p>
    <w:p w:rsidR="006F272A" w:rsidRDefault="00823981">
      <w:pPr>
        <w:ind w:left="2994"/>
        <w:rPr>
          <w:rFonts w:ascii="Tahoma"/>
          <w:b/>
          <w:sz w:val="32"/>
        </w:rPr>
      </w:pPr>
      <w:r>
        <w:rPr>
          <w:rFonts w:ascii="Tahoma"/>
          <w:b/>
          <w:sz w:val="32"/>
        </w:rPr>
        <w:t>21</w:t>
      </w:r>
      <w:r>
        <w:rPr>
          <w:rFonts w:ascii="Tahoma"/>
          <w:b/>
          <w:position w:val="11"/>
          <w:sz w:val="21"/>
        </w:rPr>
        <w:t xml:space="preserve">st </w:t>
      </w:r>
      <w:r>
        <w:rPr>
          <w:rFonts w:ascii="Tahoma"/>
          <w:b/>
          <w:sz w:val="32"/>
        </w:rPr>
        <w:t>Century Community Learning Center</w:t>
      </w:r>
    </w:p>
    <w:p w:rsidR="006F272A" w:rsidRDefault="00823981">
      <w:pPr>
        <w:ind w:left="2994"/>
        <w:rPr>
          <w:rFonts w:ascii="Tahoma"/>
          <w:b/>
          <w:sz w:val="32"/>
        </w:rPr>
      </w:pPr>
      <w:r>
        <w:rPr>
          <w:rFonts w:ascii="Tahoma"/>
          <w:b/>
          <w:sz w:val="32"/>
        </w:rPr>
        <w:t>Every Student Succeeds Act (ESSA)</w:t>
      </w:r>
    </w:p>
    <w:p w:rsidR="006F272A" w:rsidRDefault="00823981">
      <w:pPr>
        <w:spacing w:line="383" w:lineRule="exact"/>
        <w:ind w:left="2994"/>
        <w:rPr>
          <w:rFonts w:ascii="Tahoma"/>
          <w:b/>
          <w:sz w:val="32"/>
        </w:rPr>
      </w:pPr>
      <w:r>
        <w:rPr>
          <w:rFonts w:ascii="Tahoma"/>
          <w:b/>
          <w:sz w:val="32"/>
        </w:rPr>
        <w:t>Title IV, Part B</w:t>
      </w:r>
    </w:p>
    <w:p w:rsidR="006F272A" w:rsidRDefault="00823981">
      <w:pPr>
        <w:spacing w:after="36" w:line="241" w:lineRule="exact"/>
        <w:ind w:left="6446"/>
        <w:rPr>
          <w:rFonts w:ascii="Tahoma"/>
          <w:b/>
          <w:sz w:val="20"/>
        </w:rPr>
      </w:pPr>
      <w:r>
        <w:rPr>
          <w:rFonts w:ascii="Tahoma"/>
          <w:b/>
          <w:sz w:val="20"/>
        </w:rPr>
        <w:t>Support Letters will not be accepted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21st CCLC FY19 RfA Instructions and Due Dates"/>
        <w:tblDescription w:val="&#10;Deadline to Submit Application: 4:00 P.M. (ET) November 19, 2018 &#10;Issued By:&#10;Office of Continuous Improvement &amp; Support Division of Consolidated Plans &amp; Audits&#10;Email all Questions to:&#10;KDERFP@education.ky.gov&#10;Questions will only be accepted via email.&#10;Questions accepted until: 12:00 Noon (EST) October 23, 2018 &#10;Submit Applications to: Kentucky Department of Education&#10;Grants Management Branch 5th Floor, 300 Building Sower Boulevard, Frankfort, KY  40601&#10;Special Instructions&#10;Plagiarism is strictly prohibited and may result in disqualification of the application. The application should be developed to meet the unique needs of the applying school and district.&#10;• Current grantees found non-compliant for non-performance or whose grant has been terminated as outlined on page 5 are ineligible to apply for continuation and/or expansion funding.&#10;• Only the required Co-Applicant Agreement and required Partner Agreements should be included.&#10;Support letters will not be accepted.&#10;• Free/Reduced lunch information will be pulled from the following link: FY17 Qualifying Data http:// education.ky.gov/federal/SCN/Pages/Qualifying-Data.aspx.&#10;&#10;The applicant:&#10;• Shall have an appropriate/allowable co-applicant identified and reflected on the a) cover sheet and b) accompanying Co-Applicant agreement (page 76). If a co-applicant is not identified on the cover sheet and co-applicant agreement is not attached, the application will be scored but not awarded.&#10;• Shall meet the Absolute Priority as indicated on page 18.  If the application does not meet the absolute priority, the application will be scored but not awarded.&#10;• Shall meet the submission deadline.&#10;• Shall submit application/copies as reflected on page 54.&#10;• Shall use the correct cover page for the 2019-20 competition on page 62.&#10;• Shall follow formatting requirements as described on page 52.&#10;• Should reflect the appropriate type of application being submitted as set forth in the guidelines on page&#10;15.  The applicant should check the appropriate Application Type on the cover page.&#10;• Shall include all of the required and applicable attachments listed on page 53.&#10;• Shall have a Data Universal Numbering System (DUNS) number.&#10;• Shall be registered in the System for Award Management system.&#10;• KDE reserves the right to waive minor technical issues.&#10;"/>
      </w:tblPr>
      <w:tblGrid>
        <w:gridCol w:w="4968"/>
        <w:gridCol w:w="6029"/>
      </w:tblGrid>
      <w:tr w:rsidR="006F272A" w:rsidTr="000B5118">
        <w:trPr>
          <w:trHeight w:hRule="exact" w:val="1265"/>
          <w:jc w:val="center"/>
        </w:trPr>
        <w:tc>
          <w:tcPr>
            <w:tcW w:w="4968" w:type="dxa"/>
          </w:tcPr>
          <w:p w:rsidR="006F272A" w:rsidRDefault="006F272A">
            <w:pPr>
              <w:pStyle w:val="TableParagraph"/>
              <w:spacing w:before="2"/>
              <w:ind w:left="0"/>
              <w:rPr>
                <w:b/>
                <w:sz w:val="30"/>
              </w:rPr>
            </w:pPr>
          </w:p>
          <w:p w:rsidR="006F272A" w:rsidRDefault="00823981">
            <w:pPr>
              <w:pStyle w:val="TableParagraph"/>
              <w:spacing w:line="247" w:lineRule="auto"/>
              <w:ind w:left="621" w:right="260" w:hanging="163"/>
              <w:rPr>
                <w:b/>
                <w:sz w:val="20"/>
              </w:rPr>
            </w:pPr>
            <w:r>
              <w:rPr>
                <w:b/>
                <w:sz w:val="24"/>
              </w:rPr>
              <w:t>Deadline to Submit Application</w:t>
            </w:r>
            <w:r>
              <w:rPr>
                <w:b/>
                <w:sz w:val="20"/>
              </w:rPr>
              <w:t xml:space="preserve">: </w:t>
            </w:r>
            <w:r w:rsidR="00E94468">
              <w:rPr>
                <w:b/>
                <w:sz w:val="20"/>
              </w:rPr>
              <w:t>4:00 P.M. (ET) November 19</w:t>
            </w:r>
            <w:r w:rsidR="009E033D">
              <w:rPr>
                <w:b/>
                <w:sz w:val="20"/>
              </w:rPr>
              <w:t>, 2018</w:t>
            </w:r>
          </w:p>
        </w:tc>
        <w:tc>
          <w:tcPr>
            <w:tcW w:w="6029" w:type="dxa"/>
          </w:tcPr>
          <w:p w:rsidR="006F272A" w:rsidRDefault="006F272A">
            <w:pPr>
              <w:pStyle w:val="TableParagraph"/>
              <w:ind w:left="0"/>
              <w:rPr>
                <w:b/>
                <w:sz w:val="20"/>
              </w:rPr>
            </w:pPr>
          </w:p>
          <w:p w:rsidR="006F272A" w:rsidRDefault="00823981">
            <w:pPr>
              <w:pStyle w:val="TableParagraph"/>
              <w:spacing w:line="240" w:lineRule="exact"/>
              <w:ind w:left="624" w:right="625"/>
              <w:jc w:val="center"/>
              <w:rPr>
                <w:b/>
                <w:sz w:val="20"/>
              </w:rPr>
            </w:pPr>
            <w:r>
              <w:rPr>
                <w:b/>
                <w:sz w:val="20"/>
              </w:rPr>
              <w:t>Issued By:</w:t>
            </w:r>
          </w:p>
          <w:p w:rsidR="006F272A" w:rsidRDefault="00823981">
            <w:pPr>
              <w:pStyle w:val="TableParagraph"/>
              <w:ind w:left="625" w:right="625"/>
              <w:jc w:val="center"/>
            </w:pPr>
            <w:r>
              <w:t xml:space="preserve">Office of </w:t>
            </w:r>
            <w:r w:rsidR="00970D6C">
              <w:t>Continuous</w:t>
            </w:r>
            <w:r>
              <w:t xml:space="preserve"> Improvement &amp; Support Division of Consolidated Plans &amp; Audits</w:t>
            </w:r>
          </w:p>
        </w:tc>
      </w:tr>
      <w:tr w:rsidR="006F272A" w:rsidTr="000B5118">
        <w:trPr>
          <w:trHeight w:hRule="exact" w:val="1217"/>
          <w:jc w:val="center"/>
        </w:trPr>
        <w:tc>
          <w:tcPr>
            <w:tcW w:w="4968" w:type="dxa"/>
          </w:tcPr>
          <w:p w:rsidR="006F272A" w:rsidRDefault="00823981">
            <w:pPr>
              <w:pStyle w:val="TableParagraph"/>
              <w:spacing w:line="228" w:lineRule="exact"/>
              <w:ind w:left="1294" w:firstLine="60"/>
              <w:rPr>
                <w:b/>
                <w:sz w:val="20"/>
              </w:rPr>
            </w:pPr>
            <w:r>
              <w:rPr>
                <w:b/>
                <w:sz w:val="20"/>
              </w:rPr>
              <w:t>Email all Questions to:</w:t>
            </w:r>
          </w:p>
          <w:p w:rsidR="006F272A" w:rsidRDefault="00EE3725">
            <w:pPr>
              <w:pStyle w:val="TableParagraph"/>
              <w:ind w:left="614" w:right="623"/>
              <w:jc w:val="center"/>
              <w:rPr>
                <w:sz w:val="20"/>
              </w:rPr>
            </w:pPr>
            <w:hyperlink r:id="rId13">
              <w:r w:rsidR="00823981">
                <w:rPr>
                  <w:color w:val="0000FF"/>
                  <w:sz w:val="20"/>
                  <w:u w:val="single" w:color="0000FF"/>
                </w:rPr>
                <w:t>KDERFP@education.ky.gov</w:t>
              </w:r>
            </w:hyperlink>
          </w:p>
          <w:p w:rsidR="006F272A" w:rsidRDefault="00823981">
            <w:pPr>
              <w:pStyle w:val="TableParagraph"/>
              <w:ind w:left="614" w:right="624"/>
              <w:jc w:val="center"/>
              <w:rPr>
                <w:sz w:val="20"/>
              </w:rPr>
            </w:pPr>
            <w:r>
              <w:rPr>
                <w:sz w:val="20"/>
              </w:rPr>
              <w:t>Questions will only be accepted via email.</w:t>
            </w:r>
          </w:p>
          <w:p w:rsidR="006F272A" w:rsidRDefault="00823981">
            <w:pPr>
              <w:pStyle w:val="TableParagraph"/>
              <w:spacing w:before="8"/>
              <w:ind w:left="1033" w:right="1039" w:firstLine="415"/>
              <w:rPr>
                <w:b/>
                <w:sz w:val="16"/>
              </w:rPr>
            </w:pPr>
            <w:r>
              <w:rPr>
                <w:b/>
                <w:sz w:val="16"/>
              </w:rPr>
              <w:t>Questions accepted until: 1</w:t>
            </w:r>
            <w:r w:rsidR="006C7A08">
              <w:rPr>
                <w:b/>
                <w:sz w:val="16"/>
              </w:rPr>
              <w:t>2:00 Noon (EST) October 23, 2018</w:t>
            </w:r>
          </w:p>
        </w:tc>
        <w:tc>
          <w:tcPr>
            <w:tcW w:w="6029" w:type="dxa"/>
          </w:tcPr>
          <w:p w:rsidR="006F272A" w:rsidRDefault="006F272A">
            <w:pPr>
              <w:pStyle w:val="TableParagraph"/>
              <w:spacing w:before="2"/>
              <w:ind w:left="0"/>
              <w:rPr>
                <w:b/>
                <w:sz w:val="20"/>
              </w:rPr>
            </w:pPr>
          </w:p>
          <w:p w:rsidR="006F272A" w:rsidRDefault="00823981">
            <w:pPr>
              <w:pStyle w:val="TableParagraph"/>
              <w:spacing w:before="1"/>
              <w:ind w:left="182" w:right="625"/>
              <w:jc w:val="center"/>
              <w:rPr>
                <w:sz w:val="18"/>
              </w:rPr>
            </w:pPr>
            <w:r>
              <w:rPr>
                <w:b/>
                <w:sz w:val="20"/>
              </w:rPr>
              <w:t xml:space="preserve">Submit Applications to: </w:t>
            </w:r>
            <w:r>
              <w:rPr>
                <w:sz w:val="18"/>
              </w:rPr>
              <w:t>Kentucky Department of Education</w:t>
            </w:r>
          </w:p>
          <w:p w:rsidR="006F272A" w:rsidRDefault="00823981">
            <w:pPr>
              <w:pStyle w:val="TableParagraph"/>
              <w:ind w:left="508" w:right="952"/>
              <w:jc w:val="center"/>
              <w:rPr>
                <w:sz w:val="20"/>
              </w:rPr>
            </w:pPr>
            <w:r>
              <w:rPr>
                <w:sz w:val="20"/>
              </w:rPr>
              <w:t>Grants Management Branch 5th Floor, 300 Building Sower Boulevard, Frankfort, KY  40601</w:t>
            </w:r>
          </w:p>
        </w:tc>
      </w:tr>
      <w:tr w:rsidR="006F272A" w:rsidTr="000B5118">
        <w:trPr>
          <w:trHeight w:hRule="exact" w:val="9442"/>
          <w:jc w:val="center"/>
        </w:trPr>
        <w:tc>
          <w:tcPr>
            <w:tcW w:w="10997" w:type="dxa"/>
            <w:gridSpan w:val="2"/>
          </w:tcPr>
          <w:p w:rsidR="006F272A" w:rsidRDefault="00823981">
            <w:pPr>
              <w:pStyle w:val="TableParagraph"/>
              <w:spacing w:line="264" w:lineRule="exact"/>
              <w:ind w:left="95"/>
              <w:rPr>
                <w:b/>
              </w:rPr>
            </w:pPr>
            <w:r>
              <w:rPr>
                <w:b/>
                <w:u w:val="thick"/>
              </w:rPr>
              <w:t>Special Instructions</w:t>
            </w:r>
          </w:p>
          <w:p w:rsidR="006F272A" w:rsidRDefault="00823981">
            <w:pPr>
              <w:pStyle w:val="TableParagraph"/>
              <w:spacing w:before="1"/>
              <w:ind w:left="455" w:right="183"/>
              <w:rPr>
                <w:b/>
              </w:rPr>
            </w:pPr>
            <w:r>
              <w:rPr>
                <w:b/>
              </w:rPr>
              <w:t>Plagiarism is strictly prohibited and may result in disqualification of the application. The application should be developed to meet the unique needs of the applying school and district.</w:t>
            </w:r>
          </w:p>
          <w:p w:rsidR="006F272A" w:rsidRDefault="00823981" w:rsidP="00374AD6">
            <w:pPr>
              <w:pStyle w:val="TableParagraph"/>
              <w:numPr>
                <w:ilvl w:val="0"/>
                <w:numId w:val="47"/>
              </w:numPr>
              <w:tabs>
                <w:tab w:val="left" w:pos="456"/>
                <w:tab w:val="left" w:pos="457"/>
              </w:tabs>
              <w:spacing w:before="204" w:line="264" w:lineRule="exact"/>
              <w:ind w:right="853" w:hanging="360"/>
            </w:pPr>
            <w:r>
              <w:t>Current grantees found non-compliant for non-performance or whose grant has been terminated</w:t>
            </w:r>
            <w:r>
              <w:rPr>
                <w:spacing w:val="-35"/>
              </w:rPr>
              <w:t xml:space="preserve"> </w:t>
            </w:r>
            <w:r>
              <w:t xml:space="preserve">as outlined on </w:t>
            </w:r>
            <w:r w:rsidR="006B779E" w:rsidRPr="006B779E">
              <w:t>page 5</w:t>
            </w:r>
            <w:r>
              <w:t xml:space="preserve"> are ineligible to apply for continuation and/or expansion</w:t>
            </w:r>
            <w:r>
              <w:rPr>
                <w:spacing w:val="-33"/>
              </w:rPr>
              <w:t xml:space="preserve"> </w:t>
            </w:r>
            <w:r>
              <w:t>funding.</w:t>
            </w:r>
          </w:p>
          <w:p w:rsidR="006F272A" w:rsidRDefault="00823981" w:rsidP="00374AD6">
            <w:pPr>
              <w:pStyle w:val="TableParagraph"/>
              <w:numPr>
                <w:ilvl w:val="0"/>
                <w:numId w:val="47"/>
              </w:numPr>
              <w:tabs>
                <w:tab w:val="left" w:pos="456"/>
                <w:tab w:val="left" w:pos="457"/>
              </w:tabs>
              <w:spacing w:before="186" w:line="267" w:lineRule="exact"/>
              <w:ind w:hanging="360"/>
            </w:pPr>
            <w:r>
              <w:t xml:space="preserve">Only the </w:t>
            </w:r>
            <w:r>
              <w:rPr>
                <w:b/>
                <w:spacing w:val="-3"/>
              </w:rPr>
              <w:t xml:space="preserve">required </w:t>
            </w:r>
            <w:r>
              <w:t xml:space="preserve">Co-Applicant Agreement and </w:t>
            </w:r>
            <w:r>
              <w:rPr>
                <w:b/>
                <w:spacing w:val="-3"/>
              </w:rPr>
              <w:t xml:space="preserve">required </w:t>
            </w:r>
            <w:r>
              <w:t>Partner Agreements should be</w:t>
            </w:r>
            <w:r>
              <w:rPr>
                <w:spacing w:val="-8"/>
              </w:rPr>
              <w:t xml:space="preserve"> </w:t>
            </w:r>
            <w:r>
              <w:t>included.</w:t>
            </w:r>
          </w:p>
          <w:p w:rsidR="006F272A" w:rsidRDefault="00823981">
            <w:pPr>
              <w:pStyle w:val="TableParagraph"/>
              <w:spacing w:line="263" w:lineRule="exact"/>
              <w:ind w:left="456"/>
              <w:rPr>
                <w:b/>
              </w:rPr>
            </w:pPr>
            <w:r>
              <w:rPr>
                <w:b/>
              </w:rPr>
              <w:t>Support letters will not be accepted.</w:t>
            </w:r>
          </w:p>
          <w:p w:rsidR="006F272A" w:rsidRDefault="00823981" w:rsidP="00374AD6">
            <w:pPr>
              <w:pStyle w:val="TableParagraph"/>
              <w:numPr>
                <w:ilvl w:val="0"/>
                <w:numId w:val="47"/>
              </w:numPr>
              <w:tabs>
                <w:tab w:val="left" w:pos="456"/>
                <w:tab w:val="left" w:pos="457"/>
              </w:tabs>
              <w:spacing w:before="204" w:line="264" w:lineRule="exact"/>
              <w:ind w:right="962"/>
            </w:pPr>
            <w:r>
              <w:t>Free/Reduced lunch information will be pull</w:t>
            </w:r>
            <w:r w:rsidR="005C32B8">
              <w:t>ed from the following link: FY18</w:t>
            </w:r>
            <w:bookmarkStart w:id="0" w:name="_GoBack"/>
            <w:bookmarkEnd w:id="0"/>
            <w:r>
              <w:t xml:space="preserve"> Qualifying Data</w:t>
            </w:r>
            <w:r>
              <w:rPr>
                <w:spacing w:val="-47"/>
              </w:rPr>
              <w:t xml:space="preserve"> </w:t>
            </w:r>
            <w:r>
              <w:rPr>
                <w:u w:val="single"/>
              </w:rPr>
              <w:t xml:space="preserve">http:// </w:t>
            </w:r>
            <w:hyperlink r:id="rId14">
              <w:r>
                <w:rPr>
                  <w:u w:val="single"/>
                </w:rPr>
                <w:t>education.ky.gov/federal/SCN/Pages/Qualifying-Data.aspx</w:t>
              </w:r>
              <w:r>
                <w:t>.</w:t>
              </w:r>
            </w:hyperlink>
          </w:p>
          <w:p w:rsidR="006F272A" w:rsidRDefault="006F272A">
            <w:pPr>
              <w:pStyle w:val="TableParagraph"/>
              <w:spacing w:before="5"/>
              <w:ind w:left="0"/>
              <w:rPr>
                <w:b/>
                <w:sz w:val="21"/>
              </w:rPr>
            </w:pPr>
          </w:p>
          <w:p w:rsidR="006F272A" w:rsidRDefault="00823981">
            <w:pPr>
              <w:pStyle w:val="TableParagraph"/>
              <w:spacing w:line="265" w:lineRule="exact"/>
              <w:ind w:left="95"/>
              <w:rPr>
                <w:b/>
              </w:rPr>
            </w:pPr>
            <w:r>
              <w:rPr>
                <w:b/>
                <w:u w:val="thick"/>
              </w:rPr>
              <w:t>The applicant:</w:t>
            </w:r>
          </w:p>
          <w:p w:rsidR="006F272A" w:rsidRDefault="00823981" w:rsidP="00374AD6">
            <w:pPr>
              <w:pStyle w:val="TableParagraph"/>
              <w:numPr>
                <w:ilvl w:val="0"/>
                <w:numId w:val="47"/>
              </w:numPr>
              <w:tabs>
                <w:tab w:val="left" w:pos="456"/>
                <w:tab w:val="left" w:pos="457"/>
              </w:tabs>
              <w:spacing w:before="7" w:line="266" w:lineRule="exact"/>
              <w:ind w:left="455" w:right="504" w:hanging="359"/>
            </w:pPr>
            <w:r>
              <w:rPr>
                <w:b/>
              </w:rPr>
              <w:t xml:space="preserve">Shall </w:t>
            </w:r>
            <w:r>
              <w:t xml:space="preserve">have an appropriate/allowable co-applicant identified and reflected on the a) cover sheet and b) accompanying Co-Applicant agreement </w:t>
            </w:r>
            <w:r w:rsidR="00584FF0">
              <w:t>(page 76</w:t>
            </w:r>
            <w:r w:rsidRPr="006B779E">
              <w:t>).</w:t>
            </w:r>
            <w:r>
              <w:t xml:space="preserve"> If a co-applicant is not identified on the cover sheet and co-applicant agreement is not attached, the application will be scored but not</w:t>
            </w:r>
            <w:r>
              <w:rPr>
                <w:spacing w:val="-43"/>
              </w:rPr>
              <w:t xml:space="preserve"> </w:t>
            </w:r>
            <w:r>
              <w:t>awarded.</w:t>
            </w:r>
          </w:p>
          <w:p w:rsidR="006F272A" w:rsidRDefault="00823981" w:rsidP="00374AD6">
            <w:pPr>
              <w:pStyle w:val="TableParagraph"/>
              <w:numPr>
                <w:ilvl w:val="0"/>
                <w:numId w:val="47"/>
              </w:numPr>
              <w:tabs>
                <w:tab w:val="left" w:pos="456"/>
                <w:tab w:val="left" w:pos="457"/>
              </w:tabs>
              <w:spacing w:before="195" w:line="264" w:lineRule="exact"/>
              <w:ind w:left="455" w:right="457" w:hanging="359"/>
            </w:pPr>
            <w:r>
              <w:rPr>
                <w:b/>
              </w:rPr>
              <w:t xml:space="preserve">Shall </w:t>
            </w:r>
            <w:r>
              <w:t xml:space="preserve">meet the Absolute Priority as indicated on </w:t>
            </w:r>
            <w:r w:rsidR="006B779E" w:rsidRPr="006B779E">
              <w:t>page 18</w:t>
            </w:r>
            <w:r w:rsidRPr="006B779E">
              <w:t>.</w:t>
            </w:r>
            <w:r>
              <w:t xml:space="preserve"> </w:t>
            </w:r>
            <w:r w:rsidR="006B779E">
              <w:t xml:space="preserve"> </w:t>
            </w:r>
            <w:r>
              <w:t>If the application does not meet the absolute priority, the application will be scored but not</w:t>
            </w:r>
            <w:r>
              <w:rPr>
                <w:spacing w:val="-29"/>
              </w:rPr>
              <w:t xml:space="preserve"> </w:t>
            </w:r>
            <w:r>
              <w:t>awarded.</w:t>
            </w:r>
          </w:p>
          <w:p w:rsidR="006F272A" w:rsidRDefault="00823981" w:rsidP="00374AD6">
            <w:pPr>
              <w:pStyle w:val="TableParagraph"/>
              <w:numPr>
                <w:ilvl w:val="0"/>
                <w:numId w:val="47"/>
              </w:numPr>
              <w:tabs>
                <w:tab w:val="left" w:pos="456"/>
                <w:tab w:val="left" w:pos="457"/>
              </w:tabs>
              <w:spacing w:before="186"/>
              <w:ind w:hanging="360"/>
            </w:pPr>
            <w:r>
              <w:rPr>
                <w:b/>
              </w:rPr>
              <w:t xml:space="preserve">Shall </w:t>
            </w:r>
            <w:r>
              <w:t>meet the submission</w:t>
            </w:r>
            <w:r>
              <w:rPr>
                <w:spacing w:val="-14"/>
              </w:rPr>
              <w:t xml:space="preserve"> </w:t>
            </w:r>
            <w:r>
              <w:t>deadline.</w:t>
            </w:r>
          </w:p>
          <w:p w:rsidR="006F272A" w:rsidRPr="006B779E" w:rsidRDefault="00823981" w:rsidP="00374AD6">
            <w:pPr>
              <w:pStyle w:val="TableParagraph"/>
              <w:numPr>
                <w:ilvl w:val="0"/>
                <w:numId w:val="47"/>
              </w:numPr>
              <w:tabs>
                <w:tab w:val="left" w:pos="456"/>
                <w:tab w:val="left" w:pos="457"/>
              </w:tabs>
              <w:spacing w:before="191"/>
              <w:ind w:hanging="360"/>
            </w:pPr>
            <w:r w:rsidRPr="006B779E">
              <w:rPr>
                <w:b/>
              </w:rPr>
              <w:t xml:space="preserve">Shall </w:t>
            </w:r>
            <w:r w:rsidRPr="006B779E">
              <w:t>submit application/copies as reflected on page</w:t>
            </w:r>
            <w:r w:rsidRPr="006B779E">
              <w:rPr>
                <w:spacing w:val="-15"/>
              </w:rPr>
              <w:t xml:space="preserve"> </w:t>
            </w:r>
            <w:r w:rsidR="007F21B8">
              <w:t>54</w:t>
            </w:r>
            <w:r w:rsidRPr="006B779E">
              <w:t>.</w:t>
            </w:r>
          </w:p>
          <w:p w:rsidR="006F272A" w:rsidRDefault="00823981" w:rsidP="00374AD6">
            <w:pPr>
              <w:pStyle w:val="TableParagraph"/>
              <w:numPr>
                <w:ilvl w:val="0"/>
                <w:numId w:val="47"/>
              </w:numPr>
              <w:tabs>
                <w:tab w:val="left" w:pos="456"/>
                <w:tab w:val="left" w:pos="457"/>
              </w:tabs>
              <w:spacing w:before="188"/>
              <w:ind w:hanging="360"/>
            </w:pPr>
            <w:r>
              <w:rPr>
                <w:b/>
              </w:rPr>
              <w:t xml:space="preserve">Shall </w:t>
            </w:r>
            <w:r>
              <w:t>use the corr</w:t>
            </w:r>
            <w:r w:rsidR="004C629E">
              <w:t>ect cover page for the 2019-20</w:t>
            </w:r>
            <w:r>
              <w:t xml:space="preserve"> competition on </w:t>
            </w:r>
            <w:r w:rsidRPr="006B779E">
              <w:t>page</w:t>
            </w:r>
            <w:r w:rsidRPr="006B779E">
              <w:rPr>
                <w:spacing w:val="-27"/>
              </w:rPr>
              <w:t xml:space="preserve"> </w:t>
            </w:r>
            <w:r w:rsidR="00FC62CE">
              <w:t>62</w:t>
            </w:r>
            <w:r w:rsidRPr="006B779E">
              <w:t>.</w:t>
            </w:r>
          </w:p>
          <w:p w:rsidR="006F272A" w:rsidRPr="006B779E" w:rsidRDefault="00823981" w:rsidP="00374AD6">
            <w:pPr>
              <w:pStyle w:val="TableParagraph"/>
              <w:numPr>
                <w:ilvl w:val="0"/>
                <w:numId w:val="47"/>
              </w:numPr>
              <w:tabs>
                <w:tab w:val="left" w:pos="456"/>
                <w:tab w:val="left" w:pos="457"/>
              </w:tabs>
              <w:spacing w:before="190"/>
              <w:ind w:hanging="360"/>
            </w:pPr>
            <w:r>
              <w:rPr>
                <w:b/>
              </w:rPr>
              <w:t xml:space="preserve">Shall </w:t>
            </w:r>
            <w:r>
              <w:t xml:space="preserve">follow formatting requirements as described on </w:t>
            </w:r>
            <w:r w:rsidRPr="006B779E">
              <w:t>page</w:t>
            </w:r>
            <w:r w:rsidRPr="006B779E">
              <w:rPr>
                <w:spacing w:val="-14"/>
              </w:rPr>
              <w:t xml:space="preserve"> </w:t>
            </w:r>
            <w:r w:rsidR="008F566D">
              <w:t>52</w:t>
            </w:r>
            <w:r w:rsidRPr="006B779E">
              <w:t>.</w:t>
            </w:r>
          </w:p>
          <w:p w:rsidR="006F272A" w:rsidRDefault="00823981" w:rsidP="00374AD6">
            <w:pPr>
              <w:pStyle w:val="TableParagraph"/>
              <w:numPr>
                <w:ilvl w:val="0"/>
                <w:numId w:val="47"/>
              </w:numPr>
              <w:tabs>
                <w:tab w:val="left" w:pos="456"/>
                <w:tab w:val="left" w:pos="457"/>
              </w:tabs>
              <w:spacing w:before="190" w:line="267" w:lineRule="exact"/>
              <w:ind w:hanging="360"/>
            </w:pPr>
            <w:r>
              <w:rPr>
                <w:b/>
              </w:rPr>
              <w:t xml:space="preserve">Should </w:t>
            </w:r>
            <w:r>
              <w:t>reflect the appropriate type of application being submitted as set forth in the guidelines on</w:t>
            </w:r>
            <w:r>
              <w:rPr>
                <w:spacing w:val="-45"/>
              </w:rPr>
              <w:t xml:space="preserve"> </w:t>
            </w:r>
            <w:r>
              <w:t>page</w:t>
            </w:r>
          </w:p>
          <w:p w:rsidR="006F272A" w:rsidRDefault="002E2A58">
            <w:pPr>
              <w:pStyle w:val="TableParagraph"/>
              <w:spacing w:line="263" w:lineRule="exact"/>
              <w:ind w:left="456"/>
            </w:pPr>
            <w:r w:rsidRPr="002E2A58">
              <w:t>15</w:t>
            </w:r>
            <w:r w:rsidR="00823981" w:rsidRPr="002E2A58">
              <w:t>.</w:t>
            </w:r>
            <w:r w:rsidR="00823981">
              <w:t xml:space="preserve">  The applicant should check the appropriate Application Type on the cover page.</w:t>
            </w:r>
          </w:p>
          <w:p w:rsidR="006F272A" w:rsidRPr="002E2A58" w:rsidRDefault="00823981" w:rsidP="00374AD6">
            <w:pPr>
              <w:pStyle w:val="TableParagraph"/>
              <w:numPr>
                <w:ilvl w:val="0"/>
                <w:numId w:val="47"/>
              </w:numPr>
              <w:tabs>
                <w:tab w:val="left" w:pos="456"/>
                <w:tab w:val="left" w:pos="457"/>
              </w:tabs>
              <w:spacing w:before="194"/>
              <w:ind w:hanging="360"/>
            </w:pPr>
            <w:r>
              <w:rPr>
                <w:b/>
              </w:rPr>
              <w:t xml:space="preserve">Shall </w:t>
            </w:r>
            <w:r>
              <w:t xml:space="preserve">include all of the required and </w:t>
            </w:r>
            <w:r>
              <w:rPr>
                <w:b/>
              </w:rPr>
              <w:t xml:space="preserve">applicable </w:t>
            </w:r>
            <w:r>
              <w:t xml:space="preserve">attachments listed on </w:t>
            </w:r>
            <w:r w:rsidRPr="002E2A58">
              <w:t>page</w:t>
            </w:r>
            <w:r w:rsidRPr="002E2A58">
              <w:rPr>
                <w:spacing w:val="-25"/>
              </w:rPr>
              <w:t xml:space="preserve"> </w:t>
            </w:r>
            <w:r w:rsidR="0039418F">
              <w:t>53</w:t>
            </w:r>
            <w:r w:rsidRPr="002E2A58">
              <w:t>.</w:t>
            </w:r>
          </w:p>
          <w:p w:rsidR="006F272A" w:rsidRPr="002E2A58" w:rsidRDefault="00823981" w:rsidP="00374AD6">
            <w:pPr>
              <w:pStyle w:val="TableParagraph"/>
              <w:numPr>
                <w:ilvl w:val="0"/>
                <w:numId w:val="47"/>
              </w:numPr>
              <w:tabs>
                <w:tab w:val="left" w:pos="456"/>
                <w:tab w:val="left" w:pos="457"/>
              </w:tabs>
              <w:spacing w:before="188"/>
              <w:ind w:hanging="360"/>
            </w:pPr>
            <w:r w:rsidRPr="002E2A58">
              <w:rPr>
                <w:b/>
              </w:rPr>
              <w:t xml:space="preserve">Shall </w:t>
            </w:r>
            <w:r w:rsidRPr="002E2A58">
              <w:t>have a Data Universal Numbering System (DUNS)</w:t>
            </w:r>
            <w:r w:rsidRPr="002E2A58">
              <w:rPr>
                <w:spacing w:val="-19"/>
              </w:rPr>
              <w:t xml:space="preserve"> </w:t>
            </w:r>
            <w:r w:rsidRPr="002E2A58">
              <w:t>number.</w:t>
            </w:r>
          </w:p>
          <w:p w:rsidR="006F272A" w:rsidRDefault="00823981" w:rsidP="00374AD6">
            <w:pPr>
              <w:pStyle w:val="TableParagraph"/>
              <w:numPr>
                <w:ilvl w:val="0"/>
                <w:numId w:val="47"/>
              </w:numPr>
              <w:tabs>
                <w:tab w:val="left" w:pos="456"/>
                <w:tab w:val="left" w:pos="457"/>
              </w:tabs>
              <w:spacing w:before="191"/>
              <w:ind w:hanging="360"/>
            </w:pPr>
            <w:r>
              <w:rPr>
                <w:b/>
              </w:rPr>
              <w:t xml:space="preserve">Shall </w:t>
            </w:r>
            <w:r>
              <w:t>be registered in th</w:t>
            </w:r>
            <w:r w:rsidR="00593554">
              <w:t xml:space="preserve">e </w:t>
            </w:r>
            <w:hyperlink r:id="rId15" w:history="1">
              <w:r w:rsidR="00593554" w:rsidRPr="00593554">
                <w:rPr>
                  <w:rStyle w:val="Hyperlink"/>
                </w:rPr>
                <w:t>System for Award Management</w:t>
              </w:r>
            </w:hyperlink>
            <w:r w:rsidR="00593554">
              <w:t xml:space="preserve"> system.</w:t>
            </w:r>
          </w:p>
          <w:p w:rsidR="006F272A" w:rsidRDefault="00823981" w:rsidP="00374AD6">
            <w:pPr>
              <w:pStyle w:val="TableParagraph"/>
              <w:numPr>
                <w:ilvl w:val="0"/>
                <w:numId w:val="47"/>
              </w:numPr>
              <w:tabs>
                <w:tab w:val="left" w:pos="456"/>
                <w:tab w:val="left" w:pos="457"/>
              </w:tabs>
              <w:spacing w:before="191"/>
              <w:ind w:hanging="360"/>
            </w:pPr>
            <w:r>
              <w:t>KDE reserves the right to waive minor technical</w:t>
            </w:r>
            <w:r>
              <w:rPr>
                <w:spacing w:val="-34"/>
              </w:rPr>
              <w:t xml:space="preserve"> </w:t>
            </w:r>
            <w:r>
              <w:t>issues.</w:t>
            </w:r>
          </w:p>
        </w:tc>
      </w:tr>
    </w:tbl>
    <w:p w:rsidR="006F272A" w:rsidRPr="00AC1045" w:rsidRDefault="006F272A" w:rsidP="00AC1045">
      <w:pPr>
        <w:tabs>
          <w:tab w:val="left" w:pos="750"/>
        </w:tabs>
        <w:rPr>
          <w:rFonts w:ascii="Calibri" w:hAnsi="Calibri"/>
        </w:rPr>
        <w:sectPr w:rsidR="006F272A" w:rsidRPr="00AC1045" w:rsidSect="000B5118">
          <w:headerReference w:type="default" r:id="rId16"/>
          <w:footerReference w:type="default" r:id="rId17"/>
          <w:pgSz w:w="12240" w:h="15840" w:code="1"/>
          <w:pgMar w:top="965" w:right="965" w:bottom="720" w:left="979" w:header="432" w:footer="518" w:gutter="0"/>
          <w:pgNumType w:start="1"/>
          <w:cols w:space="720"/>
        </w:sectPr>
      </w:pPr>
    </w:p>
    <w:p w:rsidR="006F272A" w:rsidRPr="00AC1045" w:rsidRDefault="00823981" w:rsidP="00AC1045">
      <w:pPr>
        <w:jc w:val="both"/>
        <w:rPr>
          <w:rFonts w:ascii="Tahoma" w:hAnsi="Tahoma" w:cs="Tahoma"/>
          <w:b/>
          <w:sz w:val="32"/>
          <w:szCs w:val="32"/>
        </w:rPr>
      </w:pPr>
      <w:r w:rsidRPr="00AC1045">
        <w:rPr>
          <w:rFonts w:ascii="Tahoma" w:hAnsi="Tahoma" w:cs="Tahoma"/>
          <w:b/>
          <w:sz w:val="32"/>
          <w:szCs w:val="32"/>
        </w:rPr>
        <w:lastRenderedPageBreak/>
        <w:t>A</w:t>
      </w:r>
      <w:r w:rsidR="008F1E43" w:rsidRPr="00AC1045">
        <w:rPr>
          <w:rFonts w:ascii="Tahoma" w:hAnsi="Tahoma" w:cs="Tahoma"/>
          <w:b/>
          <w:sz w:val="32"/>
          <w:szCs w:val="32"/>
        </w:rPr>
        <w:t>s</w:t>
      </w:r>
      <w:r w:rsidRPr="00AC1045">
        <w:rPr>
          <w:rFonts w:ascii="Tahoma" w:hAnsi="Tahoma" w:cs="Tahoma"/>
          <w:b/>
          <w:sz w:val="32"/>
          <w:szCs w:val="32"/>
        </w:rPr>
        <w:t>surances Requirements for Applicant and Co-Applicant</w:t>
      </w:r>
    </w:p>
    <w:p w:rsidR="006F272A" w:rsidRDefault="00823981" w:rsidP="00374AD6">
      <w:pPr>
        <w:pStyle w:val="ListParagraph"/>
        <w:numPr>
          <w:ilvl w:val="0"/>
          <w:numId w:val="46"/>
        </w:numPr>
        <w:tabs>
          <w:tab w:val="left" w:pos="481"/>
        </w:tabs>
        <w:spacing w:before="289"/>
        <w:ind w:right="248" w:hanging="359"/>
        <w:rPr>
          <w:rFonts w:ascii="Tahoma"/>
        </w:rPr>
      </w:pPr>
      <w:r>
        <w:rPr>
          <w:rFonts w:ascii="Tahoma"/>
        </w:rPr>
        <w:t>The applicant assures it afforded reasonable opportunity for public comment on the application</w:t>
      </w:r>
      <w:r>
        <w:rPr>
          <w:rFonts w:ascii="Tahoma"/>
          <w:spacing w:val="-46"/>
        </w:rPr>
        <w:t xml:space="preserve"> </w:t>
      </w:r>
      <w:r>
        <w:rPr>
          <w:rFonts w:ascii="Tahoma"/>
        </w:rPr>
        <w:t>before the program application was submitted and has considered such</w:t>
      </w:r>
      <w:r>
        <w:rPr>
          <w:rFonts w:ascii="Tahoma"/>
          <w:spacing w:val="-34"/>
        </w:rPr>
        <w:t xml:space="preserve"> </w:t>
      </w:r>
      <w:r>
        <w:rPr>
          <w:rFonts w:ascii="Tahoma"/>
        </w:rPr>
        <w:t>comments.</w:t>
      </w:r>
    </w:p>
    <w:p w:rsidR="006F272A" w:rsidRDefault="006F272A">
      <w:pPr>
        <w:pStyle w:val="BodyText"/>
        <w:spacing w:before="10"/>
        <w:rPr>
          <w:rFonts w:ascii="Tahoma"/>
          <w:sz w:val="21"/>
        </w:rPr>
      </w:pPr>
    </w:p>
    <w:p w:rsidR="006F272A" w:rsidRDefault="00823981" w:rsidP="00374AD6">
      <w:pPr>
        <w:pStyle w:val="ListParagraph"/>
        <w:numPr>
          <w:ilvl w:val="0"/>
          <w:numId w:val="46"/>
        </w:numPr>
        <w:tabs>
          <w:tab w:val="left" w:pos="481"/>
        </w:tabs>
        <w:spacing w:before="1"/>
        <w:ind w:right="268" w:hanging="359"/>
        <w:rPr>
          <w:rFonts w:ascii="Tahoma"/>
        </w:rPr>
      </w:pPr>
      <w:r>
        <w:rPr>
          <w:rFonts w:ascii="Tahoma"/>
        </w:rPr>
        <w:t>The applicant assures it has described steps to ensure it will make equitable access to and equitable participation</w:t>
      </w:r>
      <w:r>
        <w:rPr>
          <w:rFonts w:ascii="Tahoma"/>
          <w:spacing w:val="-4"/>
        </w:rPr>
        <w:t xml:space="preserve"> </w:t>
      </w:r>
      <w:r>
        <w:rPr>
          <w:rFonts w:ascii="Tahoma"/>
        </w:rPr>
        <w:t>in</w:t>
      </w:r>
      <w:r>
        <w:rPr>
          <w:rFonts w:ascii="Tahoma"/>
          <w:spacing w:val="-7"/>
        </w:rPr>
        <w:t xml:space="preserve"> </w:t>
      </w:r>
      <w:r>
        <w:rPr>
          <w:rFonts w:ascii="Tahoma"/>
        </w:rPr>
        <w:t>the</w:t>
      </w:r>
      <w:r>
        <w:rPr>
          <w:rFonts w:ascii="Tahoma"/>
          <w:spacing w:val="-4"/>
        </w:rPr>
        <w:t xml:space="preserve"> </w:t>
      </w:r>
      <w:r>
        <w:rPr>
          <w:rFonts w:ascii="Tahoma"/>
        </w:rPr>
        <w:t>programs/activities</w:t>
      </w:r>
      <w:r>
        <w:rPr>
          <w:rFonts w:ascii="Tahoma"/>
          <w:spacing w:val="-6"/>
        </w:rPr>
        <w:t xml:space="preserve"> </w:t>
      </w:r>
      <w:r>
        <w:rPr>
          <w:rFonts w:ascii="Tahoma"/>
        </w:rPr>
        <w:t>to</w:t>
      </w:r>
      <w:r>
        <w:rPr>
          <w:rFonts w:ascii="Tahoma"/>
          <w:spacing w:val="-6"/>
        </w:rPr>
        <w:t xml:space="preserve"> </w:t>
      </w:r>
      <w:r>
        <w:rPr>
          <w:rFonts w:ascii="Tahoma"/>
        </w:rPr>
        <w:t>be</w:t>
      </w:r>
      <w:r>
        <w:rPr>
          <w:rFonts w:ascii="Tahoma"/>
          <w:spacing w:val="-5"/>
        </w:rPr>
        <w:t xml:space="preserve"> </w:t>
      </w:r>
      <w:r>
        <w:rPr>
          <w:rFonts w:ascii="Tahoma"/>
        </w:rPr>
        <w:t>conducted</w:t>
      </w:r>
      <w:r>
        <w:rPr>
          <w:rFonts w:ascii="Tahoma"/>
          <w:spacing w:val="-4"/>
        </w:rPr>
        <w:t xml:space="preserve"> </w:t>
      </w:r>
      <w:r>
        <w:rPr>
          <w:rFonts w:ascii="Tahoma"/>
        </w:rPr>
        <w:t>with</w:t>
      </w:r>
      <w:r>
        <w:rPr>
          <w:rFonts w:ascii="Tahoma"/>
          <w:spacing w:val="-4"/>
        </w:rPr>
        <w:t xml:space="preserve"> </w:t>
      </w:r>
      <w:r>
        <w:rPr>
          <w:rFonts w:ascii="Tahoma"/>
        </w:rPr>
        <w:t>such</w:t>
      </w:r>
      <w:r>
        <w:rPr>
          <w:rFonts w:ascii="Tahoma"/>
          <w:spacing w:val="-4"/>
        </w:rPr>
        <w:t xml:space="preserve"> </w:t>
      </w:r>
      <w:r>
        <w:rPr>
          <w:rFonts w:ascii="Tahoma"/>
        </w:rPr>
        <w:t>assistance</w:t>
      </w:r>
      <w:r>
        <w:rPr>
          <w:rFonts w:ascii="Tahoma"/>
          <w:spacing w:val="-5"/>
        </w:rPr>
        <w:t xml:space="preserve"> </w:t>
      </w:r>
      <w:r>
        <w:rPr>
          <w:rFonts w:ascii="Tahoma"/>
        </w:rPr>
        <w:t>as</w:t>
      </w:r>
      <w:r>
        <w:rPr>
          <w:rFonts w:ascii="Tahoma"/>
          <w:spacing w:val="-4"/>
        </w:rPr>
        <w:t xml:space="preserve"> </w:t>
      </w:r>
      <w:r>
        <w:rPr>
          <w:rFonts w:ascii="Tahoma"/>
        </w:rPr>
        <w:t>addressing</w:t>
      </w:r>
      <w:r>
        <w:rPr>
          <w:rFonts w:ascii="Tahoma"/>
          <w:spacing w:val="-3"/>
        </w:rPr>
        <w:t xml:space="preserve"> </w:t>
      </w:r>
      <w:r>
        <w:rPr>
          <w:rFonts w:ascii="Tahoma"/>
        </w:rPr>
        <w:t>the</w:t>
      </w:r>
      <w:r>
        <w:rPr>
          <w:rFonts w:ascii="Tahoma"/>
          <w:spacing w:val="-7"/>
        </w:rPr>
        <w:t xml:space="preserve"> </w:t>
      </w:r>
      <w:r>
        <w:rPr>
          <w:rFonts w:ascii="Tahoma"/>
        </w:rPr>
        <w:t xml:space="preserve">special needs of students, staff, and other program beneficiaries in order to overcome barriers to equitable participation, including barriers to gender, race, color, national origin, disability, and age. </w:t>
      </w:r>
      <w:r>
        <w:rPr>
          <w:rFonts w:ascii="Tahoma"/>
          <w:spacing w:val="-3"/>
        </w:rPr>
        <w:t xml:space="preserve">(Per </w:t>
      </w:r>
      <w:r>
        <w:rPr>
          <w:rFonts w:ascii="Tahoma"/>
          <w:spacing w:val="-4"/>
        </w:rPr>
        <w:t xml:space="preserve">the </w:t>
      </w:r>
      <w:hyperlink r:id="rId18" w:history="1">
        <w:r w:rsidRPr="00625F8C">
          <w:rPr>
            <w:rStyle w:val="Hyperlink"/>
            <w:rFonts w:ascii="Tahoma"/>
          </w:rPr>
          <w:t>General Education Provision Act (GEPA)</w:t>
        </w:r>
      </w:hyperlink>
      <w:r>
        <w:rPr>
          <w:rFonts w:ascii="Tahoma"/>
        </w:rPr>
        <w:t xml:space="preserve"> page 6 in S</w:t>
      </w:r>
      <w:r w:rsidR="00625F8C">
        <w:rPr>
          <w:rFonts w:ascii="Tahoma"/>
        </w:rPr>
        <w:t>ection 427)</w:t>
      </w:r>
    </w:p>
    <w:p w:rsidR="006F272A" w:rsidRDefault="006F272A">
      <w:pPr>
        <w:pStyle w:val="BodyText"/>
        <w:spacing w:before="10"/>
        <w:rPr>
          <w:rFonts w:ascii="Tahoma"/>
          <w:sz w:val="21"/>
        </w:rPr>
      </w:pPr>
    </w:p>
    <w:p w:rsidR="006F272A" w:rsidRDefault="00823981" w:rsidP="00374AD6">
      <w:pPr>
        <w:pStyle w:val="ListParagraph"/>
        <w:numPr>
          <w:ilvl w:val="0"/>
          <w:numId w:val="46"/>
        </w:numPr>
        <w:tabs>
          <w:tab w:val="left" w:pos="481"/>
        </w:tabs>
        <w:ind w:left="480"/>
        <w:rPr>
          <w:rFonts w:ascii="Tahoma"/>
        </w:rPr>
      </w:pPr>
      <w:r>
        <w:rPr>
          <w:rFonts w:ascii="Tahoma"/>
        </w:rPr>
        <w:t>The applicant must have a Data Universal Numbering System (DUNS)</w:t>
      </w:r>
      <w:r>
        <w:rPr>
          <w:rFonts w:ascii="Tahoma"/>
          <w:spacing w:val="-30"/>
        </w:rPr>
        <w:t xml:space="preserve"> </w:t>
      </w:r>
      <w:r>
        <w:rPr>
          <w:rFonts w:ascii="Tahoma"/>
        </w:rPr>
        <w:t>number.</w:t>
      </w:r>
    </w:p>
    <w:p w:rsidR="006F272A" w:rsidRDefault="006F272A">
      <w:pPr>
        <w:pStyle w:val="BodyText"/>
        <w:rPr>
          <w:rFonts w:ascii="Tahoma"/>
          <w:sz w:val="26"/>
        </w:rPr>
      </w:pPr>
    </w:p>
    <w:p w:rsidR="006F272A" w:rsidRDefault="00823981" w:rsidP="00374AD6">
      <w:pPr>
        <w:pStyle w:val="ListParagraph"/>
        <w:numPr>
          <w:ilvl w:val="0"/>
          <w:numId w:val="46"/>
        </w:numPr>
        <w:tabs>
          <w:tab w:val="left" w:pos="467"/>
        </w:tabs>
        <w:spacing w:before="203"/>
        <w:ind w:left="466" w:right="984"/>
        <w:rPr>
          <w:rFonts w:ascii="Tahoma"/>
        </w:rPr>
      </w:pPr>
      <w:r>
        <w:rPr>
          <w:rFonts w:ascii="Tahoma"/>
        </w:rPr>
        <w:t>Administer the 21</w:t>
      </w:r>
      <w:r>
        <w:rPr>
          <w:rFonts w:ascii="Tahoma"/>
          <w:position w:val="8"/>
          <w:sz w:val="14"/>
        </w:rPr>
        <w:t xml:space="preserve">st </w:t>
      </w:r>
      <w:r>
        <w:rPr>
          <w:rFonts w:ascii="Tahoma"/>
        </w:rPr>
        <w:t>Century Community Learning Centers (CCLC) project in accordance with all applicable statutes, regulations, program plans and</w:t>
      </w:r>
      <w:r>
        <w:rPr>
          <w:rFonts w:ascii="Tahoma"/>
          <w:spacing w:val="-25"/>
        </w:rPr>
        <w:t xml:space="preserve"> </w:t>
      </w:r>
      <w:r>
        <w:rPr>
          <w:rFonts w:ascii="Tahoma"/>
        </w:rPr>
        <w:t>applications.</w:t>
      </w:r>
    </w:p>
    <w:p w:rsidR="006F272A" w:rsidRDefault="006F272A">
      <w:pPr>
        <w:pStyle w:val="BodyText"/>
        <w:rPr>
          <w:rFonts w:ascii="Tahoma"/>
          <w:sz w:val="26"/>
        </w:rPr>
      </w:pPr>
    </w:p>
    <w:p w:rsidR="006F272A" w:rsidRDefault="00823981" w:rsidP="00374AD6">
      <w:pPr>
        <w:pStyle w:val="ListParagraph"/>
        <w:numPr>
          <w:ilvl w:val="0"/>
          <w:numId w:val="46"/>
        </w:numPr>
        <w:tabs>
          <w:tab w:val="left" w:pos="467"/>
        </w:tabs>
        <w:spacing w:before="193"/>
        <w:ind w:left="466" w:right="98" w:hanging="361"/>
        <w:rPr>
          <w:rFonts w:ascii="Tahoma"/>
        </w:rPr>
      </w:pPr>
      <w:r>
        <w:rPr>
          <w:rFonts w:ascii="Tahoma"/>
        </w:rPr>
        <w:t>Adopt and use proper methods of administering 21</w:t>
      </w:r>
      <w:r>
        <w:rPr>
          <w:rFonts w:ascii="Tahoma"/>
          <w:position w:val="8"/>
          <w:sz w:val="14"/>
        </w:rPr>
        <w:t xml:space="preserve">st </w:t>
      </w:r>
      <w:r>
        <w:rPr>
          <w:rFonts w:ascii="Tahoma"/>
        </w:rPr>
        <w:t>CCLC, including: the enforcement of any obligations imposed by law; the correction of deficiencies in program operations that are identified through program audits, monitoring, or evaluation; and the adoption of written procedures for the receipt and resolution of complaints alleging violations of law or other state and federal requirements in the administration of such</w:t>
      </w:r>
      <w:r>
        <w:rPr>
          <w:rFonts w:ascii="Tahoma"/>
          <w:spacing w:val="-14"/>
        </w:rPr>
        <w:t xml:space="preserve"> </w:t>
      </w:r>
      <w:r>
        <w:rPr>
          <w:rFonts w:ascii="Tahoma"/>
        </w:rPr>
        <w:t>programs.</w:t>
      </w:r>
    </w:p>
    <w:p w:rsidR="006F272A" w:rsidRDefault="006F272A">
      <w:pPr>
        <w:pStyle w:val="BodyText"/>
        <w:rPr>
          <w:rFonts w:ascii="Tahoma"/>
          <w:sz w:val="26"/>
        </w:rPr>
      </w:pPr>
    </w:p>
    <w:p w:rsidR="006F272A" w:rsidRDefault="00823981" w:rsidP="00374AD6">
      <w:pPr>
        <w:pStyle w:val="ListParagraph"/>
        <w:numPr>
          <w:ilvl w:val="0"/>
          <w:numId w:val="46"/>
        </w:numPr>
        <w:tabs>
          <w:tab w:val="left" w:pos="467"/>
        </w:tabs>
        <w:spacing w:before="191"/>
        <w:ind w:left="466" w:right="184"/>
        <w:rPr>
          <w:rFonts w:ascii="Tahoma"/>
        </w:rPr>
      </w:pPr>
      <w:r>
        <w:rPr>
          <w:rFonts w:ascii="Tahoma"/>
        </w:rPr>
        <w:t>Cooperate in carrying out any evaluation of 21</w:t>
      </w:r>
      <w:r>
        <w:rPr>
          <w:rFonts w:ascii="Tahoma"/>
          <w:position w:val="8"/>
          <w:sz w:val="14"/>
        </w:rPr>
        <w:t xml:space="preserve">st </w:t>
      </w:r>
      <w:r>
        <w:rPr>
          <w:rFonts w:ascii="Tahoma"/>
        </w:rPr>
        <w:t>CCLC conducted by or for the Kentucky Department of Education (KDE), the US Secretary of Education or other Federal</w:t>
      </w:r>
      <w:r>
        <w:rPr>
          <w:rFonts w:ascii="Tahoma"/>
          <w:spacing w:val="-27"/>
        </w:rPr>
        <w:t xml:space="preserve"> </w:t>
      </w:r>
      <w:r>
        <w:rPr>
          <w:rFonts w:ascii="Tahoma"/>
        </w:rPr>
        <w:t>officials.</w:t>
      </w:r>
    </w:p>
    <w:p w:rsidR="006F272A" w:rsidRDefault="006F272A">
      <w:pPr>
        <w:pStyle w:val="BodyText"/>
        <w:rPr>
          <w:rFonts w:ascii="Tahoma"/>
          <w:sz w:val="26"/>
        </w:rPr>
      </w:pPr>
    </w:p>
    <w:p w:rsidR="006F272A" w:rsidRDefault="00823981" w:rsidP="00374AD6">
      <w:pPr>
        <w:pStyle w:val="ListParagraph"/>
        <w:numPr>
          <w:ilvl w:val="0"/>
          <w:numId w:val="46"/>
        </w:numPr>
        <w:tabs>
          <w:tab w:val="left" w:pos="467"/>
        </w:tabs>
        <w:spacing w:before="191"/>
        <w:ind w:left="466" w:right="342"/>
        <w:rPr>
          <w:rFonts w:ascii="Tahoma"/>
        </w:rPr>
      </w:pPr>
      <w:r>
        <w:rPr>
          <w:rFonts w:ascii="Tahoma"/>
        </w:rPr>
        <w:t>Permit &amp; mandate appropriate program staff to attend the required trainings specified in the Request for Application and has budgeted funds for such participation each budget year of the</w:t>
      </w:r>
      <w:r>
        <w:rPr>
          <w:rFonts w:ascii="Tahoma"/>
          <w:spacing w:val="-31"/>
        </w:rPr>
        <w:t xml:space="preserve"> </w:t>
      </w:r>
      <w:r>
        <w:rPr>
          <w:rFonts w:ascii="Tahoma"/>
        </w:rPr>
        <w:t>grant.</w:t>
      </w:r>
    </w:p>
    <w:p w:rsidR="006F272A" w:rsidRDefault="006F272A">
      <w:pPr>
        <w:pStyle w:val="BodyText"/>
        <w:rPr>
          <w:rFonts w:ascii="Tahoma"/>
          <w:sz w:val="26"/>
        </w:rPr>
      </w:pPr>
    </w:p>
    <w:p w:rsidR="006F272A" w:rsidRDefault="00823981" w:rsidP="00374AD6">
      <w:pPr>
        <w:pStyle w:val="ListParagraph"/>
        <w:numPr>
          <w:ilvl w:val="0"/>
          <w:numId w:val="46"/>
        </w:numPr>
        <w:tabs>
          <w:tab w:val="left" w:pos="467"/>
        </w:tabs>
        <w:spacing w:before="191"/>
        <w:ind w:left="466" w:right="315"/>
        <w:rPr>
          <w:rFonts w:ascii="Tahoma"/>
        </w:rPr>
      </w:pPr>
      <w:r>
        <w:rPr>
          <w:rFonts w:ascii="Tahoma"/>
        </w:rPr>
        <w:t>Use such fiscal control and fund accounting procedures so as to ensure proper disbursement of funds and reporting procedures consistent with KDE accounting</w:t>
      </w:r>
      <w:r>
        <w:rPr>
          <w:rFonts w:ascii="Tahoma"/>
          <w:spacing w:val="-25"/>
        </w:rPr>
        <w:t xml:space="preserve"> </w:t>
      </w:r>
      <w:r>
        <w:rPr>
          <w:rFonts w:ascii="Tahoma"/>
        </w:rPr>
        <w:t>practices.</w:t>
      </w:r>
    </w:p>
    <w:p w:rsidR="006F272A" w:rsidRDefault="006F272A">
      <w:pPr>
        <w:pStyle w:val="BodyText"/>
        <w:rPr>
          <w:rFonts w:ascii="Tahoma"/>
          <w:sz w:val="26"/>
        </w:rPr>
      </w:pPr>
    </w:p>
    <w:p w:rsidR="006F272A" w:rsidRDefault="00823981" w:rsidP="00374AD6">
      <w:pPr>
        <w:pStyle w:val="ListParagraph"/>
        <w:numPr>
          <w:ilvl w:val="0"/>
          <w:numId w:val="46"/>
        </w:numPr>
        <w:tabs>
          <w:tab w:val="left" w:pos="467"/>
        </w:tabs>
        <w:spacing w:before="218"/>
        <w:ind w:left="466"/>
        <w:rPr>
          <w:rFonts w:ascii="Tahoma"/>
        </w:rPr>
      </w:pPr>
      <w:r>
        <w:rPr>
          <w:rFonts w:ascii="Tahoma"/>
        </w:rPr>
        <w:t>Submit copies of annual external audit as required by KDE if the applicant is a CBO or</w:t>
      </w:r>
      <w:r>
        <w:rPr>
          <w:rFonts w:ascii="Tahoma"/>
          <w:spacing w:val="-32"/>
        </w:rPr>
        <w:t xml:space="preserve"> </w:t>
      </w:r>
      <w:r>
        <w:rPr>
          <w:rFonts w:ascii="Tahoma"/>
        </w:rPr>
        <w:t>FBO.</w:t>
      </w:r>
    </w:p>
    <w:p w:rsidR="006F272A" w:rsidRDefault="006F272A">
      <w:pPr>
        <w:pStyle w:val="BodyText"/>
        <w:rPr>
          <w:rFonts w:ascii="Tahoma"/>
          <w:sz w:val="26"/>
        </w:rPr>
      </w:pPr>
    </w:p>
    <w:p w:rsidR="006F272A" w:rsidRDefault="00823981" w:rsidP="00374AD6">
      <w:pPr>
        <w:pStyle w:val="ListParagraph"/>
        <w:numPr>
          <w:ilvl w:val="0"/>
          <w:numId w:val="46"/>
        </w:numPr>
        <w:tabs>
          <w:tab w:val="left" w:pos="466"/>
        </w:tabs>
        <w:spacing w:before="218"/>
        <w:ind w:left="465" w:right="226" w:hanging="359"/>
        <w:rPr>
          <w:rFonts w:ascii="Tahoma"/>
        </w:rPr>
      </w:pPr>
      <w:r>
        <w:rPr>
          <w:rFonts w:ascii="Tahoma"/>
        </w:rPr>
        <w:t>Make reports to the KDE and the US Secretary of Education as may be necessary, to enable such agency and the US Secretary of Education to perform their duties and maintain such records, provide such information and afford access to the records as the KDE and the Secretary may find necessary to carry out their</w:t>
      </w:r>
      <w:r>
        <w:rPr>
          <w:rFonts w:ascii="Tahoma"/>
          <w:spacing w:val="-12"/>
        </w:rPr>
        <w:t xml:space="preserve"> </w:t>
      </w:r>
      <w:r>
        <w:rPr>
          <w:rFonts w:ascii="Tahoma"/>
        </w:rPr>
        <w:t>responsibilities.</w:t>
      </w:r>
    </w:p>
    <w:p w:rsidR="006F272A" w:rsidRDefault="006F272A">
      <w:pPr>
        <w:rPr>
          <w:rFonts w:ascii="Tahoma"/>
        </w:rPr>
        <w:sectPr w:rsidR="006F272A" w:rsidSect="000B5118">
          <w:footerReference w:type="default" r:id="rId19"/>
          <w:pgSz w:w="12240" w:h="15840" w:code="1"/>
          <w:pgMar w:top="1498" w:right="634" w:bottom="720" w:left="965" w:header="432" w:footer="0" w:gutter="0"/>
          <w:cols w:space="720"/>
        </w:sectPr>
      </w:pPr>
    </w:p>
    <w:p w:rsidR="006F272A" w:rsidRDefault="00823981" w:rsidP="00374AD6">
      <w:pPr>
        <w:pStyle w:val="ListParagraph"/>
        <w:numPr>
          <w:ilvl w:val="0"/>
          <w:numId w:val="46"/>
        </w:numPr>
        <w:tabs>
          <w:tab w:val="left" w:pos="460"/>
        </w:tabs>
        <w:spacing w:before="84"/>
        <w:ind w:left="460" w:hanging="359"/>
        <w:rPr>
          <w:rFonts w:ascii="Tahoma"/>
        </w:rPr>
      </w:pPr>
      <w:r>
        <w:rPr>
          <w:rFonts w:ascii="Tahoma"/>
        </w:rPr>
        <w:lastRenderedPageBreak/>
        <w:t>Comply with the following to receive funding in the fourth and fifth years of the grant</w:t>
      </w:r>
      <w:r>
        <w:rPr>
          <w:rFonts w:ascii="Tahoma"/>
          <w:spacing w:val="-44"/>
        </w:rPr>
        <w:t xml:space="preserve"> </w:t>
      </w:r>
      <w:r>
        <w:rPr>
          <w:rFonts w:ascii="Tahoma"/>
        </w:rPr>
        <w:t>cycle:</w:t>
      </w:r>
    </w:p>
    <w:p w:rsidR="006F272A" w:rsidRDefault="00823981" w:rsidP="00374AD6">
      <w:pPr>
        <w:pStyle w:val="ListParagraph"/>
        <w:numPr>
          <w:ilvl w:val="1"/>
          <w:numId w:val="46"/>
        </w:numPr>
        <w:tabs>
          <w:tab w:val="left" w:pos="820"/>
          <w:tab w:val="left" w:pos="821"/>
        </w:tabs>
        <w:spacing w:before="127" w:line="266" w:lineRule="exact"/>
        <w:ind w:right="543" w:hanging="360"/>
        <w:rPr>
          <w:rFonts w:ascii="Tahoma"/>
        </w:rPr>
      </w:pPr>
      <w:r>
        <w:rPr>
          <w:rFonts w:ascii="Tahoma"/>
        </w:rPr>
        <w:t>Ability</w:t>
      </w:r>
      <w:r>
        <w:rPr>
          <w:rFonts w:ascii="Tahoma"/>
          <w:spacing w:val="-5"/>
        </w:rPr>
        <w:t xml:space="preserve"> </w:t>
      </w:r>
      <w:r>
        <w:rPr>
          <w:rFonts w:ascii="Tahoma"/>
        </w:rPr>
        <w:t>to</w:t>
      </w:r>
      <w:r>
        <w:rPr>
          <w:rFonts w:ascii="Tahoma"/>
          <w:spacing w:val="-5"/>
        </w:rPr>
        <w:t xml:space="preserve"> </w:t>
      </w:r>
      <w:r>
        <w:rPr>
          <w:rFonts w:ascii="Tahoma"/>
        </w:rPr>
        <w:t>demonstrate</w:t>
      </w:r>
      <w:r>
        <w:rPr>
          <w:rFonts w:ascii="Tahoma"/>
          <w:spacing w:val="-4"/>
        </w:rPr>
        <w:t xml:space="preserve"> </w:t>
      </w:r>
      <w:r>
        <w:rPr>
          <w:rFonts w:ascii="Tahoma"/>
        </w:rPr>
        <w:t>substantial</w:t>
      </w:r>
      <w:r>
        <w:rPr>
          <w:rFonts w:ascii="Tahoma"/>
          <w:spacing w:val="-6"/>
        </w:rPr>
        <w:t xml:space="preserve"> </w:t>
      </w:r>
      <w:r>
        <w:rPr>
          <w:rFonts w:ascii="Tahoma"/>
        </w:rPr>
        <w:t>progress</w:t>
      </w:r>
      <w:r>
        <w:rPr>
          <w:rFonts w:ascii="Tahoma"/>
          <w:spacing w:val="-3"/>
        </w:rPr>
        <w:t xml:space="preserve"> </w:t>
      </w:r>
      <w:r>
        <w:rPr>
          <w:rFonts w:ascii="Tahoma"/>
        </w:rPr>
        <w:t>has</w:t>
      </w:r>
      <w:r>
        <w:rPr>
          <w:rFonts w:ascii="Tahoma"/>
          <w:spacing w:val="-5"/>
        </w:rPr>
        <w:t xml:space="preserve"> </w:t>
      </w:r>
      <w:r>
        <w:rPr>
          <w:rFonts w:ascii="Tahoma"/>
        </w:rPr>
        <w:t>been</w:t>
      </w:r>
      <w:r>
        <w:rPr>
          <w:rFonts w:ascii="Tahoma"/>
          <w:spacing w:val="-3"/>
        </w:rPr>
        <w:t xml:space="preserve"> </w:t>
      </w:r>
      <w:r>
        <w:rPr>
          <w:rFonts w:ascii="Tahoma"/>
        </w:rPr>
        <w:t>made</w:t>
      </w:r>
      <w:r>
        <w:rPr>
          <w:rFonts w:ascii="Tahoma"/>
          <w:spacing w:val="-3"/>
        </w:rPr>
        <w:t xml:space="preserve"> </w:t>
      </w:r>
      <w:r>
        <w:rPr>
          <w:rFonts w:ascii="Tahoma"/>
        </w:rPr>
        <w:t>toward</w:t>
      </w:r>
      <w:r>
        <w:rPr>
          <w:rFonts w:ascii="Tahoma"/>
          <w:spacing w:val="-3"/>
        </w:rPr>
        <w:t xml:space="preserve"> </w:t>
      </w:r>
      <w:r>
        <w:rPr>
          <w:rFonts w:ascii="Tahoma"/>
        </w:rPr>
        <w:t>meeting</w:t>
      </w:r>
      <w:r>
        <w:rPr>
          <w:rFonts w:ascii="Tahoma"/>
          <w:spacing w:val="-5"/>
        </w:rPr>
        <w:t xml:space="preserve"> </w:t>
      </w:r>
      <w:r>
        <w:rPr>
          <w:rFonts w:ascii="Tahoma"/>
        </w:rPr>
        <w:t>the</w:t>
      </w:r>
      <w:r>
        <w:rPr>
          <w:rFonts w:ascii="Tahoma"/>
          <w:spacing w:val="-4"/>
        </w:rPr>
        <w:t xml:space="preserve"> </w:t>
      </w:r>
      <w:r>
        <w:rPr>
          <w:rFonts w:ascii="Tahoma"/>
        </w:rPr>
        <w:t>stated</w:t>
      </w:r>
      <w:r>
        <w:rPr>
          <w:rFonts w:ascii="Tahoma"/>
          <w:spacing w:val="-5"/>
        </w:rPr>
        <w:t xml:space="preserve"> </w:t>
      </w:r>
      <w:r>
        <w:rPr>
          <w:rFonts w:ascii="Tahoma"/>
        </w:rPr>
        <w:t>goals</w:t>
      </w:r>
      <w:r>
        <w:rPr>
          <w:rFonts w:ascii="Tahoma"/>
          <w:spacing w:val="-6"/>
        </w:rPr>
        <w:t xml:space="preserve"> </w:t>
      </w:r>
      <w:r>
        <w:rPr>
          <w:rFonts w:ascii="Tahoma"/>
        </w:rPr>
        <w:t xml:space="preserve">and objectives, in measurable terms, as stated in the original grant application within the first three </w:t>
      </w:r>
      <w:r>
        <w:rPr>
          <w:rFonts w:ascii="Tahoma"/>
          <w:spacing w:val="-2"/>
        </w:rPr>
        <w:t>years;</w:t>
      </w:r>
    </w:p>
    <w:p w:rsidR="006F272A" w:rsidRDefault="00823981" w:rsidP="00374AD6">
      <w:pPr>
        <w:pStyle w:val="ListParagraph"/>
        <w:numPr>
          <w:ilvl w:val="1"/>
          <w:numId w:val="46"/>
        </w:numPr>
        <w:tabs>
          <w:tab w:val="left" w:pos="820"/>
          <w:tab w:val="left" w:pos="821"/>
        </w:tabs>
        <w:spacing w:before="124" w:line="264" w:lineRule="exact"/>
        <w:ind w:right="176" w:hanging="360"/>
        <w:rPr>
          <w:rFonts w:ascii="Tahoma"/>
        </w:rPr>
      </w:pPr>
      <w:r>
        <w:rPr>
          <w:rFonts w:ascii="Tahoma"/>
        </w:rPr>
        <w:t>Maintain the scope of the original level of programs and services to the same number of students</w:t>
      </w:r>
      <w:r>
        <w:rPr>
          <w:rFonts w:ascii="Tahoma"/>
          <w:spacing w:val="-48"/>
        </w:rPr>
        <w:t xml:space="preserve"> </w:t>
      </w:r>
      <w:r>
        <w:rPr>
          <w:rFonts w:ascii="Tahoma"/>
        </w:rPr>
        <w:t>at reduced grant allocation in the fourth</w:t>
      </w:r>
      <w:r>
        <w:rPr>
          <w:rFonts w:ascii="Tahoma"/>
          <w:spacing w:val="-17"/>
        </w:rPr>
        <w:t xml:space="preserve"> </w:t>
      </w:r>
      <w:r>
        <w:rPr>
          <w:rFonts w:ascii="Tahoma"/>
          <w:spacing w:val="-3"/>
        </w:rPr>
        <w:t>year;</w:t>
      </w:r>
    </w:p>
    <w:p w:rsidR="006F272A" w:rsidRDefault="00823981" w:rsidP="00374AD6">
      <w:pPr>
        <w:pStyle w:val="ListParagraph"/>
        <w:numPr>
          <w:ilvl w:val="1"/>
          <w:numId w:val="46"/>
        </w:numPr>
        <w:tabs>
          <w:tab w:val="left" w:pos="820"/>
          <w:tab w:val="left" w:pos="821"/>
        </w:tabs>
        <w:spacing w:before="120" w:line="266" w:lineRule="exact"/>
        <w:ind w:right="107" w:hanging="360"/>
        <w:rPr>
          <w:rFonts w:ascii="Tahoma"/>
        </w:rPr>
      </w:pPr>
      <w:r>
        <w:rPr>
          <w:rFonts w:ascii="Tahoma"/>
        </w:rPr>
        <w:t>Maintain the scope of the original level of programs and service to the same number of students at reduced grant allocation in the fifth year or beyond. (The minimum grant award during any one</w:t>
      </w:r>
      <w:r>
        <w:rPr>
          <w:rFonts w:ascii="Tahoma"/>
          <w:spacing w:val="-39"/>
        </w:rPr>
        <w:t xml:space="preserve"> </w:t>
      </w:r>
      <w:r>
        <w:rPr>
          <w:rFonts w:ascii="Tahoma"/>
        </w:rPr>
        <w:t>year will be $95,000);</w:t>
      </w:r>
      <w:r>
        <w:rPr>
          <w:rFonts w:ascii="Tahoma"/>
          <w:spacing w:val="-2"/>
        </w:rPr>
        <w:t xml:space="preserve"> </w:t>
      </w:r>
      <w:r>
        <w:rPr>
          <w:rFonts w:ascii="Tahoma"/>
        </w:rPr>
        <w:t>and</w:t>
      </w:r>
    </w:p>
    <w:p w:rsidR="006F272A" w:rsidRDefault="00823981" w:rsidP="00374AD6">
      <w:pPr>
        <w:pStyle w:val="ListParagraph"/>
        <w:numPr>
          <w:ilvl w:val="1"/>
          <w:numId w:val="46"/>
        </w:numPr>
        <w:tabs>
          <w:tab w:val="left" w:pos="820"/>
          <w:tab w:val="left" w:pos="821"/>
        </w:tabs>
        <w:spacing w:before="113"/>
        <w:ind w:hanging="360"/>
        <w:rPr>
          <w:rFonts w:ascii="Tahoma"/>
        </w:rPr>
      </w:pPr>
      <w:r>
        <w:rPr>
          <w:rFonts w:ascii="Tahoma"/>
        </w:rPr>
        <w:t>Provide</w:t>
      </w:r>
      <w:r>
        <w:rPr>
          <w:rFonts w:ascii="Tahoma"/>
          <w:spacing w:val="-9"/>
        </w:rPr>
        <w:t xml:space="preserve"> </w:t>
      </w:r>
      <w:r>
        <w:rPr>
          <w:rFonts w:ascii="Tahoma"/>
        </w:rPr>
        <w:t>documentation</w:t>
      </w:r>
      <w:r>
        <w:rPr>
          <w:rFonts w:ascii="Tahoma"/>
          <w:spacing w:val="-9"/>
        </w:rPr>
        <w:t xml:space="preserve"> </w:t>
      </w:r>
      <w:r>
        <w:rPr>
          <w:rFonts w:ascii="Tahoma"/>
        </w:rPr>
        <w:t>of</w:t>
      </w:r>
      <w:r>
        <w:rPr>
          <w:rFonts w:ascii="Tahoma"/>
          <w:spacing w:val="-7"/>
        </w:rPr>
        <w:t xml:space="preserve"> </w:t>
      </w:r>
      <w:r>
        <w:rPr>
          <w:rFonts w:ascii="Tahoma"/>
        </w:rPr>
        <w:t>completed</w:t>
      </w:r>
      <w:r>
        <w:rPr>
          <w:rFonts w:ascii="Tahoma"/>
          <w:spacing w:val="-5"/>
        </w:rPr>
        <w:t xml:space="preserve"> </w:t>
      </w:r>
      <w:r w:rsidR="00727ACF">
        <w:rPr>
          <w:rFonts w:ascii="Tahoma"/>
        </w:rPr>
        <w:t>state reports</w:t>
      </w:r>
      <w:r>
        <w:rPr>
          <w:rFonts w:ascii="Tahoma"/>
          <w:spacing w:val="-7"/>
        </w:rPr>
        <w:t xml:space="preserve"> </w:t>
      </w:r>
      <w:r>
        <w:rPr>
          <w:rFonts w:ascii="Tahoma"/>
        </w:rPr>
        <w:t>as</w:t>
      </w:r>
      <w:r>
        <w:rPr>
          <w:rFonts w:ascii="Tahoma"/>
          <w:spacing w:val="-6"/>
        </w:rPr>
        <w:t xml:space="preserve"> </w:t>
      </w:r>
      <w:r>
        <w:rPr>
          <w:rFonts w:ascii="Tahoma"/>
        </w:rPr>
        <w:t>required.</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187"/>
        <w:ind w:left="460" w:right="268" w:hanging="359"/>
        <w:rPr>
          <w:rFonts w:ascii="Tahoma"/>
        </w:rPr>
      </w:pPr>
      <w:r>
        <w:rPr>
          <w:rFonts w:ascii="Tahoma"/>
        </w:rPr>
        <w:t>Comply</w:t>
      </w:r>
      <w:r>
        <w:rPr>
          <w:rFonts w:ascii="Tahoma"/>
          <w:spacing w:val="-2"/>
        </w:rPr>
        <w:t xml:space="preserve"> </w:t>
      </w:r>
      <w:r>
        <w:rPr>
          <w:rFonts w:ascii="Tahoma"/>
        </w:rPr>
        <w:t>with</w:t>
      </w:r>
      <w:r>
        <w:rPr>
          <w:rFonts w:ascii="Tahoma"/>
          <w:spacing w:val="-3"/>
        </w:rPr>
        <w:t xml:space="preserve"> </w:t>
      </w:r>
      <w:r>
        <w:rPr>
          <w:rFonts w:ascii="Tahoma"/>
        </w:rPr>
        <w:t>provisions</w:t>
      </w:r>
      <w:r>
        <w:rPr>
          <w:rFonts w:ascii="Tahoma"/>
          <w:spacing w:val="-5"/>
        </w:rPr>
        <w:t xml:space="preserve"> </w:t>
      </w:r>
      <w:r>
        <w:rPr>
          <w:rFonts w:ascii="Tahoma"/>
        </w:rPr>
        <w:t>of</w:t>
      </w:r>
      <w:r>
        <w:rPr>
          <w:rFonts w:ascii="Tahoma"/>
          <w:spacing w:val="-5"/>
        </w:rPr>
        <w:t xml:space="preserve"> </w:t>
      </w:r>
      <w:r>
        <w:rPr>
          <w:rFonts w:ascii="Tahoma"/>
        </w:rPr>
        <w:t>Title</w:t>
      </w:r>
      <w:r>
        <w:rPr>
          <w:rFonts w:ascii="Tahoma"/>
          <w:spacing w:val="-4"/>
        </w:rPr>
        <w:t xml:space="preserve"> </w:t>
      </w:r>
      <w:r>
        <w:rPr>
          <w:rFonts w:ascii="Tahoma"/>
        </w:rPr>
        <w:t>IX</w:t>
      </w:r>
      <w:r>
        <w:rPr>
          <w:rFonts w:ascii="Tahoma"/>
          <w:spacing w:val="-4"/>
        </w:rPr>
        <w:t xml:space="preserve"> </w:t>
      </w:r>
      <w:r>
        <w:rPr>
          <w:rFonts w:ascii="Tahoma"/>
        </w:rPr>
        <w:t>of</w:t>
      </w:r>
      <w:r>
        <w:rPr>
          <w:rFonts w:ascii="Tahoma"/>
          <w:spacing w:val="-6"/>
        </w:rPr>
        <w:t xml:space="preserve"> </w:t>
      </w:r>
      <w:r>
        <w:rPr>
          <w:rFonts w:ascii="Tahoma"/>
        </w:rPr>
        <w:t>the</w:t>
      </w:r>
      <w:r>
        <w:rPr>
          <w:rFonts w:ascii="Tahoma"/>
          <w:spacing w:val="-4"/>
        </w:rPr>
        <w:t xml:space="preserve"> </w:t>
      </w:r>
      <w:r>
        <w:rPr>
          <w:rFonts w:ascii="Tahoma"/>
        </w:rPr>
        <w:t>Every</w:t>
      </w:r>
      <w:r>
        <w:rPr>
          <w:rFonts w:ascii="Tahoma"/>
          <w:spacing w:val="-3"/>
        </w:rPr>
        <w:t xml:space="preserve"> </w:t>
      </w:r>
      <w:r>
        <w:rPr>
          <w:rFonts w:ascii="Tahoma"/>
        </w:rPr>
        <w:t>Student</w:t>
      </w:r>
      <w:r>
        <w:rPr>
          <w:rFonts w:ascii="Tahoma"/>
          <w:spacing w:val="-4"/>
        </w:rPr>
        <w:t xml:space="preserve"> </w:t>
      </w:r>
      <w:r>
        <w:rPr>
          <w:rFonts w:ascii="Tahoma"/>
        </w:rPr>
        <w:t>Succeeds</w:t>
      </w:r>
      <w:r>
        <w:rPr>
          <w:rFonts w:ascii="Tahoma"/>
          <w:spacing w:val="-3"/>
        </w:rPr>
        <w:t xml:space="preserve"> </w:t>
      </w:r>
      <w:r>
        <w:rPr>
          <w:rFonts w:ascii="Tahoma"/>
        </w:rPr>
        <w:t>Act,</w:t>
      </w:r>
      <w:r>
        <w:rPr>
          <w:rFonts w:ascii="Tahoma"/>
          <w:spacing w:val="-2"/>
        </w:rPr>
        <w:t xml:space="preserve"> </w:t>
      </w:r>
      <w:r>
        <w:rPr>
          <w:rFonts w:ascii="Tahoma"/>
        </w:rPr>
        <w:t>the</w:t>
      </w:r>
      <w:r>
        <w:rPr>
          <w:rFonts w:ascii="Tahoma"/>
          <w:spacing w:val="-4"/>
        </w:rPr>
        <w:t xml:space="preserve"> </w:t>
      </w:r>
      <w:r>
        <w:rPr>
          <w:rFonts w:ascii="Tahoma"/>
        </w:rPr>
        <w:t>General</w:t>
      </w:r>
      <w:r>
        <w:rPr>
          <w:rFonts w:ascii="Tahoma"/>
          <w:spacing w:val="-3"/>
        </w:rPr>
        <w:t xml:space="preserve"> </w:t>
      </w:r>
      <w:r>
        <w:rPr>
          <w:rFonts w:ascii="Tahoma"/>
        </w:rPr>
        <w:t>Education</w:t>
      </w:r>
      <w:r>
        <w:rPr>
          <w:rFonts w:ascii="Tahoma"/>
          <w:spacing w:val="-3"/>
        </w:rPr>
        <w:t xml:space="preserve"> </w:t>
      </w:r>
      <w:r>
        <w:rPr>
          <w:rFonts w:ascii="Tahoma"/>
        </w:rPr>
        <w:t>Provisions Act (GEPA) and the Education Department General Administrative Regulations (EDGAR), 34 CFR Parts 76, 77, 82 and 85, and the Uniform Administrative Requirements, Cost Principles, and Audit Requirements for Federal Awards in 2 CFR Part</w:t>
      </w:r>
      <w:r>
        <w:rPr>
          <w:rFonts w:ascii="Tahoma"/>
          <w:spacing w:val="-22"/>
        </w:rPr>
        <w:t xml:space="preserve"> </w:t>
      </w:r>
      <w:r>
        <w:rPr>
          <w:rFonts w:ascii="Tahoma"/>
        </w:rPr>
        <w:t>200.</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217"/>
        <w:ind w:left="460" w:hanging="359"/>
        <w:rPr>
          <w:rFonts w:ascii="Tahoma"/>
        </w:rPr>
      </w:pPr>
      <w:r>
        <w:rPr>
          <w:rFonts w:ascii="Tahoma"/>
        </w:rPr>
        <w:t>Comply with the following acts of</w:t>
      </w:r>
      <w:r>
        <w:rPr>
          <w:rFonts w:ascii="Tahoma"/>
          <w:spacing w:val="-17"/>
        </w:rPr>
        <w:t xml:space="preserve"> </w:t>
      </w:r>
      <w:r>
        <w:rPr>
          <w:rFonts w:ascii="Tahoma"/>
        </w:rPr>
        <w:t>Congress:</w:t>
      </w:r>
    </w:p>
    <w:p w:rsidR="006F272A" w:rsidRDefault="00823981" w:rsidP="00374AD6">
      <w:pPr>
        <w:pStyle w:val="ListParagraph"/>
        <w:numPr>
          <w:ilvl w:val="0"/>
          <w:numId w:val="45"/>
        </w:numPr>
        <w:tabs>
          <w:tab w:val="left" w:pos="1181"/>
        </w:tabs>
        <w:spacing w:before="120" w:line="265" w:lineRule="exact"/>
        <w:ind w:hanging="358"/>
        <w:rPr>
          <w:rFonts w:ascii="Tahoma"/>
        </w:rPr>
      </w:pPr>
      <w:r>
        <w:rPr>
          <w:rFonts w:ascii="Tahoma"/>
        </w:rPr>
        <w:t>Single Audit Act of</w:t>
      </w:r>
      <w:r>
        <w:rPr>
          <w:rFonts w:ascii="Tahoma"/>
          <w:spacing w:val="-11"/>
        </w:rPr>
        <w:t xml:space="preserve"> </w:t>
      </w:r>
      <w:r>
        <w:rPr>
          <w:rFonts w:ascii="Tahoma"/>
        </w:rPr>
        <w:t>1984</w:t>
      </w:r>
    </w:p>
    <w:p w:rsidR="006F272A" w:rsidRDefault="00823981" w:rsidP="00374AD6">
      <w:pPr>
        <w:pStyle w:val="ListParagraph"/>
        <w:numPr>
          <w:ilvl w:val="0"/>
          <w:numId w:val="45"/>
        </w:numPr>
        <w:tabs>
          <w:tab w:val="left" w:pos="1181"/>
        </w:tabs>
        <w:spacing w:line="265" w:lineRule="exact"/>
        <w:ind w:hanging="364"/>
        <w:rPr>
          <w:rFonts w:ascii="Tahoma"/>
        </w:rPr>
      </w:pPr>
      <w:r>
        <w:rPr>
          <w:rFonts w:ascii="Tahoma"/>
        </w:rPr>
        <w:t>Civil Rights Act of</w:t>
      </w:r>
      <w:r>
        <w:rPr>
          <w:rFonts w:ascii="Tahoma"/>
          <w:spacing w:val="-13"/>
        </w:rPr>
        <w:t xml:space="preserve"> </w:t>
      </w:r>
      <w:r>
        <w:rPr>
          <w:rFonts w:ascii="Tahoma"/>
        </w:rPr>
        <w:t>1964</w:t>
      </w:r>
    </w:p>
    <w:p w:rsidR="006F272A" w:rsidRDefault="00823981" w:rsidP="00374AD6">
      <w:pPr>
        <w:pStyle w:val="ListParagraph"/>
        <w:numPr>
          <w:ilvl w:val="0"/>
          <w:numId w:val="45"/>
        </w:numPr>
        <w:tabs>
          <w:tab w:val="left" w:pos="1181"/>
        </w:tabs>
        <w:spacing w:before="1"/>
        <w:ind w:hanging="344"/>
        <w:rPr>
          <w:rFonts w:ascii="Tahoma"/>
        </w:rPr>
      </w:pPr>
      <w:r>
        <w:rPr>
          <w:rFonts w:ascii="Tahoma"/>
        </w:rPr>
        <w:t>Gun-Free Schools Act of</w:t>
      </w:r>
      <w:r>
        <w:rPr>
          <w:rFonts w:ascii="Tahoma"/>
          <w:spacing w:val="-13"/>
        </w:rPr>
        <w:t xml:space="preserve"> </w:t>
      </w:r>
      <w:r>
        <w:rPr>
          <w:rFonts w:ascii="Tahoma"/>
        </w:rPr>
        <w:t>1994</w:t>
      </w:r>
    </w:p>
    <w:p w:rsidR="006F272A" w:rsidRDefault="00823981" w:rsidP="00374AD6">
      <w:pPr>
        <w:pStyle w:val="ListParagraph"/>
        <w:numPr>
          <w:ilvl w:val="0"/>
          <w:numId w:val="45"/>
        </w:numPr>
        <w:tabs>
          <w:tab w:val="left" w:pos="1181"/>
        </w:tabs>
        <w:spacing w:line="265" w:lineRule="exact"/>
        <w:ind w:hanging="364"/>
        <w:rPr>
          <w:rFonts w:ascii="Tahoma"/>
        </w:rPr>
      </w:pPr>
      <w:r>
        <w:rPr>
          <w:rFonts w:ascii="Tahoma"/>
        </w:rPr>
        <w:t>Americans with Disabilities Act</w:t>
      </w:r>
      <w:r>
        <w:rPr>
          <w:rFonts w:ascii="Tahoma"/>
          <w:spacing w:val="-17"/>
        </w:rPr>
        <w:t xml:space="preserve"> </w:t>
      </w:r>
      <w:r>
        <w:rPr>
          <w:rFonts w:ascii="Tahoma"/>
        </w:rPr>
        <w:t>1990</w:t>
      </w:r>
    </w:p>
    <w:p w:rsidR="006F272A" w:rsidRDefault="00823981" w:rsidP="00374AD6">
      <w:pPr>
        <w:pStyle w:val="ListParagraph"/>
        <w:numPr>
          <w:ilvl w:val="0"/>
          <w:numId w:val="45"/>
        </w:numPr>
        <w:tabs>
          <w:tab w:val="left" w:pos="1181"/>
        </w:tabs>
        <w:spacing w:line="265" w:lineRule="exact"/>
        <w:ind w:hanging="358"/>
        <w:rPr>
          <w:rFonts w:ascii="Tahoma" w:hAnsi="Tahoma"/>
        </w:rPr>
      </w:pPr>
      <w:r>
        <w:rPr>
          <w:rFonts w:ascii="Tahoma" w:hAnsi="Tahoma"/>
        </w:rPr>
        <w:t>Pro-Children’s Act of</w:t>
      </w:r>
      <w:r>
        <w:rPr>
          <w:rFonts w:ascii="Tahoma" w:hAnsi="Tahoma"/>
          <w:spacing w:val="-11"/>
        </w:rPr>
        <w:t xml:space="preserve"> </w:t>
      </w:r>
      <w:r>
        <w:rPr>
          <w:rFonts w:ascii="Tahoma" w:hAnsi="Tahoma"/>
        </w:rPr>
        <w:t>1994</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218"/>
        <w:ind w:left="460" w:hanging="359"/>
        <w:rPr>
          <w:rFonts w:ascii="Tahoma"/>
        </w:rPr>
      </w:pPr>
      <w:r>
        <w:rPr>
          <w:rFonts w:ascii="Tahoma"/>
        </w:rPr>
        <w:t>Comply with the Stevens</w:t>
      </w:r>
      <w:r>
        <w:rPr>
          <w:rFonts w:ascii="Tahoma"/>
          <w:spacing w:val="-17"/>
        </w:rPr>
        <w:t xml:space="preserve"> </w:t>
      </w:r>
      <w:r>
        <w:rPr>
          <w:rFonts w:ascii="Tahoma"/>
        </w:rPr>
        <w:t>Amendment.</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191"/>
        <w:ind w:left="460" w:hanging="359"/>
        <w:rPr>
          <w:rFonts w:ascii="Tahoma"/>
        </w:rPr>
      </w:pPr>
      <w:r>
        <w:rPr>
          <w:rFonts w:ascii="Tahoma"/>
        </w:rPr>
        <w:t>Comply with the Debarment, Suspension, and Other Responsibility Matters Regulation (34 CFR</w:t>
      </w:r>
      <w:r>
        <w:rPr>
          <w:rFonts w:ascii="Tahoma"/>
          <w:spacing w:val="-46"/>
        </w:rPr>
        <w:t xml:space="preserve"> </w:t>
      </w:r>
      <w:r>
        <w:rPr>
          <w:rFonts w:ascii="Tahoma"/>
        </w:rPr>
        <w:t>85.110).</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193"/>
        <w:ind w:left="460" w:hanging="359"/>
        <w:rPr>
          <w:rFonts w:ascii="Tahoma"/>
        </w:rPr>
      </w:pPr>
      <w:r>
        <w:rPr>
          <w:rFonts w:ascii="Tahoma"/>
        </w:rPr>
        <w:t>Not utilize any federal funds to lobby Congress or any federal</w:t>
      </w:r>
      <w:r>
        <w:rPr>
          <w:rFonts w:ascii="Tahoma"/>
          <w:spacing w:val="-29"/>
        </w:rPr>
        <w:t xml:space="preserve"> </w:t>
      </w:r>
      <w:r>
        <w:rPr>
          <w:rFonts w:ascii="Tahoma"/>
        </w:rPr>
        <w:t>agency.</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190"/>
        <w:ind w:left="460" w:hanging="359"/>
        <w:rPr>
          <w:rFonts w:ascii="Tahoma"/>
        </w:rPr>
      </w:pPr>
      <w:r>
        <w:rPr>
          <w:rFonts w:ascii="Tahoma"/>
        </w:rPr>
        <w:t>Abide by and remain current on collection of and reporting of</w:t>
      </w:r>
      <w:r>
        <w:rPr>
          <w:rFonts w:ascii="Tahoma"/>
          <w:spacing w:val="-30"/>
        </w:rPr>
        <w:t xml:space="preserve"> </w:t>
      </w:r>
      <w:r>
        <w:rPr>
          <w:rFonts w:ascii="Tahoma"/>
        </w:rPr>
        <w:t>data.</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190"/>
        <w:ind w:left="460" w:right="664" w:hanging="359"/>
        <w:rPr>
          <w:rFonts w:ascii="Tahoma"/>
        </w:rPr>
      </w:pPr>
      <w:r>
        <w:rPr>
          <w:rFonts w:ascii="Tahoma"/>
        </w:rPr>
        <w:t>Abide by and remain current on rules and regulations governing allowable and unallowable uses</w:t>
      </w:r>
      <w:r>
        <w:rPr>
          <w:rFonts w:ascii="Tahoma"/>
          <w:spacing w:val="-41"/>
        </w:rPr>
        <w:t xml:space="preserve"> </w:t>
      </w:r>
      <w:r>
        <w:rPr>
          <w:rFonts w:ascii="Tahoma"/>
          <w:spacing w:val="-4"/>
        </w:rPr>
        <w:t xml:space="preserve">of </w:t>
      </w:r>
      <w:r>
        <w:rPr>
          <w:rFonts w:ascii="Tahoma"/>
        </w:rPr>
        <w:t>funds.</w:t>
      </w:r>
    </w:p>
    <w:p w:rsidR="006F272A" w:rsidRDefault="006F272A">
      <w:pPr>
        <w:pStyle w:val="BodyText"/>
        <w:rPr>
          <w:rFonts w:ascii="Tahoma"/>
          <w:sz w:val="26"/>
        </w:rPr>
      </w:pPr>
    </w:p>
    <w:p w:rsidR="006F272A" w:rsidRDefault="00823981" w:rsidP="00374AD6">
      <w:pPr>
        <w:pStyle w:val="ListParagraph"/>
        <w:numPr>
          <w:ilvl w:val="0"/>
          <w:numId w:val="46"/>
        </w:numPr>
        <w:tabs>
          <w:tab w:val="left" w:pos="460"/>
        </w:tabs>
        <w:spacing w:before="190"/>
        <w:ind w:left="460" w:right="280" w:hanging="359"/>
        <w:rPr>
          <w:rFonts w:ascii="Tahoma"/>
        </w:rPr>
      </w:pPr>
      <w:r>
        <w:rPr>
          <w:rFonts w:ascii="Tahoma"/>
          <w:b/>
        </w:rPr>
        <w:t xml:space="preserve">The school district, as fiscal agent or co-applicant, agrees to provide the individual designated as responsible for data collection and reporting timely access to necessary demographic and academic data in accordance with grant reporting requirements, including but not limited to mandatory information for completion of Annual Performance Report (APR) data collection. </w:t>
      </w:r>
      <w:r>
        <w:rPr>
          <w:rFonts w:ascii="Tahoma"/>
        </w:rPr>
        <w:t>(Examples of current requirements include, but are not limited to: grades, attendance, demographic information, disciplinary infractions, and state assessment</w:t>
      </w:r>
      <w:r>
        <w:rPr>
          <w:rFonts w:ascii="Tahoma"/>
          <w:spacing w:val="-46"/>
        </w:rPr>
        <w:t xml:space="preserve"> </w:t>
      </w:r>
      <w:r>
        <w:rPr>
          <w:rFonts w:ascii="Tahoma"/>
        </w:rPr>
        <w:t>scores).</w:t>
      </w:r>
    </w:p>
    <w:p w:rsidR="006F272A" w:rsidRDefault="006F272A">
      <w:pPr>
        <w:rPr>
          <w:rFonts w:ascii="Tahoma"/>
        </w:rPr>
        <w:sectPr w:rsidR="006F272A" w:rsidSect="000B5118">
          <w:pgSz w:w="12240" w:h="15840" w:code="1"/>
          <w:pgMar w:top="900" w:right="560" w:bottom="720" w:left="980" w:header="432" w:footer="523" w:gutter="0"/>
          <w:cols w:space="720"/>
        </w:sectPr>
      </w:pPr>
    </w:p>
    <w:p w:rsidR="006F272A" w:rsidRDefault="00823981" w:rsidP="00374AD6">
      <w:pPr>
        <w:pStyle w:val="ListParagraph"/>
        <w:numPr>
          <w:ilvl w:val="0"/>
          <w:numId w:val="46"/>
        </w:numPr>
        <w:tabs>
          <w:tab w:val="left" w:pos="480"/>
        </w:tabs>
        <w:spacing w:before="88"/>
        <w:ind w:left="480" w:right="234"/>
        <w:rPr>
          <w:rFonts w:ascii="Tahoma"/>
        </w:rPr>
      </w:pPr>
      <w:r>
        <w:rPr>
          <w:rFonts w:ascii="Tahoma"/>
        </w:rPr>
        <w:lastRenderedPageBreak/>
        <w:t>If a non-governmental agency (CBO or FBO) serves as the fiscal agent, the school district/school must provide the individual designated as responsible for data collection and reporting timely access to necessary demographic and academic data in accordance with grant reporting requirements, including but not limited to mandatory information for completion of Annual Performance Report (APR) data collection. (Examples of current requirements include, but are not limited to: grades, attendance, demographic information, disciplinary infractions, and state assessment</w:t>
      </w:r>
      <w:r>
        <w:rPr>
          <w:rFonts w:ascii="Tahoma"/>
          <w:spacing w:val="-36"/>
        </w:rPr>
        <w:t xml:space="preserve"> </w:t>
      </w:r>
      <w:r>
        <w:rPr>
          <w:rFonts w:ascii="Tahoma"/>
        </w:rPr>
        <w:t>scores).</w:t>
      </w:r>
    </w:p>
    <w:p w:rsidR="006F272A" w:rsidRDefault="006F272A">
      <w:pPr>
        <w:pStyle w:val="BodyText"/>
        <w:spacing w:before="10"/>
        <w:rPr>
          <w:rFonts w:ascii="Tahoma"/>
          <w:sz w:val="31"/>
        </w:rPr>
      </w:pPr>
    </w:p>
    <w:p w:rsidR="006F272A" w:rsidRDefault="00823981" w:rsidP="00374AD6">
      <w:pPr>
        <w:pStyle w:val="ListParagraph"/>
        <w:numPr>
          <w:ilvl w:val="0"/>
          <w:numId w:val="46"/>
        </w:numPr>
        <w:tabs>
          <w:tab w:val="left" w:pos="480"/>
        </w:tabs>
        <w:ind w:left="480"/>
        <w:rPr>
          <w:rFonts w:ascii="Tahoma"/>
        </w:rPr>
      </w:pPr>
      <w:r>
        <w:rPr>
          <w:rFonts w:ascii="Tahoma"/>
        </w:rPr>
        <w:t>Meet the minimum number of hours and days as required under program</w:t>
      </w:r>
      <w:r>
        <w:rPr>
          <w:rFonts w:ascii="Tahoma"/>
          <w:spacing w:val="-27"/>
        </w:rPr>
        <w:t xml:space="preserve"> </w:t>
      </w:r>
      <w:r>
        <w:rPr>
          <w:rFonts w:ascii="Tahoma"/>
        </w:rPr>
        <w:t>operations.</w:t>
      </w:r>
    </w:p>
    <w:p w:rsidR="006F272A" w:rsidRDefault="006F272A">
      <w:pPr>
        <w:pStyle w:val="BodyText"/>
        <w:rPr>
          <w:rFonts w:ascii="Tahoma"/>
          <w:sz w:val="26"/>
        </w:rPr>
      </w:pPr>
    </w:p>
    <w:p w:rsidR="006F272A" w:rsidRDefault="00823981" w:rsidP="00374AD6">
      <w:pPr>
        <w:pStyle w:val="ListParagraph"/>
        <w:numPr>
          <w:ilvl w:val="0"/>
          <w:numId w:val="46"/>
        </w:numPr>
        <w:tabs>
          <w:tab w:val="left" w:pos="480"/>
        </w:tabs>
        <w:spacing w:before="191"/>
        <w:ind w:right="98"/>
        <w:rPr>
          <w:rFonts w:ascii="Tahoma"/>
        </w:rPr>
      </w:pPr>
      <w:r>
        <w:rPr>
          <w:rFonts w:ascii="Tahoma"/>
        </w:rPr>
        <w:t>Begin program no later than three weeks after school starts and end no sooner than two weeks prior to school</w:t>
      </w:r>
      <w:r>
        <w:rPr>
          <w:rFonts w:ascii="Tahoma"/>
          <w:spacing w:val="-3"/>
        </w:rPr>
        <w:t xml:space="preserve"> </w:t>
      </w:r>
      <w:r>
        <w:rPr>
          <w:rFonts w:ascii="Tahoma"/>
        </w:rPr>
        <w:t>ending.</w:t>
      </w:r>
    </w:p>
    <w:p w:rsidR="006F272A" w:rsidRDefault="006F272A">
      <w:pPr>
        <w:pStyle w:val="BodyText"/>
        <w:rPr>
          <w:rFonts w:ascii="Tahoma"/>
          <w:sz w:val="26"/>
        </w:rPr>
      </w:pPr>
    </w:p>
    <w:p w:rsidR="006F272A" w:rsidRDefault="00823981" w:rsidP="00374AD6">
      <w:pPr>
        <w:pStyle w:val="ListParagraph"/>
        <w:numPr>
          <w:ilvl w:val="0"/>
          <w:numId w:val="46"/>
        </w:numPr>
        <w:tabs>
          <w:tab w:val="left" w:pos="480"/>
        </w:tabs>
        <w:spacing w:before="191"/>
        <w:ind w:left="480" w:right="146" w:hanging="361"/>
        <w:rPr>
          <w:rFonts w:ascii="Tahoma"/>
        </w:rPr>
      </w:pPr>
      <w:r>
        <w:rPr>
          <w:rFonts w:ascii="Tahoma"/>
        </w:rPr>
        <w:t>Provide dedicated space in the school(s) served for site coordinator to use daily for program duties and provide dedicated program space in the school(s) served during approved program hours of operation during both the academic school year and summer months. Programming space shall be sufficient in size for the number of students to be served and appropriate for the approved</w:t>
      </w:r>
      <w:r>
        <w:rPr>
          <w:rFonts w:ascii="Tahoma"/>
          <w:spacing w:val="-34"/>
        </w:rPr>
        <w:t xml:space="preserve"> </w:t>
      </w:r>
      <w:r>
        <w:rPr>
          <w:rFonts w:ascii="Tahoma"/>
        </w:rPr>
        <w:t>activities.</w:t>
      </w:r>
    </w:p>
    <w:p w:rsidR="006F272A" w:rsidRDefault="006F272A">
      <w:pPr>
        <w:pStyle w:val="BodyText"/>
        <w:rPr>
          <w:rFonts w:ascii="Tahoma"/>
          <w:sz w:val="26"/>
        </w:rPr>
      </w:pPr>
    </w:p>
    <w:p w:rsidR="006F272A" w:rsidRDefault="00823981" w:rsidP="00374AD6">
      <w:pPr>
        <w:pStyle w:val="ListParagraph"/>
        <w:numPr>
          <w:ilvl w:val="0"/>
          <w:numId w:val="46"/>
        </w:numPr>
        <w:tabs>
          <w:tab w:val="left" w:pos="480"/>
        </w:tabs>
        <w:spacing w:before="191"/>
        <w:ind w:right="259"/>
        <w:rPr>
          <w:rFonts w:ascii="Tahoma"/>
        </w:rPr>
      </w:pPr>
      <w:r>
        <w:rPr>
          <w:rFonts w:ascii="Tahoma"/>
        </w:rPr>
        <w:t>A minimum of two certified teachers must serve in the program a minimum of 8 hours each per week per teacher or a combination of certified teachers may be used to meet the 16 hours required</w:t>
      </w:r>
      <w:r>
        <w:rPr>
          <w:rFonts w:ascii="Tahoma"/>
          <w:spacing w:val="-31"/>
        </w:rPr>
        <w:t xml:space="preserve"> </w:t>
      </w:r>
      <w:r>
        <w:rPr>
          <w:rFonts w:ascii="Tahoma"/>
        </w:rPr>
        <w:t>weekly</w:t>
      </w:r>
      <w:r w:rsidR="00986082">
        <w:rPr>
          <w:rFonts w:ascii="Tahoma"/>
        </w:rPr>
        <w:t xml:space="preserve"> per site served</w:t>
      </w:r>
      <w:r>
        <w:rPr>
          <w:rFonts w:ascii="Tahoma"/>
        </w:rPr>
        <w:t>.</w:t>
      </w:r>
    </w:p>
    <w:p w:rsidR="006F272A" w:rsidRDefault="006F272A">
      <w:pPr>
        <w:pStyle w:val="BodyText"/>
        <w:rPr>
          <w:rFonts w:ascii="Tahoma"/>
          <w:sz w:val="26"/>
        </w:rPr>
      </w:pPr>
    </w:p>
    <w:p w:rsidR="006F272A" w:rsidRDefault="00823981" w:rsidP="00374AD6">
      <w:pPr>
        <w:pStyle w:val="ListParagraph"/>
        <w:numPr>
          <w:ilvl w:val="0"/>
          <w:numId w:val="46"/>
        </w:numPr>
        <w:tabs>
          <w:tab w:val="left" w:pos="479"/>
        </w:tabs>
        <w:spacing w:before="217"/>
        <w:ind w:right="173"/>
        <w:rPr>
          <w:rFonts w:ascii="Tahoma"/>
        </w:rPr>
      </w:pPr>
      <w:r>
        <w:rPr>
          <w:rFonts w:ascii="Tahoma"/>
        </w:rPr>
        <w:t>Utilize the federal USDA snack program or the Child and Adult Care Food Program. Alternative funding sources must be used to pay for program snacks and/or meals.  21</w:t>
      </w:r>
      <w:r>
        <w:rPr>
          <w:rFonts w:ascii="Tahoma"/>
          <w:position w:val="8"/>
          <w:sz w:val="14"/>
        </w:rPr>
        <w:t xml:space="preserve">st </w:t>
      </w:r>
      <w:r>
        <w:rPr>
          <w:rFonts w:ascii="Tahoma"/>
        </w:rPr>
        <w:t>CCLC funds may not pay for snacks or meals.  Other funding sources or donations must be secured to provide for the</w:t>
      </w:r>
      <w:r>
        <w:rPr>
          <w:rFonts w:ascii="Tahoma"/>
          <w:spacing w:val="-30"/>
        </w:rPr>
        <w:t xml:space="preserve"> </w:t>
      </w:r>
      <w:r>
        <w:rPr>
          <w:rFonts w:ascii="Tahoma"/>
        </w:rPr>
        <w:t>program.</w:t>
      </w:r>
    </w:p>
    <w:p w:rsidR="006F272A" w:rsidRDefault="006F272A">
      <w:pPr>
        <w:pStyle w:val="BodyText"/>
        <w:rPr>
          <w:rFonts w:ascii="Tahoma"/>
          <w:sz w:val="26"/>
        </w:rPr>
      </w:pPr>
    </w:p>
    <w:p w:rsidR="006F272A" w:rsidRDefault="00823981" w:rsidP="00374AD6">
      <w:pPr>
        <w:pStyle w:val="ListParagraph"/>
        <w:numPr>
          <w:ilvl w:val="0"/>
          <w:numId w:val="46"/>
        </w:numPr>
        <w:tabs>
          <w:tab w:val="left" w:pos="481"/>
        </w:tabs>
        <w:spacing w:before="190"/>
        <w:ind w:left="480"/>
        <w:rPr>
          <w:rFonts w:ascii="Tahoma"/>
        </w:rPr>
      </w:pPr>
      <w:r>
        <w:rPr>
          <w:rFonts w:ascii="Tahoma"/>
        </w:rPr>
        <w:t>Immediately notify KDE of a change of director, site coordinator, or data entry</w:t>
      </w:r>
      <w:r>
        <w:rPr>
          <w:rFonts w:ascii="Tahoma"/>
          <w:spacing w:val="-31"/>
        </w:rPr>
        <w:t xml:space="preserve"> </w:t>
      </w:r>
      <w:r>
        <w:rPr>
          <w:rFonts w:ascii="Tahoma"/>
        </w:rPr>
        <w:t>personnel.</w:t>
      </w:r>
    </w:p>
    <w:p w:rsidR="006F272A" w:rsidRDefault="006F272A">
      <w:pPr>
        <w:pStyle w:val="BodyText"/>
        <w:rPr>
          <w:rFonts w:ascii="Tahoma"/>
          <w:sz w:val="26"/>
        </w:rPr>
      </w:pPr>
    </w:p>
    <w:p w:rsidR="006F272A" w:rsidRDefault="00823981" w:rsidP="00374AD6">
      <w:pPr>
        <w:pStyle w:val="ListParagraph"/>
        <w:numPr>
          <w:ilvl w:val="0"/>
          <w:numId w:val="46"/>
        </w:numPr>
        <w:tabs>
          <w:tab w:val="left" w:pos="481"/>
        </w:tabs>
        <w:spacing w:before="193"/>
        <w:ind w:left="480" w:hanging="361"/>
        <w:rPr>
          <w:rFonts w:ascii="Tahoma"/>
        </w:rPr>
      </w:pPr>
      <w:r>
        <w:rPr>
          <w:rFonts w:ascii="Tahoma"/>
        </w:rPr>
        <w:t>Allow site coordinators and directors access to 21</w:t>
      </w:r>
      <w:r>
        <w:rPr>
          <w:rFonts w:ascii="Tahoma"/>
          <w:position w:val="8"/>
          <w:sz w:val="14"/>
        </w:rPr>
        <w:t xml:space="preserve">st </w:t>
      </w:r>
      <w:r>
        <w:rPr>
          <w:rFonts w:ascii="Tahoma"/>
        </w:rPr>
        <w:t>Century guidelines and required KDE</w:t>
      </w:r>
      <w:r>
        <w:rPr>
          <w:rFonts w:ascii="Tahoma"/>
          <w:spacing w:val="-39"/>
        </w:rPr>
        <w:t xml:space="preserve"> </w:t>
      </w:r>
      <w:r>
        <w:rPr>
          <w:rFonts w:ascii="Tahoma"/>
        </w:rPr>
        <w:t>trainings.</w:t>
      </w:r>
    </w:p>
    <w:p w:rsidR="006F272A" w:rsidRDefault="006F272A">
      <w:pPr>
        <w:pStyle w:val="BodyText"/>
        <w:rPr>
          <w:rFonts w:ascii="Tahoma"/>
          <w:sz w:val="26"/>
        </w:rPr>
      </w:pPr>
    </w:p>
    <w:p w:rsidR="006F272A" w:rsidRDefault="00823981" w:rsidP="00374AD6">
      <w:pPr>
        <w:pStyle w:val="ListParagraph"/>
        <w:numPr>
          <w:ilvl w:val="0"/>
          <w:numId w:val="46"/>
        </w:numPr>
        <w:tabs>
          <w:tab w:val="left" w:pos="480"/>
        </w:tabs>
        <w:spacing w:before="190"/>
        <w:ind w:right="409"/>
        <w:rPr>
          <w:rFonts w:ascii="Tahoma"/>
        </w:rPr>
      </w:pPr>
      <w:r>
        <w:rPr>
          <w:rFonts w:ascii="Tahoma"/>
        </w:rPr>
        <w:t>Uphold the parameters of the agreement with the Co-Applicant as outlined in the original application for the duration of the grant</w:t>
      </w:r>
      <w:r>
        <w:rPr>
          <w:rFonts w:ascii="Tahoma"/>
          <w:spacing w:val="-13"/>
        </w:rPr>
        <w:t xml:space="preserve"> </w:t>
      </w:r>
      <w:r>
        <w:rPr>
          <w:rFonts w:ascii="Tahoma"/>
        </w:rPr>
        <w:t>cycle.</w:t>
      </w:r>
    </w:p>
    <w:p w:rsidR="006F272A" w:rsidRDefault="006F272A">
      <w:pPr>
        <w:pStyle w:val="BodyText"/>
        <w:rPr>
          <w:rFonts w:ascii="Tahoma"/>
          <w:sz w:val="26"/>
        </w:rPr>
      </w:pPr>
    </w:p>
    <w:p w:rsidR="006F272A" w:rsidRDefault="00823981" w:rsidP="00374AD6">
      <w:pPr>
        <w:pStyle w:val="ListParagraph"/>
        <w:numPr>
          <w:ilvl w:val="0"/>
          <w:numId w:val="46"/>
        </w:numPr>
        <w:tabs>
          <w:tab w:val="left" w:pos="480"/>
        </w:tabs>
        <w:spacing w:before="190"/>
        <w:ind w:right="98"/>
        <w:rPr>
          <w:rFonts w:ascii="Tahoma"/>
        </w:rPr>
      </w:pPr>
      <w:r>
        <w:rPr>
          <w:rFonts w:ascii="Tahoma"/>
        </w:rPr>
        <w:t>Provide comparable opportunities for the participation of both public and private school students served by the</w:t>
      </w:r>
      <w:r>
        <w:rPr>
          <w:rFonts w:ascii="Tahoma"/>
          <w:spacing w:val="-4"/>
        </w:rPr>
        <w:t xml:space="preserve"> </w:t>
      </w:r>
      <w:r>
        <w:rPr>
          <w:rFonts w:ascii="Tahoma"/>
        </w:rPr>
        <w:t>award.</w:t>
      </w:r>
    </w:p>
    <w:p w:rsidR="006F272A" w:rsidRDefault="006F272A">
      <w:pPr>
        <w:rPr>
          <w:rFonts w:ascii="Tahoma"/>
        </w:rPr>
        <w:sectPr w:rsidR="006F272A" w:rsidSect="000B5118">
          <w:pgSz w:w="12240" w:h="15840" w:code="1"/>
          <w:pgMar w:top="1280" w:right="620" w:bottom="720" w:left="960" w:header="432" w:footer="523" w:gutter="0"/>
          <w:cols w:space="720"/>
        </w:sectPr>
      </w:pPr>
    </w:p>
    <w:p w:rsidR="0098740C" w:rsidRPr="00947024" w:rsidRDefault="00947024" w:rsidP="00374AD6">
      <w:pPr>
        <w:pStyle w:val="ListParagraph"/>
        <w:numPr>
          <w:ilvl w:val="0"/>
          <w:numId w:val="46"/>
        </w:numPr>
        <w:tabs>
          <w:tab w:val="left" w:pos="460"/>
        </w:tabs>
        <w:spacing w:before="88"/>
        <w:ind w:left="459" w:right="164" w:hanging="359"/>
        <w:rPr>
          <w:rFonts w:ascii="Tahoma" w:hAnsi="Tahoma"/>
          <w:b/>
          <w:sz w:val="20"/>
        </w:rPr>
      </w:pPr>
      <w:r>
        <w:rPr>
          <w:rFonts w:ascii="Tahoma" w:hAnsi="Tahoma"/>
          <w:b/>
        </w:rPr>
        <w:lastRenderedPageBreak/>
        <w:t xml:space="preserve">Assurance Regarding Compliance - </w:t>
      </w:r>
      <w:r w:rsidR="00823981" w:rsidRPr="00947024">
        <w:rPr>
          <w:rFonts w:ascii="Tahoma" w:hAnsi="Tahoma"/>
          <w:spacing w:val="-2"/>
        </w:rPr>
        <w:t xml:space="preserve">The </w:t>
      </w:r>
      <w:r w:rsidR="00823981" w:rsidRPr="00947024">
        <w:rPr>
          <w:rFonts w:ascii="Tahoma" w:hAnsi="Tahoma"/>
        </w:rPr>
        <w:t xml:space="preserve">grantee agrees to comply with all applicable requirements of all state statutes, federal laws, executive orders, regulations, policies and award conditions governing this program. The grantee understands and agrees that if it materially fails to comply with the terms and conditions of the grant award, the Kentucky Department of Education may withhold funds otherwise due to the grantee from this grant program until the grantee comes into compliance or the matter has been adjudicated and the amount disallowed has been recaptured (forfeited). The Department may withhold up to 100% of any payment based on any noncompliance, misappropriation of funds, monitoring finding, audit finding or pending final report. </w:t>
      </w:r>
      <w:r w:rsidR="00823981" w:rsidRPr="00947024">
        <w:rPr>
          <w:rFonts w:ascii="Tahoma" w:hAnsi="Tahoma"/>
          <w:b/>
          <w:sz w:val="20"/>
        </w:rPr>
        <w:t>Grantees failing to meet one or more of the grant re</w:t>
      </w:r>
      <w:r w:rsidR="00C202DB" w:rsidRPr="00947024">
        <w:rPr>
          <w:rFonts w:ascii="Tahoma" w:hAnsi="Tahoma"/>
          <w:b/>
          <w:sz w:val="20"/>
        </w:rPr>
        <w:t>quirements will be “Out of Compliance”</w:t>
      </w:r>
      <w:r w:rsidR="00490F6D" w:rsidRPr="00947024">
        <w:rPr>
          <w:rFonts w:ascii="Tahoma" w:hAnsi="Tahoma"/>
          <w:b/>
          <w:sz w:val="20"/>
        </w:rPr>
        <w:t xml:space="preserve">.  </w:t>
      </w:r>
      <w:r w:rsidR="00823981" w:rsidRPr="00947024">
        <w:rPr>
          <w:rFonts w:ascii="Tahoma" w:hAnsi="Tahoma"/>
          <w:b/>
          <w:sz w:val="20"/>
        </w:rPr>
        <w:t>Once a</w:t>
      </w:r>
      <w:r w:rsidR="00490F6D" w:rsidRPr="00947024">
        <w:rPr>
          <w:rFonts w:ascii="Tahoma" w:hAnsi="Tahoma"/>
          <w:b/>
          <w:sz w:val="20"/>
        </w:rPr>
        <w:t xml:space="preserve"> grantee becomes non-compliant</w:t>
      </w:r>
      <w:r w:rsidR="00823981" w:rsidRPr="00947024">
        <w:rPr>
          <w:rFonts w:ascii="Tahoma" w:hAnsi="Tahoma"/>
          <w:b/>
          <w:sz w:val="20"/>
        </w:rPr>
        <w:t xml:space="preserve">, it may become necessary to hold funds until any critical issues become resolved.  A </w:t>
      </w:r>
      <w:r w:rsidR="0048687C" w:rsidRPr="00947024">
        <w:rPr>
          <w:rFonts w:ascii="Tahoma" w:hAnsi="Tahoma"/>
          <w:b/>
          <w:sz w:val="20"/>
        </w:rPr>
        <w:t xml:space="preserve">non-compliant grantee will have thirty days to submit a Compliance Action Plan to KDE for approval and two </w:t>
      </w:r>
      <w:r w:rsidR="00823981" w:rsidRPr="00947024">
        <w:rPr>
          <w:rFonts w:ascii="Tahoma" w:hAnsi="Tahoma"/>
          <w:b/>
          <w:sz w:val="20"/>
        </w:rPr>
        <w:t>months to become compliant.  Failure to becom</w:t>
      </w:r>
      <w:r w:rsidR="0048687C" w:rsidRPr="00947024">
        <w:rPr>
          <w:rFonts w:ascii="Tahoma" w:hAnsi="Tahoma"/>
          <w:b/>
          <w:sz w:val="20"/>
        </w:rPr>
        <w:t xml:space="preserve">e compliant past the timeline </w:t>
      </w:r>
      <w:r w:rsidR="00823981" w:rsidRPr="00947024">
        <w:rPr>
          <w:rFonts w:ascii="Tahoma" w:hAnsi="Tahoma"/>
          <w:b/>
          <w:sz w:val="20"/>
        </w:rPr>
        <w:t>will</w:t>
      </w:r>
      <w:r w:rsidR="00823981" w:rsidRPr="00947024">
        <w:rPr>
          <w:rFonts w:ascii="Tahoma" w:hAnsi="Tahoma"/>
          <w:b/>
          <w:spacing w:val="-8"/>
          <w:sz w:val="20"/>
        </w:rPr>
        <w:t xml:space="preserve"> </w:t>
      </w:r>
      <w:r w:rsidR="00823981" w:rsidRPr="00947024">
        <w:rPr>
          <w:rFonts w:ascii="Tahoma" w:hAnsi="Tahoma"/>
          <w:b/>
          <w:sz w:val="20"/>
        </w:rPr>
        <w:t>initiate</w:t>
      </w:r>
      <w:r w:rsidR="00823981" w:rsidRPr="00947024">
        <w:rPr>
          <w:rFonts w:ascii="Tahoma" w:hAnsi="Tahoma"/>
          <w:b/>
          <w:spacing w:val="-9"/>
          <w:sz w:val="20"/>
        </w:rPr>
        <w:t xml:space="preserve"> </w:t>
      </w:r>
      <w:r w:rsidR="00823981" w:rsidRPr="00947024">
        <w:rPr>
          <w:rFonts w:ascii="Tahoma" w:hAnsi="Tahoma"/>
          <w:b/>
          <w:sz w:val="20"/>
        </w:rPr>
        <w:t>the</w:t>
      </w:r>
      <w:r w:rsidR="00823981" w:rsidRPr="00947024">
        <w:rPr>
          <w:rFonts w:ascii="Tahoma" w:hAnsi="Tahoma"/>
          <w:b/>
          <w:spacing w:val="-9"/>
          <w:sz w:val="20"/>
        </w:rPr>
        <w:t xml:space="preserve"> </w:t>
      </w:r>
      <w:r w:rsidR="00823981" w:rsidRPr="00947024">
        <w:rPr>
          <w:rFonts w:ascii="Tahoma" w:hAnsi="Tahoma"/>
          <w:b/>
          <w:sz w:val="20"/>
        </w:rPr>
        <w:t>termination</w:t>
      </w:r>
      <w:r w:rsidR="00823981" w:rsidRPr="00947024">
        <w:rPr>
          <w:rFonts w:ascii="Tahoma" w:hAnsi="Tahoma"/>
          <w:b/>
          <w:spacing w:val="-8"/>
          <w:sz w:val="20"/>
        </w:rPr>
        <w:t xml:space="preserve"> </w:t>
      </w:r>
      <w:r w:rsidR="00823981" w:rsidRPr="00947024">
        <w:rPr>
          <w:rFonts w:ascii="Tahoma" w:hAnsi="Tahoma"/>
          <w:b/>
          <w:sz w:val="20"/>
        </w:rPr>
        <w:t>process.</w:t>
      </w:r>
    </w:p>
    <w:p w:rsidR="0098740C" w:rsidRPr="0098740C" w:rsidRDefault="0098740C" w:rsidP="00374AD6">
      <w:pPr>
        <w:pStyle w:val="ListParagraph"/>
        <w:numPr>
          <w:ilvl w:val="0"/>
          <w:numId w:val="46"/>
        </w:numPr>
        <w:tabs>
          <w:tab w:val="left" w:pos="460"/>
        </w:tabs>
        <w:spacing w:before="193"/>
        <w:ind w:right="101"/>
        <w:rPr>
          <w:rFonts w:ascii="Tahoma"/>
          <w:b/>
          <w:sz w:val="20"/>
        </w:rPr>
      </w:pPr>
      <w:r>
        <w:rPr>
          <w:rFonts w:ascii="Tahoma"/>
          <w:b/>
        </w:rPr>
        <w:t>A</w:t>
      </w:r>
      <w:r w:rsidR="00C70B1D">
        <w:rPr>
          <w:rFonts w:ascii="Tahoma"/>
          <w:b/>
        </w:rPr>
        <w:t>ssurance Regarding Continuation of Funding</w:t>
      </w:r>
      <w:r>
        <w:rPr>
          <w:rFonts w:ascii="Tahoma"/>
          <w:b/>
        </w:rPr>
        <w:t xml:space="preserve"> </w:t>
      </w:r>
      <w:r>
        <w:rPr>
          <w:rFonts w:ascii="Tahoma"/>
        </w:rPr>
        <w:t>- Pending adherence to state and federal guidelines of the grant, continued federal appropriations and improved academic performance of</w:t>
      </w:r>
      <w:r>
        <w:rPr>
          <w:rFonts w:ascii="Tahoma"/>
          <w:spacing w:val="-4"/>
        </w:rPr>
        <w:t xml:space="preserve"> </w:t>
      </w:r>
      <w:r>
        <w:rPr>
          <w:rFonts w:ascii="Tahoma"/>
        </w:rPr>
        <w:t>students,</w:t>
      </w:r>
      <w:r>
        <w:rPr>
          <w:rFonts w:ascii="Tahoma"/>
          <w:spacing w:val="-5"/>
        </w:rPr>
        <w:t xml:space="preserve"> </w:t>
      </w:r>
      <w:r>
        <w:rPr>
          <w:rFonts w:ascii="Tahoma"/>
        </w:rPr>
        <w:t>applicants</w:t>
      </w:r>
      <w:r>
        <w:rPr>
          <w:rFonts w:ascii="Tahoma"/>
          <w:spacing w:val="-6"/>
        </w:rPr>
        <w:t xml:space="preserve"> </w:t>
      </w:r>
      <w:r>
        <w:rPr>
          <w:rFonts w:ascii="Tahoma"/>
        </w:rPr>
        <w:t>will</w:t>
      </w:r>
      <w:r>
        <w:rPr>
          <w:rFonts w:ascii="Tahoma"/>
          <w:spacing w:val="-3"/>
        </w:rPr>
        <w:t xml:space="preserve"> </w:t>
      </w:r>
      <w:r>
        <w:rPr>
          <w:rFonts w:ascii="Tahoma"/>
        </w:rPr>
        <w:t>receive</w:t>
      </w:r>
      <w:r>
        <w:rPr>
          <w:rFonts w:ascii="Tahoma"/>
          <w:spacing w:val="-4"/>
        </w:rPr>
        <w:t xml:space="preserve"> </w:t>
      </w:r>
      <w:r>
        <w:rPr>
          <w:rFonts w:ascii="Tahoma"/>
        </w:rPr>
        <w:t>continuation</w:t>
      </w:r>
      <w:r>
        <w:rPr>
          <w:rFonts w:ascii="Tahoma"/>
          <w:spacing w:val="-4"/>
        </w:rPr>
        <w:t xml:space="preserve"> </w:t>
      </w:r>
      <w:r>
        <w:rPr>
          <w:rFonts w:ascii="Tahoma"/>
        </w:rPr>
        <w:t>funding</w:t>
      </w:r>
      <w:r>
        <w:rPr>
          <w:rFonts w:ascii="Tahoma"/>
          <w:spacing w:val="-3"/>
        </w:rPr>
        <w:t xml:space="preserve"> </w:t>
      </w:r>
      <w:r>
        <w:rPr>
          <w:rFonts w:ascii="Tahoma"/>
        </w:rPr>
        <w:t>for</w:t>
      </w:r>
      <w:r>
        <w:rPr>
          <w:rFonts w:ascii="Tahoma"/>
          <w:spacing w:val="-5"/>
        </w:rPr>
        <w:t xml:space="preserve"> </w:t>
      </w:r>
      <w:r>
        <w:rPr>
          <w:rFonts w:ascii="Tahoma"/>
        </w:rPr>
        <w:t>grant</w:t>
      </w:r>
      <w:r>
        <w:rPr>
          <w:rFonts w:ascii="Tahoma"/>
          <w:spacing w:val="-3"/>
        </w:rPr>
        <w:t xml:space="preserve"> </w:t>
      </w:r>
      <w:r>
        <w:rPr>
          <w:rFonts w:ascii="Tahoma"/>
        </w:rPr>
        <w:t>years</w:t>
      </w:r>
      <w:r>
        <w:rPr>
          <w:rFonts w:ascii="Tahoma"/>
          <w:spacing w:val="-4"/>
        </w:rPr>
        <w:t xml:space="preserve"> </w:t>
      </w:r>
      <w:r>
        <w:rPr>
          <w:rFonts w:ascii="Tahoma"/>
        </w:rPr>
        <w:t>four</w:t>
      </w:r>
      <w:r>
        <w:rPr>
          <w:rFonts w:ascii="Tahoma"/>
          <w:spacing w:val="-4"/>
        </w:rPr>
        <w:t xml:space="preserve"> </w:t>
      </w:r>
      <w:r>
        <w:rPr>
          <w:rFonts w:ascii="Tahoma"/>
        </w:rPr>
        <w:t>and</w:t>
      </w:r>
      <w:r>
        <w:rPr>
          <w:rFonts w:ascii="Tahoma"/>
          <w:spacing w:val="-3"/>
        </w:rPr>
        <w:t xml:space="preserve"> </w:t>
      </w:r>
      <w:r>
        <w:rPr>
          <w:rFonts w:ascii="Tahoma"/>
        </w:rPr>
        <w:t>five.</w:t>
      </w:r>
      <w:r>
        <w:rPr>
          <w:rFonts w:ascii="Tahoma"/>
          <w:spacing w:val="-3"/>
        </w:rPr>
        <w:t xml:space="preserve"> </w:t>
      </w:r>
      <w:r>
        <w:rPr>
          <w:rFonts w:ascii="Tahoma"/>
        </w:rPr>
        <w:t>During</w:t>
      </w:r>
      <w:r>
        <w:rPr>
          <w:rFonts w:ascii="Tahoma"/>
          <w:spacing w:val="-4"/>
        </w:rPr>
        <w:t xml:space="preserve"> </w:t>
      </w:r>
      <w:r>
        <w:rPr>
          <w:rFonts w:ascii="Tahoma"/>
        </w:rPr>
        <w:t>year</w:t>
      </w:r>
      <w:r>
        <w:rPr>
          <w:rFonts w:ascii="Tahoma"/>
          <w:spacing w:val="-4"/>
        </w:rPr>
        <w:t xml:space="preserve"> </w:t>
      </w:r>
      <w:r>
        <w:rPr>
          <w:rFonts w:ascii="Tahoma"/>
        </w:rPr>
        <w:t xml:space="preserve">three, KDE will review programs to determine eligibility for an additional two years of funding. If continued, in years four and five, programs must maintain the original level of programs and services to the same number of students. </w:t>
      </w:r>
    </w:p>
    <w:p w:rsidR="0098740C" w:rsidRPr="00706AD1" w:rsidRDefault="00C70B1D" w:rsidP="00374AD6">
      <w:pPr>
        <w:pStyle w:val="ListParagraph"/>
        <w:numPr>
          <w:ilvl w:val="0"/>
          <w:numId w:val="46"/>
        </w:numPr>
        <w:tabs>
          <w:tab w:val="left" w:pos="460"/>
        </w:tabs>
        <w:spacing w:before="193"/>
        <w:ind w:right="101"/>
        <w:rPr>
          <w:rFonts w:ascii="Tahoma"/>
        </w:rPr>
      </w:pPr>
      <w:r>
        <w:rPr>
          <w:rFonts w:ascii="Tahoma"/>
          <w:b/>
        </w:rPr>
        <w:t>Assurance Regarding Applicant Ending Grant</w:t>
      </w:r>
      <w:r w:rsidR="00364AF8" w:rsidRPr="00706AD1">
        <w:rPr>
          <w:rFonts w:ascii="Tahoma"/>
          <w:b/>
        </w:rPr>
        <w:t xml:space="preserve"> </w:t>
      </w:r>
      <w:r w:rsidR="00364AF8">
        <w:rPr>
          <w:rFonts w:ascii="Tahoma"/>
          <w:b/>
          <w:sz w:val="20"/>
        </w:rPr>
        <w:t xml:space="preserve">- </w:t>
      </w:r>
      <w:r w:rsidR="00364AF8" w:rsidRPr="00706AD1">
        <w:rPr>
          <w:rFonts w:ascii="Tahoma"/>
        </w:rPr>
        <w:t>If the a</w:t>
      </w:r>
      <w:r w:rsidR="0098740C" w:rsidRPr="00706AD1">
        <w:rPr>
          <w:rFonts w:ascii="Tahoma"/>
        </w:rPr>
        <w:t>pplicant withdraws mid-cycle from a successfully funded grant, the applicant will be ineligible to re-apply for a future grant to serve the identified school(s) for the remainder of years in the grant cycle. This period will be no less than five years from the date of termination. At that time, the grantee may re-apply as a continuation applicant but will be ineligible for any priority points awarded</w:t>
      </w:r>
      <w:r w:rsidR="0098740C" w:rsidRPr="00706AD1">
        <w:rPr>
          <w:rFonts w:ascii="Tahoma"/>
          <w:spacing w:val="-17"/>
        </w:rPr>
        <w:t xml:space="preserve"> </w:t>
      </w:r>
      <w:r w:rsidR="0098740C" w:rsidRPr="00706AD1">
        <w:rPr>
          <w:rFonts w:ascii="Tahoma"/>
        </w:rPr>
        <w:t>to</w:t>
      </w:r>
      <w:r w:rsidR="0098740C" w:rsidRPr="00706AD1">
        <w:rPr>
          <w:rFonts w:ascii="Tahoma"/>
          <w:spacing w:val="-17"/>
        </w:rPr>
        <w:t xml:space="preserve"> </w:t>
      </w:r>
      <w:r w:rsidR="0098740C" w:rsidRPr="00706AD1">
        <w:rPr>
          <w:rFonts w:ascii="Tahoma"/>
        </w:rPr>
        <w:t>continuation</w:t>
      </w:r>
      <w:r w:rsidR="0098740C" w:rsidRPr="00706AD1">
        <w:rPr>
          <w:rFonts w:ascii="Tahoma"/>
          <w:spacing w:val="-16"/>
        </w:rPr>
        <w:t xml:space="preserve"> </w:t>
      </w:r>
      <w:r w:rsidR="0098740C" w:rsidRPr="00706AD1">
        <w:rPr>
          <w:rFonts w:ascii="Tahoma"/>
        </w:rPr>
        <w:t>applicants.</w:t>
      </w:r>
    </w:p>
    <w:p w:rsidR="006F272A" w:rsidRDefault="006F272A">
      <w:pPr>
        <w:pStyle w:val="BodyText"/>
        <w:rPr>
          <w:rFonts w:ascii="Tahoma"/>
          <w:b/>
        </w:rPr>
      </w:pPr>
    </w:p>
    <w:p w:rsidR="006F272A" w:rsidRDefault="006F272A">
      <w:pPr>
        <w:pStyle w:val="BodyText"/>
        <w:spacing w:before="10"/>
        <w:rPr>
          <w:rFonts w:ascii="Tahoma"/>
          <w:b/>
          <w:sz w:val="17"/>
        </w:rPr>
      </w:pPr>
    </w:p>
    <w:p w:rsidR="006F272A" w:rsidRDefault="00447339" w:rsidP="00374AD6">
      <w:pPr>
        <w:pStyle w:val="ListParagraph"/>
        <w:numPr>
          <w:ilvl w:val="0"/>
          <w:numId w:val="46"/>
        </w:numPr>
        <w:tabs>
          <w:tab w:val="left" w:pos="460"/>
        </w:tabs>
        <w:spacing w:before="1"/>
        <w:ind w:left="459" w:right="477" w:hanging="359"/>
        <w:rPr>
          <w:rFonts w:ascii="Tahoma" w:hAnsi="Tahoma"/>
        </w:rPr>
      </w:pPr>
      <w:r>
        <w:rPr>
          <w:rFonts w:ascii="Tahoma" w:hAnsi="Tahoma"/>
          <w:b/>
        </w:rPr>
        <w:t>A</w:t>
      </w:r>
      <w:r w:rsidR="00C70B1D">
        <w:rPr>
          <w:rFonts w:ascii="Tahoma" w:hAnsi="Tahoma"/>
          <w:b/>
        </w:rPr>
        <w:t xml:space="preserve">ssurance Regarding Termination Process - </w:t>
      </w:r>
      <w:r w:rsidR="00C70B1D" w:rsidRPr="00C70B1D">
        <w:rPr>
          <w:rFonts w:ascii="Tahoma" w:hAnsi="Tahoma"/>
        </w:rPr>
        <w:t>B</w:t>
      </w:r>
      <w:r w:rsidR="00823981">
        <w:rPr>
          <w:rFonts w:ascii="Tahoma" w:hAnsi="Tahoma"/>
        </w:rPr>
        <w:t xml:space="preserve">y written notice, </w:t>
      </w:r>
      <w:r w:rsidR="0098740C">
        <w:rPr>
          <w:rFonts w:ascii="Tahoma" w:hAnsi="Tahoma"/>
        </w:rPr>
        <w:t xml:space="preserve">the KDE </w:t>
      </w:r>
      <w:r w:rsidR="00823981">
        <w:rPr>
          <w:rFonts w:ascii="Tahoma" w:hAnsi="Tahoma"/>
        </w:rPr>
        <w:t>may terminate the grant award for non- performance by the sub-grantee at any time during the term of the</w:t>
      </w:r>
      <w:r w:rsidR="00646C81">
        <w:rPr>
          <w:rFonts w:ascii="Tahoma" w:hAnsi="Tahoma"/>
        </w:rPr>
        <w:t xml:space="preserve"> award. Examples of </w:t>
      </w:r>
      <w:r w:rsidR="00823981">
        <w:rPr>
          <w:rFonts w:ascii="Tahoma" w:hAnsi="Tahoma"/>
        </w:rPr>
        <w:t>non-performance/non-compliance include, but are not limited to, the failure</w:t>
      </w:r>
      <w:r w:rsidR="00823981">
        <w:rPr>
          <w:rFonts w:ascii="Tahoma" w:hAnsi="Tahoma"/>
          <w:spacing w:val="-39"/>
        </w:rPr>
        <w:t xml:space="preserve"> </w:t>
      </w:r>
      <w:r w:rsidR="00823981">
        <w:rPr>
          <w:rFonts w:ascii="Tahoma" w:hAnsi="Tahoma"/>
        </w:rPr>
        <w:t>to:</w:t>
      </w:r>
    </w:p>
    <w:p w:rsidR="006F272A" w:rsidRDefault="00823981" w:rsidP="00374AD6">
      <w:pPr>
        <w:pStyle w:val="ListParagraph"/>
        <w:numPr>
          <w:ilvl w:val="0"/>
          <w:numId w:val="44"/>
        </w:numPr>
        <w:tabs>
          <w:tab w:val="left" w:pos="1180"/>
          <w:tab w:val="left" w:pos="1181"/>
        </w:tabs>
        <w:spacing w:before="121"/>
        <w:ind w:hanging="720"/>
        <w:rPr>
          <w:rFonts w:ascii="Tahoma"/>
        </w:rPr>
      </w:pPr>
      <w:r>
        <w:rPr>
          <w:rFonts w:ascii="Tahoma"/>
        </w:rPr>
        <w:t>Provide a high quality program with evidence of academic</w:t>
      </w:r>
      <w:r>
        <w:rPr>
          <w:rFonts w:ascii="Tahoma"/>
          <w:spacing w:val="-41"/>
        </w:rPr>
        <w:t xml:space="preserve"> </w:t>
      </w:r>
      <w:r>
        <w:rPr>
          <w:rFonts w:ascii="Tahoma"/>
        </w:rPr>
        <w:t>progress;</w:t>
      </w:r>
    </w:p>
    <w:p w:rsidR="006F272A" w:rsidRDefault="00823981" w:rsidP="00374AD6">
      <w:pPr>
        <w:pStyle w:val="ListParagraph"/>
        <w:numPr>
          <w:ilvl w:val="0"/>
          <w:numId w:val="44"/>
        </w:numPr>
        <w:tabs>
          <w:tab w:val="left" w:pos="1180"/>
          <w:tab w:val="left" w:pos="1181"/>
        </w:tabs>
        <w:spacing w:before="118"/>
        <w:ind w:hanging="720"/>
        <w:rPr>
          <w:rFonts w:ascii="Tahoma"/>
        </w:rPr>
      </w:pPr>
      <w:r>
        <w:rPr>
          <w:rFonts w:ascii="Tahoma"/>
        </w:rPr>
        <w:t>Implement the program as described in the</w:t>
      </w:r>
      <w:r>
        <w:rPr>
          <w:rFonts w:ascii="Tahoma"/>
          <w:spacing w:val="-30"/>
        </w:rPr>
        <w:t xml:space="preserve"> </w:t>
      </w:r>
      <w:r>
        <w:rPr>
          <w:rFonts w:ascii="Tahoma"/>
        </w:rPr>
        <w:t>application;</w:t>
      </w:r>
    </w:p>
    <w:p w:rsidR="006F272A" w:rsidRDefault="00823981" w:rsidP="00374AD6">
      <w:pPr>
        <w:pStyle w:val="ListParagraph"/>
        <w:numPr>
          <w:ilvl w:val="0"/>
          <w:numId w:val="44"/>
        </w:numPr>
        <w:tabs>
          <w:tab w:val="left" w:pos="1180"/>
          <w:tab w:val="left" w:pos="1181"/>
        </w:tabs>
        <w:spacing w:before="120"/>
        <w:ind w:hanging="720"/>
        <w:rPr>
          <w:rFonts w:ascii="Tahoma"/>
        </w:rPr>
      </w:pPr>
      <w:r>
        <w:rPr>
          <w:rFonts w:ascii="Tahoma"/>
        </w:rPr>
        <w:t>Serve number of regular attendee students as stated in the</w:t>
      </w:r>
      <w:r>
        <w:rPr>
          <w:rFonts w:ascii="Tahoma"/>
          <w:spacing w:val="-35"/>
        </w:rPr>
        <w:t xml:space="preserve"> </w:t>
      </w:r>
      <w:r>
        <w:rPr>
          <w:rFonts w:ascii="Tahoma"/>
        </w:rPr>
        <w:t>application;</w:t>
      </w:r>
    </w:p>
    <w:p w:rsidR="006F272A" w:rsidRDefault="00823981" w:rsidP="00374AD6">
      <w:pPr>
        <w:pStyle w:val="ListParagraph"/>
        <w:numPr>
          <w:ilvl w:val="0"/>
          <w:numId w:val="44"/>
        </w:numPr>
        <w:tabs>
          <w:tab w:val="left" w:pos="1180"/>
          <w:tab w:val="left" w:pos="1181"/>
        </w:tabs>
        <w:spacing w:before="120"/>
        <w:ind w:hanging="720"/>
        <w:rPr>
          <w:rFonts w:ascii="Tahoma"/>
        </w:rPr>
      </w:pPr>
      <w:r>
        <w:rPr>
          <w:rFonts w:ascii="Tahoma"/>
        </w:rPr>
        <w:t>Meet the minimum hours of operations</w:t>
      </w:r>
      <w:r>
        <w:rPr>
          <w:rFonts w:ascii="Tahoma"/>
          <w:spacing w:val="-32"/>
        </w:rPr>
        <w:t xml:space="preserve"> </w:t>
      </w:r>
      <w:r>
        <w:rPr>
          <w:rFonts w:ascii="Tahoma"/>
        </w:rPr>
        <w:t>(</w:t>
      </w:r>
      <w:r w:rsidR="00970D6C">
        <w:rPr>
          <w:rFonts w:ascii="Tahoma"/>
        </w:rPr>
        <w:t>hrs.</w:t>
      </w:r>
      <w:r>
        <w:rPr>
          <w:rFonts w:ascii="Tahoma"/>
        </w:rPr>
        <w:t>/days/weeks/summer)</w:t>
      </w:r>
    </w:p>
    <w:p w:rsidR="006F272A" w:rsidRDefault="00823981" w:rsidP="00374AD6">
      <w:pPr>
        <w:pStyle w:val="ListParagraph"/>
        <w:numPr>
          <w:ilvl w:val="0"/>
          <w:numId w:val="44"/>
        </w:numPr>
        <w:tabs>
          <w:tab w:val="left" w:pos="1180"/>
          <w:tab w:val="left" w:pos="1181"/>
        </w:tabs>
        <w:spacing w:before="118"/>
        <w:ind w:hanging="720"/>
        <w:rPr>
          <w:rFonts w:ascii="Tahoma"/>
        </w:rPr>
      </w:pPr>
      <w:r>
        <w:rPr>
          <w:rFonts w:ascii="Tahoma"/>
        </w:rPr>
        <w:t>Adhere to assigned</w:t>
      </w:r>
      <w:r>
        <w:rPr>
          <w:rFonts w:ascii="Tahoma"/>
          <w:spacing w:val="-17"/>
        </w:rPr>
        <w:t xml:space="preserve"> </w:t>
      </w:r>
      <w:r>
        <w:rPr>
          <w:rFonts w:ascii="Tahoma"/>
        </w:rPr>
        <w:t>assurances;</w:t>
      </w:r>
    </w:p>
    <w:p w:rsidR="006F272A" w:rsidRDefault="00823981" w:rsidP="00374AD6">
      <w:pPr>
        <w:pStyle w:val="ListParagraph"/>
        <w:numPr>
          <w:ilvl w:val="0"/>
          <w:numId w:val="44"/>
        </w:numPr>
        <w:tabs>
          <w:tab w:val="left" w:pos="1180"/>
          <w:tab w:val="left" w:pos="1181"/>
        </w:tabs>
        <w:spacing w:before="121"/>
        <w:ind w:hanging="720"/>
        <w:rPr>
          <w:rFonts w:ascii="Tahoma"/>
        </w:rPr>
      </w:pPr>
      <w:r>
        <w:rPr>
          <w:rFonts w:ascii="Tahoma"/>
        </w:rPr>
        <w:t>Submit required reports and documentation in a timely</w:t>
      </w:r>
      <w:r>
        <w:rPr>
          <w:rFonts w:ascii="Tahoma"/>
          <w:spacing w:val="-28"/>
        </w:rPr>
        <w:t xml:space="preserve"> </w:t>
      </w:r>
      <w:r>
        <w:rPr>
          <w:rFonts w:ascii="Tahoma"/>
        </w:rPr>
        <w:t>manner;</w:t>
      </w:r>
    </w:p>
    <w:p w:rsidR="006F272A" w:rsidRDefault="00823981" w:rsidP="00374AD6">
      <w:pPr>
        <w:pStyle w:val="ListParagraph"/>
        <w:numPr>
          <w:ilvl w:val="0"/>
          <w:numId w:val="44"/>
        </w:numPr>
        <w:tabs>
          <w:tab w:val="left" w:pos="1180"/>
          <w:tab w:val="left" w:pos="1181"/>
        </w:tabs>
        <w:spacing w:before="118"/>
        <w:ind w:hanging="720"/>
        <w:rPr>
          <w:rFonts w:ascii="Tahoma"/>
        </w:rPr>
      </w:pPr>
      <w:r>
        <w:rPr>
          <w:rFonts w:ascii="Tahoma"/>
        </w:rPr>
        <w:t>Use funds in a responsible and appropriate</w:t>
      </w:r>
      <w:r>
        <w:rPr>
          <w:rFonts w:ascii="Tahoma"/>
          <w:spacing w:val="-21"/>
        </w:rPr>
        <w:t xml:space="preserve"> </w:t>
      </w:r>
      <w:r>
        <w:rPr>
          <w:rFonts w:ascii="Tahoma"/>
        </w:rPr>
        <w:t>manner;</w:t>
      </w:r>
    </w:p>
    <w:p w:rsidR="006F272A" w:rsidRDefault="00823981" w:rsidP="00374AD6">
      <w:pPr>
        <w:pStyle w:val="ListParagraph"/>
        <w:numPr>
          <w:ilvl w:val="0"/>
          <w:numId w:val="44"/>
        </w:numPr>
        <w:tabs>
          <w:tab w:val="left" w:pos="1180"/>
          <w:tab w:val="left" w:pos="1181"/>
        </w:tabs>
        <w:spacing w:before="120"/>
        <w:ind w:hanging="720"/>
        <w:rPr>
          <w:rFonts w:ascii="Tahoma"/>
        </w:rPr>
      </w:pPr>
      <w:r>
        <w:rPr>
          <w:rFonts w:ascii="Tahoma"/>
        </w:rPr>
        <w:t>Resolve a non-compliance audit/monitoring</w:t>
      </w:r>
      <w:r>
        <w:rPr>
          <w:rFonts w:ascii="Tahoma"/>
          <w:spacing w:val="-29"/>
        </w:rPr>
        <w:t xml:space="preserve"> </w:t>
      </w:r>
      <w:r>
        <w:rPr>
          <w:rFonts w:ascii="Tahoma"/>
        </w:rPr>
        <w:t>finding;</w:t>
      </w:r>
    </w:p>
    <w:p w:rsidR="006F272A" w:rsidRDefault="00823981" w:rsidP="00374AD6">
      <w:pPr>
        <w:pStyle w:val="ListParagraph"/>
        <w:numPr>
          <w:ilvl w:val="0"/>
          <w:numId w:val="44"/>
        </w:numPr>
        <w:tabs>
          <w:tab w:val="left" w:pos="1180"/>
          <w:tab w:val="left" w:pos="1181"/>
        </w:tabs>
        <w:spacing w:before="120"/>
        <w:ind w:hanging="720"/>
        <w:rPr>
          <w:rFonts w:ascii="Tahoma"/>
        </w:rPr>
      </w:pPr>
      <w:r>
        <w:rPr>
          <w:rFonts w:ascii="Tahoma"/>
        </w:rPr>
        <w:t>Submit required data within the given</w:t>
      </w:r>
      <w:r>
        <w:rPr>
          <w:rFonts w:ascii="Tahoma"/>
          <w:spacing w:val="-26"/>
        </w:rPr>
        <w:t xml:space="preserve"> </w:t>
      </w:r>
      <w:r>
        <w:rPr>
          <w:rFonts w:ascii="Tahoma"/>
        </w:rPr>
        <w:t>timeframe;</w:t>
      </w:r>
    </w:p>
    <w:p w:rsidR="006F272A" w:rsidRDefault="00823981" w:rsidP="00374AD6">
      <w:pPr>
        <w:pStyle w:val="ListParagraph"/>
        <w:numPr>
          <w:ilvl w:val="0"/>
          <w:numId w:val="44"/>
        </w:numPr>
        <w:tabs>
          <w:tab w:val="left" w:pos="1180"/>
          <w:tab w:val="left" w:pos="1181"/>
        </w:tabs>
        <w:spacing w:before="118"/>
        <w:ind w:hanging="720"/>
        <w:rPr>
          <w:rFonts w:ascii="Tahoma"/>
        </w:rPr>
      </w:pPr>
      <w:r>
        <w:rPr>
          <w:rFonts w:ascii="Tahoma"/>
        </w:rPr>
        <w:t>Implement a required Corrective Action</w:t>
      </w:r>
      <w:r>
        <w:rPr>
          <w:rFonts w:ascii="Tahoma"/>
          <w:spacing w:val="-19"/>
        </w:rPr>
        <w:t xml:space="preserve"> </w:t>
      </w:r>
      <w:r>
        <w:rPr>
          <w:rFonts w:ascii="Tahoma"/>
        </w:rPr>
        <w:t>Plan</w:t>
      </w:r>
    </w:p>
    <w:p w:rsidR="006F272A" w:rsidRDefault="006F272A">
      <w:pPr>
        <w:pStyle w:val="BodyText"/>
        <w:rPr>
          <w:rFonts w:ascii="Tahoma"/>
          <w:b/>
        </w:rPr>
      </w:pPr>
    </w:p>
    <w:p w:rsidR="006F272A" w:rsidRDefault="00823981" w:rsidP="00374AD6">
      <w:pPr>
        <w:pStyle w:val="ListParagraph"/>
        <w:numPr>
          <w:ilvl w:val="0"/>
          <w:numId w:val="46"/>
        </w:numPr>
        <w:tabs>
          <w:tab w:val="left" w:pos="460"/>
        </w:tabs>
        <w:spacing w:before="189"/>
        <w:ind w:left="459" w:right="1123" w:hanging="359"/>
        <w:rPr>
          <w:rFonts w:ascii="Tahoma" w:hAnsi="Tahoma"/>
        </w:rPr>
      </w:pPr>
      <w:r>
        <w:rPr>
          <w:rFonts w:ascii="Tahoma" w:hAnsi="Tahoma"/>
        </w:rPr>
        <w:t xml:space="preserve">Uphold these assurances regardless of change of individual’s serving in the role or </w:t>
      </w:r>
      <w:r w:rsidR="00447339">
        <w:rPr>
          <w:rFonts w:ascii="Tahoma" w:hAnsi="Tahoma"/>
        </w:rPr>
        <w:t>capacity</w:t>
      </w:r>
      <w:r w:rsidR="00447339">
        <w:rPr>
          <w:rFonts w:ascii="Tahoma" w:hAnsi="Tahoma"/>
          <w:spacing w:val="-47"/>
        </w:rPr>
        <w:t xml:space="preserve"> of</w:t>
      </w:r>
      <w:r>
        <w:rPr>
          <w:rFonts w:ascii="Tahoma" w:hAnsi="Tahoma"/>
        </w:rPr>
        <w:t xml:space="preserve"> representative signing the</w:t>
      </w:r>
      <w:r>
        <w:rPr>
          <w:rFonts w:ascii="Tahoma" w:hAnsi="Tahoma"/>
          <w:spacing w:val="-23"/>
        </w:rPr>
        <w:t xml:space="preserve"> </w:t>
      </w:r>
      <w:r>
        <w:rPr>
          <w:rFonts w:ascii="Tahoma" w:hAnsi="Tahoma"/>
        </w:rPr>
        <w:t>applic</w:t>
      </w:r>
      <w:r w:rsidR="00345F88">
        <w:rPr>
          <w:rFonts w:ascii="Tahoma" w:hAnsi="Tahoma"/>
        </w:rPr>
        <w:t>ation</w:t>
      </w:r>
      <w:r w:rsidR="00CF2F6C">
        <w:rPr>
          <w:rFonts w:ascii="Tahoma" w:hAnsi="Tahoma"/>
        </w:rPr>
        <w:t xml:space="preserve"> (School District, CBO’s, FBO’s)</w:t>
      </w:r>
    </w:p>
    <w:p w:rsidR="005F3A12" w:rsidRDefault="005F3A12" w:rsidP="005F3A12">
      <w:pPr>
        <w:tabs>
          <w:tab w:val="left" w:pos="460"/>
        </w:tabs>
        <w:spacing w:before="189"/>
        <w:ind w:right="1123"/>
        <w:rPr>
          <w:rFonts w:ascii="Tahoma" w:hAnsi="Tahoma"/>
        </w:rPr>
      </w:pPr>
    </w:p>
    <w:p w:rsidR="005F3A12" w:rsidRPr="005F3A12" w:rsidRDefault="005F3A12" w:rsidP="005F3A12">
      <w:pPr>
        <w:tabs>
          <w:tab w:val="left" w:pos="460"/>
        </w:tabs>
        <w:spacing w:before="189"/>
        <w:ind w:right="1123"/>
        <w:rPr>
          <w:rFonts w:ascii="Tahoma" w:hAnsi="Tahoma"/>
        </w:rPr>
        <w:sectPr w:rsidR="005F3A12" w:rsidRPr="005F3A12" w:rsidSect="000B5118">
          <w:pgSz w:w="12240" w:h="15840" w:code="1"/>
          <w:pgMar w:top="1400" w:right="600" w:bottom="720" w:left="980" w:header="432" w:footer="523" w:gutter="0"/>
          <w:cols w:space="720"/>
        </w:sectPr>
      </w:pPr>
    </w:p>
    <w:p w:rsidR="00AF7093" w:rsidRPr="00C70B1D" w:rsidRDefault="005F3A12" w:rsidP="005F3A12">
      <w:pPr>
        <w:pStyle w:val="BodyText"/>
        <w:spacing w:before="9"/>
        <w:rPr>
          <w:rFonts w:ascii="Tahoma"/>
          <w:b/>
          <w:sz w:val="22"/>
        </w:rPr>
      </w:pPr>
      <w:r>
        <w:rPr>
          <w:rFonts w:ascii="Tahoma"/>
          <w:b/>
          <w:sz w:val="22"/>
        </w:rPr>
        <w:lastRenderedPageBreak/>
        <w:t>35.</w:t>
      </w:r>
      <w:r w:rsidR="00947024">
        <w:rPr>
          <w:rFonts w:ascii="Tahoma"/>
          <w:b/>
          <w:sz w:val="22"/>
        </w:rPr>
        <w:t>Assurance regarding Appeals Process</w:t>
      </w:r>
      <w:r w:rsidR="00C70B1D">
        <w:rPr>
          <w:rFonts w:ascii="Tahoma"/>
          <w:b/>
          <w:sz w:val="22"/>
        </w:rPr>
        <w:t xml:space="preserve"> - </w:t>
      </w:r>
      <w:r w:rsidR="00AF7093" w:rsidRPr="00AF7093">
        <w:rPr>
          <w:rFonts w:ascii="Tahoma"/>
          <w:sz w:val="22"/>
        </w:rPr>
        <w:t xml:space="preserve">The 21st Century Community Learning Centers (21st CCLC) program is authorized under Title IV, Part B, of the Elementary and Secondary Education Act (ESEA), as amended by Every Student Succeeds Act </w:t>
      </w:r>
      <w:r w:rsidR="00AF7093">
        <w:rPr>
          <w:rFonts w:ascii="Tahoma"/>
          <w:sz w:val="22"/>
        </w:rPr>
        <w:t>(ESSA) of 2015. The Kentucky Department of Education (KDE</w:t>
      </w:r>
      <w:r w:rsidR="00AF7093" w:rsidRPr="00AF7093">
        <w:rPr>
          <w:rFonts w:ascii="Tahoma"/>
          <w:sz w:val="22"/>
        </w:rPr>
        <w:t xml:space="preserve">) is responsible for the administration and supervision of the 21st CCLC program. One aspect of the administration of the program is to ensure that funds are awarded to eligible entities on a competitive basis through a rigorous peer-review process (ESSA, Sec. 4203(a)(4)). </w:t>
      </w:r>
    </w:p>
    <w:p w:rsidR="00AF7093" w:rsidRDefault="00AF7093" w:rsidP="00AF7093">
      <w:pPr>
        <w:pStyle w:val="BodyText"/>
        <w:spacing w:before="9"/>
        <w:rPr>
          <w:rFonts w:ascii="Tahoma"/>
          <w:sz w:val="22"/>
        </w:rPr>
      </w:pPr>
    </w:p>
    <w:p w:rsidR="00AF7093" w:rsidRDefault="00AF7093" w:rsidP="00AF7093">
      <w:pPr>
        <w:pStyle w:val="BodyText"/>
        <w:spacing w:before="9"/>
        <w:rPr>
          <w:rFonts w:ascii="Tahoma"/>
          <w:sz w:val="22"/>
        </w:rPr>
      </w:pPr>
      <w:r>
        <w:rPr>
          <w:rFonts w:ascii="Tahoma"/>
          <w:sz w:val="22"/>
        </w:rPr>
        <w:t>The KDE</w:t>
      </w:r>
      <w:r w:rsidRPr="00AF7093">
        <w:rPr>
          <w:rFonts w:ascii="Tahoma"/>
          <w:sz w:val="22"/>
        </w:rPr>
        <w:t xml:space="preserve"> follows a two-step process for reviewing and awarding applications: </w:t>
      </w:r>
    </w:p>
    <w:p w:rsidR="00AF7093" w:rsidRDefault="00AF7093" w:rsidP="00AF7093">
      <w:pPr>
        <w:pStyle w:val="BodyText"/>
        <w:spacing w:before="9"/>
        <w:rPr>
          <w:rFonts w:ascii="Tahoma"/>
          <w:sz w:val="22"/>
        </w:rPr>
      </w:pPr>
      <w:r w:rsidRPr="00AF7093">
        <w:rPr>
          <w:rFonts w:ascii="Tahoma"/>
          <w:sz w:val="22"/>
        </w:rPr>
        <w:t></w:t>
      </w:r>
      <w:r>
        <w:rPr>
          <w:rFonts w:ascii="Tahoma"/>
          <w:sz w:val="22"/>
        </w:rPr>
        <w:t xml:space="preserve"> Employees of the KDE</w:t>
      </w:r>
      <w:r w:rsidRPr="00AF7093">
        <w:rPr>
          <w:rFonts w:ascii="Tahoma"/>
          <w:sz w:val="22"/>
        </w:rPr>
        <w:t xml:space="preserve"> who are familiar with the programs and activities under Title IV, Part B, review all applications for completeness and applicant eligibility (ESSA, Sec. 4201(b)(5)(A)); and </w:t>
      </w:r>
    </w:p>
    <w:p w:rsidR="00AF7093" w:rsidRDefault="00AF7093" w:rsidP="00AF7093">
      <w:pPr>
        <w:pStyle w:val="BodyText"/>
        <w:spacing w:before="9"/>
        <w:rPr>
          <w:rFonts w:ascii="Tahoma"/>
          <w:sz w:val="22"/>
        </w:rPr>
      </w:pPr>
      <w:r w:rsidRPr="00AF7093">
        <w:rPr>
          <w:rFonts w:ascii="Tahoma"/>
          <w:sz w:val="22"/>
        </w:rPr>
        <w:t></w:t>
      </w:r>
      <w:r>
        <w:rPr>
          <w:rFonts w:ascii="Tahoma"/>
          <w:sz w:val="22"/>
        </w:rPr>
        <w:t xml:space="preserve"> The KDE</w:t>
      </w:r>
      <w:r w:rsidRPr="00AF7093">
        <w:rPr>
          <w:rFonts w:ascii="Tahoma"/>
          <w:sz w:val="22"/>
        </w:rPr>
        <w:t xml:space="preserve"> selects peer reviewers to review and rate the applications based on an established scoring rubric to determine the extent to which the applications meet the application requirements (ESSA, Sec. 4201(b)(5)(C)). </w:t>
      </w:r>
    </w:p>
    <w:p w:rsidR="00AF7093" w:rsidRPr="00AF7093" w:rsidRDefault="00AF7093" w:rsidP="00AF7093">
      <w:pPr>
        <w:pStyle w:val="BodyText"/>
        <w:spacing w:before="9"/>
        <w:rPr>
          <w:rFonts w:ascii="Tahoma"/>
          <w:sz w:val="22"/>
        </w:rPr>
      </w:pPr>
    </w:p>
    <w:p w:rsidR="00AF7093" w:rsidRDefault="00AF7093" w:rsidP="00AF7093">
      <w:pPr>
        <w:pStyle w:val="BodyText"/>
        <w:spacing w:before="9"/>
        <w:rPr>
          <w:rFonts w:ascii="Tahoma"/>
          <w:sz w:val="22"/>
        </w:rPr>
      </w:pPr>
      <w:r>
        <w:rPr>
          <w:rFonts w:ascii="Tahoma"/>
          <w:sz w:val="22"/>
        </w:rPr>
        <w:t xml:space="preserve">Award decisions are made by a </w:t>
      </w:r>
      <w:r w:rsidRPr="00AF7093">
        <w:rPr>
          <w:rFonts w:ascii="Tahoma"/>
          <w:sz w:val="22"/>
        </w:rPr>
        <w:t>peer review committee based on the scoring rubric and me</w:t>
      </w:r>
      <w:r>
        <w:rPr>
          <w:rFonts w:ascii="Tahoma"/>
          <w:sz w:val="22"/>
        </w:rPr>
        <w:t>rit of each application. The KDE</w:t>
      </w:r>
      <w:r>
        <w:rPr>
          <w:rFonts w:ascii="Tahoma"/>
          <w:sz w:val="22"/>
        </w:rPr>
        <w:t>’</w:t>
      </w:r>
      <w:r>
        <w:rPr>
          <w:rFonts w:ascii="Tahoma"/>
          <w:sz w:val="22"/>
        </w:rPr>
        <w:t xml:space="preserve">s Grants Management Branch </w:t>
      </w:r>
      <w:r w:rsidRPr="00AF7093">
        <w:rPr>
          <w:rFonts w:ascii="Tahoma"/>
          <w:sz w:val="22"/>
        </w:rPr>
        <w:t>role is to facilitate the review process in accordance with state and federal statutes and</w:t>
      </w:r>
      <w:r>
        <w:rPr>
          <w:rFonts w:ascii="Tahoma"/>
          <w:sz w:val="22"/>
        </w:rPr>
        <w:t xml:space="preserve"> regulations.  </w:t>
      </w:r>
      <w:r w:rsidRPr="00AF7093">
        <w:rPr>
          <w:rFonts w:ascii="Tahoma"/>
          <w:sz w:val="22"/>
        </w:rPr>
        <w:t>Appeals based on a disagreement with the professional judgment of the peer reviewers will not be cons</w:t>
      </w:r>
      <w:r>
        <w:rPr>
          <w:rFonts w:ascii="Tahoma"/>
          <w:sz w:val="22"/>
        </w:rPr>
        <w:t>idered. Peer reviewers are non-K</w:t>
      </w:r>
      <w:r w:rsidRPr="00AF7093">
        <w:rPr>
          <w:rFonts w:ascii="Tahoma"/>
          <w:sz w:val="22"/>
        </w:rPr>
        <w:t xml:space="preserve">DE employees recruited based on background and expertise in providing effective academic, enrichment, youth development, and related services to children (ESSA, Sec. 4201(b)(5)(B(i)). </w:t>
      </w:r>
    </w:p>
    <w:p w:rsidR="00EC3226" w:rsidRPr="00AF7093" w:rsidRDefault="00EC3226" w:rsidP="00AF7093">
      <w:pPr>
        <w:pStyle w:val="BodyText"/>
        <w:spacing w:before="9"/>
        <w:rPr>
          <w:rFonts w:ascii="Tahoma"/>
          <w:sz w:val="22"/>
        </w:rPr>
      </w:pPr>
    </w:p>
    <w:p w:rsidR="006F272A" w:rsidRDefault="00AF7093" w:rsidP="00AF7093">
      <w:pPr>
        <w:pStyle w:val="BodyText"/>
        <w:spacing w:before="9"/>
        <w:rPr>
          <w:rFonts w:ascii="Tahoma"/>
          <w:sz w:val="22"/>
        </w:rPr>
      </w:pPr>
      <w:r w:rsidRPr="00AF7093">
        <w:rPr>
          <w:rFonts w:ascii="Tahoma"/>
          <w:sz w:val="22"/>
        </w:rPr>
        <w:t>Appeals are l</w:t>
      </w:r>
      <w:r w:rsidR="00EC3226">
        <w:rPr>
          <w:rFonts w:ascii="Tahoma"/>
          <w:sz w:val="22"/>
        </w:rPr>
        <w:t>imited to the grounds that the K</w:t>
      </w:r>
      <w:r w:rsidRPr="00AF7093">
        <w:rPr>
          <w:rFonts w:ascii="Tahoma"/>
          <w:sz w:val="22"/>
        </w:rPr>
        <w:t>DE failed to correctly apply the standards and process for reviewing the application as specified in the Request for Application Guidance and supporting documents.</w:t>
      </w:r>
    </w:p>
    <w:p w:rsidR="00EC3226" w:rsidRDefault="00EC3226" w:rsidP="00AF7093">
      <w:pPr>
        <w:pStyle w:val="BodyText"/>
        <w:spacing w:before="9"/>
        <w:rPr>
          <w:rFonts w:ascii="Tahoma"/>
          <w:sz w:val="22"/>
        </w:rPr>
      </w:pPr>
    </w:p>
    <w:p w:rsidR="00EC3226" w:rsidRPr="00C70B1D" w:rsidRDefault="00E506F1" w:rsidP="00EC3226">
      <w:pPr>
        <w:pStyle w:val="BodyText"/>
        <w:spacing w:before="9"/>
        <w:rPr>
          <w:rFonts w:ascii="Tahoma"/>
          <w:b/>
          <w:sz w:val="22"/>
        </w:rPr>
      </w:pPr>
      <w:r>
        <w:rPr>
          <w:rFonts w:ascii="Tahoma"/>
          <w:b/>
          <w:sz w:val="22"/>
        </w:rPr>
        <w:t>36</w:t>
      </w:r>
      <w:r w:rsidR="005F3A12">
        <w:rPr>
          <w:rFonts w:ascii="Tahoma"/>
          <w:b/>
          <w:sz w:val="22"/>
        </w:rPr>
        <w:t>. Assurance</w:t>
      </w:r>
      <w:r w:rsidR="00947024">
        <w:rPr>
          <w:rFonts w:ascii="Tahoma"/>
          <w:b/>
          <w:sz w:val="22"/>
        </w:rPr>
        <w:t xml:space="preserve"> regarding Letter to Appeal</w:t>
      </w:r>
      <w:r w:rsidR="00C70B1D">
        <w:rPr>
          <w:rFonts w:ascii="Tahoma"/>
          <w:b/>
          <w:sz w:val="22"/>
        </w:rPr>
        <w:t xml:space="preserve"> - </w:t>
      </w:r>
      <w:r w:rsidR="00EC3226" w:rsidRPr="00EC3226">
        <w:rPr>
          <w:rFonts w:ascii="Tahoma"/>
          <w:sz w:val="22"/>
        </w:rPr>
        <w:t>Eligible entities that wish to appeal a grant application decision must submit a full and complete written appeal, including the issue(s) in dispute, the legal authority or other basis for the appeal position</w:t>
      </w:r>
      <w:r w:rsidR="00AB218D">
        <w:rPr>
          <w:rFonts w:ascii="Tahoma"/>
          <w:sz w:val="22"/>
        </w:rPr>
        <w:t xml:space="preserve">, and the remedy sought.  </w:t>
      </w:r>
      <w:r w:rsidR="00EC3226" w:rsidRPr="00EC3226">
        <w:rPr>
          <w:rFonts w:ascii="Tahoma"/>
          <w:sz w:val="22"/>
        </w:rPr>
        <w:t>The letter must be on applicant</w:t>
      </w:r>
      <w:r w:rsidR="00EC3226" w:rsidRPr="00EC3226">
        <w:rPr>
          <w:rFonts w:ascii="Tahoma"/>
          <w:sz w:val="22"/>
        </w:rPr>
        <w:t>’</w:t>
      </w:r>
      <w:r w:rsidR="00EC3226" w:rsidRPr="00EC3226">
        <w:rPr>
          <w:rFonts w:ascii="Tahoma"/>
          <w:sz w:val="22"/>
        </w:rPr>
        <w:t xml:space="preserve">s letterhead and include an original signature of the authorized applicant representative. </w:t>
      </w:r>
    </w:p>
    <w:p w:rsidR="00AB218D" w:rsidRDefault="00AB218D" w:rsidP="00EC3226">
      <w:pPr>
        <w:pStyle w:val="BodyText"/>
        <w:spacing w:before="9"/>
        <w:rPr>
          <w:rFonts w:ascii="Tahoma"/>
          <w:sz w:val="22"/>
        </w:rPr>
      </w:pPr>
    </w:p>
    <w:p w:rsidR="00EC3226" w:rsidRPr="00EC3226" w:rsidRDefault="00EC3226" w:rsidP="00EC3226">
      <w:pPr>
        <w:pStyle w:val="BodyText"/>
        <w:spacing w:before="9"/>
        <w:rPr>
          <w:rFonts w:ascii="Tahoma"/>
          <w:sz w:val="22"/>
        </w:rPr>
      </w:pPr>
      <w:r w:rsidRPr="00EC3226">
        <w:rPr>
          <w:rFonts w:ascii="Tahoma"/>
          <w:sz w:val="22"/>
        </w:rPr>
        <w:t>An original letter and two (2) copies of the appeal should</w:t>
      </w:r>
      <w:r w:rsidR="00AB218D">
        <w:rPr>
          <w:rFonts w:ascii="Tahoma"/>
          <w:sz w:val="22"/>
        </w:rPr>
        <w:t xml:space="preserve"> be delivered or mailed to the K</w:t>
      </w:r>
      <w:r w:rsidRPr="00EC3226">
        <w:rPr>
          <w:rFonts w:ascii="Tahoma"/>
          <w:sz w:val="22"/>
        </w:rPr>
        <w:t xml:space="preserve">DE. </w:t>
      </w:r>
    </w:p>
    <w:p w:rsidR="00EC3226" w:rsidRPr="00EC3226" w:rsidRDefault="00AB218D" w:rsidP="00EC3226">
      <w:pPr>
        <w:pStyle w:val="BodyText"/>
        <w:spacing w:before="9"/>
        <w:rPr>
          <w:rFonts w:ascii="Tahoma"/>
          <w:sz w:val="22"/>
        </w:rPr>
      </w:pPr>
      <w:r>
        <w:rPr>
          <w:rFonts w:ascii="Tahoma"/>
          <w:sz w:val="22"/>
        </w:rPr>
        <w:t>The K</w:t>
      </w:r>
      <w:r w:rsidR="00EC3226" w:rsidRPr="00EC3226">
        <w:rPr>
          <w:rFonts w:ascii="Tahoma"/>
          <w:sz w:val="22"/>
        </w:rPr>
        <w:t xml:space="preserve">DE must receive the letter of appeal within 30 calendar days of the written notification of decision. Upon review of the appeal, a response will be provided to the appellant within 30 calendar days. </w:t>
      </w:r>
    </w:p>
    <w:p w:rsidR="007A7BE5" w:rsidRDefault="00AB218D" w:rsidP="007A7BE5">
      <w:pPr>
        <w:pStyle w:val="BodyText"/>
        <w:spacing w:before="9"/>
        <w:rPr>
          <w:rFonts w:ascii="Tahoma"/>
          <w:sz w:val="22"/>
        </w:rPr>
      </w:pPr>
      <w:r>
        <w:rPr>
          <w:rFonts w:ascii="Tahoma"/>
          <w:sz w:val="22"/>
        </w:rPr>
        <w:t>K</w:t>
      </w:r>
      <w:r w:rsidR="00EC3226" w:rsidRPr="00EC3226">
        <w:rPr>
          <w:rFonts w:ascii="Tahoma"/>
          <w:sz w:val="22"/>
        </w:rPr>
        <w:t>DE Mailing Address ATT</w:t>
      </w:r>
      <w:r>
        <w:rPr>
          <w:rFonts w:ascii="Tahoma"/>
          <w:sz w:val="22"/>
        </w:rPr>
        <w:t>N: Grants Management Branch, 21</w:t>
      </w:r>
      <w:r w:rsidRPr="00AB218D">
        <w:rPr>
          <w:rFonts w:ascii="Tahoma"/>
          <w:sz w:val="22"/>
          <w:vertAlign w:val="superscript"/>
        </w:rPr>
        <w:t>st</w:t>
      </w:r>
      <w:r>
        <w:rPr>
          <w:rFonts w:ascii="Tahoma"/>
          <w:sz w:val="22"/>
        </w:rPr>
        <w:t xml:space="preserve"> CCLC RFA, Kentucky</w:t>
      </w:r>
      <w:r w:rsidR="00EC3226" w:rsidRPr="00EC3226">
        <w:rPr>
          <w:rFonts w:ascii="Tahoma"/>
          <w:sz w:val="22"/>
        </w:rPr>
        <w:t xml:space="preserve"> Departme</w:t>
      </w:r>
      <w:r>
        <w:rPr>
          <w:rFonts w:ascii="Tahoma"/>
          <w:sz w:val="22"/>
        </w:rPr>
        <w:t xml:space="preserve">nt of Education, </w:t>
      </w:r>
      <w:r w:rsidR="007F054A">
        <w:rPr>
          <w:rFonts w:ascii="Tahoma"/>
          <w:sz w:val="22"/>
        </w:rPr>
        <w:t>5</w:t>
      </w:r>
      <w:r w:rsidR="007F054A" w:rsidRPr="007F054A">
        <w:rPr>
          <w:rFonts w:ascii="Tahoma"/>
          <w:sz w:val="22"/>
          <w:vertAlign w:val="superscript"/>
        </w:rPr>
        <w:t>th</w:t>
      </w:r>
      <w:r w:rsidR="007F054A">
        <w:rPr>
          <w:rFonts w:ascii="Tahoma"/>
          <w:sz w:val="22"/>
        </w:rPr>
        <w:t xml:space="preserve"> Floor </w:t>
      </w:r>
      <w:r>
        <w:rPr>
          <w:rFonts w:ascii="Tahoma"/>
          <w:sz w:val="22"/>
        </w:rPr>
        <w:t>300 Sower Boulevard,</w:t>
      </w:r>
      <w:r w:rsidR="007F054A">
        <w:rPr>
          <w:rFonts w:ascii="Tahoma"/>
          <w:sz w:val="22"/>
        </w:rPr>
        <w:t xml:space="preserve"> Frankfort, KY 40601.</w:t>
      </w:r>
    </w:p>
    <w:p w:rsidR="007A7BE5" w:rsidRDefault="007A7BE5">
      <w:pPr>
        <w:rPr>
          <w:rFonts w:ascii="Tahoma"/>
          <w:szCs w:val="24"/>
        </w:rPr>
      </w:pPr>
      <w:r>
        <w:rPr>
          <w:rFonts w:ascii="Tahoma"/>
        </w:rPr>
        <w:br w:type="page"/>
      </w:r>
    </w:p>
    <w:p w:rsidR="004D7365" w:rsidRDefault="00823981" w:rsidP="004D7365">
      <w:pPr>
        <w:jc w:val="center"/>
        <w:rPr>
          <w:rFonts w:ascii="Tahoma" w:hAnsi="Tahoma" w:cs="Tahoma"/>
          <w:b/>
          <w:sz w:val="28"/>
        </w:rPr>
      </w:pPr>
      <w:r w:rsidRPr="006F53A4">
        <w:rPr>
          <w:rFonts w:ascii="Tahoma" w:hAnsi="Tahoma" w:cs="Tahoma"/>
          <w:b/>
          <w:sz w:val="28"/>
        </w:rPr>
        <w:lastRenderedPageBreak/>
        <w:t>Assurances Signature Page</w:t>
      </w:r>
    </w:p>
    <w:p w:rsidR="004D7365" w:rsidRPr="004D7365" w:rsidRDefault="004D7365" w:rsidP="004D7365">
      <w:pPr>
        <w:rPr>
          <w:sz w:val="28"/>
        </w:rPr>
      </w:pPr>
      <w:r w:rsidRPr="004D7365">
        <w:rPr>
          <w:sz w:val="28"/>
        </w:rPr>
        <w:t>Grantees are expected to comply with all grant requirements and assurances set out in the grant application and signed by the superintendent, executive director, or authorized representative.  Failure to comply with federal, state, or grant guidelines may lead to the loss of the grant.</w:t>
      </w:r>
    </w:p>
    <w:p w:rsidR="004D7365" w:rsidRDefault="004D7365" w:rsidP="004D7365">
      <w:pPr>
        <w:pStyle w:val="BodyText"/>
        <w:spacing w:before="115"/>
        <w:ind w:right="117"/>
        <w:rPr>
          <w:sz w:val="28"/>
        </w:rPr>
      </w:pPr>
    </w:p>
    <w:p w:rsidR="006F272A" w:rsidRPr="004D7365" w:rsidRDefault="00823981" w:rsidP="004D7365">
      <w:pPr>
        <w:pStyle w:val="BodyText"/>
        <w:spacing w:before="115"/>
        <w:ind w:right="117"/>
        <w:rPr>
          <w:sz w:val="28"/>
        </w:rPr>
      </w:pPr>
      <w:r w:rsidRPr="004D7365">
        <w:rPr>
          <w:sz w:val="28"/>
        </w:rPr>
        <w:t>As an official representative of the Fiscal Agent, I certify that I have read this application and all assurances. By signing below I approve of this application, will adhere to all assurances and pledge my support:</w:t>
      </w:r>
    </w:p>
    <w:p w:rsidR="006F272A" w:rsidRDefault="006F272A">
      <w:pPr>
        <w:pStyle w:val="BodyText"/>
        <w:rPr>
          <w:sz w:val="26"/>
        </w:rPr>
      </w:pPr>
    </w:p>
    <w:p w:rsidR="006F272A" w:rsidRDefault="00823981">
      <w:pPr>
        <w:tabs>
          <w:tab w:val="left" w:pos="6599"/>
        </w:tabs>
        <w:spacing w:before="211"/>
        <w:ind w:left="120"/>
        <w:rPr>
          <w:rFonts w:ascii="Tahoma"/>
          <w:b/>
        </w:rPr>
      </w:pPr>
      <w:r>
        <w:rPr>
          <w:rFonts w:ascii="Tahoma"/>
          <w:b/>
        </w:rPr>
        <w:t>Fiscal Agent Signature</w:t>
      </w:r>
      <w:r>
        <w:rPr>
          <w:rFonts w:ascii="Tahoma"/>
          <w:b/>
          <w:spacing w:val="-6"/>
        </w:rPr>
        <w:t xml:space="preserve"> </w:t>
      </w:r>
      <w:r>
        <w:rPr>
          <w:rFonts w:ascii="Tahoma"/>
          <w:b/>
        </w:rPr>
        <w:t>and</w:t>
      </w:r>
      <w:r>
        <w:rPr>
          <w:rFonts w:ascii="Tahoma"/>
          <w:b/>
          <w:spacing w:val="-4"/>
        </w:rPr>
        <w:t xml:space="preserve"> </w:t>
      </w:r>
      <w:r>
        <w:rPr>
          <w:rFonts w:ascii="Tahoma"/>
          <w:b/>
        </w:rPr>
        <w:t>Title</w:t>
      </w:r>
      <w:r>
        <w:rPr>
          <w:rFonts w:ascii="Tahoma"/>
          <w:b/>
        </w:rPr>
        <w:tab/>
        <w:t>Date</w:t>
      </w:r>
    </w:p>
    <w:p w:rsidR="006F272A" w:rsidRDefault="006F272A">
      <w:pPr>
        <w:pStyle w:val="BodyText"/>
        <w:rPr>
          <w:rFonts w:ascii="Tahoma"/>
          <w:b/>
          <w:sz w:val="20"/>
        </w:rPr>
      </w:pPr>
    </w:p>
    <w:p w:rsidR="006F272A" w:rsidRDefault="006F272A">
      <w:pPr>
        <w:pStyle w:val="BodyText"/>
        <w:rPr>
          <w:rFonts w:ascii="Tahoma"/>
          <w:b/>
          <w:sz w:val="20"/>
        </w:rPr>
      </w:pPr>
    </w:p>
    <w:p w:rsidR="006F272A" w:rsidRDefault="0086612C" w:rsidP="007A7BE5">
      <w:pPr>
        <w:pStyle w:val="BodyText"/>
        <w:spacing w:before="3"/>
        <w:rPr>
          <w:rFonts w:ascii="Tahoma"/>
          <w:b/>
          <w:sz w:val="20"/>
        </w:rPr>
      </w:pPr>
      <w:r>
        <w:rPr>
          <w:noProof/>
        </w:rPr>
        <mc:AlternateContent>
          <mc:Choice Requires="wpg">
            <w:drawing>
              <wp:anchor distT="0" distB="0" distL="0" distR="0" simplePos="0" relativeHeight="24" behindDoc="0" locked="0" layoutInCell="1" allowOverlap="1">
                <wp:simplePos x="0" y="0"/>
                <wp:positionH relativeFrom="page">
                  <wp:posOffset>450215</wp:posOffset>
                </wp:positionH>
                <wp:positionV relativeFrom="paragraph">
                  <wp:posOffset>164465</wp:posOffset>
                </wp:positionV>
                <wp:extent cx="3038475" cy="13970"/>
                <wp:effectExtent l="2540" t="4445" r="6985" b="635"/>
                <wp:wrapTopAndBottom/>
                <wp:docPr id="119" name="Group 99" descr="Fiscal Agent SIgnature and Title"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3970"/>
                          <a:chOff x="709" y="259"/>
                          <a:chExt cx="4785" cy="22"/>
                        </a:xfrm>
                      </wpg:grpSpPr>
                      <wps:wsp>
                        <wps:cNvPr id="120" name="Line 102"/>
                        <wps:cNvCnPr>
                          <a:cxnSpLocks noChangeShapeType="1"/>
                        </wps:cNvCnPr>
                        <wps:spPr bwMode="auto">
                          <a:xfrm>
                            <a:off x="720" y="270"/>
                            <a:ext cx="559"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1"/>
                        <wps:cNvCnPr>
                          <a:cxnSpLocks noChangeShapeType="1"/>
                        </wps:cNvCnPr>
                        <wps:spPr bwMode="auto">
                          <a:xfrm>
                            <a:off x="1281" y="270"/>
                            <a:ext cx="1119"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0"/>
                        <wps:cNvCnPr>
                          <a:cxnSpLocks noChangeShapeType="1"/>
                        </wps:cNvCnPr>
                        <wps:spPr bwMode="auto">
                          <a:xfrm>
                            <a:off x="2402" y="270"/>
                            <a:ext cx="3081"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12922" id="Group 99" o:spid="_x0000_s1026" alt="Title: Signature Line - Description: Fiscal Agent SIgnature and Title" style="position:absolute;margin-left:35.45pt;margin-top:12.95pt;width:239.25pt;height:1.1pt;z-index:24;mso-wrap-distance-left:0;mso-wrap-distance-right:0;mso-position-horizontal-relative:page" coordorigin="709,259" coordsize="47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">
                <v:line id="Line 102" o:spid="_x0000_s1027" style="position:absolute;visibility:visible;mso-wrap-style:square" from="720,270" to="127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nSMUAAADcAAAADwAAAGRycy9kb3ducmV2LnhtbESPT2vCQBDF7wW/wzKCl6KbeigaXUWk&#10;Qk6Wxj94HLJjEszOhuyq8dt3DoXeZnhv3vvNct27Rj2oC7VnAx+TBBRx4W3NpYHjYTeegQoR2WLj&#10;mQy8KMB6NXhbYmr9k3/okcdSSQiHFA1UMbap1qGoyGGY+JZYtKvvHEZZu1LbDp8S7ho9TZJP7bBm&#10;aaiwpW1FxS2/OwP2jKf7fuaO+cUmp0P4zr7e55kxo2G/WYCK1Md/8991ZgV/KvjyjE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9nSMUAAADcAAAADwAAAAAAAAAA&#10;AAAAAAChAgAAZHJzL2Rvd25yZXYueG1sUEsFBgAAAAAEAAQA+QAAAJMDAAAAAA==&#10;" strokeweight=".38167mm"/>
                <v:line id="Line 101" o:spid="_x0000_s1028" style="position:absolute;visibility:visible;mso-wrap-style:square" from="1281,270" to="2400,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C08IAAADcAAAADwAAAGRycy9kb3ducmV2LnhtbERPTWvCQBC9F/wPywheim70IJq6ikgL&#10;OSlNovQ4ZKdJaHY2ZNck/nu3UOhtHu9zdofRNKKnztWWFSwXEQjiwuqaSwV59jHfgHAeWWNjmRQ8&#10;yMFhP3nZYaztwJ/Up74UIYRdjAoq79tYSldUZNAtbEscuG/bGfQBdqXUHQ4h3DRyFUVrabDm0FBh&#10;S6eKip/0bhToG17v543J0y8dXTN3Sd5ft4lSs+l4fAPhafT/4j93osP81RJ+nwkXyP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PC08IAAADcAAAADwAAAAAAAAAAAAAA&#10;AAChAgAAZHJzL2Rvd25yZXYueG1sUEsFBgAAAAAEAAQA+QAAAJADAAAAAA==&#10;" strokeweight=".38167mm"/>
                <v:line id="Line 100" o:spid="_x0000_s1029" style="position:absolute;visibility:visible;mso-wrap-style:square" from="2402,270" to="548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cpMMAAADcAAAADwAAAGRycy9kb3ducmV2LnhtbERPTWvCQBC9F/wPywheSt2YQ0lTVxFR&#10;yMnSmJQeh+w0CWZnQ3Y18d+7hUJv83ifs95OphM3GlxrWcFqGYEgrqxuuVZQnI8vCQjnkTV2lknB&#10;nRxsN7OnNabajvxJt9zXIoSwS1FB432fSumqhgy6pe2JA/djB4M+wKGWesAxhJtOxlH0Kg22HBoa&#10;7GnfUHXJr0aB/sLyekpMkX/rqDy7j+zw/JYptZhPu3cQnib/L/5zZzrMj2P4fSZ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xXKTDAAAA3AAAAA8AAAAAAAAAAAAA&#10;AAAAoQIAAGRycy9kb3ducmV2LnhtbFBLBQYAAAAABAAEAPkAAACRAwAAAAA=&#10;" strokeweight=".38167mm"/>
                <w10:wrap type="topAndBottom" anchorx="page"/>
              </v:group>
            </w:pict>
          </mc:Fallback>
        </mc:AlternateContent>
      </w:r>
      <w:r>
        <w:rPr>
          <w:noProof/>
        </w:rPr>
        <mc:AlternateContent>
          <mc:Choice Requires="wps">
            <w:drawing>
              <wp:anchor distT="0" distB="0" distL="0" distR="0" simplePos="0" relativeHeight="48" behindDoc="0" locked="0" layoutInCell="1" allowOverlap="1">
                <wp:simplePos x="0" y="0"/>
                <wp:positionH relativeFrom="page">
                  <wp:posOffset>4572000</wp:posOffset>
                </wp:positionH>
                <wp:positionV relativeFrom="paragraph">
                  <wp:posOffset>171450</wp:posOffset>
                </wp:positionV>
                <wp:extent cx="1600835" cy="0"/>
                <wp:effectExtent l="9525" t="11430" r="8890" b="7620"/>
                <wp:wrapTopAndBottom/>
                <wp:docPr id="118" name="Line 98"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725FE" id="Line 98" o:spid="_x0000_s1026" alt="Title: Date Line" style="position:absolute;z-index: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5pt" to="48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" strokeweight=".38167mm">
                <w10:wrap type="topAndBottom" anchorx="page"/>
              </v:line>
            </w:pict>
          </mc:Fallback>
        </mc:AlternateContent>
      </w:r>
    </w:p>
    <w:p w:rsidR="006F272A" w:rsidRDefault="00823981">
      <w:pPr>
        <w:pStyle w:val="BodyText"/>
        <w:spacing w:before="90"/>
        <w:ind w:left="120" w:right="30"/>
      </w:pPr>
      <w:r>
        <w:t>As an official representative of the Co-Applicant, I certify that I have read this application and all assurances. By signing below I approve of this application, will adhere to all assurances and pledge my support:</w:t>
      </w:r>
    </w:p>
    <w:p w:rsidR="006F272A" w:rsidRDefault="006F272A">
      <w:pPr>
        <w:pStyle w:val="BodyText"/>
        <w:rPr>
          <w:sz w:val="26"/>
        </w:rPr>
      </w:pPr>
    </w:p>
    <w:p w:rsidR="006F272A" w:rsidRDefault="00823981">
      <w:pPr>
        <w:tabs>
          <w:tab w:val="left" w:pos="6600"/>
        </w:tabs>
        <w:spacing w:before="210"/>
        <w:ind w:left="120"/>
        <w:rPr>
          <w:rFonts w:ascii="Tahoma"/>
          <w:b/>
        </w:rPr>
      </w:pPr>
      <w:r>
        <w:rPr>
          <w:rFonts w:ascii="Tahoma"/>
          <w:b/>
        </w:rPr>
        <w:t>Co-Applicant Signature</w:t>
      </w:r>
      <w:r>
        <w:rPr>
          <w:rFonts w:ascii="Tahoma"/>
          <w:b/>
          <w:spacing w:val="-4"/>
        </w:rPr>
        <w:t xml:space="preserve"> </w:t>
      </w:r>
      <w:r>
        <w:rPr>
          <w:rFonts w:ascii="Tahoma"/>
          <w:b/>
        </w:rPr>
        <w:t>and</w:t>
      </w:r>
      <w:r>
        <w:rPr>
          <w:rFonts w:ascii="Tahoma"/>
          <w:b/>
          <w:spacing w:val="-4"/>
        </w:rPr>
        <w:t xml:space="preserve"> </w:t>
      </w:r>
      <w:r>
        <w:rPr>
          <w:rFonts w:ascii="Tahoma"/>
          <w:b/>
        </w:rPr>
        <w:t>Title</w:t>
      </w:r>
      <w:r>
        <w:rPr>
          <w:rFonts w:ascii="Tahoma"/>
          <w:b/>
        </w:rPr>
        <w:tab/>
        <w:t>Date</w:t>
      </w:r>
    </w:p>
    <w:p w:rsidR="006F272A" w:rsidRDefault="006F272A">
      <w:pPr>
        <w:pStyle w:val="BodyText"/>
        <w:rPr>
          <w:rFonts w:ascii="Tahoma"/>
          <w:b/>
          <w:sz w:val="20"/>
        </w:rPr>
      </w:pPr>
    </w:p>
    <w:p w:rsidR="006F272A" w:rsidRDefault="006F272A">
      <w:pPr>
        <w:pStyle w:val="BodyText"/>
        <w:rPr>
          <w:rFonts w:ascii="Tahoma"/>
          <w:b/>
          <w:sz w:val="20"/>
        </w:rPr>
      </w:pPr>
    </w:p>
    <w:p w:rsidR="006F272A" w:rsidRDefault="0086612C" w:rsidP="007A7BE5">
      <w:pPr>
        <w:pStyle w:val="BodyText"/>
        <w:spacing w:before="240"/>
      </w:pPr>
      <w:r>
        <w:rPr>
          <w:noProof/>
        </w:rPr>
        <mc:AlternateContent>
          <mc:Choice Requires="wpg">
            <w:drawing>
              <wp:anchor distT="0" distB="0" distL="0" distR="0" simplePos="0" relativeHeight="72" behindDoc="0" locked="0" layoutInCell="1" allowOverlap="1">
                <wp:simplePos x="0" y="0"/>
                <wp:positionH relativeFrom="page">
                  <wp:posOffset>450215</wp:posOffset>
                </wp:positionH>
                <wp:positionV relativeFrom="paragraph">
                  <wp:posOffset>163195</wp:posOffset>
                </wp:positionV>
                <wp:extent cx="3038475" cy="13970"/>
                <wp:effectExtent l="2540" t="3175" r="6985" b="1905"/>
                <wp:wrapTopAndBottom/>
                <wp:docPr id="114" name="Group 94" title="Co-Applicant Signature and Titl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3970"/>
                          <a:chOff x="709" y="257"/>
                          <a:chExt cx="4785" cy="22"/>
                        </a:xfrm>
                      </wpg:grpSpPr>
                      <wps:wsp>
                        <wps:cNvPr id="115" name="Line 97"/>
                        <wps:cNvCnPr>
                          <a:cxnSpLocks noChangeShapeType="1"/>
                        </wps:cNvCnPr>
                        <wps:spPr bwMode="auto">
                          <a:xfrm>
                            <a:off x="720" y="268"/>
                            <a:ext cx="559"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6"/>
                        <wps:cNvCnPr>
                          <a:cxnSpLocks noChangeShapeType="1"/>
                        </wps:cNvCnPr>
                        <wps:spPr bwMode="auto">
                          <a:xfrm>
                            <a:off x="1282" y="268"/>
                            <a:ext cx="698"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5"/>
                        <wps:cNvCnPr>
                          <a:cxnSpLocks noChangeShapeType="1"/>
                        </wps:cNvCnPr>
                        <wps:spPr bwMode="auto">
                          <a:xfrm>
                            <a:off x="1982" y="268"/>
                            <a:ext cx="3501"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126C38" id="Group 94" o:spid="_x0000_s1026" alt="Title: Co-Applicant Signature and Title Line" style="position:absolute;margin-left:35.45pt;margin-top:12.85pt;width:239.25pt;height:1.1pt;z-index:72;mso-wrap-distance-left:0;mso-wrap-distance-right:0;mso-position-horizontal-relative:page" coordorigin="709,257" coordsize="47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">
                <v:line id="Line 97" o:spid="_x0000_s1027" style="position:absolute;visibility:visible;mso-wrap-style:square" from="720,268" to="127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ObcIAAADcAAAADwAAAGRycy9kb3ducmV2LnhtbERPS4vCMBC+C/6HMMJeRFOFXWo1iiwr&#10;9LSy9YHHoRnbYjMpTdTuvzeC4G0+vucsVp2pxY1aV1lWMBlHIIhzqysuFOx3m1EMwnlkjbVlUvBP&#10;DlbLfm+BibZ3/qNb5gsRQtglqKD0vkmkdHlJBt3YNsSBO9vWoA+wLaRu8R7CTS2nUfQlDVYcGkps&#10;6Luk/JJdjQJ9xMP1Nzb77KSjw85t05/hLFXqY9Ct5yA8df4tfrlTHeZPPu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ObcIAAADcAAAADwAAAAAAAAAAAAAA&#10;AAChAgAAZHJzL2Rvd25yZXYueG1sUEsFBgAAAAAEAAQA+QAAAJADAAAAAA==&#10;" strokeweight=".38167mm"/>
                <v:line id="Line 96" o:spid="_x0000_s1028" style="position:absolute;visibility:visible;mso-wrap-style:square" from="1282,268" to="198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QGsIAAADcAAAADwAAAGRycy9kb3ducmV2LnhtbERPS4vCMBC+C/6HMIIX0VQPot2mIrIL&#10;PSnWB3scmtm2bDMpTdT6742wsLf5+J6TbHrTiDt1rrasYD6LQBAXVtdcKjifvqYrEM4ja2wsk4In&#10;Odikw0GCsbYPPtI996UIIexiVFB538ZSuqIig25mW+LA/djOoA+wK6Xu8BHCTSMXUbSUBmsODRW2&#10;tKuo+M1vRoG+4uW2X5lz/q2jy8kdss/JOlNqPOq3HyA89f5f/OfOdJg/X8L7mXCB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QGsIAAADcAAAADwAAAAAAAAAAAAAA&#10;AAChAgAAZHJzL2Rvd25yZXYueG1sUEsFBgAAAAAEAAQA+QAAAJADAAAAAA==&#10;" strokeweight=".38167mm"/>
                <v:line id="Line 95" o:spid="_x0000_s1029" style="position:absolute;visibility:visible;mso-wrap-style:square" from="1982,268" to="548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1gcIAAADcAAAADwAAAGRycy9kb3ducmV2LnhtbERPS4vCMBC+C/6HMMJeRFM97NZqFFlW&#10;6Gll6wOPQzO2xWZSmqjdf28Ewdt8fM9ZrDpTixu1rrKsYDKOQBDnVldcKNjvNqMYhPPIGmvLpOCf&#10;HKyW/d4CE23v/Ee3zBcihLBLUEHpfZNI6fKSDLqxbYgDd7atQR9gW0jd4j2Em1pOo+hTGqw4NJTY&#10;0HdJ+SW7GgX6iIfrb2z22UlHh53bpj/DWarUx6Bbz0F46vxb/HKnOsyffMHzmXC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o1gcIAAADcAAAADwAAAAAAAAAAAAAA&#10;AAChAgAAZHJzL2Rvd25yZXYueG1sUEsFBgAAAAAEAAQA+QAAAJADAAAAAA==&#10;" strokeweight=".38167mm"/>
                <w10:wrap type="topAndBottom" anchorx="page"/>
              </v:group>
            </w:pict>
          </mc:Fallback>
        </mc:AlternateContent>
      </w:r>
      <w:r>
        <w:rPr>
          <w:noProof/>
        </w:rPr>
        <mc:AlternateContent>
          <mc:Choice Requires="wps">
            <w:drawing>
              <wp:anchor distT="0" distB="0" distL="0" distR="0" simplePos="0" relativeHeight="96" behindDoc="0" locked="0" layoutInCell="1" allowOverlap="1">
                <wp:simplePos x="0" y="0"/>
                <wp:positionH relativeFrom="page">
                  <wp:posOffset>4572000</wp:posOffset>
                </wp:positionH>
                <wp:positionV relativeFrom="paragraph">
                  <wp:posOffset>170180</wp:posOffset>
                </wp:positionV>
                <wp:extent cx="1601470" cy="0"/>
                <wp:effectExtent l="9525" t="10160" r="8255" b="8890"/>
                <wp:wrapTopAndBottom/>
                <wp:docPr id="113" name="Line 93"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1470"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F687" id="Line 93" o:spid="_x0000_s1026" alt="Title: Date" style="position:absolute;z-index: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4pt" to="486.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" strokeweight=".38167mm">
                <w10:wrap type="topAndBottom" anchorx="page"/>
              </v:line>
            </w:pict>
          </mc:Fallback>
        </mc:AlternateContent>
      </w:r>
      <w:r w:rsidR="00823981">
        <w:t>As an official representative of the School, I certify that I have read this application and all assurances. By signing below I approve of this application, on behalf of the school, will ensure the school adheres to all assurances and pledge my support:</w:t>
      </w:r>
    </w:p>
    <w:p w:rsidR="006F272A" w:rsidRDefault="006F272A">
      <w:pPr>
        <w:pStyle w:val="BodyText"/>
        <w:spacing w:before="6"/>
        <w:rPr>
          <w:sz w:val="20"/>
        </w:rPr>
      </w:pPr>
    </w:p>
    <w:p w:rsidR="006F272A" w:rsidRDefault="00823981">
      <w:pPr>
        <w:tabs>
          <w:tab w:val="left" w:pos="6600"/>
        </w:tabs>
        <w:ind w:left="120"/>
        <w:rPr>
          <w:rFonts w:ascii="Tahoma"/>
          <w:b/>
        </w:rPr>
      </w:pPr>
      <w:r>
        <w:rPr>
          <w:rFonts w:ascii="Tahoma"/>
          <w:b/>
        </w:rPr>
        <w:t xml:space="preserve">School Principal </w:t>
      </w:r>
      <w:r>
        <w:rPr>
          <w:rFonts w:ascii="Tahoma"/>
          <w:sz w:val="18"/>
        </w:rPr>
        <w:t>(school</w:t>
      </w:r>
      <w:r>
        <w:rPr>
          <w:rFonts w:ascii="Tahoma"/>
          <w:spacing w:val="-12"/>
          <w:sz w:val="18"/>
        </w:rPr>
        <w:t xml:space="preserve"> </w:t>
      </w:r>
      <w:r>
        <w:rPr>
          <w:rFonts w:ascii="Tahoma"/>
          <w:sz w:val="18"/>
        </w:rPr>
        <w:t>being</w:t>
      </w:r>
      <w:r>
        <w:rPr>
          <w:rFonts w:ascii="Tahoma"/>
          <w:spacing w:val="-3"/>
          <w:sz w:val="18"/>
        </w:rPr>
        <w:t xml:space="preserve"> </w:t>
      </w:r>
      <w:r>
        <w:rPr>
          <w:rFonts w:ascii="Tahoma"/>
          <w:sz w:val="18"/>
        </w:rPr>
        <w:t>served)</w:t>
      </w:r>
      <w:r>
        <w:rPr>
          <w:rFonts w:ascii="Tahoma"/>
          <w:sz w:val="18"/>
        </w:rPr>
        <w:tab/>
      </w:r>
      <w:r>
        <w:rPr>
          <w:rFonts w:ascii="Tahoma"/>
          <w:b/>
        </w:rPr>
        <w:t>Date</w:t>
      </w:r>
    </w:p>
    <w:p w:rsidR="006F272A" w:rsidRDefault="006F272A">
      <w:pPr>
        <w:pStyle w:val="BodyText"/>
        <w:rPr>
          <w:rFonts w:ascii="Tahoma"/>
          <w:b/>
          <w:sz w:val="20"/>
        </w:rPr>
      </w:pPr>
    </w:p>
    <w:p w:rsidR="006F272A" w:rsidRDefault="006F272A">
      <w:pPr>
        <w:pStyle w:val="BodyText"/>
        <w:rPr>
          <w:rFonts w:ascii="Tahoma"/>
          <w:b/>
          <w:sz w:val="20"/>
        </w:rPr>
      </w:pPr>
    </w:p>
    <w:p w:rsidR="006F272A" w:rsidRDefault="0086612C">
      <w:pPr>
        <w:pStyle w:val="BodyText"/>
        <w:rPr>
          <w:rFonts w:ascii="Tahoma"/>
          <w:b/>
          <w:sz w:val="18"/>
        </w:rPr>
      </w:pPr>
      <w:r>
        <w:rPr>
          <w:noProof/>
        </w:rPr>
        <mc:AlternateContent>
          <mc:Choice Requires="wpg">
            <w:drawing>
              <wp:anchor distT="0" distB="0" distL="0" distR="0" simplePos="0" relativeHeight="120" behindDoc="0" locked="0" layoutInCell="1" allowOverlap="1">
                <wp:simplePos x="0" y="0"/>
                <wp:positionH relativeFrom="page">
                  <wp:posOffset>450215</wp:posOffset>
                </wp:positionH>
                <wp:positionV relativeFrom="paragraph">
                  <wp:posOffset>163195</wp:posOffset>
                </wp:positionV>
                <wp:extent cx="3038475" cy="13970"/>
                <wp:effectExtent l="2540" t="5080" r="6985" b="0"/>
                <wp:wrapTopAndBottom/>
                <wp:docPr id="109" name="Group 89" title="School Principal 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3970"/>
                          <a:chOff x="709" y="257"/>
                          <a:chExt cx="4785" cy="22"/>
                        </a:xfrm>
                      </wpg:grpSpPr>
                      <wps:wsp>
                        <wps:cNvPr id="110" name="Line 92"/>
                        <wps:cNvCnPr>
                          <a:cxnSpLocks noChangeShapeType="1"/>
                        </wps:cNvCnPr>
                        <wps:spPr bwMode="auto">
                          <a:xfrm>
                            <a:off x="720" y="268"/>
                            <a:ext cx="559"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1"/>
                        <wps:cNvCnPr>
                          <a:cxnSpLocks noChangeShapeType="1"/>
                        </wps:cNvCnPr>
                        <wps:spPr bwMode="auto">
                          <a:xfrm>
                            <a:off x="1282" y="268"/>
                            <a:ext cx="698"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0"/>
                        <wps:cNvCnPr>
                          <a:cxnSpLocks noChangeShapeType="1"/>
                        </wps:cNvCnPr>
                        <wps:spPr bwMode="auto">
                          <a:xfrm>
                            <a:off x="1982" y="268"/>
                            <a:ext cx="3501"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E93DD" id="Group 89" o:spid="_x0000_s1026" alt="Title: School Principal Signature" style="position:absolute;margin-left:35.45pt;margin-top:12.85pt;width:239.25pt;height:1.1pt;z-index:120;mso-wrap-distance-left:0;mso-wrap-distance-right:0;mso-position-horizontal-relative:page" coordorigin="709,257" coordsize="47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">
                <v:line id="Line 92" o:spid="_x0000_s1027" style="position:absolute;visibility:visible;mso-wrap-style:square" from="720,268" to="127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t9cUAAADcAAAADwAAAGRycy9kb3ducmV2LnhtbESPQWvCQBCF74X+h2UKXkrd6EE0dZVS&#10;WshJMdHS45Adk2B2NmRXjf/eOQjeZnhv3vtmuR5cqy7Uh8azgck4AUVcettwZWBf/H7MQYWIbLH1&#10;TAZuFGC9en1ZYmr9lXd0yWOlJIRDigbqGLtU61DW5DCMfUcs2tH3DqOsfaVtj1cJd62eJslMO2xY&#10;Gmrs6Lum8pSfnQH7h4fzZu72+b9NDkXYZj/vi8yY0dvw9Qkq0hCf5sd1ZgV/I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Ot9cUAAADcAAAADwAAAAAAAAAA&#10;AAAAAAChAgAAZHJzL2Rvd25yZXYueG1sUEsFBgAAAAAEAAQA+QAAAJMDAAAAAA==&#10;" strokeweight=".38167mm"/>
                <v:line id="Line 91" o:spid="_x0000_s1028" style="position:absolute;visibility:visible;mso-wrap-style:square" from="1282,268" to="198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IbsEAAADcAAAADwAAAGRycy9kb3ducmV2LnhtbERPTYvCMBC9L/gfwgheljWtB9GuUUQU&#10;elJsVfY4NLNtsZmUJmr990ZY2Ns83ucsVr1pxJ06V1tWEI8jEMSF1TWXCk757msGwnlkjY1lUvAk&#10;B6vl4GOBibYPPtI986UIIewSVFB53yZSuqIig25sW+LA/drOoA+wK6Xu8BHCTSMnUTSVBmsODRW2&#10;tKmouGY3o0Bf8Hzbz8wp+9HROXeHdPs5T5UaDfv1NwhPvf8X/7lTHebHMbyfC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whuwQAAANwAAAAPAAAAAAAAAAAAAAAA&#10;AKECAABkcnMvZG93bnJldi54bWxQSwUGAAAAAAQABAD5AAAAjwMAAAAA&#10;" strokeweight=".38167mm"/>
                <v:line id="Line 90" o:spid="_x0000_s1029" style="position:absolute;visibility:visible;mso-wrap-style:square" from="1982,268" to="548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WGcIAAADcAAAADwAAAGRycy9kb3ducmV2LnhtbERPTWvCQBC9F/wPywheim70IJq6ikgL&#10;OSlNovQ4ZKdJaHY2ZNck/nu3UOhtHu9zdofRNKKnztWWFSwXEQjiwuqaSwV59jHfgHAeWWNjmRQ8&#10;yMFhP3nZYaztwJ/Up74UIYRdjAoq79tYSldUZNAtbEscuG/bGfQBdqXUHQ4h3DRyFUVrabDm0FBh&#10;S6eKip/0bhToG17v543J0y8dXTN3Sd5ft4lSs+l4fAPhafT/4j93osP85Qp+nwkXyP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2WGcIAAADcAAAADwAAAAAAAAAAAAAA&#10;AAChAgAAZHJzL2Rvd25yZXYueG1sUEsFBgAAAAAEAAQA+QAAAJADAAAAAA==&#10;" strokeweight=".38167mm"/>
                <w10:wrap type="topAndBottom" anchorx="page"/>
              </v:group>
            </w:pict>
          </mc:Fallback>
        </mc:AlternateContent>
      </w:r>
      <w:r>
        <w:rPr>
          <w:noProof/>
        </w:rPr>
        <mc:AlternateContent>
          <mc:Choice Requires="wps">
            <w:drawing>
              <wp:anchor distT="0" distB="0" distL="0" distR="0" simplePos="0" relativeHeight="144" behindDoc="0" locked="0" layoutInCell="1" allowOverlap="1">
                <wp:simplePos x="0" y="0"/>
                <wp:positionH relativeFrom="page">
                  <wp:posOffset>4572000</wp:posOffset>
                </wp:positionH>
                <wp:positionV relativeFrom="paragraph">
                  <wp:posOffset>170180</wp:posOffset>
                </wp:positionV>
                <wp:extent cx="1600835" cy="0"/>
                <wp:effectExtent l="9525" t="12065" r="8890" b="6985"/>
                <wp:wrapTopAndBottom/>
                <wp:docPr id="108" name="Line 88"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273E" id="Line 88" o:spid="_x0000_s1026" alt="Title: Date" style="position:absolute;z-index: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4pt" to="48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" strokeweight=".38167mm">
                <w10:wrap type="topAndBottom" anchorx="page"/>
              </v:line>
            </w:pict>
          </mc:Fallback>
        </mc:AlternateContent>
      </w:r>
    </w:p>
    <w:p w:rsidR="006F272A" w:rsidRDefault="006F272A">
      <w:pPr>
        <w:pStyle w:val="BodyText"/>
        <w:rPr>
          <w:rFonts w:ascii="Tahoma"/>
          <w:b/>
          <w:sz w:val="20"/>
        </w:rPr>
      </w:pPr>
    </w:p>
    <w:p w:rsidR="006F272A" w:rsidRDefault="006F272A">
      <w:pPr>
        <w:pStyle w:val="BodyText"/>
        <w:spacing w:before="3"/>
        <w:rPr>
          <w:rFonts w:ascii="Tahoma"/>
          <w:b/>
          <w:sz w:val="20"/>
        </w:rPr>
      </w:pPr>
    </w:p>
    <w:p w:rsidR="006F272A" w:rsidRDefault="00823981">
      <w:pPr>
        <w:tabs>
          <w:tab w:val="left" w:pos="6599"/>
        </w:tabs>
        <w:ind w:left="120"/>
        <w:rPr>
          <w:rFonts w:ascii="Tahoma"/>
          <w:b/>
        </w:rPr>
      </w:pPr>
      <w:r>
        <w:rPr>
          <w:rFonts w:ascii="Tahoma"/>
          <w:b/>
        </w:rPr>
        <w:t xml:space="preserve">School Principal </w:t>
      </w:r>
      <w:r>
        <w:rPr>
          <w:rFonts w:ascii="Tahoma"/>
          <w:sz w:val="18"/>
        </w:rPr>
        <w:t>(if more than one school</w:t>
      </w:r>
      <w:r>
        <w:rPr>
          <w:rFonts w:ascii="Tahoma"/>
          <w:spacing w:val="-20"/>
          <w:sz w:val="18"/>
        </w:rPr>
        <w:t xml:space="preserve"> </w:t>
      </w:r>
      <w:r>
        <w:rPr>
          <w:rFonts w:ascii="Tahoma"/>
          <w:sz w:val="18"/>
        </w:rPr>
        <w:t>being</w:t>
      </w:r>
      <w:r>
        <w:rPr>
          <w:rFonts w:ascii="Tahoma"/>
          <w:spacing w:val="-2"/>
          <w:sz w:val="18"/>
        </w:rPr>
        <w:t xml:space="preserve"> </w:t>
      </w:r>
      <w:r>
        <w:rPr>
          <w:rFonts w:ascii="Tahoma"/>
          <w:sz w:val="18"/>
        </w:rPr>
        <w:t>served)</w:t>
      </w:r>
      <w:r>
        <w:rPr>
          <w:rFonts w:ascii="Tahoma"/>
          <w:sz w:val="18"/>
        </w:rPr>
        <w:tab/>
      </w:r>
      <w:r>
        <w:rPr>
          <w:rFonts w:ascii="Tahoma"/>
          <w:b/>
        </w:rPr>
        <w:t>Date</w:t>
      </w:r>
    </w:p>
    <w:p w:rsidR="006F272A" w:rsidRDefault="006F272A">
      <w:pPr>
        <w:pStyle w:val="BodyText"/>
        <w:rPr>
          <w:rFonts w:ascii="Tahoma"/>
          <w:b/>
          <w:sz w:val="20"/>
        </w:rPr>
      </w:pPr>
    </w:p>
    <w:p w:rsidR="006F272A" w:rsidRDefault="006F272A">
      <w:pPr>
        <w:pStyle w:val="BodyText"/>
        <w:rPr>
          <w:rFonts w:ascii="Tahoma"/>
          <w:b/>
          <w:sz w:val="20"/>
        </w:rPr>
      </w:pPr>
    </w:p>
    <w:p w:rsidR="006F272A" w:rsidRDefault="0086612C">
      <w:pPr>
        <w:pStyle w:val="BodyText"/>
        <w:rPr>
          <w:rFonts w:ascii="Tahoma"/>
          <w:b/>
          <w:sz w:val="18"/>
        </w:rPr>
      </w:pPr>
      <w:r>
        <w:rPr>
          <w:noProof/>
        </w:rPr>
        <mc:AlternateContent>
          <mc:Choice Requires="wpg">
            <w:drawing>
              <wp:anchor distT="0" distB="0" distL="0" distR="0" simplePos="0" relativeHeight="168" behindDoc="0" locked="0" layoutInCell="1" allowOverlap="1">
                <wp:simplePos x="0" y="0"/>
                <wp:positionH relativeFrom="page">
                  <wp:posOffset>450215</wp:posOffset>
                </wp:positionH>
                <wp:positionV relativeFrom="paragraph">
                  <wp:posOffset>163195</wp:posOffset>
                </wp:positionV>
                <wp:extent cx="3038475" cy="13970"/>
                <wp:effectExtent l="2540" t="3810" r="6985" b="1270"/>
                <wp:wrapTopAndBottom/>
                <wp:docPr id="104" name="Group 84" descr="If needed" title="Secondary Site Prinipal 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3970"/>
                          <a:chOff x="709" y="257"/>
                          <a:chExt cx="4785" cy="22"/>
                        </a:xfrm>
                      </wpg:grpSpPr>
                      <wps:wsp>
                        <wps:cNvPr id="105" name="Line 87"/>
                        <wps:cNvCnPr>
                          <a:cxnSpLocks noChangeShapeType="1"/>
                        </wps:cNvCnPr>
                        <wps:spPr bwMode="auto">
                          <a:xfrm>
                            <a:off x="720" y="268"/>
                            <a:ext cx="559"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86"/>
                        <wps:cNvCnPr>
                          <a:cxnSpLocks noChangeShapeType="1"/>
                        </wps:cNvCnPr>
                        <wps:spPr bwMode="auto">
                          <a:xfrm>
                            <a:off x="1281" y="268"/>
                            <a:ext cx="699"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5"/>
                        <wps:cNvCnPr>
                          <a:cxnSpLocks noChangeShapeType="1"/>
                        </wps:cNvCnPr>
                        <wps:spPr bwMode="auto">
                          <a:xfrm>
                            <a:off x="1982" y="268"/>
                            <a:ext cx="3500"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25F434" id="Group 84" o:spid="_x0000_s1026" alt="Title: Secondary Site Prinipal Signature - Description: If needed" style="position:absolute;margin-left:35.45pt;margin-top:12.85pt;width:239.25pt;height:1.1pt;z-index:168;mso-wrap-distance-left:0;mso-wrap-distance-right:0;mso-position-horizontal-relative:page" coordorigin="709,257" coordsize="47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">
                <v:line id="Line 87" o:spid="_x0000_s1027" style="position:absolute;visibility:visible;mso-wrap-style:square" from="720,268" to="127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YsMIAAADcAAAADwAAAGRycy9kb3ducmV2LnhtbERPTWvCQBC9F/wPywheSt1VsMToKiIK&#10;OVkatXgcstMkNDsbsqvGf98tFLzN433Oct3bRtyo87VjDZOxAkFcOFNzqeF03L8lIHxANtg4Jg0P&#10;8rBeDV6WmBp350+65aEUMYR9ihqqENpUSl9UZNGPXUscuW/XWQwRdqU0Hd5juG3kVKl3abHm2FBh&#10;S9uKip/8ajWYLzxfD4k95Rejzkf/ke1e55nWo2G/WYAI1Ien+N+dmThfzeDvmXiB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2YsMIAAADcAAAADwAAAAAAAAAAAAAA&#10;AAChAgAAZHJzL2Rvd25yZXYueG1sUEsFBgAAAAAEAAQA+QAAAJADAAAAAA==&#10;" strokeweight=".38167mm"/>
                <v:line id="Line 86" o:spid="_x0000_s1028" style="position:absolute;visibility:visible;mso-wrap-style:square" from="1281,268" to="198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8Gx8EAAADcAAAADwAAAGRycy9kb3ducmV2LnhtbERPS4vCMBC+C/sfwizsRTRxD6LVKLKs&#10;0NOK9YHHoRnbYjMpTdTuvzeC4G0+vufMl52txY1aXznWMBoqEMS5MxUXGva79WACwgdkg7Vj0vBP&#10;HpaLj94cE+PuvKVbFgoRQ9gnqKEMoUmk9HlJFv3QNcSRO7vWYoiwLaRp8R7DbS2/lRpLixXHhhIb&#10;+ikpv2RXq8Ec8XD9m9h9djLqsPOb9Lc/TbX++uxWMxCBuvAWv9ypifPVG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wbHwQAAANwAAAAPAAAAAAAAAAAAAAAA&#10;AKECAABkcnMvZG93bnJldi54bWxQSwUGAAAAAAQABAD5AAAAjwMAAAAA&#10;" strokeweight=".38167mm"/>
                <v:line id="Line 85" o:spid="_x0000_s1029" style="position:absolute;visibility:visible;mso-wrap-style:square" from="1982,268" to="54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jXMIAAADcAAAADwAAAGRycy9kb3ducmV2LnhtbERPTWvCQBC9F/wPywheSt3Vg43RVUQU&#10;crI0avE4ZKdJaHY2ZFeN/75bKHibx/uc5bq3jbhR52vHGiZjBYK4cKbmUsPpuH9LQPiAbLBxTBoe&#10;5GG9GrwsMTXuzp90y0MpYgj7FDVUIbSplL6oyKIfu5Y4ct+usxgi7EppOrzHcNvIqVIzabHm2FBh&#10;S9uKip/8ajWYLzxfD4k95Rejzkf/ke1e55nWo2G/WYAI1Ien+N+dmThfvcP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OjXMIAAADcAAAADwAAAAAAAAAAAAAA&#10;AAChAgAAZHJzL2Rvd25yZXYueG1sUEsFBgAAAAAEAAQA+QAAAJADAAAAAA==&#10;" strokeweight=".38167mm"/>
                <w10:wrap type="topAndBottom" anchorx="page"/>
              </v:group>
            </w:pict>
          </mc:Fallback>
        </mc:AlternateContent>
      </w:r>
      <w:r>
        <w:rPr>
          <w:noProof/>
        </w:rPr>
        <mc:AlternateContent>
          <mc:Choice Requires="wps">
            <w:drawing>
              <wp:anchor distT="0" distB="0" distL="0" distR="0" simplePos="0" relativeHeight="192" behindDoc="0" locked="0" layoutInCell="1" allowOverlap="1">
                <wp:simplePos x="0" y="0"/>
                <wp:positionH relativeFrom="page">
                  <wp:posOffset>4572000</wp:posOffset>
                </wp:positionH>
                <wp:positionV relativeFrom="paragraph">
                  <wp:posOffset>170180</wp:posOffset>
                </wp:positionV>
                <wp:extent cx="1512570" cy="0"/>
                <wp:effectExtent l="9525" t="10795" r="11430" b="8255"/>
                <wp:wrapTopAndBottom/>
                <wp:docPr id="103" name="Line 83"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137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5E79" id="Line 83" o:spid="_x0000_s1026" alt="Title: Date" style="position:absolute;z-index: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4pt" to="479.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" strokeweight=".38167mm">
                <w10:wrap type="topAndBottom" anchorx="page"/>
              </v:line>
            </w:pict>
          </mc:Fallback>
        </mc:AlternateContent>
      </w:r>
    </w:p>
    <w:p w:rsidR="006F272A" w:rsidRDefault="006F272A">
      <w:pPr>
        <w:rPr>
          <w:rFonts w:ascii="Tahoma"/>
          <w:sz w:val="18"/>
        </w:rPr>
        <w:sectPr w:rsidR="006F272A" w:rsidSect="000B5118">
          <w:pgSz w:w="12240" w:h="15840" w:code="1"/>
          <w:pgMar w:top="1500" w:right="960" w:bottom="720" w:left="600" w:header="432" w:footer="523" w:gutter="0"/>
          <w:cols w:space="720"/>
        </w:sect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90"/>
        <w:gridCol w:w="1918"/>
      </w:tblGrid>
      <w:tr w:rsidR="006F272A">
        <w:trPr>
          <w:trHeight w:hRule="exact" w:val="346"/>
        </w:trPr>
        <w:tc>
          <w:tcPr>
            <w:tcW w:w="6890" w:type="dxa"/>
            <w:tcBorders>
              <w:bottom w:val="single" w:sz="4" w:space="0" w:color="000000"/>
            </w:tcBorders>
          </w:tcPr>
          <w:p w:rsidR="006F272A" w:rsidRDefault="00823981">
            <w:pPr>
              <w:pStyle w:val="TableParagraph"/>
              <w:spacing w:line="335" w:lineRule="exact"/>
              <w:ind w:left="2524"/>
              <w:rPr>
                <w:b/>
                <w:sz w:val="28"/>
              </w:rPr>
            </w:pPr>
            <w:r>
              <w:rPr>
                <w:b/>
                <w:sz w:val="28"/>
              </w:rPr>
              <w:lastRenderedPageBreak/>
              <w:t>TABLE OF CONTENTS</w:t>
            </w:r>
          </w:p>
        </w:tc>
        <w:tc>
          <w:tcPr>
            <w:tcW w:w="1918" w:type="dxa"/>
            <w:tcBorders>
              <w:bottom w:val="single" w:sz="4" w:space="0" w:color="000000"/>
            </w:tcBorders>
          </w:tcPr>
          <w:p w:rsidR="006F272A" w:rsidRDefault="006F272A"/>
        </w:tc>
      </w:tr>
      <w:tr w:rsidR="006F272A">
        <w:trPr>
          <w:trHeight w:hRule="exact" w:val="288"/>
        </w:trPr>
        <w:tc>
          <w:tcPr>
            <w:tcW w:w="6890" w:type="dxa"/>
            <w:tcBorders>
              <w:top w:val="single" w:sz="4" w:space="0" w:color="000000"/>
              <w:bottom w:val="single" w:sz="4" w:space="0" w:color="000000"/>
            </w:tcBorders>
          </w:tcPr>
          <w:p w:rsidR="006F272A" w:rsidRDefault="00823981">
            <w:pPr>
              <w:pStyle w:val="TableParagraph"/>
              <w:spacing w:line="264" w:lineRule="exact"/>
              <w:ind w:left="108"/>
              <w:rPr>
                <w:rFonts w:ascii="Times New Roman"/>
                <w:sz w:val="24"/>
              </w:rPr>
            </w:pPr>
            <w:r>
              <w:rPr>
                <w:rFonts w:ascii="Times New Roman"/>
                <w:sz w:val="24"/>
              </w:rPr>
              <w:t xml:space="preserve">1. </w:t>
            </w:r>
            <w:r>
              <w:rPr>
                <w:rFonts w:ascii="Times New Roman"/>
                <w:spacing w:val="56"/>
                <w:sz w:val="24"/>
              </w:rPr>
              <w:t xml:space="preserve"> </w:t>
            </w:r>
            <w:r>
              <w:rPr>
                <w:rFonts w:ascii="Times New Roman"/>
                <w:sz w:val="24"/>
              </w:rPr>
              <w:t>Introduction</w:t>
            </w:r>
          </w:p>
        </w:tc>
        <w:tc>
          <w:tcPr>
            <w:tcW w:w="1918" w:type="dxa"/>
            <w:tcBorders>
              <w:top w:val="single" w:sz="4" w:space="0" w:color="000000"/>
              <w:bottom w:val="single" w:sz="4" w:space="0" w:color="000000"/>
            </w:tcBorders>
          </w:tcPr>
          <w:p w:rsidR="006F272A" w:rsidRDefault="00E324BA">
            <w:pPr>
              <w:pStyle w:val="TableParagraph"/>
              <w:spacing w:line="264" w:lineRule="exact"/>
              <w:ind w:left="1227"/>
              <w:rPr>
                <w:rFonts w:ascii="Times New Roman"/>
                <w:sz w:val="24"/>
              </w:rPr>
            </w:pPr>
            <w:r>
              <w:rPr>
                <w:rFonts w:ascii="Times New Roman"/>
                <w:sz w:val="24"/>
              </w:rPr>
              <w:t>11</w:t>
            </w:r>
          </w:p>
        </w:tc>
      </w:tr>
      <w:tr w:rsidR="006F272A">
        <w:trPr>
          <w:trHeight w:hRule="exact" w:val="286"/>
        </w:trPr>
        <w:tc>
          <w:tcPr>
            <w:tcW w:w="6890" w:type="dxa"/>
            <w:tcBorders>
              <w:top w:val="single" w:sz="4" w:space="0" w:color="000000"/>
              <w:bottom w:val="single" w:sz="4" w:space="0" w:color="000000"/>
            </w:tcBorders>
          </w:tcPr>
          <w:p w:rsidR="006F272A" w:rsidRDefault="00823981">
            <w:pPr>
              <w:pStyle w:val="TableParagraph"/>
              <w:spacing w:line="264" w:lineRule="exact"/>
              <w:ind w:left="108"/>
              <w:rPr>
                <w:rFonts w:ascii="Times New Roman"/>
                <w:sz w:val="24"/>
              </w:rPr>
            </w:pPr>
            <w:r>
              <w:rPr>
                <w:rFonts w:ascii="Times New Roman"/>
                <w:sz w:val="24"/>
              </w:rPr>
              <w:t xml:space="preserve">2. </w:t>
            </w:r>
            <w:r>
              <w:rPr>
                <w:rFonts w:ascii="Times New Roman"/>
                <w:spacing w:val="58"/>
                <w:sz w:val="24"/>
              </w:rPr>
              <w:t xml:space="preserve"> </w:t>
            </w:r>
            <w:r>
              <w:rPr>
                <w:rFonts w:ascii="Times New Roman"/>
                <w:sz w:val="24"/>
              </w:rPr>
              <w:t>Purpose</w:t>
            </w:r>
            <w:r w:rsidR="00845BE6">
              <w:rPr>
                <w:rFonts w:ascii="Times New Roman"/>
                <w:sz w:val="24"/>
              </w:rPr>
              <w:t xml:space="preserve"> </w:t>
            </w:r>
          </w:p>
        </w:tc>
        <w:tc>
          <w:tcPr>
            <w:tcW w:w="1918" w:type="dxa"/>
            <w:tcBorders>
              <w:top w:val="single" w:sz="4" w:space="0" w:color="000000"/>
              <w:bottom w:val="single" w:sz="4" w:space="0" w:color="000000"/>
            </w:tcBorders>
          </w:tcPr>
          <w:p w:rsidR="006F272A" w:rsidRDefault="00E324BA">
            <w:pPr>
              <w:pStyle w:val="TableParagraph"/>
              <w:spacing w:line="264" w:lineRule="exact"/>
              <w:ind w:left="1227"/>
              <w:rPr>
                <w:rFonts w:ascii="Times New Roman"/>
                <w:sz w:val="24"/>
              </w:rPr>
            </w:pPr>
            <w:r>
              <w:rPr>
                <w:rFonts w:ascii="Times New Roman"/>
                <w:sz w:val="24"/>
              </w:rPr>
              <w:t>11</w:t>
            </w:r>
          </w:p>
        </w:tc>
      </w:tr>
      <w:tr w:rsidR="006F272A">
        <w:trPr>
          <w:trHeight w:hRule="exact" w:val="286"/>
        </w:trPr>
        <w:tc>
          <w:tcPr>
            <w:tcW w:w="6890" w:type="dxa"/>
            <w:tcBorders>
              <w:top w:val="single" w:sz="4" w:space="0" w:color="000000"/>
              <w:bottom w:val="single" w:sz="4" w:space="0" w:color="000000"/>
            </w:tcBorders>
          </w:tcPr>
          <w:p w:rsidR="006F272A" w:rsidRDefault="00823981">
            <w:pPr>
              <w:pStyle w:val="TableParagraph"/>
              <w:spacing w:line="264" w:lineRule="exact"/>
              <w:ind w:left="108"/>
              <w:rPr>
                <w:rFonts w:ascii="Times New Roman"/>
                <w:sz w:val="24"/>
              </w:rPr>
            </w:pPr>
            <w:r>
              <w:rPr>
                <w:rFonts w:ascii="Times New Roman"/>
                <w:sz w:val="24"/>
              </w:rPr>
              <w:t>3.   K</w:t>
            </w:r>
            <w:r w:rsidR="00400B93">
              <w:rPr>
                <w:rFonts w:ascii="Times New Roman"/>
                <w:sz w:val="24"/>
              </w:rPr>
              <w:t xml:space="preserve">DE Priorities &amp; </w:t>
            </w:r>
            <w:r>
              <w:rPr>
                <w:rFonts w:ascii="Times New Roman"/>
                <w:sz w:val="24"/>
              </w:rPr>
              <w:t>3 Reading Initiative</w:t>
            </w:r>
          </w:p>
          <w:p w:rsidR="00400B93" w:rsidRDefault="00400B93">
            <w:pPr>
              <w:pStyle w:val="TableParagraph"/>
              <w:spacing w:line="264" w:lineRule="exact"/>
              <w:ind w:left="108"/>
              <w:rPr>
                <w:rFonts w:ascii="Times New Roman"/>
                <w:sz w:val="24"/>
              </w:rPr>
            </w:pPr>
          </w:p>
        </w:tc>
        <w:tc>
          <w:tcPr>
            <w:tcW w:w="1918" w:type="dxa"/>
            <w:tcBorders>
              <w:top w:val="single" w:sz="4" w:space="0" w:color="000000"/>
              <w:bottom w:val="single" w:sz="4" w:space="0" w:color="000000"/>
            </w:tcBorders>
          </w:tcPr>
          <w:p w:rsidR="006F272A" w:rsidRDefault="00E324BA">
            <w:pPr>
              <w:pStyle w:val="TableParagraph"/>
              <w:spacing w:line="264" w:lineRule="exact"/>
              <w:ind w:left="1227"/>
              <w:rPr>
                <w:rFonts w:ascii="Times New Roman"/>
                <w:sz w:val="24"/>
              </w:rPr>
            </w:pPr>
            <w:r>
              <w:rPr>
                <w:rFonts w:ascii="Times New Roman"/>
                <w:sz w:val="24"/>
              </w:rPr>
              <w:t>12</w:t>
            </w:r>
          </w:p>
          <w:p w:rsidR="00400B93" w:rsidRDefault="00400B93">
            <w:pPr>
              <w:pStyle w:val="TableParagraph"/>
              <w:spacing w:line="264" w:lineRule="exact"/>
              <w:ind w:left="1227"/>
              <w:rPr>
                <w:rFonts w:ascii="Times New Roman"/>
                <w:sz w:val="24"/>
              </w:rPr>
            </w:pPr>
            <w:r>
              <w:rPr>
                <w:rFonts w:ascii="Times New Roman"/>
                <w:sz w:val="24"/>
              </w:rPr>
              <w:t>\</w:t>
            </w:r>
          </w:p>
          <w:p w:rsidR="00400B93" w:rsidRDefault="00400B93">
            <w:pPr>
              <w:pStyle w:val="TableParagraph"/>
              <w:spacing w:line="264" w:lineRule="exact"/>
              <w:ind w:left="1227"/>
              <w:rPr>
                <w:rFonts w:ascii="Times New Roman"/>
                <w:sz w:val="24"/>
              </w:rPr>
            </w:pPr>
          </w:p>
        </w:tc>
      </w:tr>
      <w:tr w:rsidR="006F272A">
        <w:trPr>
          <w:trHeight w:hRule="exact" w:val="286"/>
        </w:trPr>
        <w:tc>
          <w:tcPr>
            <w:tcW w:w="6890" w:type="dxa"/>
            <w:tcBorders>
              <w:top w:val="single" w:sz="4" w:space="0" w:color="000000"/>
              <w:bottom w:val="single" w:sz="4" w:space="0" w:color="000000"/>
            </w:tcBorders>
          </w:tcPr>
          <w:p w:rsidR="006F272A" w:rsidRDefault="00823981">
            <w:pPr>
              <w:pStyle w:val="TableParagraph"/>
              <w:spacing w:line="264" w:lineRule="exact"/>
              <w:ind w:left="108"/>
              <w:rPr>
                <w:rFonts w:ascii="Times New Roman"/>
                <w:sz w:val="24"/>
              </w:rPr>
            </w:pPr>
            <w:r>
              <w:rPr>
                <w:rFonts w:ascii="Times New Roman"/>
                <w:sz w:val="24"/>
              </w:rPr>
              <w:t>4.   Eligible Entities</w:t>
            </w:r>
            <w:r w:rsidR="00C31E19">
              <w:rPr>
                <w:rFonts w:ascii="Times New Roman"/>
                <w:sz w:val="24"/>
              </w:rPr>
              <w:t xml:space="preserve"> </w:t>
            </w:r>
          </w:p>
        </w:tc>
        <w:tc>
          <w:tcPr>
            <w:tcW w:w="1918" w:type="dxa"/>
            <w:tcBorders>
              <w:top w:val="single" w:sz="4" w:space="0" w:color="000000"/>
              <w:bottom w:val="single" w:sz="4" w:space="0" w:color="000000"/>
            </w:tcBorders>
          </w:tcPr>
          <w:p w:rsidR="00400B93" w:rsidRDefault="00E324BA" w:rsidP="00400B93">
            <w:pPr>
              <w:pStyle w:val="TableParagraph"/>
              <w:spacing w:line="264" w:lineRule="exact"/>
              <w:ind w:left="1227"/>
              <w:rPr>
                <w:rFonts w:ascii="Times New Roman"/>
                <w:sz w:val="24"/>
              </w:rPr>
            </w:pPr>
            <w:r>
              <w:rPr>
                <w:rFonts w:ascii="Times New Roman"/>
                <w:sz w:val="24"/>
              </w:rPr>
              <w:t>13</w:t>
            </w:r>
          </w:p>
        </w:tc>
      </w:tr>
      <w:tr w:rsidR="006F272A" w:rsidTr="00192690">
        <w:trPr>
          <w:trHeight w:hRule="exact" w:val="1488"/>
        </w:trPr>
        <w:tc>
          <w:tcPr>
            <w:tcW w:w="6890" w:type="dxa"/>
            <w:tcBorders>
              <w:top w:val="single" w:sz="4" w:space="0" w:color="000000"/>
              <w:bottom w:val="single" w:sz="4" w:space="0" w:color="000000"/>
            </w:tcBorders>
          </w:tcPr>
          <w:p w:rsidR="006F272A" w:rsidRPr="000B460C" w:rsidRDefault="00823981" w:rsidP="00374AD6">
            <w:pPr>
              <w:pStyle w:val="TableParagraph"/>
              <w:numPr>
                <w:ilvl w:val="0"/>
                <w:numId w:val="43"/>
              </w:numPr>
              <w:tabs>
                <w:tab w:val="left" w:pos="468"/>
              </w:tabs>
              <w:spacing w:line="264" w:lineRule="exact"/>
              <w:rPr>
                <w:i/>
                <w:sz w:val="24"/>
              </w:rPr>
            </w:pPr>
            <w:r>
              <w:rPr>
                <w:rFonts w:ascii="Times New Roman"/>
                <w:sz w:val="24"/>
              </w:rPr>
              <w:t>Types of</w:t>
            </w:r>
            <w:r>
              <w:rPr>
                <w:rFonts w:ascii="Times New Roman"/>
                <w:spacing w:val="-7"/>
                <w:sz w:val="24"/>
              </w:rPr>
              <w:t xml:space="preserve"> </w:t>
            </w:r>
            <w:r>
              <w:rPr>
                <w:rFonts w:ascii="Times New Roman"/>
                <w:sz w:val="24"/>
              </w:rPr>
              <w:t>Applicants</w:t>
            </w:r>
          </w:p>
          <w:p w:rsidR="006F272A" w:rsidRPr="00EB3931" w:rsidRDefault="00823981" w:rsidP="00374AD6">
            <w:pPr>
              <w:pStyle w:val="TableParagraph"/>
              <w:numPr>
                <w:ilvl w:val="1"/>
                <w:numId w:val="43"/>
              </w:numPr>
              <w:tabs>
                <w:tab w:val="left" w:pos="1548"/>
                <w:tab w:val="left" w:pos="1549"/>
              </w:tabs>
              <w:spacing w:before="1"/>
              <w:rPr>
                <w:rFonts w:ascii="Times New Roman"/>
                <w:i/>
                <w:sz w:val="20"/>
              </w:rPr>
            </w:pPr>
            <w:r>
              <w:rPr>
                <w:rFonts w:ascii="Times New Roman"/>
                <w:sz w:val="20"/>
              </w:rPr>
              <w:t>Co-Applicants</w:t>
            </w:r>
            <w:r w:rsidR="009D22AA">
              <w:rPr>
                <w:rFonts w:ascii="Times New Roman"/>
                <w:sz w:val="20"/>
              </w:rPr>
              <w:t xml:space="preserve"> </w:t>
            </w:r>
          </w:p>
          <w:p w:rsidR="006F272A" w:rsidRDefault="00823981" w:rsidP="00374AD6">
            <w:pPr>
              <w:pStyle w:val="TableParagraph"/>
              <w:numPr>
                <w:ilvl w:val="1"/>
                <w:numId w:val="43"/>
              </w:numPr>
              <w:tabs>
                <w:tab w:val="left" w:pos="1548"/>
                <w:tab w:val="left" w:pos="1549"/>
              </w:tabs>
              <w:rPr>
                <w:rFonts w:ascii="Times New Roman"/>
                <w:sz w:val="20"/>
              </w:rPr>
            </w:pPr>
            <w:r>
              <w:rPr>
                <w:rFonts w:ascii="Times New Roman"/>
                <w:sz w:val="20"/>
              </w:rPr>
              <w:t>New</w:t>
            </w:r>
            <w:r>
              <w:rPr>
                <w:rFonts w:ascii="Times New Roman"/>
                <w:spacing w:val="-11"/>
                <w:sz w:val="20"/>
              </w:rPr>
              <w:t xml:space="preserve"> </w:t>
            </w:r>
            <w:r>
              <w:rPr>
                <w:rFonts w:ascii="Times New Roman"/>
                <w:sz w:val="20"/>
              </w:rPr>
              <w:t>Applicants</w:t>
            </w:r>
          </w:p>
          <w:p w:rsidR="006F272A" w:rsidRDefault="00823981" w:rsidP="00374AD6">
            <w:pPr>
              <w:pStyle w:val="TableParagraph"/>
              <w:numPr>
                <w:ilvl w:val="1"/>
                <w:numId w:val="43"/>
              </w:numPr>
              <w:tabs>
                <w:tab w:val="left" w:pos="1548"/>
                <w:tab w:val="left" w:pos="1549"/>
              </w:tabs>
              <w:rPr>
                <w:rFonts w:ascii="Times New Roman"/>
                <w:sz w:val="20"/>
              </w:rPr>
            </w:pPr>
            <w:r>
              <w:rPr>
                <w:rFonts w:ascii="Times New Roman"/>
                <w:sz w:val="20"/>
              </w:rPr>
              <w:t>Expansion</w:t>
            </w:r>
            <w:r>
              <w:rPr>
                <w:rFonts w:ascii="Times New Roman"/>
                <w:spacing w:val="-11"/>
                <w:sz w:val="20"/>
              </w:rPr>
              <w:t xml:space="preserve"> </w:t>
            </w:r>
            <w:r>
              <w:rPr>
                <w:rFonts w:ascii="Times New Roman"/>
                <w:sz w:val="20"/>
              </w:rPr>
              <w:t>Applicants</w:t>
            </w:r>
          </w:p>
          <w:p w:rsidR="006F272A" w:rsidRDefault="00823981" w:rsidP="00374AD6">
            <w:pPr>
              <w:pStyle w:val="TableParagraph"/>
              <w:numPr>
                <w:ilvl w:val="1"/>
                <w:numId w:val="43"/>
              </w:numPr>
              <w:tabs>
                <w:tab w:val="left" w:pos="1547"/>
                <w:tab w:val="left" w:pos="1548"/>
              </w:tabs>
              <w:rPr>
                <w:rFonts w:ascii="Times New Roman"/>
                <w:sz w:val="20"/>
              </w:rPr>
            </w:pPr>
            <w:r>
              <w:rPr>
                <w:rFonts w:ascii="Times New Roman"/>
                <w:sz w:val="20"/>
              </w:rPr>
              <w:t>Continuation</w:t>
            </w:r>
            <w:r>
              <w:rPr>
                <w:rFonts w:ascii="Times New Roman"/>
                <w:spacing w:val="-15"/>
                <w:sz w:val="20"/>
              </w:rPr>
              <w:t xml:space="preserve"> </w:t>
            </w:r>
            <w:r w:rsidR="00E324BA">
              <w:rPr>
                <w:rFonts w:ascii="Times New Roman"/>
                <w:sz w:val="20"/>
              </w:rPr>
              <w:t>Applicants</w:t>
            </w:r>
          </w:p>
          <w:p w:rsidR="00192690" w:rsidRPr="00E324BA" w:rsidRDefault="00192690" w:rsidP="00374AD6">
            <w:pPr>
              <w:pStyle w:val="TableParagraph"/>
              <w:numPr>
                <w:ilvl w:val="1"/>
                <w:numId w:val="43"/>
              </w:numPr>
              <w:tabs>
                <w:tab w:val="left" w:pos="1547"/>
                <w:tab w:val="left" w:pos="1548"/>
              </w:tabs>
              <w:rPr>
                <w:rFonts w:ascii="Times New Roman"/>
                <w:sz w:val="20"/>
              </w:rPr>
            </w:pPr>
            <w:r>
              <w:rPr>
                <w:rFonts w:ascii="Times New Roman"/>
                <w:sz w:val="20"/>
              </w:rPr>
              <w:t>Renewability</w:t>
            </w:r>
          </w:p>
        </w:tc>
        <w:tc>
          <w:tcPr>
            <w:tcW w:w="1918" w:type="dxa"/>
            <w:tcBorders>
              <w:top w:val="single" w:sz="4" w:space="0" w:color="000000"/>
              <w:bottom w:val="single" w:sz="4" w:space="0" w:color="000000"/>
            </w:tcBorders>
          </w:tcPr>
          <w:p w:rsidR="006F272A" w:rsidRDefault="00E324BA">
            <w:pPr>
              <w:pStyle w:val="TableParagraph"/>
              <w:spacing w:line="264" w:lineRule="exact"/>
              <w:ind w:left="1227"/>
              <w:rPr>
                <w:rFonts w:ascii="Times New Roman"/>
                <w:sz w:val="24"/>
              </w:rPr>
            </w:pPr>
            <w:r>
              <w:rPr>
                <w:rFonts w:ascii="Times New Roman"/>
                <w:sz w:val="24"/>
              </w:rPr>
              <w:t>15</w:t>
            </w:r>
          </w:p>
        </w:tc>
      </w:tr>
      <w:tr w:rsidR="006F272A" w:rsidTr="00661CDF">
        <w:trPr>
          <w:trHeight w:hRule="exact" w:val="1083"/>
        </w:trPr>
        <w:tc>
          <w:tcPr>
            <w:tcW w:w="6890" w:type="dxa"/>
            <w:tcBorders>
              <w:top w:val="single" w:sz="4" w:space="0" w:color="000000"/>
              <w:bottom w:val="single" w:sz="4" w:space="0" w:color="000000"/>
            </w:tcBorders>
          </w:tcPr>
          <w:p w:rsidR="006F272A" w:rsidRPr="00621F80" w:rsidRDefault="00823981" w:rsidP="00374AD6">
            <w:pPr>
              <w:pStyle w:val="TableParagraph"/>
              <w:numPr>
                <w:ilvl w:val="0"/>
                <w:numId w:val="42"/>
              </w:numPr>
              <w:tabs>
                <w:tab w:val="left" w:pos="468"/>
              </w:tabs>
              <w:spacing w:line="264" w:lineRule="exact"/>
              <w:rPr>
                <w:sz w:val="20"/>
              </w:rPr>
            </w:pPr>
            <w:r>
              <w:rPr>
                <w:rFonts w:ascii="Times New Roman"/>
                <w:sz w:val="24"/>
              </w:rPr>
              <w:t>Funding</w:t>
            </w:r>
            <w:r>
              <w:rPr>
                <w:rFonts w:ascii="Times New Roman"/>
                <w:spacing w:val="-6"/>
                <w:sz w:val="24"/>
              </w:rPr>
              <w:t xml:space="preserve"> </w:t>
            </w:r>
            <w:r>
              <w:rPr>
                <w:rFonts w:ascii="Times New Roman"/>
                <w:sz w:val="24"/>
              </w:rPr>
              <w:t>Allocations</w:t>
            </w:r>
            <w:r w:rsidR="000F4D53">
              <w:rPr>
                <w:rFonts w:ascii="Times New Roman"/>
                <w:sz w:val="24"/>
              </w:rPr>
              <w:t xml:space="preserve"> </w:t>
            </w:r>
          </w:p>
          <w:p w:rsidR="006F272A" w:rsidRDefault="00823981" w:rsidP="00374AD6">
            <w:pPr>
              <w:pStyle w:val="TableParagraph"/>
              <w:numPr>
                <w:ilvl w:val="1"/>
                <w:numId w:val="42"/>
              </w:numPr>
              <w:tabs>
                <w:tab w:val="left" w:pos="1548"/>
                <w:tab w:val="left" w:pos="1549"/>
              </w:tabs>
              <w:spacing w:before="1"/>
              <w:rPr>
                <w:rFonts w:ascii="Times New Roman"/>
                <w:sz w:val="20"/>
              </w:rPr>
            </w:pPr>
            <w:r>
              <w:rPr>
                <w:rFonts w:ascii="Times New Roman"/>
                <w:sz w:val="20"/>
              </w:rPr>
              <w:t>Allocations for New</w:t>
            </w:r>
            <w:r>
              <w:rPr>
                <w:rFonts w:ascii="Times New Roman"/>
                <w:spacing w:val="-15"/>
                <w:sz w:val="20"/>
              </w:rPr>
              <w:t xml:space="preserve"> </w:t>
            </w:r>
            <w:r>
              <w:rPr>
                <w:rFonts w:ascii="Times New Roman"/>
                <w:sz w:val="20"/>
              </w:rPr>
              <w:t>Applicants</w:t>
            </w:r>
          </w:p>
          <w:p w:rsidR="006F272A" w:rsidRPr="00661CDF" w:rsidRDefault="00823981" w:rsidP="00374AD6">
            <w:pPr>
              <w:pStyle w:val="TableParagraph"/>
              <w:numPr>
                <w:ilvl w:val="1"/>
                <w:numId w:val="42"/>
              </w:numPr>
              <w:tabs>
                <w:tab w:val="left" w:pos="1548"/>
              </w:tabs>
              <w:spacing w:before="1"/>
              <w:rPr>
                <w:rFonts w:ascii="Times New Roman"/>
                <w:sz w:val="24"/>
              </w:rPr>
            </w:pPr>
            <w:r>
              <w:rPr>
                <w:rFonts w:ascii="Times New Roman"/>
                <w:sz w:val="20"/>
              </w:rPr>
              <w:t>Allocations for Continuation/Expansion</w:t>
            </w:r>
            <w:r>
              <w:rPr>
                <w:rFonts w:ascii="Times New Roman"/>
                <w:spacing w:val="-26"/>
                <w:sz w:val="20"/>
              </w:rPr>
              <w:t xml:space="preserve"> </w:t>
            </w:r>
            <w:r w:rsidR="00661CDF">
              <w:rPr>
                <w:rFonts w:ascii="Times New Roman"/>
                <w:sz w:val="20"/>
              </w:rPr>
              <w:t>Applicants</w:t>
            </w:r>
          </w:p>
          <w:p w:rsidR="00661CDF" w:rsidRPr="00661CDF" w:rsidRDefault="00661CDF" w:rsidP="00192690">
            <w:pPr>
              <w:pStyle w:val="TableParagraph"/>
              <w:tabs>
                <w:tab w:val="left" w:pos="1548"/>
              </w:tabs>
              <w:spacing w:before="1"/>
              <w:rPr>
                <w:rFonts w:ascii="Times New Roman"/>
                <w:sz w:val="20"/>
              </w:rPr>
            </w:pPr>
          </w:p>
          <w:p w:rsidR="00B91BD0" w:rsidRPr="00B91BD0" w:rsidRDefault="00B91BD0" w:rsidP="00B91BD0">
            <w:pPr>
              <w:pStyle w:val="TableParagraph"/>
              <w:tabs>
                <w:tab w:val="left" w:pos="1548"/>
              </w:tabs>
              <w:spacing w:before="1"/>
              <w:rPr>
                <w:rFonts w:ascii="Times New Roman"/>
                <w:sz w:val="24"/>
              </w:rPr>
            </w:pPr>
          </w:p>
          <w:p w:rsidR="00B91BD0" w:rsidRDefault="00B91BD0" w:rsidP="00374AD6">
            <w:pPr>
              <w:pStyle w:val="TableParagraph"/>
              <w:numPr>
                <w:ilvl w:val="1"/>
                <w:numId w:val="42"/>
              </w:numPr>
              <w:tabs>
                <w:tab w:val="left" w:pos="1548"/>
              </w:tabs>
              <w:spacing w:before="1"/>
              <w:rPr>
                <w:rFonts w:ascii="Times New Roman"/>
                <w:sz w:val="24"/>
              </w:rPr>
            </w:pPr>
          </w:p>
        </w:tc>
        <w:tc>
          <w:tcPr>
            <w:tcW w:w="1918" w:type="dxa"/>
            <w:tcBorders>
              <w:top w:val="single" w:sz="4" w:space="0" w:color="000000"/>
              <w:bottom w:val="single" w:sz="4" w:space="0" w:color="000000"/>
            </w:tcBorders>
          </w:tcPr>
          <w:p w:rsidR="006F272A" w:rsidRDefault="00192690">
            <w:pPr>
              <w:pStyle w:val="TableParagraph"/>
              <w:spacing w:line="264" w:lineRule="exact"/>
              <w:ind w:left="1227"/>
              <w:rPr>
                <w:rFonts w:ascii="Times New Roman"/>
                <w:sz w:val="24"/>
              </w:rPr>
            </w:pPr>
            <w:r>
              <w:rPr>
                <w:rFonts w:ascii="Times New Roman"/>
                <w:sz w:val="24"/>
              </w:rPr>
              <w:t>16-17</w:t>
            </w:r>
          </w:p>
        </w:tc>
      </w:tr>
      <w:tr w:rsidR="006F272A" w:rsidTr="003300AE">
        <w:trPr>
          <w:trHeight w:hRule="exact" w:val="1254"/>
        </w:trPr>
        <w:tc>
          <w:tcPr>
            <w:tcW w:w="6890" w:type="dxa"/>
            <w:tcBorders>
              <w:top w:val="single" w:sz="4" w:space="0" w:color="000000"/>
              <w:bottom w:val="single" w:sz="4" w:space="0" w:color="000000"/>
            </w:tcBorders>
          </w:tcPr>
          <w:p w:rsidR="006F272A" w:rsidRPr="00DC40CF" w:rsidRDefault="00823981" w:rsidP="00374AD6">
            <w:pPr>
              <w:pStyle w:val="TableParagraph"/>
              <w:numPr>
                <w:ilvl w:val="0"/>
                <w:numId w:val="41"/>
              </w:numPr>
              <w:tabs>
                <w:tab w:val="left" w:pos="468"/>
              </w:tabs>
              <w:spacing w:line="264" w:lineRule="exact"/>
              <w:rPr>
                <w:sz w:val="20"/>
              </w:rPr>
            </w:pPr>
            <w:r>
              <w:rPr>
                <w:rFonts w:ascii="Times New Roman"/>
                <w:sz w:val="24"/>
              </w:rPr>
              <w:t>Funding</w:t>
            </w:r>
            <w:r>
              <w:rPr>
                <w:rFonts w:ascii="Times New Roman"/>
                <w:spacing w:val="-3"/>
                <w:sz w:val="24"/>
              </w:rPr>
              <w:t xml:space="preserve"> </w:t>
            </w:r>
            <w:r>
              <w:rPr>
                <w:rFonts w:ascii="Times New Roman"/>
                <w:sz w:val="24"/>
              </w:rPr>
              <w:t>Priorities</w:t>
            </w:r>
            <w:r w:rsidR="002A3089">
              <w:rPr>
                <w:rFonts w:ascii="Times New Roman"/>
                <w:sz w:val="24"/>
              </w:rPr>
              <w:t xml:space="preserve"> </w:t>
            </w:r>
          </w:p>
          <w:p w:rsidR="006F272A" w:rsidRDefault="00823981" w:rsidP="00374AD6">
            <w:pPr>
              <w:pStyle w:val="TableParagraph"/>
              <w:numPr>
                <w:ilvl w:val="1"/>
                <w:numId w:val="41"/>
              </w:numPr>
              <w:tabs>
                <w:tab w:val="left" w:pos="1548"/>
                <w:tab w:val="left" w:pos="1549"/>
              </w:tabs>
              <w:spacing w:before="1"/>
              <w:rPr>
                <w:rFonts w:ascii="Times New Roman"/>
                <w:sz w:val="20"/>
              </w:rPr>
            </w:pPr>
            <w:r>
              <w:rPr>
                <w:rFonts w:ascii="Times New Roman"/>
                <w:sz w:val="20"/>
              </w:rPr>
              <w:t>Absolute</w:t>
            </w:r>
            <w:r>
              <w:rPr>
                <w:rFonts w:ascii="Times New Roman"/>
                <w:spacing w:val="-21"/>
                <w:sz w:val="20"/>
              </w:rPr>
              <w:t xml:space="preserve"> </w:t>
            </w:r>
            <w:r>
              <w:rPr>
                <w:rFonts w:ascii="Times New Roman"/>
                <w:sz w:val="20"/>
              </w:rPr>
              <w:t>Priority</w:t>
            </w:r>
            <w:r w:rsidR="00EB2A59">
              <w:rPr>
                <w:rFonts w:ascii="Times New Roman"/>
                <w:sz w:val="20"/>
              </w:rPr>
              <w:t xml:space="preserve"> </w:t>
            </w:r>
          </w:p>
          <w:p w:rsidR="006F272A" w:rsidRDefault="00823981" w:rsidP="00374AD6">
            <w:pPr>
              <w:pStyle w:val="TableParagraph"/>
              <w:numPr>
                <w:ilvl w:val="1"/>
                <w:numId w:val="41"/>
              </w:numPr>
              <w:tabs>
                <w:tab w:val="left" w:pos="1548"/>
                <w:tab w:val="left" w:pos="1549"/>
              </w:tabs>
              <w:ind w:hanging="389"/>
              <w:rPr>
                <w:rFonts w:ascii="Times New Roman"/>
                <w:sz w:val="20"/>
              </w:rPr>
            </w:pPr>
            <w:r>
              <w:rPr>
                <w:rFonts w:ascii="Times New Roman"/>
                <w:sz w:val="20"/>
              </w:rPr>
              <w:t>Competitive</w:t>
            </w:r>
            <w:r>
              <w:rPr>
                <w:rFonts w:ascii="Times New Roman"/>
                <w:spacing w:val="-25"/>
                <w:sz w:val="20"/>
              </w:rPr>
              <w:t xml:space="preserve"> </w:t>
            </w:r>
            <w:r>
              <w:rPr>
                <w:rFonts w:ascii="Times New Roman"/>
                <w:sz w:val="20"/>
              </w:rPr>
              <w:t>Priority</w:t>
            </w:r>
          </w:p>
          <w:p w:rsidR="003A1958" w:rsidRDefault="003A1958" w:rsidP="00374AD6">
            <w:pPr>
              <w:pStyle w:val="TableParagraph"/>
              <w:numPr>
                <w:ilvl w:val="1"/>
                <w:numId w:val="41"/>
              </w:numPr>
              <w:tabs>
                <w:tab w:val="left" w:pos="1548"/>
                <w:tab w:val="left" w:pos="1549"/>
              </w:tabs>
              <w:ind w:hanging="389"/>
              <w:rPr>
                <w:rFonts w:ascii="Times New Roman"/>
                <w:sz w:val="20"/>
              </w:rPr>
            </w:pPr>
            <w:r>
              <w:rPr>
                <w:rFonts w:ascii="Times New Roman"/>
                <w:sz w:val="20"/>
              </w:rPr>
              <w:t xml:space="preserve">Geographic Diversity </w:t>
            </w:r>
          </w:p>
          <w:p w:rsidR="003300AE" w:rsidRDefault="003300AE" w:rsidP="00374AD6">
            <w:pPr>
              <w:pStyle w:val="TableParagraph"/>
              <w:numPr>
                <w:ilvl w:val="1"/>
                <w:numId w:val="41"/>
              </w:numPr>
              <w:tabs>
                <w:tab w:val="left" w:pos="1548"/>
                <w:tab w:val="left" w:pos="1549"/>
              </w:tabs>
              <w:ind w:hanging="389"/>
              <w:rPr>
                <w:rFonts w:ascii="Times New Roman"/>
                <w:sz w:val="20"/>
              </w:rPr>
            </w:pPr>
            <w:r>
              <w:rPr>
                <w:rFonts w:ascii="Times New Roman"/>
                <w:sz w:val="20"/>
              </w:rPr>
              <w:t>Peer Review Process</w:t>
            </w:r>
          </w:p>
        </w:tc>
        <w:tc>
          <w:tcPr>
            <w:tcW w:w="1918" w:type="dxa"/>
            <w:tcBorders>
              <w:top w:val="single" w:sz="4" w:space="0" w:color="000000"/>
              <w:bottom w:val="single" w:sz="4" w:space="0" w:color="000000"/>
            </w:tcBorders>
          </w:tcPr>
          <w:p w:rsidR="006F272A" w:rsidRDefault="00D8138E">
            <w:pPr>
              <w:pStyle w:val="TableParagraph"/>
              <w:spacing w:line="264" w:lineRule="exact"/>
              <w:ind w:left="1227"/>
              <w:rPr>
                <w:rFonts w:ascii="Times New Roman"/>
                <w:sz w:val="24"/>
              </w:rPr>
            </w:pPr>
            <w:r>
              <w:rPr>
                <w:rFonts w:ascii="Times New Roman"/>
                <w:sz w:val="24"/>
              </w:rPr>
              <w:t>18-19</w:t>
            </w:r>
          </w:p>
        </w:tc>
      </w:tr>
      <w:tr w:rsidR="006F272A">
        <w:trPr>
          <w:trHeight w:hRule="exact" w:val="273"/>
        </w:trPr>
        <w:tc>
          <w:tcPr>
            <w:tcW w:w="6890" w:type="dxa"/>
            <w:tcBorders>
              <w:top w:val="single" w:sz="4" w:space="0" w:color="000000"/>
            </w:tcBorders>
          </w:tcPr>
          <w:p w:rsidR="006F272A" w:rsidRDefault="00823981">
            <w:pPr>
              <w:pStyle w:val="TableParagraph"/>
              <w:spacing w:line="264" w:lineRule="exact"/>
              <w:ind w:left="108"/>
              <w:rPr>
                <w:rFonts w:ascii="Times New Roman"/>
                <w:sz w:val="24"/>
              </w:rPr>
            </w:pPr>
            <w:r>
              <w:rPr>
                <w:rFonts w:ascii="Times New Roman"/>
                <w:sz w:val="24"/>
              </w:rPr>
              <w:t>8.   Definitions of Key Terms and Concepts</w:t>
            </w:r>
          </w:p>
        </w:tc>
        <w:tc>
          <w:tcPr>
            <w:tcW w:w="1918" w:type="dxa"/>
            <w:tcBorders>
              <w:top w:val="single" w:sz="4" w:space="0" w:color="000000"/>
            </w:tcBorders>
          </w:tcPr>
          <w:p w:rsidR="006F272A" w:rsidRDefault="003300AE">
            <w:pPr>
              <w:pStyle w:val="TableParagraph"/>
              <w:spacing w:line="264" w:lineRule="exact"/>
              <w:ind w:left="1227"/>
              <w:rPr>
                <w:rFonts w:ascii="Times New Roman"/>
                <w:sz w:val="24"/>
              </w:rPr>
            </w:pPr>
            <w:r>
              <w:rPr>
                <w:rFonts w:ascii="Times New Roman"/>
                <w:sz w:val="24"/>
              </w:rPr>
              <w:t>20-27</w:t>
            </w:r>
          </w:p>
        </w:tc>
      </w:tr>
    </w:tbl>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Academic</w:t>
      </w:r>
      <w:r>
        <w:rPr>
          <w:spacing w:val="-16"/>
          <w:sz w:val="18"/>
        </w:rPr>
        <w:t xml:space="preserve"> </w:t>
      </w:r>
      <w:r>
        <w:rPr>
          <w:sz w:val="18"/>
        </w:rPr>
        <w:t>Enrichment</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Academic</w:t>
      </w:r>
      <w:r>
        <w:rPr>
          <w:spacing w:val="-30"/>
          <w:sz w:val="18"/>
        </w:rPr>
        <w:t xml:space="preserve"> </w:t>
      </w:r>
      <w:r>
        <w:rPr>
          <w:sz w:val="18"/>
        </w:rPr>
        <w:t>Improvement/Remediation</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Activities for Limited English Proficient</w:t>
      </w:r>
      <w:r>
        <w:rPr>
          <w:spacing w:val="1"/>
          <w:sz w:val="18"/>
        </w:rPr>
        <w:t xml:space="preserve"> </w:t>
      </w:r>
      <w:r>
        <w:rPr>
          <w:sz w:val="18"/>
        </w:rPr>
        <w:t>Students</w:t>
      </w:r>
    </w:p>
    <w:p w:rsidR="006F272A" w:rsidRDefault="00823981" w:rsidP="00374AD6">
      <w:pPr>
        <w:pStyle w:val="ListParagraph"/>
        <w:numPr>
          <w:ilvl w:val="0"/>
          <w:numId w:val="40"/>
        </w:numPr>
        <w:tabs>
          <w:tab w:val="left" w:pos="1667"/>
          <w:tab w:val="left" w:pos="1668"/>
        </w:tabs>
        <w:spacing w:line="207" w:lineRule="exact"/>
        <w:ind w:hanging="376"/>
        <w:rPr>
          <w:sz w:val="18"/>
        </w:rPr>
      </w:pPr>
      <w:r>
        <w:rPr>
          <w:sz w:val="18"/>
        </w:rPr>
        <w:t>Activities Targeting Adult Family</w:t>
      </w:r>
      <w:r>
        <w:rPr>
          <w:spacing w:val="-1"/>
          <w:sz w:val="18"/>
        </w:rPr>
        <w:t xml:space="preserve"> </w:t>
      </w:r>
      <w:r>
        <w:rPr>
          <w:sz w:val="18"/>
        </w:rPr>
        <w:t>Members</w:t>
      </w:r>
    </w:p>
    <w:p w:rsidR="006F272A" w:rsidRDefault="00823981" w:rsidP="00374AD6">
      <w:pPr>
        <w:pStyle w:val="ListParagraph"/>
        <w:numPr>
          <w:ilvl w:val="0"/>
          <w:numId w:val="40"/>
        </w:numPr>
        <w:tabs>
          <w:tab w:val="left" w:pos="1667"/>
          <w:tab w:val="left" w:pos="1668"/>
        </w:tabs>
        <w:spacing w:before="2" w:line="207" w:lineRule="exact"/>
        <w:ind w:hanging="376"/>
        <w:rPr>
          <w:sz w:val="18"/>
        </w:rPr>
      </w:pPr>
      <w:r>
        <w:rPr>
          <w:sz w:val="18"/>
        </w:rPr>
        <w:t>Applicant</w:t>
      </w:r>
      <w:r>
        <w:rPr>
          <w:spacing w:val="14"/>
          <w:sz w:val="18"/>
        </w:rPr>
        <w:t xml:space="preserve"> </w:t>
      </w:r>
      <w:r>
        <w:rPr>
          <w:sz w:val="18"/>
        </w:rPr>
        <w:t>Agency</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Career/Job</w:t>
      </w:r>
      <w:r>
        <w:rPr>
          <w:spacing w:val="-16"/>
          <w:sz w:val="18"/>
        </w:rPr>
        <w:t xml:space="preserve"> </w:t>
      </w:r>
      <w:r>
        <w:rPr>
          <w:sz w:val="18"/>
        </w:rPr>
        <w:t>Training</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Co-Applicant</w:t>
      </w:r>
    </w:p>
    <w:p w:rsidR="006F272A" w:rsidRDefault="00823981" w:rsidP="00374AD6">
      <w:pPr>
        <w:pStyle w:val="ListParagraph"/>
        <w:numPr>
          <w:ilvl w:val="0"/>
          <w:numId w:val="40"/>
        </w:numPr>
        <w:tabs>
          <w:tab w:val="left" w:pos="1667"/>
          <w:tab w:val="left" w:pos="1668"/>
        </w:tabs>
        <w:spacing w:line="207" w:lineRule="exact"/>
        <w:ind w:hanging="376"/>
        <w:rPr>
          <w:sz w:val="18"/>
        </w:rPr>
      </w:pPr>
      <w:r>
        <w:rPr>
          <w:sz w:val="18"/>
        </w:rPr>
        <w:t>College and Career</w:t>
      </w:r>
      <w:r>
        <w:rPr>
          <w:spacing w:val="-22"/>
          <w:sz w:val="18"/>
        </w:rPr>
        <w:t xml:space="preserve"> </w:t>
      </w:r>
      <w:r>
        <w:rPr>
          <w:sz w:val="18"/>
        </w:rPr>
        <w:t>Readiness</w:t>
      </w:r>
    </w:p>
    <w:p w:rsidR="006F272A" w:rsidRDefault="00823981" w:rsidP="00374AD6">
      <w:pPr>
        <w:pStyle w:val="ListParagraph"/>
        <w:numPr>
          <w:ilvl w:val="0"/>
          <w:numId w:val="40"/>
        </w:numPr>
        <w:tabs>
          <w:tab w:val="left" w:pos="1667"/>
          <w:tab w:val="left" w:pos="1668"/>
        </w:tabs>
        <w:spacing w:before="1" w:line="207" w:lineRule="exact"/>
        <w:ind w:hanging="376"/>
        <w:rPr>
          <w:sz w:val="18"/>
        </w:rPr>
      </w:pPr>
      <w:r>
        <w:rPr>
          <w:sz w:val="18"/>
        </w:rPr>
        <w:t>Community-Based</w:t>
      </w:r>
      <w:r>
        <w:rPr>
          <w:spacing w:val="-6"/>
          <w:sz w:val="18"/>
        </w:rPr>
        <w:t xml:space="preserve"> </w:t>
      </w:r>
      <w:r>
        <w:rPr>
          <w:sz w:val="18"/>
        </w:rPr>
        <w:t>Organization</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Community Learning</w:t>
      </w:r>
      <w:r>
        <w:rPr>
          <w:spacing w:val="18"/>
          <w:sz w:val="18"/>
        </w:rPr>
        <w:t xml:space="preserve"> </w:t>
      </w:r>
      <w:r>
        <w:rPr>
          <w:sz w:val="18"/>
        </w:rPr>
        <w:t>Center</w:t>
      </w:r>
      <w:r w:rsidR="00D8138E">
        <w:rPr>
          <w:sz w:val="18"/>
        </w:rPr>
        <w:t xml:space="preserve"> </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Community Service/Service</w:t>
      </w:r>
      <w:r>
        <w:rPr>
          <w:spacing w:val="-34"/>
          <w:sz w:val="18"/>
        </w:rPr>
        <w:t xml:space="preserve"> </w:t>
      </w:r>
      <w:r>
        <w:rPr>
          <w:sz w:val="18"/>
        </w:rPr>
        <w:t>Learning</w:t>
      </w:r>
    </w:p>
    <w:p w:rsidR="006F272A" w:rsidRDefault="00823981" w:rsidP="00374AD6">
      <w:pPr>
        <w:pStyle w:val="ListParagraph"/>
        <w:numPr>
          <w:ilvl w:val="0"/>
          <w:numId w:val="40"/>
        </w:numPr>
        <w:tabs>
          <w:tab w:val="left" w:pos="1667"/>
          <w:tab w:val="left" w:pos="1668"/>
        </w:tabs>
        <w:spacing w:line="207" w:lineRule="exact"/>
        <w:ind w:hanging="376"/>
        <w:rPr>
          <w:sz w:val="18"/>
        </w:rPr>
      </w:pPr>
      <w:r>
        <w:rPr>
          <w:sz w:val="18"/>
        </w:rPr>
        <w:t>Drug</w:t>
      </w:r>
      <w:r>
        <w:rPr>
          <w:spacing w:val="-7"/>
          <w:sz w:val="18"/>
        </w:rPr>
        <w:t xml:space="preserve"> </w:t>
      </w:r>
      <w:r>
        <w:rPr>
          <w:sz w:val="18"/>
        </w:rPr>
        <w:t>and</w:t>
      </w:r>
      <w:r>
        <w:rPr>
          <w:spacing w:val="-7"/>
          <w:sz w:val="18"/>
        </w:rPr>
        <w:t xml:space="preserve"> </w:t>
      </w:r>
      <w:r>
        <w:rPr>
          <w:sz w:val="18"/>
        </w:rPr>
        <w:t>Violence</w:t>
      </w:r>
      <w:r>
        <w:rPr>
          <w:spacing w:val="-8"/>
          <w:sz w:val="18"/>
        </w:rPr>
        <w:t xml:space="preserve"> </w:t>
      </w:r>
      <w:r>
        <w:rPr>
          <w:sz w:val="18"/>
        </w:rPr>
        <w:t>Prevention,</w:t>
      </w:r>
      <w:r>
        <w:rPr>
          <w:spacing w:val="-5"/>
          <w:sz w:val="18"/>
        </w:rPr>
        <w:t xml:space="preserve"> </w:t>
      </w:r>
      <w:r>
        <w:rPr>
          <w:sz w:val="18"/>
        </w:rPr>
        <w:t>Counseling,</w:t>
      </w:r>
      <w:r>
        <w:rPr>
          <w:spacing w:val="-5"/>
          <w:sz w:val="18"/>
        </w:rPr>
        <w:t xml:space="preserve"> </w:t>
      </w:r>
      <w:r>
        <w:rPr>
          <w:sz w:val="18"/>
        </w:rPr>
        <w:t>and</w:t>
      </w:r>
      <w:r>
        <w:rPr>
          <w:spacing w:val="-5"/>
          <w:sz w:val="18"/>
        </w:rPr>
        <w:t xml:space="preserve"> </w:t>
      </w:r>
      <w:r>
        <w:rPr>
          <w:sz w:val="18"/>
        </w:rPr>
        <w:t>Character</w:t>
      </w:r>
      <w:r>
        <w:rPr>
          <w:spacing w:val="-6"/>
          <w:sz w:val="18"/>
        </w:rPr>
        <w:t xml:space="preserve"> </w:t>
      </w:r>
      <w:r>
        <w:rPr>
          <w:sz w:val="18"/>
        </w:rPr>
        <w:t>Education</w:t>
      </w:r>
    </w:p>
    <w:p w:rsidR="006F272A" w:rsidRPr="000B460C" w:rsidRDefault="00823981" w:rsidP="00374AD6">
      <w:pPr>
        <w:pStyle w:val="ListParagraph"/>
        <w:numPr>
          <w:ilvl w:val="0"/>
          <w:numId w:val="40"/>
        </w:numPr>
        <w:tabs>
          <w:tab w:val="left" w:pos="1668"/>
        </w:tabs>
        <w:spacing w:before="2" w:line="207" w:lineRule="exact"/>
        <w:ind w:hanging="376"/>
        <w:rPr>
          <w:rFonts w:ascii="Tahoma" w:hAnsi="Tahoma" w:cs="Tahoma"/>
          <w:sz w:val="18"/>
        </w:rPr>
      </w:pPr>
      <w:r>
        <w:rPr>
          <w:sz w:val="18"/>
        </w:rPr>
        <w:t>Eligible</w:t>
      </w:r>
      <w:r>
        <w:rPr>
          <w:spacing w:val="-1"/>
          <w:sz w:val="18"/>
        </w:rPr>
        <w:t xml:space="preserve"> </w:t>
      </w:r>
      <w:r>
        <w:rPr>
          <w:sz w:val="18"/>
        </w:rPr>
        <w:t>En</w:t>
      </w:r>
      <w:r w:rsidR="00D8138E">
        <w:rPr>
          <w:sz w:val="18"/>
        </w:rPr>
        <w:t>tities</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Enrichment</w:t>
      </w:r>
    </w:p>
    <w:p w:rsidR="00F7734D" w:rsidRDefault="00F7734D" w:rsidP="00374AD6">
      <w:pPr>
        <w:pStyle w:val="ListParagraph"/>
        <w:numPr>
          <w:ilvl w:val="0"/>
          <w:numId w:val="40"/>
        </w:numPr>
        <w:tabs>
          <w:tab w:val="left" w:pos="1667"/>
          <w:tab w:val="left" w:pos="1668"/>
        </w:tabs>
        <w:spacing w:line="206" w:lineRule="exact"/>
        <w:ind w:hanging="376"/>
        <w:rPr>
          <w:sz w:val="18"/>
        </w:rPr>
      </w:pPr>
      <w:r>
        <w:rPr>
          <w:sz w:val="18"/>
        </w:rPr>
        <w:t>Evaluation</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Family and Parent</w:t>
      </w:r>
      <w:r>
        <w:rPr>
          <w:spacing w:val="-23"/>
          <w:sz w:val="18"/>
        </w:rPr>
        <w:t xml:space="preserve"> </w:t>
      </w:r>
      <w:r>
        <w:rPr>
          <w:sz w:val="18"/>
        </w:rPr>
        <w:t>Engagement</w:t>
      </w:r>
    </w:p>
    <w:p w:rsidR="00F7734D" w:rsidRDefault="00F7734D" w:rsidP="00374AD6">
      <w:pPr>
        <w:pStyle w:val="ListParagraph"/>
        <w:numPr>
          <w:ilvl w:val="0"/>
          <w:numId w:val="40"/>
        </w:numPr>
        <w:tabs>
          <w:tab w:val="left" w:pos="1667"/>
          <w:tab w:val="left" w:pos="1668"/>
        </w:tabs>
        <w:spacing w:line="206" w:lineRule="exact"/>
        <w:ind w:hanging="376"/>
        <w:rPr>
          <w:sz w:val="18"/>
        </w:rPr>
      </w:pPr>
      <w:r>
        <w:rPr>
          <w:sz w:val="18"/>
        </w:rPr>
        <w:t>Faith Based Organization</w:t>
      </w:r>
    </w:p>
    <w:p w:rsidR="00231E9F" w:rsidRPr="00231E9F" w:rsidRDefault="00231E9F" w:rsidP="00374AD6">
      <w:pPr>
        <w:pStyle w:val="ListParagraph"/>
        <w:numPr>
          <w:ilvl w:val="0"/>
          <w:numId w:val="40"/>
        </w:numPr>
        <w:tabs>
          <w:tab w:val="left" w:pos="1667"/>
          <w:tab w:val="left" w:pos="1668"/>
        </w:tabs>
        <w:ind w:right="2100"/>
        <w:rPr>
          <w:sz w:val="18"/>
        </w:rPr>
      </w:pPr>
      <w:r w:rsidRPr="00231E9F">
        <w:rPr>
          <w:sz w:val="18"/>
        </w:rPr>
        <w:t>Federal Funding and Accountability and Transparency</w:t>
      </w:r>
      <w:r w:rsidRPr="00231E9F">
        <w:rPr>
          <w:spacing w:val="-15"/>
          <w:sz w:val="18"/>
        </w:rPr>
        <w:t xml:space="preserve"> </w:t>
      </w:r>
      <w:r w:rsidRPr="00231E9F">
        <w:rPr>
          <w:sz w:val="18"/>
        </w:rPr>
        <w:t>Act (FFATA)</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Homework</w:t>
      </w:r>
      <w:r>
        <w:rPr>
          <w:spacing w:val="9"/>
          <w:sz w:val="18"/>
        </w:rPr>
        <w:t xml:space="preserve"> </w:t>
      </w:r>
      <w:r>
        <w:rPr>
          <w:sz w:val="18"/>
        </w:rPr>
        <w:t>Help</w:t>
      </w:r>
    </w:p>
    <w:p w:rsidR="006F272A" w:rsidRPr="000B460C" w:rsidRDefault="00823981" w:rsidP="00374AD6">
      <w:pPr>
        <w:pStyle w:val="ListParagraph"/>
        <w:numPr>
          <w:ilvl w:val="0"/>
          <w:numId w:val="40"/>
        </w:numPr>
        <w:tabs>
          <w:tab w:val="left" w:pos="1667"/>
          <w:tab w:val="left" w:pos="1668"/>
        </w:tabs>
        <w:spacing w:line="206" w:lineRule="exact"/>
        <w:ind w:hanging="376"/>
        <w:rPr>
          <w:rFonts w:ascii="Tahoma" w:hAnsi="Tahoma" w:cs="Tahoma"/>
          <w:i/>
          <w:sz w:val="20"/>
        </w:rPr>
      </w:pPr>
      <w:r>
        <w:rPr>
          <w:sz w:val="18"/>
        </w:rPr>
        <w:t>Kentucky Academic</w:t>
      </w:r>
      <w:r>
        <w:rPr>
          <w:spacing w:val="-24"/>
          <w:sz w:val="18"/>
        </w:rPr>
        <w:t xml:space="preserve"> </w:t>
      </w:r>
      <w:r>
        <w:rPr>
          <w:sz w:val="18"/>
        </w:rPr>
        <w:t>Standards</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Local Education</w:t>
      </w:r>
      <w:r>
        <w:rPr>
          <w:spacing w:val="-21"/>
          <w:sz w:val="18"/>
        </w:rPr>
        <w:t xml:space="preserve"> </w:t>
      </w:r>
      <w:r>
        <w:rPr>
          <w:sz w:val="18"/>
        </w:rPr>
        <w:t>Agencies</w:t>
      </w:r>
    </w:p>
    <w:p w:rsidR="006F272A" w:rsidRDefault="00823981" w:rsidP="00374AD6">
      <w:pPr>
        <w:pStyle w:val="ListParagraph"/>
        <w:numPr>
          <w:ilvl w:val="0"/>
          <w:numId w:val="40"/>
        </w:numPr>
        <w:tabs>
          <w:tab w:val="left" w:pos="1667"/>
          <w:tab w:val="left" w:pos="1668"/>
        </w:tabs>
        <w:spacing w:line="207" w:lineRule="exact"/>
        <w:ind w:hanging="376"/>
        <w:rPr>
          <w:sz w:val="18"/>
        </w:rPr>
      </w:pPr>
      <w:r>
        <w:rPr>
          <w:sz w:val="18"/>
        </w:rPr>
        <w:t>Non-cognitive Indicators</w:t>
      </w:r>
      <w:r>
        <w:rPr>
          <w:spacing w:val="-34"/>
          <w:sz w:val="18"/>
        </w:rPr>
        <w:t xml:space="preserve"> </w:t>
      </w:r>
      <w:r>
        <w:rPr>
          <w:sz w:val="18"/>
        </w:rPr>
        <w:t>of Success</w:t>
      </w:r>
    </w:p>
    <w:p w:rsidR="006F272A" w:rsidRDefault="00823981" w:rsidP="00374AD6">
      <w:pPr>
        <w:pStyle w:val="ListParagraph"/>
        <w:numPr>
          <w:ilvl w:val="0"/>
          <w:numId w:val="40"/>
        </w:numPr>
        <w:tabs>
          <w:tab w:val="left" w:pos="1667"/>
          <w:tab w:val="left" w:pos="1668"/>
        </w:tabs>
        <w:spacing w:before="1" w:line="207" w:lineRule="exact"/>
        <w:ind w:hanging="376"/>
        <w:rPr>
          <w:sz w:val="18"/>
        </w:rPr>
      </w:pPr>
      <w:r>
        <w:rPr>
          <w:sz w:val="18"/>
        </w:rPr>
        <w:t>Objectives</w:t>
      </w:r>
    </w:p>
    <w:p w:rsidR="004F2747" w:rsidRPr="003300AE" w:rsidRDefault="00823981" w:rsidP="00374AD6">
      <w:pPr>
        <w:pStyle w:val="ListParagraph"/>
        <w:numPr>
          <w:ilvl w:val="0"/>
          <w:numId w:val="40"/>
        </w:numPr>
        <w:tabs>
          <w:tab w:val="left" w:pos="1667"/>
          <w:tab w:val="left" w:pos="1668"/>
        </w:tabs>
        <w:spacing w:line="206" w:lineRule="exact"/>
        <w:ind w:hanging="376"/>
        <w:rPr>
          <w:sz w:val="18"/>
        </w:rPr>
      </w:pPr>
      <w:r>
        <w:rPr>
          <w:sz w:val="18"/>
        </w:rPr>
        <w:t>Outcomes</w:t>
      </w:r>
      <w:r w:rsidR="004F2747" w:rsidRPr="003300AE">
        <w:rPr>
          <w:sz w:val="18"/>
        </w:rPr>
        <w:t xml:space="preserve"> </w:t>
      </w:r>
    </w:p>
    <w:p w:rsidR="006F272A" w:rsidRDefault="00823981" w:rsidP="00374AD6">
      <w:pPr>
        <w:pStyle w:val="ListParagraph"/>
        <w:numPr>
          <w:ilvl w:val="0"/>
          <w:numId w:val="40"/>
        </w:numPr>
        <w:tabs>
          <w:tab w:val="left" w:pos="1667"/>
          <w:tab w:val="left" w:pos="1668"/>
        </w:tabs>
        <w:spacing w:line="206" w:lineRule="exact"/>
        <w:ind w:hanging="376"/>
        <w:rPr>
          <w:sz w:val="18"/>
        </w:rPr>
      </w:pPr>
      <w:r>
        <w:rPr>
          <w:spacing w:val="-1"/>
          <w:sz w:val="18"/>
        </w:rPr>
        <w:t>Performance</w:t>
      </w:r>
      <w:r>
        <w:rPr>
          <w:spacing w:val="-22"/>
          <w:sz w:val="18"/>
        </w:rPr>
        <w:t xml:space="preserve"> </w:t>
      </w:r>
      <w:r>
        <w:rPr>
          <w:sz w:val="18"/>
        </w:rPr>
        <w:t>Indicators</w:t>
      </w:r>
    </w:p>
    <w:p w:rsidR="006F272A" w:rsidRDefault="00823981" w:rsidP="00374AD6">
      <w:pPr>
        <w:pStyle w:val="ListParagraph"/>
        <w:numPr>
          <w:ilvl w:val="0"/>
          <w:numId w:val="40"/>
        </w:numPr>
        <w:tabs>
          <w:tab w:val="left" w:pos="1667"/>
          <w:tab w:val="left" w:pos="1668"/>
        </w:tabs>
        <w:spacing w:line="206" w:lineRule="exact"/>
        <w:ind w:hanging="376"/>
        <w:rPr>
          <w:sz w:val="18"/>
        </w:rPr>
      </w:pPr>
      <w:r>
        <w:rPr>
          <w:sz w:val="18"/>
        </w:rPr>
        <w:t>Performance</w:t>
      </w:r>
      <w:r>
        <w:rPr>
          <w:spacing w:val="-20"/>
          <w:sz w:val="18"/>
        </w:rPr>
        <w:t xml:space="preserve"> </w:t>
      </w:r>
      <w:r>
        <w:rPr>
          <w:sz w:val="18"/>
        </w:rPr>
        <w:t>Measures</w:t>
      </w:r>
    </w:p>
    <w:p w:rsidR="006F272A" w:rsidRDefault="00823981" w:rsidP="00374AD6">
      <w:pPr>
        <w:pStyle w:val="ListParagraph"/>
        <w:numPr>
          <w:ilvl w:val="0"/>
          <w:numId w:val="40"/>
        </w:numPr>
        <w:tabs>
          <w:tab w:val="left" w:pos="1667"/>
          <w:tab w:val="left" w:pos="1668"/>
        </w:tabs>
        <w:spacing w:line="207" w:lineRule="exact"/>
        <w:ind w:hanging="376"/>
        <w:rPr>
          <w:sz w:val="18"/>
        </w:rPr>
      </w:pPr>
      <w:r>
        <w:rPr>
          <w:sz w:val="18"/>
        </w:rPr>
        <w:t>Prin</w:t>
      </w:r>
      <w:r w:rsidR="00CD2CD7">
        <w:rPr>
          <w:sz w:val="18"/>
        </w:rPr>
        <w:t>ci</w:t>
      </w:r>
      <w:r>
        <w:rPr>
          <w:sz w:val="18"/>
        </w:rPr>
        <w:t>ples of</w:t>
      </w:r>
      <w:r>
        <w:rPr>
          <w:spacing w:val="-23"/>
          <w:sz w:val="18"/>
        </w:rPr>
        <w:t xml:space="preserve"> </w:t>
      </w:r>
      <w:r>
        <w:rPr>
          <w:sz w:val="18"/>
        </w:rPr>
        <w:t>Effectiveness</w:t>
      </w:r>
    </w:p>
    <w:p w:rsidR="009E18E8" w:rsidRDefault="009E18E8" w:rsidP="00374AD6">
      <w:pPr>
        <w:pStyle w:val="ListParagraph"/>
        <w:numPr>
          <w:ilvl w:val="0"/>
          <w:numId w:val="40"/>
        </w:numPr>
        <w:tabs>
          <w:tab w:val="left" w:pos="1667"/>
          <w:tab w:val="left" w:pos="1668"/>
        </w:tabs>
        <w:spacing w:line="207" w:lineRule="exact"/>
        <w:ind w:hanging="376"/>
        <w:rPr>
          <w:sz w:val="18"/>
        </w:rPr>
      </w:pPr>
      <w:r>
        <w:rPr>
          <w:sz w:val="18"/>
        </w:rPr>
        <w:t>Professional Development</w:t>
      </w:r>
    </w:p>
    <w:p w:rsidR="009E18E8" w:rsidRDefault="00823981" w:rsidP="00374AD6">
      <w:pPr>
        <w:pStyle w:val="ListParagraph"/>
        <w:numPr>
          <w:ilvl w:val="0"/>
          <w:numId w:val="40"/>
        </w:numPr>
        <w:tabs>
          <w:tab w:val="left" w:pos="1667"/>
          <w:tab w:val="left" w:pos="1668"/>
        </w:tabs>
        <w:spacing w:line="207" w:lineRule="exact"/>
        <w:ind w:hanging="376"/>
        <w:rPr>
          <w:sz w:val="18"/>
        </w:rPr>
      </w:pPr>
      <w:r w:rsidRPr="009E18E8">
        <w:rPr>
          <w:sz w:val="18"/>
        </w:rPr>
        <w:t>Program Goals bb.   Program Site</w:t>
      </w:r>
    </w:p>
    <w:p w:rsidR="006F272A" w:rsidRPr="009E18E8" w:rsidRDefault="00823981" w:rsidP="00374AD6">
      <w:pPr>
        <w:pStyle w:val="ListParagraph"/>
        <w:numPr>
          <w:ilvl w:val="0"/>
          <w:numId w:val="40"/>
        </w:numPr>
        <w:tabs>
          <w:tab w:val="left" w:pos="1667"/>
          <w:tab w:val="left" w:pos="1668"/>
        </w:tabs>
        <w:spacing w:line="207" w:lineRule="exact"/>
        <w:ind w:hanging="376"/>
        <w:rPr>
          <w:sz w:val="18"/>
        </w:rPr>
      </w:pPr>
      <w:r w:rsidRPr="009E18E8">
        <w:rPr>
          <w:sz w:val="18"/>
        </w:rPr>
        <w:t>Programs That Promote Parental Involvement and Family Literacy dd.   Recreational Activities</w:t>
      </w:r>
    </w:p>
    <w:p w:rsidR="006F272A" w:rsidRPr="009E18E8" w:rsidRDefault="00823981" w:rsidP="00374AD6">
      <w:pPr>
        <w:pStyle w:val="ListParagraph"/>
        <w:numPr>
          <w:ilvl w:val="0"/>
          <w:numId w:val="40"/>
        </w:numPr>
        <w:tabs>
          <w:tab w:val="left" w:pos="1669"/>
        </w:tabs>
        <w:ind w:right="2580"/>
        <w:rPr>
          <w:sz w:val="18"/>
        </w:rPr>
      </w:pPr>
      <w:r w:rsidRPr="009E18E8">
        <w:rPr>
          <w:sz w:val="18"/>
        </w:rPr>
        <w:t>Scientifically-based Research ff.</w:t>
      </w:r>
      <w:r w:rsidRPr="009E18E8">
        <w:rPr>
          <w:sz w:val="18"/>
        </w:rPr>
        <w:tab/>
        <w:t>School</w:t>
      </w:r>
      <w:r w:rsidRPr="009E18E8">
        <w:rPr>
          <w:spacing w:val="-5"/>
          <w:sz w:val="18"/>
        </w:rPr>
        <w:t xml:space="preserve"> </w:t>
      </w:r>
      <w:r w:rsidRPr="009E18E8">
        <w:rPr>
          <w:sz w:val="18"/>
        </w:rPr>
        <w:t>Readiness</w:t>
      </w:r>
    </w:p>
    <w:p w:rsidR="00B91BD0" w:rsidRPr="00D8138E" w:rsidRDefault="00823981" w:rsidP="00D8138E">
      <w:pPr>
        <w:ind w:left="1293" w:right="6377"/>
        <w:rPr>
          <w:sz w:val="18"/>
        </w:rPr>
      </w:pPr>
      <w:r>
        <w:rPr>
          <w:sz w:val="18"/>
        </w:rPr>
        <w:t xml:space="preserve">gg. </w:t>
      </w:r>
      <w:r w:rsidR="00CD2CD7">
        <w:rPr>
          <w:sz w:val="18"/>
        </w:rPr>
        <w:t xml:space="preserve">  </w:t>
      </w:r>
      <w:r w:rsidR="00D8138E">
        <w:rPr>
          <w:sz w:val="18"/>
        </w:rPr>
        <w:t xml:space="preserve">Secular Programs  </w:t>
      </w:r>
    </w:p>
    <w:p w:rsidR="006F272A" w:rsidRDefault="00823981" w:rsidP="00B91BD0">
      <w:pPr>
        <w:ind w:left="1293" w:right="6377"/>
        <w:rPr>
          <w:sz w:val="18"/>
        </w:rPr>
      </w:pPr>
      <w:r>
        <w:rPr>
          <w:sz w:val="18"/>
        </w:rPr>
        <w:t>hh.   Senate Bill I</w:t>
      </w:r>
    </w:p>
    <w:p w:rsidR="006F272A" w:rsidRDefault="00823981">
      <w:pPr>
        <w:tabs>
          <w:tab w:val="left" w:pos="1669"/>
        </w:tabs>
        <w:spacing w:line="206" w:lineRule="exact"/>
        <w:ind w:left="1293"/>
        <w:rPr>
          <w:sz w:val="18"/>
        </w:rPr>
      </w:pPr>
      <w:r>
        <w:rPr>
          <w:sz w:val="18"/>
        </w:rPr>
        <w:t>ii.</w:t>
      </w:r>
      <w:r>
        <w:rPr>
          <w:sz w:val="18"/>
        </w:rPr>
        <w:tab/>
        <w:t>STEM</w:t>
      </w:r>
    </w:p>
    <w:p w:rsidR="006F272A" w:rsidRDefault="00823981">
      <w:pPr>
        <w:tabs>
          <w:tab w:val="left" w:pos="1669"/>
        </w:tabs>
        <w:ind w:left="1293" w:right="5736"/>
        <w:rPr>
          <w:sz w:val="18"/>
        </w:rPr>
      </w:pPr>
      <w:r>
        <w:rPr>
          <w:sz w:val="18"/>
        </w:rPr>
        <w:t>jj.</w:t>
      </w:r>
      <w:r>
        <w:rPr>
          <w:sz w:val="18"/>
        </w:rPr>
        <w:tab/>
        <w:t xml:space="preserve">Supplanting/Supplementing kk.  </w:t>
      </w:r>
      <w:r>
        <w:rPr>
          <w:spacing w:val="17"/>
          <w:sz w:val="18"/>
        </w:rPr>
        <w:t xml:space="preserve"> </w:t>
      </w:r>
      <w:r>
        <w:rPr>
          <w:sz w:val="18"/>
        </w:rPr>
        <w:t>Tutoring</w:t>
      </w:r>
    </w:p>
    <w:p w:rsidR="006F272A" w:rsidRDefault="00823981">
      <w:pPr>
        <w:tabs>
          <w:tab w:val="left" w:pos="1669"/>
        </w:tabs>
        <w:spacing w:before="2" w:line="207" w:lineRule="exact"/>
        <w:ind w:left="1292"/>
        <w:rPr>
          <w:sz w:val="18"/>
        </w:rPr>
      </w:pPr>
      <w:r>
        <w:rPr>
          <w:sz w:val="18"/>
        </w:rPr>
        <w:t>ll.</w:t>
      </w:r>
      <w:r>
        <w:rPr>
          <w:sz w:val="18"/>
        </w:rPr>
        <w:tab/>
        <w:t>The</w:t>
      </w:r>
      <w:r>
        <w:rPr>
          <w:spacing w:val="-3"/>
          <w:sz w:val="18"/>
        </w:rPr>
        <w:t xml:space="preserve"> </w:t>
      </w:r>
      <w:r>
        <w:rPr>
          <w:sz w:val="18"/>
        </w:rPr>
        <w:t>Arts</w:t>
      </w:r>
    </w:p>
    <w:p w:rsidR="006F272A" w:rsidRPr="00970F09" w:rsidRDefault="00823981" w:rsidP="00970F09">
      <w:pPr>
        <w:spacing w:line="207" w:lineRule="exact"/>
        <w:ind w:left="1292"/>
        <w:rPr>
          <w:sz w:val="18"/>
        </w:rPr>
        <w:sectPr w:rsidR="006F272A" w:rsidRPr="00970F09" w:rsidSect="000B5118">
          <w:pgSz w:w="12240" w:h="15840" w:code="1"/>
          <w:pgMar w:top="1060" w:right="1320" w:bottom="720" w:left="1500" w:header="432" w:footer="523" w:gutter="0"/>
          <w:cols w:space="720"/>
        </w:sectPr>
      </w:pPr>
      <w:r>
        <w:rPr>
          <w:sz w:val="18"/>
        </w:rPr>
        <w:t>mm. Youth Development</w:t>
      </w: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46"/>
        <w:gridCol w:w="954"/>
      </w:tblGrid>
      <w:tr w:rsidR="006F272A" w:rsidTr="005E18AD">
        <w:trPr>
          <w:trHeight w:hRule="exact" w:val="346"/>
        </w:trPr>
        <w:tc>
          <w:tcPr>
            <w:tcW w:w="8346" w:type="dxa"/>
            <w:tcBorders>
              <w:bottom w:val="single" w:sz="4" w:space="0" w:color="000000"/>
            </w:tcBorders>
          </w:tcPr>
          <w:p w:rsidR="006F272A" w:rsidRDefault="00823981">
            <w:pPr>
              <w:pStyle w:val="TableParagraph"/>
              <w:spacing w:line="335" w:lineRule="exact"/>
              <w:ind w:left="2524"/>
              <w:rPr>
                <w:b/>
                <w:sz w:val="28"/>
              </w:rPr>
            </w:pPr>
            <w:r>
              <w:rPr>
                <w:b/>
                <w:sz w:val="28"/>
              </w:rPr>
              <w:lastRenderedPageBreak/>
              <w:t>TABLE OF CONTENTS</w:t>
            </w:r>
          </w:p>
        </w:tc>
        <w:tc>
          <w:tcPr>
            <w:tcW w:w="954" w:type="dxa"/>
            <w:tcBorders>
              <w:bottom w:val="single" w:sz="4" w:space="0" w:color="000000"/>
            </w:tcBorders>
          </w:tcPr>
          <w:p w:rsidR="006F272A" w:rsidRDefault="006F272A"/>
        </w:tc>
      </w:tr>
      <w:tr w:rsidR="006F272A" w:rsidTr="00A83D37">
        <w:trPr>
          <w:trHeight w:hRule="exact" w:val="1911"/>
        </w:trPr>
        <w:tc>
          <w:tcPr>
            <w:tcW w:w="8346" w:type="dxa"/>
            <w:tcBorders>
              <w:top w:val="single" w:sz="4" w:space="0" w:color="000000"/>
              <w:bottom w:val="single" w:sz="4" w:space="0" w:color="000000"/>
            </w:tcBorders>
          </w:tcPr>
          <w:p w:rsidR="006F272A" w:rsidRDefault="00823981" w:rsidP="00374AD6">
            <w:pPr>
              <w:pStyle w:val="TableParagraph"/>
              <w:numPr>
                <w:ilvl w:val="0"/>
                <w:numId w:val="39"/>
              </w:numPr>
              <w:tabs>
                <w:tab w:val="left" w:pos="468"/>
              </w:tabs>
              <w:spacing w:line="264" w:lineRule="exact"/>
              <w:rPr>
                <w:rFonts w:ascii="Times New Roman"/>
                <w:sz w:val="24"/>
              </w:rPr>
            </w:pPr>
            <w:r>
              <w:rPr>
                <w:rFonts w:ascii="Times New Roman"/>
                <w:sz w:val="24"/>
              </w:rPr>
              <w:t>Program Design</w:t>
            </w:r>
            <w:r>
              <w:rPr>
                <w:rFonts w:ascii="Times New Roman"/>
                <w:spacing w:val="-9"/>
                <w:sz w:val="24"/>
              </w:rPr>
              <w:t xml:space="preserve"> </w:t>
            </w:r>
            <w:r>
              <w:rPr>
                <w:rFonts w:ascii="Times New Roman"/>
                <w:sz w:val="24"/>
              </w:rPr>
              <w:t>Elements</w:t>
            </w:r>
          </w:p>
          <w:p w:rsidR="006F272A" w:rsidRDefault="00823981" w:rsidP="00374AD6">
            <w:pPr>
              <w:pStyle w:val="TableParagraph"/>
              <w:numPr>
                <w:ilvl w:val="1"/>
                <w:numId w:val="39"/>
              </w:numPr>
              <w:tabs>
                <w:tab w:val="left" w:pos="1547"/>
                <w:tab w:val="left" w:pos="1548"/>
              </w:tabs>
              <w:rPr>
                <w:rFonts w:ascii="Times New Roman"/>
                <w:sz w:val="24"/>
              </w:rPr>
            </w:pPr>
            <w:r>
              <w:rPr>
                <w:rFonts w:ascii="Times New Roman"/>
                <w:sz w:val="24"/>
              </w:rPr>
              <w:t>High Quality Program</w:t>
            </w:r>
            <w:r>
              <w:rPr>
                <w:rFonts w:ascii="Times New Roman"/>
                <w:spacing w:val="-15"/>
                <w:sz w:val="24"/>
              </w:rPr>
              <w:t xml:space="preserve"> </w:t>
            </w:r>
            <w:r>
              <w:rPr>
                <w:rFonts w:ascii="Times New Roman"/>
                <w:sz w:val="24"/>
              </w:rPr>
              <w:t>Characteristics</w:t>
            </w:r>
          </w:p>
          <w:p w:rsidR="006F272A" w:rsidRDefault="00823981" w:rsidP="00374AD6">
            <w:pPr>
              <w:pStyle w:val="TableParagraph"/>
              <w:numPr>
                <w:ilvl w:val="1"/>
                <w:numId w:val="39"/>
              </w:numPr>
              <w:tabs>
                <w:tab w:val="left" w:pos="1548"/>
              </w:tabs>
              <w:rPr>
                <w:rFonts w:ascii="Times New Roman"/>
                <w:sz w:val="24"/>
              </w:rPr>
            </w:pPr>
            <w:r>
              <w:rPr>
                <w:rFonts w:ascii="Times New Roman"/>
                <w:sz w:val="24"/>
              </w:rPr>
              <w:t>Academic Achievement</w:t>
            </w:r>
            <w:r>
              <w:rPr>
                <w:rFonts w:ascii="Times New Roman"/>
                <w:spacing w:val="-9"/>
                <w:sz w:val="24"/>
              </w:rPr>
              <w:t xml:space="preserve"> </w:t>
            </w:r>
            <w:r>
              <w:rPr>
                <w:rFonts w:ascii="Times New Roman"/>
                <w:sz w:val="24"/>
              </w:rPr>
              <w:t>Requirements</w:t>
            </w:r>
          </w:p>
          <w:p w:rsidR="003300AE" w:rsidRDefault="003300AE" w:rsidP="00374AD6">
            <w:pPr>
              <w:pStyle w:val="TableParagraph"/>
              <w:numPr>
                <w:ilvl w:val="1"/>
                <w:numId w:val="39"/>
              </w:numPr>
              <w:tabs>
                <w:tab w:val="left" w:pos="1548"/>
              </w:tabs>
              <w:rPr>
                <w:rFonts w:ascii="Times New Roman"/>
                <w:sz w:val="24"/>
              </w:rPr>
            </w:pPr>
            <w:r>
              <w:rPr>
                <w:rFonts w:ascii="Times New Roman"/>
                <w:sz w:val="24"/>
              </w:rPr>
              <w:t>Evidence</w:t>
            </w:r>
            <w:r w:rsidR="00915945">
              <w:rPr>
                <w:rFonts w:ascii="Times New Roman"/>
                <w:sz w:val="24"/>
              </w:rPr>
              <w:t>-</w:t>
            </w:r>
            <w:r>
              <w:rPr>
                <w:rFonts w:ascii="Times New Roman"/>
                <w:sz w:val="24"/>
              </w:rPr>
              <w:t>Based Learning</w:t>
            </w:r>
          </w:p>
          <w:p w:rsidR="006F272A" w:rsidRDefault="00823981" w:rsidP="00374AD6">
            <w:pPr>
              <w:pStyle w:val="TableParagraph"/>
              <w:numPr>
                <w:ilvl w:val="1"/>
                <w:numId w:val="39"/>
              </w:numPr>
              <w:tabs>
                <w:tab w:val="left" w:pos="1547"/>
                <w:tab w:val="left" w:pos="1548"/>
              </w:tabs>
              <w:rPr>
                <w:rFonts w:ascii="Times New Roman"/>
                <w:sz w:val="24"/>
              </w:rPr>
            </w:pPr>
            <w:r>
              <w:rPr>
                <w:rFonts w:ascii="Times New Roman"/>
                <w:sz w:val="24"/>
              </w:rPr>
              <w:t>Summer</w:t>
            </w:r>
            <w:r>
              <w:rPr>
                <w:rFonts w:ascii="Times New Roman"/>
                <w:spacing w:val="-5"/>
                <w:sz w:val="24"/>
              </w:rPr>
              <w:t xml:space="preserve"> </w:t>
            </w:r>
            <w:r>
              <w:rPr>
                <w:rFonts w:ascii="Times New Roman"/>
                <w:sz w:val="24"/>
              </w:rPr>
              <w:t>Learning</w:t>
            </w:r>
          </w:p>
          <w:p w:rsidR="006F272A" w:rsidRDefault="00823981" w:rsidP="00374AD6">
            <w:pPr>
              <w:pStyle w:val="TableParagraph"/>
              <w:numPr>
                <w:ilvl w:val="1"/>
                <w:numId w:val="39"/>
              </w:numPr>
              <w:tabs>
                <w:tab w:val="left" w:pos="1548"/>
              </w:tabs>
              <w:rPr>
                <w:rFonts w:ascii="Times New Roman"/>
                <w:sz w:val="24"/>
              </w:rPr>
            </w:pPr>
            <w:r>
              <w:rPr>
                <w:rFonts w:ascii="Times New Roman"/>
                <w:sz w:val="24"/>
              </w:rPr>
              <w:t>Program Quality and</w:t>
            </w:r>
            <w:r>
              <w:rPr>
                <w:rFonts w:ascii="Times New Roman"/>
                <w:spacing w:val="-15"/>
                <w:sz w:val="24"/>
              </w:rPr>
              <w:t xml:space="preserve"> </w:t>
            </w:r>
            <w:r>
              <w:rPr>
                <w:rFonts w:ascii="Times New Roman"/>
                <w:sz w:val="24"/>
              </w:rPr>
              <w:t>Effectiveness</w:t>
            </w:r>
            <w:r w:rsidR="00665BF1">
              <w:rPr>
                <w:rFonts w:ascii="Times New Roman"/>
                <w:sz w:val="24"/>
              </w:rPr>
              <w:t xml:space="preserve"> </w:t>
            </w:r>
          </w:p>
          <w:p w:rsidR="00A83D37" w:rsidRDefault="00A83D37" w:rsidP="00374AD6">
            <w:pPr>
              <w:pStyle w:val="TableParagraph"/>
              <w:numPr>
                <w:ilvl w:val="1"/>
                <w:numId w:val="39"/>
              </w:numPr>
              <w:tabs>
                <w:tab w:val="left" w:pos="1548"/>
              </w:tabs>
              <w:rPr>
                <w:rFonts w:ascii="Times New Roman"/>
                <w:sz w:val="24"/>
              </w:rPr>
            </w:pPr>
            <w:r>
              <w:rPr>
                <w:rFonts w:ascii="Times New Roman"/>
                <w:sz w:val="24"/>
              </w:rPr>
              <w:t>Summer Programming</w:t>
            </w:r>
          </w:p>
          <w:p w:rsidR="00A83D37" w:rsidRDefault="00A83D37" w:rsidP="00374AD6">
            <w:pPr>
              <w:pStyle w:val="TableParagraph"/>
              <w:numPr>
                <w:ilvl w:val="1"/>
                <w:numId w:val="39"/>
              </w:numPr>
              <w:tabs>
                <w:tab w:val="left" w:pos="1548"/>
              </w:tabs>
              <w:rPr>
                <w:rFonts w:ascii="Times New Roman"/>
                <w:sz w:val="24"/>
              </w:rPr>
            </w:pPr>
            <w:r>
              <w:rPr>
                <w:rFonts w:ascii="Times New Roman"/>
                <w:sz w:val="24"/>
              </w:rPr>
              <w:t>Field Trips</w:t>
            </w:r>
          </w:p>
          <w:p w:rsidR="00A83D37" w:rsidRDefault="00A83D37" w:rsidP="00A83D37">
            <w:pPr>
              <w:pStyle w:val="TableParagraph"/>
              <w:tabs>
                <w:tab w:val="left" w:pos="1548"/>
              </w:tabs>
              <w:ind w:left="468"/>
              <w:rPr>
                <w:rFonts w:ascii="Times New Roman"/>
                <w:sz w:val="24"/>
              </w:rPr>
            </w:pPr>
          </w:p>
        </w:tc>
        <w:tc>
          <w:tcPr>
            <w:tcW w:w="954" w:type="dxa"/>
            <w:tcBorders>
              <w:top w:val="single" w:sz="4" w:space="0" w:color="000000"/>
              <w:bottom w:val="single" w:sz="4" w:space="0" w:color="000000"/>
            </w:tcBorders>
          </w:tcPr>
          <w:p w:rsidR="006F272A" w:rsidRDefault="007F21B8">
            <w:pPr>
              <w:pStyle w:val="TableParagraph"/>
              <w:spacing w:line="264" w:lineRule="exact"/>
              <w:ind w:left="0" w:right="131"/>
              <w:jc w:val="right"/>
              <w:rPr>
                <w:rFonts w:ascii="Times New Roman"/>
                <w:sz w:val="24"/>
              </w:rPr>
            </w:pPr>
            <w:r>
              <w:rPr>
                <w:rFonts w:ascii="Times New Roman"/>
                <w:sz w:val="24"/>
              </w:rPr>
              <w:t>28-30</w:t>
            </w:r>
          </w:p>
        </w:tc>
      </w:tr>
      <w:tr w:rsidR="006F272A" w:rsidTr="00915945">
        <w:trPr>
          <w:trHeight w:hRule="exact" w:val="4413"/>
        </w:trPr>
        <w:tc>
          <w:tcPr>
            <w:tcW w:w="8346" w:type="dxa"/>
            <w:tcBorders>
              <w:top w:val="single" w:sz="4" w:space="0" w:color="000000"/>
              <w:bottom w:val="single" w:sz="4" w:space="0" w:color="000000"/>
            </w:tcBorders>
          </w:tcPr>
          <w:p w:rsidR="006F272A" w:rsidRDefault="00823981" w:rsidP="00374AD6">
            <w:pPr>
              <w:pStyle w:val="TableParagraph"/>
              <w:numPr>
                <w:ilvl w:val="0"/>
                <w:numId w:val="38"/>
              </w:numPr>
              <w:tabs>
                <w:tab w:val="left" w:pos="468"/>
              </w:tabs>
              <w:spacing w:line="264" w:lineRule="exact"/>
              <w:rPr>
                <w:rFonts w:ascii="Times New Roman"/>
                <w:sz w:val="24"/>
              </w:rPr>
            </w:pPr>
            <w:r>
              <w:rPr>
                <w:rFonts w:ascii="Times New Roman"/>
                <w:sz w:val="24"/>
              </w:rPr>
              <w:t>Program</w:t>
            </w:r>
            <w:r>
              <w:rPr>
                <w:rFonts w:ascii="Times New Roman"/>
                <w:spacing w:val="-7"/>
                <w:sz w:val="24"/>
              </w:rPr>
              <w:t xml:space="preserve"> </w:t>
            </w:r>
            <w:r>
              <w:rPr>
                <w:rFonts w:ascii="Times New Roman"/>
                <w:sz w:val="24"/>
              </w:rPr>
              <w:t>Operation</w:t>
            </w:r>
          </w:p>
          <w:p w:rsidR="006F272A" w:rsidRDefault="00823981" w:rsidP="00374AD6">
            <w:pPr>
              <w:pStyle w:val="TableParagraph"/>
              <w:numPr>
                <w:ilvl w:val="1"/>
                <w:numId w:val="38"/>
              </w:numPr>
              <w:tabs>
                <w:tab w:val="left" w:pos="1547"/>
                <w:tab w:val="left" w:pos="1548"/>
              </w:tabs>
              <w:rPr>
                <w:rFonts w:ascii="Times New Roman"/>
                <w:sz w:val="24"/>
              </w:rPr>
            </w:pPr>
            <w:r>
              <w:rPr>
                <w:rFonts w:ascii="Times New Roman"/>
                <w:sz w:val="24"/>
              </w:rPr>
              <w:t>Minimum</w:t>
            </w:r>
            <w:r>
              <w:rPr>
                <w:rFonts w:ascii="Times New Roman"/>
                <w:spacing w:val="-5"/>
                <w:sz w:val="24"/>
              </w:rPr>
              <w:t xml:space="preserve"> </w:t>
            </w:r>
            <w:r>
              <w:rPr>
                <w:rFonts w:ascii="Times New Roman"/>
                <w:sz w:val="24"/>
              </w:rPr>
              <w:t>Operations</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Adult/Child</w:t>
            </w:r>
            <w:r>
              <w:rPr>
                <w:rFonts w:ascii="Times New Roman"/>
                <w:spacing w:val="-3"/>
                <w:sz w:val="24"/>
              </w:rPr>
              <w:t xml:space="preserve"> </w:t>
            </w:r>
            <w:r>
              <w:rPr>
                <w:rFonts w:ascii="Times New Roman"/>
                <w:sz w:val="24"/>
              </w:rPr>
              <w:t>Ratio</w:t>
            </w:r>
          </w:p>
          <w:p w:rsidR="006F272A" w:rsidRDefault="00823981" w:rsidP="00374AD6">
            <w:pPr>
              <w:pStyle w:val="TableParagraph"/>
              <w:numPr>
                <w:ilvl w:val="1"/>
                <w:numId w:val="38"/>
              </w:numPr>
              <w:tabs>
                <w:tab w:val="left" w:pos="1547"/>
                <w:tab w:val="left" w:pos="1548"/>
              </w:tabs>
              <w:rPr>
                <w:rFonts w:ascii="Times New Roman"/>
                <w:sz w:val="24"/>
              </w:rPr>
            </w:pPr>
            <w:r>
              <w:rPr>
                <w:rFonts w:ascii="Times New Roman"/>
                <w:sz w:val="24"/>
              </w:rPr>
              <w:t>Facility</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Health and</w:t>
            </w:r>
            <w:r>
              <w:rPr>
                <w:rFonts w:ascii="Times New Roman"/>
                <w:spacing w:val="-4"/>
                <w:sz w:val="24"/>
              </w:rPr>
              <w:t xml:space="preserve"> </w:t>
            </w:r>
            <w:r>
              <w:rPr>
                <w:rFonts w:ascii="Times New Roman"/>
                <w:sz w:val="24"/>
              </w:rPr>
              <w:t>Safety</w:t>
            </w:r>
          </w:p>
          <w:p w:rsidR="006F272A" w:rsidRDefault="00823981" w:rsidP="00374AD6">
            <w:pPr>
              <w:pStyle w:val="TableParagraph"/>
              <w:numPr>
                <w:ilvl w:val="1"/>
                <w:numId w:val="38"/>
              </w:numPr>
              <w:tabs>
                <w:tab w:val="left" w:pos="1547"/>
                <w:tab w:val="left" w:pos="1548"/>
              </w:tabs>
              <w:rPr>
                <w:rFonts w:ascii="Times New Roman"/>
                <w:sz w:val="24"/>
              </w:rPr>
            </w:pPr>
            <w:r>
              <w:rPr>
                <w:rFonts w:ascii="Times New Roman"/>
                <w:sz w:val="24"/>
              </w:rPr>
              <w:t>Minimum</w:t>
            </w:r>
            <w:r>
              <w:rPr>
                <w:rFonts w:ascii="Times New Roman"/>
                <w:spacing w:val="-5"/>
                <w:sz w:val="24"/>
              </w:rPr>
              <w:t xml:space="preserve"> </w:t>
            </w:r>
            <w:r>
              <w:rPr>
                <w:rFonts w:ascii="Times New Roman"/>
                <w:sz w:val="24"/>
              </w:rPr>
              <w:t>Operations</w:t>
            </w:r>
          </w:p>
          <w:p w:rsidR="006F272A" w:rsidRPr="009D1677" w:rsidRDefault="00823981" w:rsidP="00374AD6">
            <w:pPr>
              <w:pStyle w:val="TableParagraph"/>
              <w:numPr>
                <w:ilvl w:val="1"/>
                <w:numId w:val="38"/>
              </w:numPr>
              <w:tabs>
                <w:tab w:val="left" w:pos="1547"/>
                <w:tab w:val="left" w:pos="1548"/>
              </w:tabs>
              <w:rPr>
                <w:i/>
                <w:sz w:val="20"/>
              </w:rPr>
            </w:pPr>
            <w:r>
              <w:rPr>
                <w:rFonts w:ascii="Times New Roman"/>
                <w:sz w:val="24"/>
              </w:rPr>
              <w:t>Program</w:t>
            </w:r>
            <w:r>
              <w:rPr>
                <w:rFonts w:ascii="Times New Roman"/>
                <w:spacing w:val="-8"/>
                <w:sz w:val="24"/>
              </w:rPr>
              <w:t xml:space="preserve"> </w:t>
            </w:r>
            <w:r>
              <w:rPr>
                <w:rFonts w:ascii="Times New Roman"/>
                <w:sz w:val="24"/>
              </w:rPr>
              <w:t>Fees</w:t>
            </w:r>
            <w:r w:rsidR="00665159">
              <w:rPr>
                <w:rFonts w:ascii="Times New Roman"/>
                <w:sz w:val="24"/>
              </w:rPr>
              <w:t xml:space="preserve"> </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Records</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Records</w:t>
            </w:r>
            <w:r>
              <w:rPr>
                <w:rFonts w:ascii="Times New Roman"/>
                <w:spacing w:val="-5"/>
                <w:sz w:val="24"/>
              </w:rPr>
              <w:t xml:space="preserve"> </w:t>
            </w:r>
            <w:r>
              <w:rPr>
                <w:rFonts w:ascii="Times New Roman"/>
                <w:sz w:val="24"/>
              </w:rPr>
              <w:t>Retention</w:t>
            </w:r>
            <w:r w:rsidR="00EC2B88">
              <w:rPr>
                <w:rFonts w:ascii="Times New Roman"/>
                <w:sz w:val="24"/>
              </w:rPr>
              <w:t xml:space="preserve"> </w:t>
            </w:r>
          </w:p>
          <w:p w:rsidR="00915945" w:rsidRDefault="00915945" w:rsidP="00374AD6">
            <w:pPr>
              <w:pStyle w:val="TableParagraph"/>
              <w:numPr>
                <w:ilvl w:val="1"/>
                <w:numId w:val="38"/>
              </w:numPr>
              <w:tabs>
                <w:tab w:val="left" w:pos="1548"/>
              </w:tabs>
              <w:rPr>
                <w:rFonts w:ascii="Times New Roman"/>
                <w:sz w:val="24"/>
              </w:rPr>
            </w:pPr>
            <w:r>
              <w:rPr>
                <w:rFonts w:ascii="Times New Roman"/>
                <w:sz w:val="24"/>
              </w:rPr>
              <w:t>Closeout Procedures</w:t>
            </w:r>
          </w:p>
          <w:p w:rsidR="00D8138E" w:rsidRPr="00D8138E" w:rsidRDefault="00823981" w:rsidP="00374AD6">
            <w:pPr>
              <w:pStyle w:val="TableParagraph"/>
              <w:numPr>
                <w:ilvl w:val="1"/>
                <w:numId w:val="38"/>
              </w:numPr>
              <w:tabs>
                <w:tab w:val="left" w:pos="1547"/>
                <w:tab w:val="left" w:pos="1548"/>
              </w:tabs>
              <w:rPr>
                <w:rFonts w:ascii="Times New Roman"/>
                <w:sz w:val="24"/>
              </w:rPr>
            </w:pPr>
            <w:r w:rsidRPr="00D8138E">
              <w:rPr>
                <w:rFonts w:ascii="Times New Roman"/>
                <w:sz w:val="24"/>
              </w:rPr>
              <w:t>Services for</w:t>
            </w:r>
            <w:r w:rsidRPr="00D8138E">
              <w:rPr>
                <w:rFonts w:ascii="Times New Roman"/>
                <w:spacing w:val="-6"/>
                <w:sz w:val="24"/>
              </w:rPr>
              <w:t xml:space="preserve"> </w:t>
            </w:r>
            <w:r w:rsidRPr="00D8138E">
              <w:rPr>
                <w:rFonts w:ascii="Times New Roman"/>
                <w:sz w:val="24"/>
              </w:rPr>
              <w:t>Adults</w:t>
            </w:r>
            <w:r w:rsidR="004B5851" w:rsidRPr="00D8138E">
              <w:rPr>
                <w:rFonts w:ascii="Times New Roman"/>
                <w:sz w:val="24"/>
              </w:rPr>
              <w:t xml:space="preserve"> </w:t>
            </w:r>
          </w:p>
          <w:p w:rsidR="006F272A" w:rsidRPr="00D8138E" w:rsidRDefault="00823981" w:rsidP="00374AD6">
            <w:pPr>
              <w:pStyle w:val="TableParagraph"/>
              <w:numPr>
                <w:ilvl w:val="1"/>
                <w:numId w:val="38"/>
              </w:numPr>
              <w:tabs>
                <w:tab w:val="left" w:pos="1547"/>
                <w:tab w:val="left" w:pos="1548"/>
              </w:tabs>
              <w:rPr>
                <w:rFonts w:ascii="Times New Roman"/>
                <w:sz w:val="24"/>
              </w:rPr>
            </w:pPr>
            <w:r w:rsidRPr="00D8138E">
              <w:rPr>
                <w:rFonts w:ascii="Times New Roman"/>
                <w:sz w:val="24"/>
              </w:rPr>
              <w:t>Snacks/Meals</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Student</w:t>
            </w:r>
            <w:r>
              <w:rPr>
                <w:rFonts w:ascii="Times New Roman"/>
                <w:spacing w:val="-6"/>
                <w:sz w:val="24"/>
              </w:rPr>
              <w:t xml:space="preserve"> </w:t>
            </w:r>
            <w:r>
              <w:rPr>
                <w:rFonts w:ascii="Times New Roman"/>
                <w:sz w:val="24"/>
              </w:rPr>
              <w:t>Attendance</w:t>
            </w:r>
          </w:p>
          <w:p w:rsidR="006F272A" w:rsidRDefault="00823981" w:rsidP="00374AD6">
            <w:pPr>
              <w:pStyle w:val="TableParagraph"/>
              <w:numPr>
                <w:ilvl w:val="1"/>
                <w:numId w:val="38"/>
              </w:numPr>
              <w:tabs>
                <w:tab w:val="left" w:pos="1547"/>
                <w:tab w:val="left" w:pos="1548"/>
              </w:tabs>
              <w:rPr>
                <w:rFonts w:ascii="Times New Roman"/>
                <w:sz w:val="24"/>
              </w:rPr>
            </w:pPr>
            <w:r>
              <w:rPr>
                <w:rFonts w:ascii="Times New Roman"/>
                <w:sz w:val="24"/>
              </w:rPr>
              <w:t>Students with Special</w:t>
            </w:r>
            <w:r>
              <w:rPr>
                <w:rFonts w:ascii="Times New Roman"/>
                <w:spacing w:val="-9"/>
                <w:sz w:val="24"/>
              </w:rPr>
              <w:t xml:space="preserve"> </w:t>
            </w:r>
            <w:r>
              <w:rPr>
                <w:rFonts w:ascii="Times New Roman"/>
                <w:sz w:val="24"/>
              </w:rPr>
              <w:t>Needs</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Supervision</w:t>
            </w:r>
          </w:p>
          <w:p w:rsidR="006F272A" w:rsidRDefault="00823981" w:rsidP="00374AD6">
            <w:pPr>
              <w:pStyle w:val="TableParagraph"/>
              <w:numPr>
                <w:ilvl w:val="1"/>
                <w:numId w:val="38"/>
              </w:numPr>
              <w:tabs>
                <w:tab w:val="left" w:pos="1548"/>
              </w:tabs>
              <w:rPr>
                <w:rFonts w:ascii="Times New Roman"/>
                <w:sz w:val="24"/>
              </w:rPr>
            </w:pPr>
            <w:r>
              <w:rPr>
                <w:rFonts w:ascii="Times New Roman"/>
                <w:sz w:val="24"/>
              </w:rPr>
              <w:t>Transportation</w:t>
            </w:r>
          </w:p>
        </w:tc>
        <w:tc>
          <w:tcPr>
            <w:tcW w:w="954" w:type="dxa"/>
            <w:tcBorders>
              <w:top w:val="single" w:sz="4" w:space="0" w:color="000000"/>
              <w:bottom w:val="single" w:sz="4" w:space="0" w:color="000000"/>
            </w:tcBorders>
          </w:tcPr>
          <w:p w:rsidR="006F272A" w:rsidRDefault="0062405C" w:rsidP="005E18AD">
            <w:pPr>
              <w:pStyle w:val="TableParagraph"/>
              <w:spacing w:line="264" w:lineRule="exact"/>
              <w:ind w:left="0" w:right="131"/>
              <w:jc w:val="center"/>
              <w:rPr>
                <w:rFonts w:ascii="Times New Roman"/>
                <w:sz w:val="24"/>
              </w:rPr>
            </w:pPr>
            <w:r>
              <w:rPr>
                <w:rFonts w:ascii="Times New Roman"/>
                <w:sz w:val="24"/>
              </w:rPr>
              <w:t xml:space="preserve">   </w:t>
            </w:r>
            <w:r w:rsidR="007F21B8">
              <w:rPr>
                <w:rFonts w:ascii="Times New Roman"/>
                <w:sz w:val="24"/>
              </w:rPr>
              <w:t>31-38</w:t>
            </w:r>
          </w:p>
        </w:tc>
      </w:tr>
      <w:tr w:rsidR="006F272A" w:rsidTr="005E18AD">
        <w:trPr>
          <w:trHeight w:hRule="exact" w:val="2494"/>
        </w:trPr>
        <w:tc>
          <w:tcPr>
            <w:tcW w:w="8346" w:type="dxa"/>
            <w:tcBorders>
              <w:top w:val="single" w:sz="4" w:space="0" w:color="000000"/>
              <w:bottom w:val="single" w:sz="4" w:space="0" w:color="000000"/>
            </w:tcBorders>
          </w:tcPr>
          <w:p w:rsidR="006F272A" w:rsidRPr="00F908ED" w:rsidRDefault="00823981" w:rsidP="00374AD6">
            <w:pPr>
              <w:pStyle w:val="TableParagraph"/>
              <w:numPr>
                <w:ilvl w:val="0"/>
                <w:numId w:val="37"/>
              </w:numPr>
              <w:tabs>
                <w:tab w:val="left" w:pos="468"/>
              </w:tabs>
              <w:spacing w:line="264" w:lineRule="exact"/>
              <w:rPr>
                <w:rFonts w:ascii="Times New Roman"/>
                <w:sz w:val="24"/>
              </w:rPr>
            </w:pPr>
            <w:r>
              <w:rPr>
                <w:rFonts w:ascii="Times New Roman"/>
                <w:sz w:val="24"/>
              </w:rPr>
              <w:t>Program</w:t>
            </w:r>
            <w:r>
              <w:rPr>
                <w:rFonts w:ascii="Times New Roman"/>
                <w:spacing w:val="-9"/>
                <w:sz w:val="24"/>
              </w:rPr>
              <w:t xml:space="preserve"> </w:t>
            </w:r>
            <w:r>
              <w:rPr>
                <w:rFonts w:ascii="Times New Roman"/>
                <w:sz w:val="24"/>
              </w:rPr>
              <w:t>Development</w:t>
            </w:r>
          </w:p>
          <w:p w:rsidR="006F272A" w:rsidRPr="000766DA" w:rsidRDefault="00823981" w:rsidP="00374AD6">
            <w:pPr>
              <w:pStyle w:val="TableParagraph"/>
              <w:numPr>
                <w:ilvl w:val="1"/>
                <w:numId w:val="37"/>
              </w:numPr>
              <w:tabs>
                <w:tab w:val="left" w:pos="1548"/>
              </w:tabs>
              <w:rPr>
                <w:rFonts w:ascii="Times New Roman"/>
              </w:rPr>
            </w:pPr>
            <w:r>
              <w:rPr>
                <w:rFonts w:ascii="Times New Roman"/>
                <w:sz w:val="24"/>
              </w:rPr>
              <w:t>Linking the Afterschool Program with the Regular School</w:t>
            </w:r>
            <w:r>
              <w:rPr>
                <w:rFonts w:ascii="Times New Roman"/>
                <w:spacing w:val="-14"/>
                <w:sz w:val="24"/>
              </w:rPr>
              <w:t xml:space="preserve"> </w:t>
            </w:r>
            <w:r w:rsidR="00D8138E">
              <w:rPr>
                <w:rFonts w:ascii="Times New Roman"/>
                <w:sz w:val="24"/>
              </w:rPr>
              <w:t>Day</w:t>
            </w:r>
            <w:r w:rsidR="000766DA">
              <w:rPr>
                <w:rFonts w:ascii="Times New Roman"/>
                <w:sz w:val="24"/>
              </w:rPr>
              <w:t>:</w:t>
            </w:r>
          </w:p>
          <w:p w:rsidR="000766DA" w:rsidRPr="00186227" w:rsidRDefault="000766DA" w:rsidP="000766DA">
            <w:pPr>
              <w:pStyle w:val="TableParagraph"/>
              <w:tabs>
                <w:tab w:val="left" w:pos="1548"/>
              </w:tabs>
              <w:ind w:left="1548"/>
              <w:rPr>
                <w:rFonts w:ascii="Times New Roman"/>
              </w:rPr>
            </w:pPr>
            <w:r>
              <w:rPr>
                <w:rFonts w:ascii="Times New Roman"/>
                <w:sz w:val="24"/>
              </w:rPr>
              <w:t>Communication Plan</w:t>
            </w:r>
          </w:p>
          <w:p w:rsidR="006F272A" w:rsidRDefault="00823981" w:rsidP="00374AD6">
            <w:pPr>
              <w:pStyle w:val="TableParagraph"/>
              <w:numPr>
                <w:ilvl w:val="1"/>
                <w:numId w:val="37"/>
              </w:numPr>
              <w:tabs>
                <w:tab w:val="left" w:pos="1547"/>
                <w:tab w:val="left" w:pos="1548"/>
              </w:tabs>
              <w:rPr>
                <w:rFonts w:ascii="Times New Roman"/>
                <w:sz w:val="24"/>
              </w:rPr>
            </w:pPr>
            <w:r>
              <w:rPr>
                <w:rFonts w:ascii="Times New Roman"/>
                <w:sz w:val="24"/>
              </w:rPr>
              <w:t>Partnerships</w:t>
            </w:r>
          </w:p>
          <w:p w:rsidR="00F908ED" w:rsidRDefault="00F908ED" w:rsidP="00374AD6">
            <w:pPr>
              <w:pStyle w:val="TableParagraph"/>
              <w:numPr>
                <w:ilvl w:val="1"/>
                <w:numId w:val="37"/>
              </w:numPr>
              <w:tabs>
                <w:tab w:val="left" w:pos="1547"/>
                <w:tab w:val="left" w:pos="1548"/>
              </w:tabs>
              <w:rPr>
                <w:rFonts w:ascii="Times New Roman"/>
                <w:sz w:val="24"/>
              </w:rPr>
            </w:pPr>
            <w:r>
              <w:rPr>
                <w:rFonts w:ascii="Times New Roman"/>
                <w:sz w:val="24"/>
              </w:rPr>
              <w:t>Advisory Council</w:t>
            </w:r>
          </w:p>
          <w:p w:rsidR="006F272A" w:rsidRDefault="00F908ED" w:rsidP="00374AD6">
            <w:pPr>
              <w:pStyle w:val="TableParagraph"/>
              <w:numPr>
                <w:ilvl w:val="1"/>
                <w:numId w:val="37"/>
              </w:numPr>
              <w:tabs>
                <w:tab w:val="left" w:pos="1548"/>
              </w:tabs>
              <w:rPr>
                <w:rFonts w:ascii="Times New Roman"/>
                <w:sz w:val="24"/>
              </w:rPr>
            </w:pPr>
            <w:r>
              <w:rPr>
                <w:rFonts w:ascii="Times New Roman"/>
                <w:sz w:val="24"/>
              </w:rPr>
              <w:t>Staff Qualifications</w:t>
            </w:r>
          </w:p>
          <w:p w:rsidR="006F272A" w:rsidRDefault="00823981" w:rsidP="00374AD6">
            <w:pPr>
              <w:pStyle w:val="TableParagraph"/>
              <w:numPr>
                <w:ilvl w:val="1"/>
                <w:numId w:val="37"/>
              </w:numPr>
              <w:tabs>
                <w:tab w:val="left" w:pos="1547"/>
                <w:tab w:val="left" w:pos="1548"/>
              </w:tabs>
              <w:rPr>
                <w:rFonts w:ascii="Times New Roman"/>
                <w:sz w:val="24"/>
              </w:rPr>
            </w:pPr>
            <w:r>
              <w:rPr>
                <w:rFonts w:ascii="Times New Roman"/>
                <w:sz w:val="24"/>
              </w:rPr>
              <w:t>Staff</w:t>
            </w:r>
            <w:r>
              <w:rPr>
                <w:rFonts w:ascii="Times New Roman"/>
                <w:spacing w:val="-9"/>
                <w:sz w:val="24"/>
              </w:rPr>
              <w:t xml:space="preserve"> </w:t>
            </w:r>
            <w:r w:rsidR="00F908ED">
              <w:rPr>
                <w:rFonts w:ascii="Times New Roman"/>
                <w:sz w:val="24"/>
              </w:rPr>
              <w:t>Professional Development</w:t>
            </w:r>
          </w:p>
          <w:p w:rsidR="006F272A" w:rsidRDefault="00823981" w:rsidP="00374AD6">
            <w:pPr>
              <w:pStyle w:val="TableParagraph"/>
              <w:numPr>
                <w:ilvl w:val="1"/>
                <w:numId w:val="37"/>
              </w:numPr>
              <w:tabs>
                <w:tab w:val="left" w:pos="1547"/>
                <w:tab w:val="left" w:pos="1548"/>
              </w:tabs>
              <w:rPr>
                <w:rFonts w:ascii="Times New Roman"/>
                <w:sz w:val="24"/>
              </w:rPr>
            </w:pPr>
            <w:r>
              <w:rPr>
                <w:rFonts w:ascii="Times New Roman"/>
                <w:sz w:val="24"/>
              </w:rPr>
              <w:t>Sustainability</w:t>
            </w:r>
          </w:p>
          <w:p w:rsidR="006F272A" w:rsidRDefault="00823981" w:rsidP="00374AD6">
            <w:pPr>
              <w:pStyle w:val="TableParagraph"/>
              <w:numPr>
                <w:ilvl w:val="1"/>
                <w:numId w:val="37"/>
              </w:numPr>
              <w:tabs>
                <w:tab w:val="left" w:pos="1548"/>
              </w:tabs>
              <w:rPr>
                <w:rFonts w:ascii="Times New Roman"/>
                <w:sz w:val="24"/>
              </w:rPr>
            </w:pPr>
            <w:r>
              <w:rPr>
                <w:rFonts w:ascii="Times New Roman"/>
                <w:sz w:val="24"/>
              </w:rPr>
              <w:t>Training</w:t>
            </w:r>
            <w:r w:rsidR="004C4957">
              <w:rPr>
                <w:rFonts w:ascii="Times New Roman"/>
                <w:sz w:val="24"/>
              </w:rPr>
              <w:t xml:space="preserve"> </w:t>
            </w:r>
          </w:p>
        </w:tc>
        <w:tc>
          <w:tcPr>
            <w:tcW w:w="954" w:type="dxa"/>
            <w:tcBorders>
              <w:top w:val="single" w:sz="4" w:space="0" w:color="000000"/>
              <w:bottom w:val="single" w:sz="4" w:space="0" w:color="000000"/>
            </w:tcBorders>
          </w:tcPr>
          <w:p w:rsidR="006F272A" w:rsidRDefault="007F21B8">
            <w:pPr>
              <w:pStyle w:val="TableParagraph"/>
              <w:spacing w:line="264" w:lineRule="exact"/>
              <w:ind w:left="0" w:right="131"/>
              <w:jc w:val="right"/>
              <w:rPr>
                <w:rFonts w:ascii="Times New Roman"/>
                <w:sz w:val="24"/>
              </w:rPr>
            </w:pPr>
            <w:r>
              <w:rPr>
                <w:rFonts w:ascii="Times New Roman"/>
                <w:sz w:val="24"/>
              </w:rPr>
              <w:t>39-41</w:t>
            </w:r>
          </w:p>
        </w:tc>
      </w:tr>
      <w:tr w:rsidR="006F272A" w:rsidTr="005E18AD">
        <w:trPr>
          <w:trHeight w:hRule="exact" w:val="549"/>
        </w:trPr>
        <w:tc>
          <w:tcPr>
            <w:tcW w:w="8346" w:type="dxa"/>
            <w:tcBorders>
              <w:top w:val="single" w:sz="4" w:space="0" w:color="000000"/>
            </w:tcBorders>
          </w:tcPr>
          <w:p w:rsidR="006F272A" w:rsidRDefault="00823981" w:rsidP="00374AD6">
            <w:pPr>
              <w:pStyle w:val="TableParagraph"/>
              <w:numPr>
                <w:ilvl w:val="0"/>
                <w:numId w:val="36"/>
              </w:numPr>
              <w:tabs>
                <w:tab w:val="left" w:pos="468"/>
              </w:tabs>
              <w:spacing w:line="264" w:lineRule="exact"/>
              <w:rPr>
                <w:rFonts w:ascii="Times New Roman"/>
                <w:sz w:val="24"/>
              </w:rPr>
            </w:pPr>
            <w:r>
              <w:rPr>
                <w:rFonts w:ascii="Times New Roman"/>
                <w:sz w:val="24"/>
              </w:rPr>
              <w:t>Reporting</w:t>
            </w:r>
            <w:r>
              <w:rPr>
                <w:rFonts w:ascii="Times New Roman"/>
                <w:spacing w:val="-7"/>
                <w:sz w:val="24"/>
              </w:rPr>
              <w:t xml:space="preserve"> </w:t>
            </w:r>
            <w:r>
              <w:rPr>
                <w:rFonts w:ascii="Times New Roman"/>
                <w:sz w:val="24"/>
              </w:rPr>
              <w:t>Requirements</w:t>
            </w:r>
          </w:p>
          <w:p w:rsidR="006F272A" w:rsidRDefault="00823981" w:rsidP="00374AD6">
            <w:pPr>
              <w:pStyle w:val="TableParagraph"/>
              <w:numPr>
                <w:ilvl w:val="1"/>
                <w:numId w:val="36"/>
              </w:numPr>
              <w:tabs>
                <w:tab w:val="left" w:pos="1548"/>
              </w:tabs>
              <w:rPr>
                <w:rFonts w:ascii="Times New Roman"/>
                <w:sz w:val="24"/>
              </w:rPr>
            </w:pPr>
            <w:r>
              <w:rPr>
                <w:rFonts w:ascii="Times New Roman"/>
                <w:sz w:val="24"/>
              </w:rPr>
              <w:t>Mandated</w:t>
            </w:r>
            <w:r>
              <w:rPr>
                <w:rFonts w:ascii="Times New Roman"/>
                <w:spacing w:val="-4"/>
                <w:sz w:val="24"/>
              </w:rPr>
              <w:t xml:space="preserve"> </w:t>
            </w:r>
            <w:r>
              <w:rPr>
                <w:rFonts w:ascii="Times New Roman"/>
                <w:sz w:val="24"/>
              </w:rPr>
              <w:t>Reporting</w:t>
            </w:r>
          </w:p>
        </w:tc>
        <w:tc>
          <w:tcPr>
            <w:tcW w:w="954" w:type="dxa"/>
            <w:tcBorders>
              <w:top w:val="single" w:sz="4" w:space="0" w:color="000000"/>
            </w:tcBorders>
          </w:tcPr>
          <w:p w:rsidR="006F272A" w:rsidRDefault="007F21B8">
            <w:pPr>
              <w:pStyle w:val="TableParagraph"/>
              <w:spacing w:line="264" w:lineRule="exact"/>
              <w:ind w:left="0" w:right="131"/>
              <w:jc w:val="right"/>
              <w:rPr>
                <w:rFonts w:ascii="Times New Roman"/>
                <w:sz w:val="24"/>
              </w:rPr>
            </w:pPr>
            <w:r>
              <w:rPr>
                <w:rFonts w:ascii="Times New Roman"/>
                <w:sz w:val="24"/>
              </w:rPr>
              <w:t>43-45</w:t>
            </w:r>
          </w:p>
        </w:tc>
      </w:tr>
    </w:tbl>
    <w:p w:rsidR="006F272A" w:rsidRPr="00994999" w:rsidRDefault="00823981" w:rsidP="00374AD6">
      <w:pPr>
        <w:pStyle w:val="ListParagraph"/>
        <w:numPr>
          <w:ilvl w:val="0"/>
          <w:numId w:val="35"/>
        </w:numPr>
        <w:tabs>
          <w:tab w:val="left" w:pos="1668"/>
        </w:tabs>
        <w:spacing w:line="272" w:lineRule="exact"/>
        <w:rPr>
          <w:rFonts w:ascii="Tahoma" w:hAnsi="Tahoma" w:cs="Tahoma"/>
          <w:i/>
          <w:sz w:val="20"/>
        </w:rPr>
      </w:pPr>
      <w:r>
        <w:rPr>
          <w:sz w:val="24"/>
        </w:rPr>
        <w:t>Quarterly Reimbursement</w:t>
      </w:r>
      <w:r>
        <w:rPr>
          <w:spacing w:val="-8"/>
          <w:sz w:val="24"/>
        </w:rPr>
        <w:t xml:space="preserve"> </w:t>
      </w:r>
      <w:r>
        <w:rPr>
          <w:sz w:val="24"/>
        </w:rPr>
        <w:t>Request</w:t>
      </w:r>
    </w:p>
    <w:p w:rsidR="006F272A" w:rsidRDefault="00823981" w:rsidP="00374AD6">
      <w:pPr>
        <w:pStyle w:val="ListParagraph"/>
        <w:numPr>
          <w:ilvl w:val="0"/>
          <w:numId w:val="35"/>
        </w:numPr>
        <w:tabs>
          <w:tab w:val="left" w:pos="1668"/>
        </w:tabs>
        <w:ind w:left="1668"/>
        <w:rPr>
          <w:sz w:val="24"/>
        </w:rPr>
      </w:pPr>
      <w:r>
        <w:rPr>
          <w:sz w:val="24"/>
        </w:rPr>
        <w:t>Data Review</w:t>
      </w:r>
      <w:r>
        <w:rPr>
          <w:spacing w:val="-7"/>
          <w:sz w:val="24"/>
        </w:rPr>
        <w:t xml:space="preserve"> </w:t>
      </w:r>
      <w:r>
        <w:rPr>
          <w:sz w:val="24"/>
        </w:rPr>
        <w:t>Report</w:t>
      </w:r>
    </w:p>
    <w:p w:rsidR="006F272A" w:rsidRDefault="00823981" w:rsidP="00374AD6">
      <w:pPr>
        <w:pStyle w:val="ListParagraph"/>
        <w:numPr>
          <w:ilvl w:val="0"/>
          <w:numId w:val="35"/>
        </w:numPr>
        <w:tabs>
          <w:tab w:val="left" w:pos="1668"/>
        </w:tabs>
        <w:ind w:left="1668"/>
        <w:rPr>
          <w:sz w:val="24"/>
        </w:rPr>
      </w:pPr>
      <w:r>
        <w:rPr>
          <w:sz w:val="24"/>
        </w:rPr>
        <w:t>Continuation Progress</w:t>
      </w:r>
      <w:r>
        <w:rPr>
          <w:spacing w:val="-10"/>
          <w:sz w:val="24"/>
        </w:rPr>
        <w:t xml:space="preserve"> </w:t>
      </w:r>
      <w:r>
        <w:rPr>
          <w:sz w:val="24"/>
        </w:rPr>
        <w:t>Report</w:t>
      </w:r>
    </w:p>
    <w:p w:rsidR="006F272A" w:rsidRDefault="00823981" w:rsidP="00374AD6">
      <w:pPr>
        <w:pStyle w:val="ListParagraph"/>
        <w:numPr>
          <w:ilvl w:val="0"/>
          <w:numId w:val="35"/>
        </w:numPr>
        <w:tabs>
          <w:tab w:val="left" w:pos="1667"/>
          <w:tab w:val="left" w:pos="1668"/>
        </w:tabs>
        <w:ind w:left="1668" w:hanging="377"/>
        <w:rPr>
          <w:sz w:val="24"/>
        </w:rPr>
      </w:pPr>
      <w:r>
        <w:rPr>
          <w:sz w:val="24"/>
        </w:rPr>
        <w:t>Federal APR</w:t>
      </w:r>
      <w:r>
        <w:rPr>
          <w:spacing w:val="-8"/>
          <w:sz w:val="24"/>
        </w:rPr>
        <w:t xml:space="preserve"> </w:t>
      </w:r>
      <w:r>
        <w:rPr>
          <w:sz w:val="24"/>
        </w:rPr>
        <w:t>Reporting</w:t>
      </w:r>
    </w:p>
    <w:p w:rsidR="006F272A" w:rsidRDefault="00823981" w:rsidP="00374AD6">
      <w:pPr>
        <w:pStyle w:val="ListParagraph"/>
        <w:numPr>
          <w:ilvl w:val="0"/>
          <w:numId w:val="35"/>
        </w:numPr>
        <w:tabs>
          <w:tab w:val="left" w:pos="1667"/>
          <w:tab w:val="left" w:pos="1668"/>
        </w:tabs>
        <w:ind w:left="1668" w:hanging="377"/>
        <w:rPr>
          <w:sz w:val="24"/>
        </w:rPr>
      </w:pPr>
      <w:r>
        <w:rPr>
          <w:sz w:val="24"/>
        </w:rPr>
        <w:t>Evaluation of</w:t>
      </w:r>
      <w:r>
        <w:rPr>
          <w:spacing w:val="-8"/>
          <w:sz w:val="24"/>
        </w:rPr>
        <w:t xml:space="preserve"> </w:t>
      </w:r>
      <w:r>
        <w:rPr>
          <w:sz w:val="24"/>
        </w:rPr>
        <w:t>Program</w:t>
      </w:r>
    </w:p>
    <w:p w:rsidR="006F272A" w:rsidRDefault="00823981" w:rsidP="00374AD6">
      <w:pPr>
        <w:pStyle w:val="ListParagraph"/>
        <w:numPr>
          <w:ilvl w:val="0"/>
          <w:numId w:val="35"/>
        </w:numPr>
        <w:tabs>
          <w:tab w:val="left" w:pos="1668"/>
        </w:tabs>
        <w:ind w:left="1668" w:hanging="377"/>
        <w:rPr>
          <w:sz w:val="24"/>
        </w:rPr>
      </w:pPr>
      <w:r>
        <w:rPr>
          <w:sz w:val="24"/>
        </w:rPr>
        <w:t>Compliance</w:t>
      </w:r>
      <w:r>
        <w:rPr>
          <w:spacing w:val="-5"/>
          <w:sz w:val="24"/>
        </w:rPr>
        <w:t xml:space="preserve"> </w:t>
      </w:r>
      <w:r>
        <w:rPr>
          <w:sz w:val="24"/>
        </w:rPr>
        <w:t>Monitoring</w:t>
      </w:r>
    </w:p>
    <w:p w:rsidR="006F272A" w:rsidRDefault="00925DEA" w:rsidP="00374AD6">
      <w:pPr>
        <w:pStyle w:val="ListParagraph"/>
        <w:numPr>
          <w:ilvl w:val="0"/>
          <w:numId w:val="35"/>
        </w:numPr>
        <w:ind w:left="1668" w:hanging="377"/>
        <w:rPr>
          <w:sz w:val="29"/>
        </w:rPr>
        <w:sectPr w:rsidR="006F272A" w:rsidSect="000B5118">
          <w:pgSz w:w="12240" w:h="15840" w:code="1"/>
          <w:pgMar w:top="1060" w:right="1320" w:bottom="720" w:left="1500" w:header="432" w:footer="523" w:gutter="0"/>
          <w:cols w:space="720"/>
        </w:sectPr>
      </w:pPr>
      <w:r>
        <w:rPr>
          <w:sz w:val="24"/>
        </w:rPr>
        <w:t>Annual Risk Assessment</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78"/>
        <w:gridCol w:w="1044"/>
      </w:tblGrid>
      <w:tr w:rsidR="006F272A">
        <w:trPr>
          <w:trHeight w:hRule="exact" w:val="346"/>
        </w:trPr>
        <w:tc>
          <w:tcPr>
            <w:tcW w:w="7778" w:type="dxa"/>
            <w:tcBorders>
              <w:bottom w:val="single" w:sz="4" w:space="0" w:color="000000"/>
            </w:tcBorders>
          </w:tcPr>
          <w:p w:rsidR="006F272A" w:rsidRDefault="00823981">
            <w:pPr>
              <w:pStyle w:val="TableParagraph"/>
              <w:spacing w:line="335" w:lineRule="exact"/>
              <w:ind w:left="2539"/>
              <w:rPr>
                <w:b/>
                <w:sz w:val="28"/>
              </w:rPr>
            </w:pPr>
            <w:r>
              <w:rPr>
                <w:b/>
                <w:sz w:val="28"/>
              </w:rPr>
              <w:lastRenderedPageBreak/>
              <w:t>TABLE OF CONTENTS</w:t>
            </w:r>
          </w:p>
        </w:tc>
        <w:tc>
          <w:tcPr>
            <w:tcW w:w="1044" w:type="dxa"/>
            <w:tcBorders>
              <w:bottom w:val="single" w:sz="4" w:space="0" w:color="000000"/>
            </w:tcBorders>
          </w:tcPr>
          <w:p w:rsidR="006F272A" w:rsidRDefault="006F272A"/>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13. Budget Preparation</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46-49</w:t>
            </w:r>
          </w:p>
        </w:tc>
      </w:tr>
      <w:tr w:rsidR="006F272A">
        <w:trPr>
          <w:trHeight w:hRule="exact" w:val="3046"/>
        </w:trPr>
        <w:tc>
          <w:tcPr>
            <w:tcW w:w="7778" w:type="dxa"/>
            <w:tcBorders>
              <w:top w:val="single" w:sz="4" w:space="0" w:color="000000"/>
              <w:bottom w:val="single" w:sz="4" w:space="0" w:color="000000"/>
            </w:tcBorders>
          </w:tcPr>
          <w:p w:rsidR="006F272A" w:rsidRDefault="00823981" w:rsidP="00374AD6">
            <w:pPr>
              <w:pStyle w:val="TableParagraph"/>
              <w:numPr>
                <w:ilvl w:val="0"/>
                <w:numId w:val="34"/>
              </w:numPr>
              <w:tabs>
                <w:tab w:val="left" w:pos="483"/>
              </w:tabs>
              <w:spacing w:line="264" w:lineRule="exact"/>
              <w:rPr>
                <w:rFonts w:ascii="Times New Roman"/>
                <w:sz w:val="24"/>
              </w:rPr>
            </w:pPr>
            <w:r>
              <w:rPr>
                <w:rFonts w:ascii="Times New Roman"/>
                <w:sz w:val="24"/>
              </w:rPr>
              <w:t>Technical</w:t>
            </w:r>
            <w:r>
              <w:rPr>
                <w:rFonts w:ascii="Times New Roman"/>
                <w:spacing w:val="-19"/>
                <w:sz w:val="24"/>
              </w:rPr>
              <w:t xml:space="preserve"> </w:t>
            </w:r>
            <w:r>
              <w:rPr>
                <w:rFonts w:ascii="Times New Roman"/>
                <w:sz w:val="24"/>
              </w:rPr>
              <w:t>Assistance</w:t>
            </w:r>
          </w:p>
          <w:p w:rsidR="006F272A" w:rsidRDefault="00823981" w:rsidP="00374AD6">
            <w:pPr>
              <w:pStyle w:val="TableParagraph"/>
              <w:numPr>
                <w:ilvl w:val="1"/>
                <w:numId w:val="34"/>
              </w:numPr>
              <w:tabs>
                <w:tab w:val="left" w:pos="1562"/>
                <w:tab w:val="left" w:pos="1563"/>
              </w:tabs>
              <w:rPr>
                <w:rFonts w:ascii="Times New Roman"/>
                <w:sz w:val="24"/>
              </w:rPr>
            </w:pPr>
            <w:r>
              <w:rPr>
                <w:rFonts w:ascii="Times New Roman"/>
                <w:sz w:val="24"/>
              </w:rPr>
              <w:t>Registration for Technical Assistance</w:t>
            </w:r>
            <w:r>
              <w:rPr>
                <w:rFonts w:ascii="Times New Roman"/>
                <w:spacing w:val="-39"/>
                <w:sz w:val="24"/>
              </w:rPr>
              <w:t xml:space="preserve"> </w:t>
            </w:r>
            <w:r>
              <w:rPr>
                <w:rFonts w:ascii="Times New Roman"/>
                <w:sz w:val="24"/>
              </w:rPr>
              <w:t>Sessions</w:t>
            </w:r>
          </w:p>
          <w:p w:rsidR="006F272A" w:rsidRDefault="00823981" w:rsidP="00374AD6">
            <w:pPr>
              <w:pStyle w:val="TableParagraph"/>
              <w:numPr>
                <w:ilvl w:val="1"/>
                <w:numId w:val="34"/>
              </w:numPr>
              <w:tabs>
                <w:tab w:val="left" w:pos="1563"/>
              </w:tabs>
              <w:rPr>
                <w:rFonts w:ascii="Times New Roman"/>
                <w:sz w:val="24"/>
              </w:rPr>
            </w:pPr>
            <w:r>
              <w:rPr>
                <w:rFonts w:ascii="Times New Roman"/>
                <w:sz w:val="24"/>
              </w:rPr>
              <w:t>Submission of Written</w:t>
            </w:r>
            <w:r>
              <w:rPr>
                <w:rFonts w:ascii="Times New Roman"/>
                <w:spacing w:val="-3"/>
                <w:sz w:val="24"/>
              </w:rPr>
              <w:t xml:space="preserve"> </w:t>
            </w:r>
            <w:r>
              <w:rPr>
                <w:rFonts w:ascii="Times New Roman"/>
                <w:sz w:val="24"/>
              </w:rPr>
              <w:t>Questions</w:t>
            </w:r>
          </w:p>
          <w:p w:rsidR="006F272A" w:rsidRDefault="00823981" w:rsidP="00374AD6">
            <w:pPr>
              <w:pStyle w:val="TableParagraph"/>
              <w:numPr>
                <w:ilvl w:val="1"/>
                <w:numId w:val="34"/>
              </w:numPr>
              <w:tabs>
                <w:tab w:val="left" w:pos="1562"/>
                <w:tab w:val="left" w:pos="1563"/>
              </w:tabs>
              <w:rPr>
                <w:rFonts w:ascii="Times New Roman"/>
                <w:sz w:val="24"/>
              </w:rPr>
            </w:pPr>
            <w:r>
              <w:rPr>
                <w:rFonts w:ascii="Times New Roman"/>
                <w:sz w:val="24"/>
              </w:rPr>
              <w:t>Contract</w:t>
            </w:r>
            <w:r>
              <w:rPr>
                <w:rFonts w:ascii="Times New Roman"/>
                <w:spacing w:val="-13"/>
                <w:sz w:val="24"/>
              </w:rPr>
              <w:t xml:space="preserve"> </w:t>
            </w:r>
            <w:r>
              <w:rPr>
                <w:rFonts w:ascii="Times New Roman"/>
                <w:sz w:val="24"/>
              </w:rPr>
              <w:t>Award</w:t>
            </w:r>
          </w:p>
          <w:p w:rsidR="006F272A" w:rsidRDefault="00823981" w:rsidP="00374AD6">
            <w:pPr>
              <w:pStyle w:val="TableParagraph"/>
              <w:numPr>
                <w:ilvl w:val="1"/>
                <w:numId w:val="34"/>
              </w:numPr>
              <w:tabs>
                <w:tab w:val="left" w:pos="1563"/>
              </w:tabs>
              <w:rPr>
                <w:rFonts w:ascii="Times New Roman"/>
                <w:sz w:val="24"/>
              </w:rPr>
            </w:pPr>
            <w:r>
              <w:rPr>
                <w:rFonts w:ascii="Times New Roman"/>
                <w:sz w:val="24"/>
              </w:rPr>
              <w:t>Implementation Time-lines</w:t>
            </w:r>
          </w:p>
          <w:p w:rsidR="006F272A" w:rsidRDefault="00823981" w:rsidP="00374AD6">
            <w:pPr>
              <w:pStyle w:val="TableParagraph"/>
              <w:numPr>
                <w:ilvl w:val="1"/>
                <w:numId w:val="34"/>
              </w:numPr>
              <w:tabs>
                <w:tab w:val="left" w:pos="1562"/>
                <w:tab w:val="left" w:pos="1563"/>
              </w:tabs>
              <w:rPr>
                <w:rFonts w:ascii="Times New Roman"/>
                <w:sz w:val="24"/>
              </w:rPr>
            </w:pPr>
            <w:r>
              <w:rPr>
                <w:rFonts w:ascii="Times New Roman"/>
                <w:sz w:val="24"/>
              </w:rPr>
              <w:t>Application Components</w:t>
            </w:r>
          </w:p>
          <w:p w:rsidR="006F272A" w:rsidRDefault="00823981" w:rsidP="00374AD6">
            <w:pPr>
              <w:pStyle w:val="TableParagraph"/>
              <w:numPr>
                <w:ilvl w:val="1"/>
                <w:numId w:val="34"/>
              </w:numPr>
              <w:tabs>
                <w:tab w:val="left" w:pos="1562"/>
                <w:tab w:val="left" w:pos="1563"/>
              </w:tabs>
              <w:rPr>
                <w:rFonts w:ascii="Times New Roman"/>
                <w:sz w:val="24"/>
              </w:rPr>
            </w:pPr>
            <w:r>
              <w:rPr>
                <w:rFonts w:ascii="Times New Roman"/>
                <w:sz w:val="24"/>
              </w:rPr>
              <w:t>Formatting</w:t>
            </w:r>
            <w:r>
              <w:rPr>
                <w:rFonts w:ascii="Times New Roman"/>
                <w:spacing w:val="-4"/>
                <w:sz w:val="24"/>
              </w:rPr>
              <w:t xml:space="preserve"> </w:t>
            </w:r>
            <w:r>
              <w:rPr>
                <w:rFonts w:ascii="Times New Roman"/>
                <w:sz w:val="24"/>
              </w:rPr>
              <w:t>Requirements</w:t>
            </w:r>
          </w:p>
          <w:p w:rsidR="006F272A" w:rsidRDefault="00823981" w:rsidP="00374AD6">
            <w:pPr>
              <w:pStyle w:val="TableParagraph"/>
              <w:numPr>
                <w:ilvl w:val="1"/>
                <w:numId w:val="34"/>
              </w:numPr>
              <w:tabs>
                <w:tab w:val="left" w:pos="1563"/>
              </w:tabs>
              <w:rPr>
                <w:rFonts w:ascii="Times New Roman"/>
                <w:sz w:val="24"/>
              </w:rPr>
            </w:pPr>
            <w:r>
              <w:rPr>
                <w:rFonts w:ascii="Times New Roman"/>
                <w:sz w:val="24"/>
              </w:rPr>
              <w:t>Proposal Presentation</w:t>
            </w:r>
          </w:p>
          <w:p w:rsidR="006F272A" w:rsidRDefault="00823981" w:rsidP="00374AD6">
            <w:pPr>
              <w:pStyle w:val="TableParagraph"/>
              <w:numPr>
                <w:ilvl w:val="1"/>
                <w:numId w:val="34"/>
              </w:numPr>
              <w:tabs>
                <w:tab w:val="left" w:pos="1563"/>
              </w:tabs>
              <w:rPr>
                <w:rFonts w:ascii="Times New Roman"/>
                <w:sz w:val="24"/>
              </w:rPr>
            </w:pPr>
            <w:r>
              <w:rPr>
                <w:rFonts w:ascii="Times New Roman"/>
                <w:sz w:val="24"/>
              </w:rPr>
              <w:t>Required</w:t>
            </w:r>
            <w:r>
              <w:rPr>
                <w:rFonts w:ascii="Times New Roman"/>
                <w:spacing w:val="-18"/>
                <w:sz w:val="24"/>
              </w:rPr>
              <w:t xml:space="preserve"> </w:t>
            </w:r>
            <w:r>
              <w:rPr>
                <w:rFonts w:ascii="Times New Roman"/>
                <w:sz w:val="24"/>
              </w:rPr>
              <w:t>Attachments</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50-53</w:t>
            </w:r>
          </w:p>
        </w:tc>
      </w:tr>
      <w:tr w:rsidR="006F272A">
        <w:trPr>
          <w:trHeight w:hRule="exact" w:val="1114"/>
        </w:trPr>
        <w:tc>
          <w:tcPr>
            <w:tcW w:w="7778" w:type="dxa"/>
            <w:tcBorders>
              <w:top w:val="single" w:sz="4" w:space="0" w:color="000000"/>
              <w:bottom w:val="single" w:sz="4" w:space="0" w:color="000000"/>
            </w:tcBorders>
          </w:tcPr>
          <w:p w:rsidR="006F272A" w:rsidRDefault="00823981" w:rsidP="00374AD6">
            <w:pPr>
              <w:pStyle w:val="TableParagraph"/>
              <w:numPr>
                <w:ilvl w:val="0"/>
                <w:numId w:val="33"/>
              </w:numPr>
              <w:tabs>
                <w:tab w:val="left" w:pos="483"/>
              </w:tabs>
              <w:spacing w:line="264" w:lineRule="exact"/>
              <w:rPr>
                <w:rFonts w:ascii="Times New Roman"/>
                <w:sz w:val="24"/>
              </w:rPr>
            </w:pPr>
            <w:r>
              <w:rPr>
                <w:rFonts w:ascii="Times New Roman"/>
                <w:sz w:val="24"/>
              </w:rPr>
              <w:t>Submission of</w:t>
            </w:r>
            <w:r>
              <w:rPr>
                <w:rFonts w:ascii="Times New Roman"/>
                <w:spacing w:val="-8"/>
                <w:sz w:val="24"/>
              </w:rPr>
              <w:t xml:space="preserve"> </w:t>
            </w:r>
            <w:r>
              <w:rPr>
                <w:rFonts w:ascii="Times New Roman"/>
                <w:sz w:val="24"/>
              </w:rPr>
              <w:t>Application</w:t>
            </w:r>
          </w:p>
          <w:p w:rsidR="006F272A" w:rsidRDefault="00823981" w:rsidP="00374AD6">
            <w:pPr>
              <w:pStyle w:val="TableParagraph"/>
              <w:numPr>
                <w:ilvl w:val="1"/>
                <w:numId w:val="33"/>
              </w:numPr>
              <w:tabs>
                <w:tab w:val="left" w:pos="1562"/>
                <w:tab w:val="left" w:pos="1563"/>
              </w:tabs>
              <w:rPr>
                <w:rFonts w:ascii="Times New Roman"/>
                <w:sz w:val="24"/>
              </w:rPr>
            </w:pPr>
            <w:r>
              <w:rPr>
                <w:rFonts w:ascii="Times New Roman"/>
                <w:sz w:val="24"/>
              </w:rPr>
              <w:t>Evaluation of</w:t>
            </w:r>
            <w:r>
              <w:rPr>
                <w:rFonts w:ascii="Times New Roman"/>
                <w:spacing w:val="-6"/>
                <w:sz w:val="24"/>
              </w:rPr>
              <w:t xml:space="preserve"> </w:t>
            </w:r>
            <w:r>
              <w:rPr>
                <w:rFonts w:ascii="Times New Roman"/>
                <w:sz w:val="24"/>
              </w:rPr>
              <w:t>Application</w:t>
            </w:r>
          </w:p>
          <w:p w:rsidR="006F272A" w:rsidRDefault="00823981" w:rsidP="00374AD6">
            <w:pPr>
              <w:pStyle w:val="TableParagraph"/>
              <w:numPr>
                <w:ilvl w:val="1"/>
                <w:numId w:val="33"/>
              </w:numPr>
              <w:tabs>
                <w:tab w:val="left" w:pos="1563"/>
              </w:tabs>
              <w:rPr>
                <w:rFonts w:ascii="Times New Roman"/>
                <w:sz w:val="24"/>
              </w:rPr>
            </w:pPr>
            <w:r>
              <w:rPr>
                <w:rFonts w:ascii="Times New Roman"/>
                <w:sz w:val="24"/>
              </w:rPr>
              <w:t>Evaluation</w:t>
            </w:r>
            <w:r>
              <w:rPr>
                <w:rFonts w:ascii="Times New Roman"/>
                <w:spacing w:val="-6"/>
                <w:sz w:val="24"/>
              </w:rPr>
              <w:t xml:space="preserve"> </w:t>
            </w:r>
            <w:r>
              <w:rPr>
                <w:rFonts w:ascii="Times New Roman"/>
                <w:sz w:val="24"/>
              </w:rPr>
              <w:t>Criteria</w:t>
            </w:r>
            <w:r w:rsidR="00C34B02">
              <w:rPr>
                <w:rFonts w:ascii="Times New Roman"/>
                <w:sz w:val="24"/>
              </w:rPr>
              <w:t xml:space="preserve"> </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54-61</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16. Cover Page</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62</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17. Project Summary</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63-64</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18. Certificate Regarding Lobbying, Debarment, Drug-Free Workplace, etc.</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65-66</w:t>
            </w:r>
          </w:p>
        </w:tc>
      </w:tr>
      <w:tr w:rsidR="006F272A">
        <w:trPr>
          <w:trHeight w:hRule="exact" w:val="564"/>
        </w:trPr>
        <w:tc>
          <w:tcPr>
            <w:tcW w:w="7778" w:type="dxa"/>
            <w:tcBorders>
              <w:top w:val="single" w:sz="4" w:space="0" w:color="000000"/>
              <w:bottom w:val="single" w:sz="4" w:space="0" w:color="000000"/>
            </w:tcBorders>
          </w:tcPr>
          <w:p w:rsidR="006F272A" w:rsidRDefault="00823981">
            <w:pPr>
              <w:pStyle w:val="TableParagraph"/>
              <w:spacing w:line="266" w:lineRule="exact"/>
              <w:ind w:left="122"/>
              <w:rPr>
                <w:rFonts w:ascii="Times New Roman"/>
                <w:sz w:val="24"/>
              </w:rPr>
            </w:pPr>
            <w:r>
              <w:rPr>
                <w:rFonts w:ascii="Times New Roman"/>
                <w:sz w:val="24"/>
              </w:rPr>
              <w:t>19. Budget Summary</w:t>
            </w:r>
          </w:p>
        </w:tc>
        <w:tc>
          <w:tcPr>
            <w:tcW w:w="1044" w:type="dxa"/>
            <w:tcBorders>
              <w:top w:val="single" w:sz="4" w:space="0" w:color="000000"/>
              <w:bottom w:val="single" w:sz="4" w:space="0" w:color="000000"/>
            </w:tcBorders>
          </w:tcPr>
          <w:p w:rsidR="006F272A" w:rsidRDefault="007F21B8">
            <w:pPr>
              <w:pStyle w:val="TableParagraph"/>
              <w:spacing w:line="266" w:lineRule="exact"/>
              <w:ind w:left="353"/>
              <w:rPr>
                <w:rFonts w:ascii="Times New Roman"/>
                <w:sz w:val="24"/>
              </w:rPr>
            </w:pPr>
            <w:r>
              <w:rPr>
                <w:rFonts w:ascii="Times New Roman"/>
                <w:sz w:val="24"/>
              </w:rPr>
              <w:t>67</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20. Budget Narrative Format</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68-69</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21. Prior Grantee History/Capacity Form</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70</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22. Organizational Capacity Statement Form</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71</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23. Program Summary and Abstract</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72-73</w:t>
            </w:r>
          </w:p>
        </w:tc>
      </w:tr>
      <w:tr w:rsidR="006F272A">
        <w:trPr>
          <w:trHeight w:hRule="exact" w:val="562"/>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24. Site Summary and Abstract</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74-75</w:t>
            </w:r>
          </w:p>
        </w:tc>
      </w:tr>
      <w:tr w:rsidR="006F272A">
        <w:trPr>
          <w:trHeight w:hRule="exact" w:val="564"/>
        </w:trPr>
        <w:tc>
          <w:tcPr>
            <w:tcW w:w="7778" w:type="dxa"/>
            <w:tcBorders>
              <w:top w:val="single" w:sz="4" w:space="0" w:color="000000"/>
              <w:bottom w:val="single" w:sz="4" w:space="0" w:color="000000"/>
            </w:tcBorders>
          </w:tcPr>
          <w:p w:rsidR="006F272A" w:rsidRDefault="00823981">
            <w:pPr>
              <w:pStyle w:val="TableParagraph"/>
              <w:spacing w:line="264" w:lineRule="exact"/>
              <w:ind w:left="122"/>
              <w:rPr>
                <w:rFonts w:ascii="Times New Roman"/>
                <w:sz w:val="24"/>
              </w:rPr>
            </w:pPr>
            <w:r>
              <w:rPr>
                <w:rFonts w:ascii="Times New Roman"/>
                <w:sz w:val="24"/>
              </w:rPr>
              <w:t>25. Co-Applicant/Partner Agreement Sample</w:t>
            </w:r>
          </w:p>
        </w:tc>
        <w:tc>
          <w:tcPr>
            <w:tcW w:w="1044" w:type="dxa"/>
            <w:tcBorders>
              <w:top w:val="single" w:sz="4" w:space="0" w:color="000000"/>
              <w:bottom w:val="single" w:sz="4" w:space="0" w:color="000000"/>
            </w:tcBorders>
          </w:tcPr>
          <w:p w:rsidR="006F272A" w:rsidRDefault="007F21B8">
            <w:pPr>
              <w:pStyle w:val="TableParagraph"/>
              <w:spacing w:line="264" w:lineRule="exact"/>
              <w:ind w:left="353"/>
              <w:rPr>
                <w:rFonts w:ascii="Times New Roman"/>
                <w:sz w:val="24"/>
              </w:rPr>
            </w:pPr>
            <w:r>
              <w:rPr>
                <w:rFonts w:ascii="Times New Roman"/>
                <w:sz w:val="24"/>
              </w:rPr>
              <w:t>76-77</w:t>
            </w:r>
          </w:p>
        </w:tc>
      </w:tr>
      <w:tr w:rsidR="00A71C4F">
        <w:trPr>
          <w:trHeight w:hRule="exact" w:val="564"/>
        </w:trPr>
        <w:tc>
          <w:tcPr>
            <w:tcW w:w="7778" w:type="dxa"/>
            <w:tcBorders>
              <w:top w:val="single" w:sz="4" w:space="0" w:color="000000"/>
              <w:bottom w:val="single" w:sz="4" w:space="0" w:color="000000"/>
            </w:tcBorders>
          </w:tcPr>
          <w:p w:rsidR="00A71C4F" w:rsidRDefault="00A71C4F">
            <w:pPr>
              <w:pStyle w:val="TableParagraph"/>
              <w:spacing w:line="264" w:lineRule="exact"/>
              <w:ind w:left="122"/>
              <w:rPr>
                <w:rFonts w:ascii="Times New Roman"/>
                <w:sz w:val="24"/>
              </w:rPr>
            </w:pPr>
            <w:r>
              <w:rPr>
                <w:rFonts w:ascii="Times New Roman"/>
                <w:sz w:val="24"/>
              </w:rPr>
              <w:t>26. Private School Consultation Certificate</w:t>
            </w:r>
          </w:p>
        </w:tc>
        <w:tc>
          <w:tcPr>
            <w:tcW w:w="1044" w:type="dxa"/>
            <w:tcBorders>
              <w:top w:val="single" w:sz="4" w:space="0" w:color="000000"/>
              <w:bottom w:val="single" w:sz="4" w:space="0" w:color="000000"/>
            </w:tcBorders>
          </w:tcPr>
          <w:p w:rsidR="00A71C4F" w:rsidRDefault="009B2705">
            <w:pPr>
              <w:pStyle w:val="TableParagraph"/>
              <w:spacing w:line="264" w:lineRule="exact"/>
              <w:ind w:left="353"/>
              <w:rPr>
                <w:rFonts w:ascii="Times New Roman"/>
                <w:sz w:val="24"/>
              </w:rPr>
            </w:pPr>
            <w:r>
              <w:rPr>
                <w:rFonts w:ascii="Times New Roman"/>
                <w:sz w:val="24"/>
              </w:rPr>
              <w:t>78-79</w:t>
            </w:r>
          </w:p>
        </w:tc>
      </w:tr>
    </w:tbl>
    <w:p w:rsidR="006F272A" w:rsidRDefault="006F272A">
      <w:pPr>
        <w:spacing w:line="264" w:lineRule="exact"/>
        <w:rPr>
          <w:sz w:val="24"/>
        </w:rPr>
        <w:sectPr w:rsidR="006F272A" w:rsidSect="000B5118">
          <w:footerReference w:type="default" r:id="rId20"/>
          <w:pgSz w:w="12240" w:h="15840" w:code="1"/>
          <w:pgMar w:top="1060" w:right="1340" w:bottom="660" w:left="1500" w:header="432" w:footer="463" w:gutter="0"/>
          <w:cols w:space="720"/>
        </w:sectPr>
      </w:pPr>
    </w:p>
    <w:p w:rsidR="006F272A" w:rsidRPr="00193D41" w:rsidRDefault="00823981" w:rsidP="00193D41">
      <w:pPr>
        <w:jc w:val="center"/>
        <w:rPr>
          <w:rFonts w:ascii="Tahoma" w:hAnsi="Tahoma" w:cs="Tahoma"/>
          <w:b/>
          <w:sz w:val="32"/>
        </w:rPr>
      </w:pPr>
      <w:r w:rsidRPr="00193D41">
        <w:rPr>
          <w:rFonts w:ascii="Tahoma" w:hAnsi="Tahoma" w:cs="Tahoma"/>
          <w:b/>
          <w:sz w:val="32"/>
        </w:rPr>
        <w:lastRenderedPageBreak/>
        <w:t>21st Century Community Learning Centers</w:t>
      </w:r>
    </w:p>
    <w:p w:rsidR="006F272A" w:rsidRPr="00193D41" w:rsidRDefault="00823981" w:rsidP="00193D41">
      <w:pPr>
        <w:jc w:val="center"/>
        <w:rPr>
          <w:rFonts w:ascii="Tahoma" w:hAnsi="Tahoma" w:cs="Tahoma"/>
          <w:b/>
          <w:sz w:val="24"/>
        </w:rPr>
      </w:pPr>
      <w:r w:rsidRPr="00193D41">
        <w:rPr>
          <w:rFonts w:ascii="Tahoma" w:hAnsi="Tahoma" w:cs="Tahoma"/>
          <w:b/>
          <w:sz w:val="24"/>
          <w:u w:val="thick"/>
        </w:rPr>
        <w:t>Deadline to Submit Application: 4</w:t>
      </w:r>
      <w:r w:rsidR="00B84C9C" w:rsidRPr="00193D41">
        <w:rPr>
          <w:rFonts w:ascii="Tahoma" w:hAnsi="Tahoma" w:cs="Tahoma"/>
          <w:b/>
          <w:sz w:val="24"/>
          <w:u w:val="thick"/>
        </w:rPr>
        <w:t>:00 P.M. (ET), November 19, 2018</w:t>
      </w:r>
    </w:p>
    <w:p w:rsidR="006F272A" w:rsidRPr="00193D41" w:rsidRDefault="006F272A" w:rsidP="00193D41">
      <w:pPr>
        <w:jc w:val="center"/>
        <w:rPr>
          <w:rFonts w:ascii="Tahoma" w:hAnsi="Tahoma" w:cs="Tahoma"/>
          <w:b/>
          <w:sz w:val="28"/>
        </w:rPr>
      </w:pPr>
    </w:p>
    <w:p w:rsidR="006F272A" w:rsidRDefault="006F272A">
      <w:pPr>
        <w:pStyle w:val="BodyText"/>
        <w:spacing w:before="11"/>
        <w:rPr>
          <w:rFonts w:ascii="Tahoma"/>
          <w:b/>
          <w:sz w:val="19"/>
        </w:rPr>
      </w:pPr>
    </w:p>
    <w:p w:rsidR="006F272A" w:rsidRDefault="00823981">
      <w:pPr>
        <w:pStyle w:val="Heading3"/>
        <w:spacing w:line="331" w:lineRule="exact"/>
        <w:rPr>
          <w:rFonts w:ascii="Tahoma"/>
        </w:rPr>
      </w:pPr>
      <w:r>
        <w:rPr>
          <w:rFonts w:ascii="Tahoma"/>
        </w:rPr>
        <w:t>Introduction</w:t>
      </w:r>
    </w:p>
    <w:p w:rsidR="00D93537" w:rsidRDefault="00823981" w:rsidP="00D93537">
      <w:pPr>
        <w:pStyle w:val="BodyText"/>
        <w:spacing w:line="225" w:lineRule="auto"/>
        <w:ind w:left="119" w:right="409"/>
      </w:pPr>
      <w:r>
        <w:t>As authorized under the Every Student Succeeds Act, Title IV, Part B, 21</w:t>
      </w:r>
      <w:r>
        <w:rPr>
          <w:position w:val="9"/>
          <w:sz w:val="16"/>
        </w:rPr>
        <w:t xml:space="preserve">st </w:t>
      </w:r>
      <w:r>
        <w:t>Century Community Learning Centers (CCLC)</w:t>
      </w:r>
      <w:r w:rsidR="00FD6B2A">
        <w:t xml:space="preserve"> (ESSA S.1177-182)</w:t>
      </w:r>
      <w:r w:rsidR="006725DF">
        <w:t>,</w:t>
      </w:r>
      <w:r>
        <w:t xml:space="preserve"> the Office of Continuous Improvement &amp; Support is issuing a Request for Application (RFA) for local school districts, community and faith-based organizations, as well as other qualifying private and governmental organizations to design and implement effective out-of-school programs that improve student achievement and social development.</w:t>
      </w:r>
      <w:r w:rsidR="00D93537">
        <w:t xml:space="preserve">  The FY19 RFA guidance should be read in conjunction with the United States Department of Education Non-Regulatory Guidance for Title IV - Part B, the Education Department General Administrative Regulations (EDGAR), including the Uniform Grant Guidance (2 C.F.R §200). </w:t>
      </w:r>
    </w:p>
    <w:p w:rsidR="006F272A" w:rsidRDefault="006F272A">
      <w:pPr>
        <w:pStyle w:val="BodyText"/>
        <w:spacing w:before="4"/>
      </w:pPr>
    </w:p>
    <w:p w:rsidR="006F272A" w:rsidRPr="0017710D" w:rsidRDefault="00823981" w:rsidP="00374AD6">
      <w:pPr>
        <w:pStyle w:val="ListParagraph"/>
        <w:numPr>
          <w:ilvl w:val="0"/>
          <w:numId w:val="32"/>
        </w:numPr>
        <w:tabs>
          <w:tab w:val="left" w:pos="659"/>
        </w:tabs>
        <w:spacing w:line="381" w:lineRule="exact"/>
        <w:ind w:hanging="438"/>
        <w:jc w:val="left"/>
        <w:rPr>
          <w:b/>
          <w:sz w:val="18"/>
        </w:rPr>
      </w:pPr>
      <w:r w:rsidRPr="0017710D">
        <w:rPr>
          <w:b/>
          <w:sz w:val="36"/>
        </w:rPr>
        <w:t>Purpose</w:t>
      </w:r>
      <w:r w:rsidR="001E39B1" w:rsidRPr="0017710D">
        <w:rPr>
          <w:b/>
          <w:sz w:val="36"/>
        </w:rPr>
        <w:t xml:space="preserve"> </w:t>
      </w:r>
    </w:p>
    <w:p w:rsidR="006F272A" w:rsidRDefault="007771C9">
      <w:pPr>
        <w:pStyle w:val="BodyText"/>
        <w:spacing w:before="16" w:line="272" w:lineRule="exact"/>
        <w:ind w:left="220" w:right="309"/>
      </w:pPr>
      <w:r>
        <w:rPr>
          <w:noProof/>
        </w:rPr>
        <mc:AlternateContent>
          <mc:Choice Requires="wps">
            <w:drawing>
              <wp:anchor distT="0" distB="0" distL="0" distR="0" simplePos="0" relativeHeight="264" behindDoc="0" locked="0" layoutInCell="1" allowOverlap="1">
                <wp:simplePos x="0" y="0"/>
                <wp:positionH relativeFrom="margin">
                  <wp:align>left</wp:align>
                </wp:positionH>
                <wp:positionV relativeFrom="paragraph">
                  <wp:posOffset>2006600</wp:posOffset>
                </wp:positionV>
                <wp:extent cx="6951345" cy="2238375"/>
                <wp:effectExtent l="0" t="0" r="20955" b="28575"/>
                <wp:wrapTopAndBottom/>
                <wp:docPr id="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2238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30D" w:rsidRDefault="0082630D">
                            <w:pPr>
                              <w:spacing w:line="267" w:lineRule="exact"/>
                              <w:ind w:left="106"/>
                              <w:rPr>
                                <w:b/>
                                <w:sz w:val="24"/>
                              </w:rPr>
                            </w:pPr>
                            <w:r>
                              <w:rPr>
                                <w:b/>
                                <w:sz w:val="24"/>
                              </w:rPr>
                              <w:t>#1 Increase academic achievement of regularly participating students.</w:t>
                            </w:r>
                          </w:p>
                          <w:p w:rsidR="0082630D" w:rsidRDefault="0082630D">
                            <w:pPr>
                              <w:pStyle w:val="BodyText"/>
                            </w:pPr>
                          </w:p>
                          <w:p w:rsidR="0082630D" w:rsidRPr="00E42D00" w:rsidRDefault="0082630D">
                            <w:pPr>
                              <w:ind w:left="106"/>
                              <w:rPr>
                                <w:sz w:val="24"/>
                              </w:rPr>
                            </w:pPr>
                            <w:r>
                              <w:rPr>
                                <w:b/>
                                <w:sz w:val="24"/>
                              </w:rPr>
                              <w:t>#2 Improve non-cognitive indicators of success in regularly participating students.</w:t>
                            </w:r>
                          </w:p>
                          <w:p w:rsidR="0082630D" w:rsidRDefault="0082630D">
                            <w:pPr>
                              <w:pStyle w:val="BodyText"/>
                            </w:pPr>
                          </w:p>
                          <w:p w:rsidR="0082630D" w:rsidRDefault="0082630D">
                            <w:pPr>
                              <w:ind w:left="106"/>
                              <w:rPr>
                                <w:b/>
                                <w:sz w:val="24"/>
                              </w:rPr>
                            </w:pPr>
                            <w:r>
                              <w:rPr>
                                <w:b/>
                                <w:sz w:val="24"/>
                              </w:rPr>
                              <w:t>#3 Increase the number of students attending the program 30 days or more during the academic year</w:t>
                            </w:r>
                            <w:r w:rsidRPr="00AD54E2">
                              <w:rPr>
                                <w:sz w:val="24"/>
                              </w:rPr>
                              <w:t>.</w:t>
                            </w:r>
                          </w:p>
                          <w:p w:rsidR="0082630D" w:rsidRDefault="0082630D">
                            <w:pPr>
                              <w:pStyle w:val="BodyText"/>
                            </w:pPr>
                          </w:p>
                          <w:p w:rsidR="0082630D" w:rsidRDefault="0082630D">
                            <w:pPr>
                              <w:ind w:left="106"/>
                              <w:rPr>
                                <w:b/>
                                <w:sz w:val="24"/>
                              </w:rPr>
                            </w:pPr>
                            <w:r>
                              <w:rPr>
                                <w:b/>
                                <w:sz w:val="24"/>
                              </w:rPr>
                              <w:t>#4 Increase access to high-quality programming.</w:t>
                            </w:r>
                          </w:p>
                          <w:p w:rsidR="0082630D" w:rsidRDefault="0082630D">
                            <w:pPr>
                              <w:pStyle w:val="BodyText"/>
                            </w:pPr>
                          </w:p>
                          <w:p w:rsidR="0082630D" w:rsidRPr="00EB36D9" w:rsidRDefault="0082630D" w:rsidP="007A7BE5">
                            <w:pPr>
                              <w:spacing w:after="240"/>
                              <w:ind w:left="106"/>
                              <w:rPr>
                                <w:b/>
                                <w:sz w:val="24"/>
                              </w:rPr>
                            </w:pPr>
                            <w:r>
                              <w:rPr>
                                <w:b/>
                                <w:sz w:val="24"/>
                              </w:rPr>
                              <w:t>#5 Increase access to college/career preparation activities for middle/high school students and increase awareness for elementary programs.</w:t>
                            </w:r>
                            <w:r w:rsidRPr="00EB36D9">
                              <w:rPr>
                                <w:b/>
                                <w:sz w:val="24"/>
                              </w:rPr>
                              <w:t xml:space="preserve"> </w:t>
                            </w:r>
                          </w:p>
                          <w:p w:rsidR="0082630D" w:rsidRDefault="0082630D">
                            <w:pPr>
                              <w:ind w:left="106"/>
                              <w:rPr>
                                <w:b/>
                                <w:sz w:val="24"/>
                              </w:rPr>
                            </w:pPr>
                            <w:r>
                              <w:rPr>
                                <w:b/>
                                <w:sz w:val="24"/>
                              </w:rPr>
                              <w:t>#6 Increase educational opportunities for parents and families that support academic achievement.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0;margin-top:158pt;width:547.35pt;height:176.25pt;z-index: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" filled="f" strokeweight=".48pt">
                <v:textbox inset="0,0,0,0">
                  <w:txbxContent>
                    <w:p w:rsidR="0082630D" w:rsidRDefault="0082630D">
                      <w:pPr>
                        <w:spacing w:line="267" w:lineRule="exact"/>
                        <w:ind w:left="106"/>
                        <w:rPr>
                          <w:b/>
                          <w:sz w:val="24"/>
                        </w:rPr>
                      </w:pPr>
                      <w:r>
                        <w:rPr>
                          <w:b/>
                          <w:sz w:val="24"/>
                        </w:rPr>
                        <w:t>#1 Increase academic achievement of regularly participating students.</w:t>
                      </w:r>
                    </w:p>
                    <w:p w:rsidR="0082630D" w:rsidRDefault="0082630D">
                      <w:pPr>
                        <w:pStyle w:val="BodyText"/>
                      </w:pPr>
                    </w:p>
                    <w:p w:rsidR="0082630D" w:rsidRPr="00E42D00" w:rsidRDefault="0082630D">
                      <w:pPr>
                        <w:ind w:left="106"/>
                        <w:rPr>
                          <w:sz w:val="24"/>
                        </w:rPr>
                      </w:pPr>
                      <w:r>
                        <w:rPr>
                          <w:b/>
                          <w:sz w:val="24"/>
                        </w:rPr>
                        <w:t>#2 Improve non-cognitive indicators of success in regularly participating students.</w:t>
                      </w:r>
                    </w:p>
                    <w:p w:rsidR="0082630D" w:rsidRDefault="0082630D">
                      <w:pPr>
                        <w:pStyle w:val="BodyText"/>
                      </w:pPr>
                    </w:p>
                    <w:p w:rsidR="0082630D" w:rsidRDefault="0082630D">
                      <w:pPr>
                        <w:ind w:left="106"/>
                        <w:rPr>
                          <w:b/>
                          <w:sz w:val="24"/>
                        </w:rPr>
                      </w:pPr>
                      <w:r>
                        <w:rPr>
                          <w:b/>
                          <w:sz w:val="24"/>
                        </w:rPr>
                        <w:t>#3 Increase the number of students attending the program 30 days or more during the academic year</w:t>
                      </w:r>
                      <w:r w:rsidRPr="00AD54E2">
                        <w:rPr>
                          <w:sz w:val="24"/>
                        </w:rPr>
                        <w:t>.</w:t>
                      </w:r>
                    </w:p>
                    <w:p w:rsidR="0082630D" w:rsidRDefault="0082630D">
                      <w:pPr>
                        <w:pStyle w:val="BodyText"/>
                      </w:pPr>
                    </w:p>
                    <w:p w:rsidR="0082630D" w:rsidRDefault="0082630D">
                      <w:pPr>
                        <w:ind w:left="106"/>
                        <w:rPr>
                          <w:b/>
                          <w:sz w:val="24"/>
                        </w:rPr>
                      </w:pPr>
                      <w:r>
                        <w:rPr>
                          <w:b/>
                          <w:sz w:val="24"/>
                        </w:rPr>
                        <w:t>#4 Increase access to high-quality programming.</w:t>
                      </w:r>
                    </w:p>
                    <w:p w:rsidR="0082630D" w:rsidRDefault="0082630D">
                      <w:pPr>
                        <w:pStyle w:val="BodyText"/>
                      </w:pPr>
                    </w:p>
                    <w:p w:rsidR="0082630D" w:rsidRPr="00EB36D9" w:rsidRDefault="0082630D" w:rsidP="007A7BE5">
                      <w:pPr>
                        <w:spacing w:after="240"/>
                        <w:ind w:left="106"/>
                        <w:rPr>
                          <w:b/>
                          <w:sz w:val="24"/>
                        </w:rPr>
                      </w:pPr>
                      <w:r>
                        <w:rPr>
                          <w:b/>
                          <w:sz w:val="24"/>
                        </w:rPr>
                        <w:t>#5 Increase access to college/career preparation activities for middle/high school students and increase awareness for elementary programs.</w:t>
                      </w:r>
                      <w:r w:rsidRPr="00EB36D9">
                        <w:rPr>
                          <w:b/>
                          <w:sz w:val="24"/>
                        </w:rPr>
                        <w:t xml:space="preserve"> </w:t>
                      </w:r>
                    </w:p>
                    <w:p w:rsidR="0082630D" w:rsidRDefault="0082630D">
                      <w:pPr>
                        <w:ind w:left="106"/>
                        <w:rPr>
                          <w:b/>
                          <w:sz w:val="24"/>
                        </w:rPr>
                      </w:pPr>
                      <w:r>
                        <w:rPr>
                          <w:b/>
                          <w:sz w:val="24"/>
                        </w:rPr>
                        <w:t>#6 Increase educational opportunities for parents and families that support academic achievement.</w:t>
                      </w:r>
                    </w:p>
                  </w:txbxContent>
                </v:textbox>
                <w10:wrap type="topAndBottom" anchorx="margin"/>
              </v:shape>
            </w:pict>
          </mc:Fallback>
        </mc:AlternateContent>
      </w:r>
      <w:r w:rsidR="00823981">
        <w:t>The 21</w:t>
      </w:r>
      <w:r w:rsidR="00823981">
        <w:rPr>
          <w:position w:val="9"/>
          <w:sz w:val="16"/>
        </w:rPr>
        <w:t xml:space="preserve">st </w:t>
      </w:r>
      <w:r w:rsidR="00823981">
        <w:t>Century Community Learning Centers (21</w:t>
      </w:r>
      <w:r w:rsidR="00823981">
        <w:rPr>
          <w:position w:val="9"/>
          <w:sz w:val="16"/>
        </w:rPr>
        <w:t xml:space="preserve">st </w:t>
      </w:r>
      <w:r w:rsidR="00823981">
        <w:t xml:space="preserve">CCLC) program provides academic, artistic and cultural enrichment opportunities for children, particularly students who attend high poverty and low-performing schools, to meet state and local standards in core academic subjects, such as reading, math and science. The purpose is to provide students with homework assistance and a broad array of activities that can complement their regular academic programs while also promoting youth development; and to offer literacy and other educational services to the families of participating children. </w:t>
      </w:r>
      <w:r w:rsidR="00823981" w:rsidRPr="00342ECB">
        <w:rPr>
          <w:b/>
        </w:rPr>
        <w:t xml:space="preserve">Programs must ensure the academic services provided are aligned with the school’s curriculum in the core subject areas. </w:t>
      </w:r>
      <w:r w:rsidR="00FF5FA0" w:rsidRPr="00342ECB">
        <w:rPr>
          <w:b/>
        </w:rPr>
        <w:t>Programs should target students who may be at risk for academic failure, dropping out of school, involvement in criminal or delinquent activities who lack strong role models; and the families of s</w:t>
      </w:r>
      <w:r w:rsidR="00FC3E2C" w:rsidRPr="00342ECB">
        <w:rPr>
          <w:b/>
        </w:rPr>
        <w:t>tudents served in the program.</w:t>
      </w:r>
      <w:r w:rsidR="00FC3E2C">
        <w:t xml:space="preserve">  </w:t>
      </w:r>
      <w:r w:rsidR="00823981">
        <w:t>Based on this guidance, applicants must address, but are not limited to, the following goals for Kentucky’s 21</w:t>
      </w:r>
      <w:r w:rsidR="00823981">
        <w:rPr>
          <w:position w:val="9"/>
          <w:sz w:val="16"/>
        </w:rPr>
        <w:t xml:space="preserve">st </w:t>
      </w:r>
      <w:r w:rsidR="00823981">
        <w:t>CCLC programs:</w:t>
      </w:r>
    </w:p>
    <w:p w:rsidR="006F272A" w:rsidRDefault="006F272A">
      <w:pPr>
        <w:pStyle w:val="BodyText"/>
        <w:spacing w:before="2"/>
        <w:rPr>
          <w:sz w:val="21"/>
        </w:rPr>
      </w:pPr>
    </w:p>
    <w:p w:rsidR="007A7BE5" w:rsidRDefault="00823981" w:rsidP="007A7BE5">
      <w:pPr>
        <w:pStyle w:val="BodyText"/>
        <w:spacing w:line="276" w:lineRule="exact"/>
      </w:pPr>
      <w:r w:rsidRPr="002C42EC">
        <w:t>The 21</w:t>
      </w:r>
      <w:r w:rsidRPr="002C42EC">
        <w:rPr>
          <w:position w:val="9"/>
        </w:rPr>
        <w:t xml:space="preserve">st </w:t>
      </w:r>
      <w:r w:rsidRPr="002C42EC">
        <w:t>CCLC program is committed to ensuring that students have access to high-quality and engaging enrichment activities that truly support their learning and development. The 21</w:t>
      </w:r>
      <w:r w:rsidRPr="002C42EC">
        <w:rPr>
          <w:position w:val="9"/>
        </w:rPr>
        <w:t xml:space="preserve">st </w:t>
      </w:r>
      <w:r w:rsidRPr="002C42EC">
        <w:t>CCLC initiative further stresses the importance of diverse groups and organizations working together to strengthen school and community networks to help students and families succeed.</w:t>
      </w:r>
      <w:r w:rsidR="00D93537">
        <w:t xml:space="preserve">  </w:t>
      </w:r>
      <w:r w:rsidRPr="002C42EC">
        <w:t xml:space="preserve">The Kentucky Department of Education’s </w:t>
      </w:r>
      <w:r w:rsidR="002C42EC" w:rsidRPr="002C42EC">
        <w:rPr>
          <w:color w:val="333333"/>
        </w:rPr>
        <w:t>is to partner with districts, schools, families, students, business and industry, and communities to provide leadership and support to ensure success for each and every student.</w:t>
      </w:r>
      <w:r w:rsidR="002C42EC">
        <w:rPr>
          <w:rFonts w:ascii="Arial" w:hAnsi="Arial" w:cs="Arial"/>
          <w:color w:val="333333"/>
          <w:sz w:val="23"/>
          <w:szCs w:val="23"/>
        </w:rPr>
        <w:t xml:space="preserve">  </w:t>
      </w:r>
      <w:r>
        <w:t>Kentucky’s focus is to increase academic achievement. This should balance enrichment opportunities that include active, hands-on engagement with activities that address the needs of the whole-child and focus</w:t>
      </w:r>
      <w:r w:rsidR="00FB536A">
        <w:t xml:space="preserve"> on Kentucky Academic Standards.</w:t>
      </w:r>
    </w:p>
    <w:p w:rsidR="007A7BE5" w:rsidRDefault="007A7BE5">
      <w:pPr>
        <w:rPr>
          <w:sz w:val="24"/>
          <w:szCs w:val="24"/>
        </w:rPr>
      </w:pPr>
      <w:r>
        <w:br w:type="page"/>
      </w:r>
    </w:p>
    <w:p w:rsidR="0047448C" w:rsidRDefault="007D653F" w:rsidP="007A7BE5">
      <w:pPr>
        <w:pStyle w:val="BodyText"/>
        <w:spacing w:line="276" w:lineRule="exact"/>
        <w:rPr>
          <w:rFonts w:ascii="Tahoma" w:hAnsi="Tahoma" w:cs="Tahoma"/>
          <w:b/>
          <w:color w:val="333333"/>
          <w:szCs w:val="22"/>
          <w:u w:val="single"/>
        </w:rPr>
      </w:pPr>
      <w:r w:rsidRPr="007D653F">
        <w:rPr>
          <w:rFonts w:ascii="Tahoma" w:hAnsi="Tahoma" w:cs="Tahoma"/>
          <w:b/>
          <w:color w:val="333333"/>
          <w:szCs w:val="22"/>
          <w:u w:val="single"/>
        </w:rPr>
        <w:lastRenderedPageBreak/>
        <w:t>Kentucky Department of Education Priorities</w:t>
      </w:r>
    </w:p>
    <w:p w:rsidR="00DA0ADF" w:rsidRPr="00B93B0E" w:rsidRDefault="007258C1" w:rsidP="007A7BE5">
      <w:pPr>
        <w:pStyle w:val="BodyText"/>
        <w:spacing w:before="9" w:after="240"/>
        <w:rPr>
          <w:rFonts w:ascii="Tahoma" w:hAnsi="Tahoma" w:cs="Tahoma"/>
          <w:color w:val="333333"/>
          <w:sz w:val="22"/>
          <w:szCs w:val="22"/>
        </w:rPr>
      </w:pPr>
      <w:r w:rsidRPr="00B93B0E">
        <w:rPr>
          <w:rFonts w:ascii="Tahoma" w:hAnsi="Tahoma" w:cs="Tahoma"/>
          <w:color w:val="333333"/>
          <w:sz w:val="22"/>
          <w:szCs w:val="22"/>
        </w:rPr>
        <w:t xml:space="preserve">When </w:t>
      </w:r>
      <w:r w:rsidR="00B93B0E" w:rsidRPr="00B93B0E">
        <w:rPr>
          <w:rFonts w:ascii="Tahoma" w:hAnsi="Tahoma" w:cs="Tahoma"/>
          <w:color w:val="333333"/>
          <w:sz w:val="22"/>
          <w:szCs w:val="22"/>
        </w:rPr>
        <w:t>developing</w:t>
      </w:r>
      <w:r w:rsidRPr="00B93B0E">
        <w:rPr>
          <w:rFonts w:ascii="Tahoma" w:hAnsi="Tahoma" w:cs="Tahoma"/>
          <w:color w:val="333333"/>
          <w:sz w:val="22"/>
          <w:szCs w:val="22"/>
        </w:rPr>
        <w:t xml:space="preserve"> program, applicants should look at ways to addre</w:t>
      </w:r>
      <w:r w:rsidR="00DA0ADF">
        <w:rPr>
          <w:rFonts w:ascii="Tahoma" w:hAnsi="Tahoma" w:cs="Tahoma"/>
          <w:color w:val="333333"/>
          <w:sz w:val="22"/>
          <w:szCs w:val="22"/>
        </w:rPr>
        <w:t xml:space="preserve">ss priorities below to </w:t>
      </w:r>
      <w:r w:rsidR="00B93B0E">
        <w:rPr>
          <w:rFonts w:ascii="Tahoma" w:hAnsi="Tahoma" w:cs="Tahoma"/>
          <w:color w:val="333333"/>
          <w:sz w:val="22"/>
          <w:szCs w:val="22"/>
        </w:rPr>
        <w:t>with school curriculum and Kentucky’s Academic Standards.</w:t>
      </w:r>
      <w:r w:rsidR="007A7BE5" w:rsidRPr="00B93B0E">
        <w:rPr>
          <w:rFonts w:ascii="Tahoma" w:hAnsi="Tahoma" w:cs="Tahoma"/>
          <w:color w:val="333333"/>
          <w:sz w:val="22"/>
          <w:szCs w:val="22"/>
        </w:rPr>
        <w:t xml:space="preserve"> </w:t>
      </w:r>
    </w:p>
    <w:p w:rsidR="00DA0ADF" w:rsidRDefault="0047448C" w:rsidP="007A7BE5">
      <w:pPr>
        <w:pStyle w:val="BodyText"/>
        <w:spacing w:before="9" w:after="240"/>
        <w:rPr>
          <w:rFonts w:ascii="Arial" w:hAnsi="Arial" w:cs="Arial"/>
          <w:color w:val="333333"/>
          <w:sz w:val="23"/>
          <w:szCs w:val="23"/>
        </w:rPr>
      </w:pPr>
      <w:r>
        <w:rPr>
          <w:rFonts w:ascii="Arial" w:hAnsi="Arial" w:cs="Arial"/>
          <w:color w:val="333333"/>
          <w:sz w:val="23"/>
          <w:szCs w:val="23"/>
        </w:rPr>
        <w:t>•</w:t>
      </w:r>
      <w:r>
        <w:rPr>
          <w:rStyle w:val="Strong"/>
          <w:rFonts w:ascii="&amp;quot" w:hAnsi="&amp;quot"/>
          <w:color w:val="333333"/>
          <w:sz w:val="23"/>
          <w:szCs w:val="23"/>
        </w:rPr>
        <w:t xml:space="preserve">Achievement gaps </w:t>
      </w:r>
      <w:r>
        <w:rPr>
          <w:rFonts w:ascii="Arial" w:hAnsi="Arial" w:cs="Arial"/>
          <w:color w:val="333333"/>
          <w:sz w:val="23"/>
          <w:szCs w:val="23"/>
        </w:rPr>
        <w:t>– Significantly reducing economic and racial/ethnic achievement gaps, as measured by standardized examinations, high school graduation rates and transition readiness rates</w:t>
      </w:r>
      <w:r w:rsidR="00DA0ADF">
        <w:rPr>
          <w:rFonts w:ascii="Arial" w:hAnsi="Arial" w:cs="Arial"/>
          <w:color w:val="333333"/>
          <w:sz w:val="23"/>
          <w:szCs w:val="23"/>
        </w:rPr>
        <w:t>.</w:t>
      </w:r>
    </w:p>
    <w:p w:rsidR="00DA0ADF" w:rsidRDefault="0047448C" w:rsidP="007A7BE5">
      <w:pPr>
        <w:pStyle w:val="BodyText"/>
        <w:spacing w:before="9" w:after="240"/>
        <w:rPr>
          <w:rFonts w:ascii="Arial" w:hAnsi="Arial" w:cs="Arial"/>
          <w:color w:val="333333"/>
          <w:sz w:val="23"/>
          <w:szCs w:val="23"/>
        </w:rPr>
      </w:pPr>
      <w:r>
        <w:rPr>
          <w:rFonts w:ascii="Arial" w:hAnsi="Arial" w:cs="Arial"/>
          <w:color w:val="333333"/>
          <w:sz w:val="23"/>
          <w:szCs w:val="23"/>
        </w:rPr>
        <w:t>• </w:t>
      </w:r>
      <w:r>
        <w:rPr>
          <w:rStyle w:val="Strong"/>
          <w:rFonts w:ascii="&amp;quot" w:hAnsi="&amp;quot"/>
          <w:color w:val="333333"/>
          <w:sz w:val="23"/>
          <w:szCs w:val="23"/>
        </w:rPr>
        <w:t xml:space="preserve">Early learning </w:t>
      </w:r>
      <w:r>
        <w:rPr>
          <w:rFonts w:ascii="Arial" w:hAnsi="Arial" w:cs="Arial"/>
          <w:color w:val="333333"/>
          <w:sz w:val="23"/>
          <w:szCs w:val="23"/>
        </w:rPr>
        <w:t>– Significantly increasing young learners’ proficiency in reading and mathematics, as measured by standardized examinations in 3rd grade.</w:t>
      </w:r>
    </w:p>
    <w:p w:rsidR="00DA0ADF" w:rsidRDefault="0047448C" w:rsidP="007A7BE5">
      <w:pPr>
        <w:pStyle w:val="BodyText"/>
        <w:spacing w:before="9" w:after="240"/>
        <w:rPr>
          <w:rFonts w:ascii="Arial" w:hAnsi="Arial" w:cs="Arial"/>
          <w:color w:val="333333"/>
          <w:sz w:val="23"/>
          <w:szCs w:val="23"/>
        </w:rPr>
      </w:pPr>
      <w:r>
        <w:rPr>
          <w:rFonts w:ascii="Arial" w:hAnsi="Arial" w:cs="Arial"/>
          <w:color w:val="333333"/>
          <w:sz w:val="23"/>
          <w:szCs w:val="23"/>
        </w:rPr>
        <w:t>• </w:t>
      </w:r>
      <w:r>
        <w:rPr>
          <w:rStyle w:val="Strong"/>
          <w:rFonts w:ascii="&amp;quot" w:hAnsi="&amp;quot"/>
          <w:color w:val="333333"/>
          <w:sz w:val="23"/>
          <w:szCs w:val="23"/>
        </w:rPr>
        <w:t xml:space="preserve">High school graduation requirements </w:t>
      </w:r>
      <w:r>
        <w:rPr>
          <w:rFonts w:ascii="Arial" w:hAnsi="Arial" w:cs="Arial"/>
          <w:color w:val="333333"/>
          <w:sz w:val="23"/>
          <w:szCs w:val="23"/>
        </w:rPr>
        <w:t>– Revising and implementing minimum high school graduation requirements. This includes requiring high school students to demonstrate their competency in reading and basic mathematics, as well as demonstrating their readiness to transition into a career or postsecondary education/training.</w:t>
      </w:r>
    </w:p>
    <w:p w:rsidR="00DA0ADF" w:rsidRDefault="0047448C" w:rsidP="007A7BE5">
      <w:pPr>
        <w:pStyle w:val="BodyText"/>
        <w:spacing w:before="9" w:after="240"/>
        <w:rPr>
          <w:rFonts w:ascii="Arial" w:hAnsi="Arial" w:cs="Arial"/>
          <w:color w:val="333333"/>
          <w:sz w:val="23"/>
          <w:szCs w:val="23"/>
        </w:rPr>
      </w:pPr>
      <w:r>
        <w:rPr>
          <w:rFonts w:ascii="Arial" w:hAnsi="Arial" w:cs="Arial"/>
          <w:color w:val="333333"/>
          <w:sz w:val="23"/>
          <w:szCs w:val="23"/>
        </w:rPr>
        <w:t>• </w:t>
      </w:r>
      <w:r>
        <w:rPr>
          <w:rStyle w:val="Strong"/>
          <w:rFonts w:ascii="&amp;quot" w:hAnsi="&amp;quot"/>
          <w:color w:val="333333"/>
          <w:sz w:val="23"/>
          <w:szCs w:val="23"/>
        </w:rPr>
        <w:t xml:space="preserve">Skills gap </w:t>
      </w:r>
      <w:r>
        <w:rPr>
          <w:rFonts w:ascii="Arial" w:hAnsi="Arial" w:cs="Arial"/>
          <w:color w:val="333333"/>
          <w:sz w:val="23"/>
          <w:szCs w:val="23"/>
        </w:rPr>
        <w:t>– Increasing the number and percentage of high school students completing career and technical education pathways and earning industry-recognized credentials in high-demand sectors.</w:t>
      </w:r>
    </w:p>
    <w:p w:rsidR="007A7BE5" w:rsidRDefault="0047448C" w:rsidP="007A7BE5">
      <w:pPr>
        <w:pStyle w:val="BodyText"/>
        <w:spacing w:before="9" w:after="240"/>
        <w:rPr>
          <w:u w:val="thick"/>
        </w:rPr>
      </w:pPr>
      <w:r>
        <w:rPr>
          <w:rFonts w:ascii="Arial" w:hAnsi="Arial" w:cs="Arial"/>
          <w:color w:val="333333"/>
          <w:sz w:val="23"/>
          <w:szCs w:val="23"/>
        </w:rPr>
        <w:t>• </w:t>
      </w:r>
      <w:r>
        <w:rPr>
          <w:rStyle w:val="Strong"/>
          <w:rFonts w:ascii="&amp;quot" w:hAnsi="&amp;quot"/>
          <w:color w:val="333333"/>
          <w:sz w:val="23"/>
          <w:szCs w:val="23"/>
        </w:rPr>
        <w:t>Early postsecondary opportunities (EPOs)</w:t>
      </w:r>
      <w:r>
        <w:rPr>
          <w:rFonts w:ascii="Arial" w:hAnsi="Arial" w:cs="Arial"/>
          <w:color w:val="333333"/>
          <w:sz w:val="23"/>
          <w:szCs w:val="23"/>
        </w:rPr>
        <w:t xml:space="preserve"> – Increasing the number and percentage of high school students successfully completing EPOs. This includes dual credit, dual enrollment, </w:t>
      </w:r>
      <w:r w:rsidR="007258C1">
        <w:rPr>
          <w:rFonts w:ascii="Arial" w:hAnsi="Arial" w:cs="Arial"/>
          <w:color w:val="333333"/>
          <w:sz w:val="23"/>
          <w:szCs w:val="23"/>
        </w:rPr>
        <w:t>and articulated</w:t>
      </w:r>
      <w:r>
        <w:rPr>
          <w:rFonts w:ascii="Arial" w:hAnsi="Arial" w:cs="Arial"/>
          <w:color w:val="333333"/>
          <w:sz w:val="23"/>
          <w:szCs w:val="23"/>
        </w:rPr>
        <w:t xml:space="preserve"> credit, Advanced Placement, International Baccalaureate and Cambridge.</w:t>
      </w:r>
      <w:r>
        <w:rPr>
          <w:rFonts w:ascii="&amp;quot" w:hAnsi="&amp;quot"/>
          <w:color w:val="333333"/>
          <w:sz w:val="23"/>
          <w:szCs w:val="23"/>
        </w:rPr>
        <w:br/>
      </w:r>
    </w:p>
    <w:p w:rsidR="006F272A" w:rsidRPr="007A7BE5" w:rsidRDefault="00823981" w:rsidP="007A7BE5">
      <w:pPr>
        <w:pStyle w:val="BodyText"/>
        <w:spacing w:before="9" w:after="240"/>
        <w:rPr>
          <w:u w:val="thick"/>
        </w:rPr>
      </w:pPr>
      <w:r w:rsidRPr="00984F4D">
        <w:rPr>
          <w:b/>
          <w:u w:val="single"/>
        </w:rPr>
        <w:t>K-3 Reading Initiative</w:t>
      </w:r>
      <w:r w:rsidR="00557651" w:rsidRPr="00557651">
        <w:t xml:space="preserve"> (Early Learning)</w:t>
      </w:r>
    </w:p>
    <w:p w:rsidR="006F272A" w:rsidRPr="00557651" w:rsidRDefault="006F272A">
      <w:pPr>
        <w:pStyle w:val="BodyText"/>
        <w:spacing w:before="10"/>
        <w:rPr>
          <w:rFonts w:ascii="Tahoma"/>
          <w:sz w:val="23"/>
        </w:rPr>
      </w:pPr>
    </w:p>
    <w:p w:rsidR="006F272A" w:rsidRDefault="00823981">
      <w:pPr>
        <w:pStyle w:val="BodyText"/>
        <w:spacing w:line="276" w:lineRule="exact"/>
        <w:ind w:left="119" w:right="223"/>
      </w:pPr>
      <w:r>
        <w:t>Elementary and primary 21</w:t>
      </w:r>
      <w:r>
        <w:rPr>
          <w:position w:val="9"/>
          <w:sz w:val="16"/>
        </w:rPr>
        <w:t xml:space="preserve">st </w:t>
      </w:r>
      <w:r>
        <w:t>CCLC sites will, in addition to meeting all other grant directives, partner with schools to provide reading intervention targeting K-3 students performing significantly below grade level, if served by the grant. The 21</w:t>
      </w:r>
      <w:r>
        <w:rPr>
          <w:position w:val="9"/>
          <w:sz w:val="16"/>
        </w:rPr>
        <w:t xml:space="preserve">st </w:t>
      </w:r>
      <w:r>
        <w:t xml:space="preserve">CCLC program staff will consult with the school’s reading interventionist or instructional lead to identify students and determine strategies to address proficiency during out-of-school time programming (before school, after school, summer). Grant funds </w:t>
      </w:r>
      <w:r>
        <w:rPr>
          <w:rFonts w:ascii="Tahoma" w:hAnsi="Tahoma"/>
          <w:b/>
          <w:sz w:val="20"/>
        </w:rPr>
        <w:t xml:space="preserve">may not </w:t>
      </w:r>
      <w:r>
        <w:t>be used to cover the training cost or a portion of the training cost for a reading interventionist or reading teacher. Grant funds may be used to pay a trained reading interventionist or reading teacher to work in the after school program with students.</w:t>
      </w:r>
    </w:p>
    <w:p w:rsidR="006F272A" w:rsidRDefault="006F272A">
      <w:pPr>
        <w:pStyle w:val="BodyText"/>
        <w:spacing w:before="7"/>
        <w:rPr>
          <w:sz w:val="23"/>
        </w:rPr>
      </w:pPr>
    </w:p>
    <w:p w:rsidR="006F272A" w:rsidRDefault="00823981">
      <w:pPr>
        <w:pStyle w:val="BodyText"/>
        <w:ind w:left="119" w:right="144"/>
      </w:pPr>
      <w:r>
        <w:rPr>
          <w:rFonts w:ascii="Tahoma" w:hAnsi="Tahoma"/>
          <w:b/>
          <w:sz w:val="20"/>
        </w:rPr>
        <w:t xml:space="preserve">“Reading intervention program” means short-term intensive instruction </w:t>
      </w:r>
      <w:r>
        <w:t>in the essential skills necessary to read proficiently that is provided to a student by a highly trained instructor. This instruction may be conducted one-on-one or in small groups; shall be research-based, reliable, and replicable; and shall be based on the school’s ongoing assessment of individual student needs. Grants serving K-3 must provide reading intervention daily.</w:t>
      </w:r>
    </w:p>
    <w:p w:rsidR="006F272A" w:rsidRDefault="006F272A">
      <w:pPr>
        <w:pStyle w:val="BodyText"/>
        <w:spacing w:before="9"/>
        <w:rPr>
          <w:sz w:val="23"/>
        </w:rPr>
      </w:pPr>
    </w:p>
    <w:p w:rsidR="006E29E5" w:rsidRDefault="00823981" w:rsidP="00984F4D">
      <w:pPr>
        <w:pStyle w:val="BodyText"/>
        <w:spacing w:line="225" w:lineRule="auto"/>
        <w:ind w:left="119" w:right="409"/>
      </w:pPr>
      <w:r>
        <w:t>The 21</w:t>
      </w:r>
      <w:r>
        <w:rPr>
          <w:position w:val="9"/>
          <w:sz w:val="16"/>
        </w:rPr>
        <w:t xml:space="preserve">st </w:t>
      </w:r>
      <w:r>
        <w:t>CCLC program will inform parents of struggling readers of available family literacy services at the school and in the community. Again, only 21</w:t>
      </w:r>
      <w:r>
        <w:rPr>
          <w:position w:val="9"/>
          <w:sz w:val="16"/>
        </w:rPr>
        <w:t xml:space="preserve">st </w:t>
      </w:r>
      <w:r>
        <w:t>CCLC programs that include students enrolled in grades K-3 are required to provide reading intervention targeting students performing significantly below grade level.</w:t>
      </w:r>
      <w:r w:rsidR="00984F4D">
        <w:t xml:space="preserve"> </w:t>
      </w:r>
    </w:p>
    <w:p w:rsidR="006725DF" w:rsidRDefault="006725DF">
      <w:pPr>
        <w:spacing w:line="225" w:lineRule="auto"/>
        <w:sectPr w:rsidR="006725DF" w:rsidSect="000B5118">
          <w:footerReference w:type="default" r:id="rId21"/>
          <w:pgSz w:w="12240" w:h="15840" w:code="1"/>
          <w:pgMar w:top="1200" w:right="620" w:bottom="720" w:left="600" w:header="432" w:footer="463" w:gutter="0"/>
          <w:cols w:space="720"/>
        </w:sectPr>
      </w:pPr>
    </w:p>
    <w:p w:rsidR="006F272A" w:rsidRPr="00193D41" w:rsidRDefault="00823981" w:rsidP="00193D41">
      <w:pPr>
        <w:jc w:val="center"/>
        <w:rPr>
          <w:b/>
          <w:sz w:val="32"/>
        </w:rPr>
      </w:pPr>
      <w:r w:rsidRPr="00193D41">
        <w:rPr>
          <w:b/>
          <w:sz w:val="32"/>
        </w:rPr>
        <w:lastRenderedPageBreak/>
        <w:t>Eligible Entities and Co-Applicant</w:t>
      </w:r>
      <w:r w:rsidRPr="00193D41">
        <w:rPr>
          <w:b/>
          <w:spacing w:val="-22"/>
          <w:sz w:val="32"/>
        </w:rPr>
        <w:t xml:space="preserve"> </w:t>
      </w:r>
      <w:r w:rsidRPr="00193D41">
        <w:rPr>
          <w:b/>
          <w:sz w:val="32"/>
        </w:rPr>
        <w:t>Requirement</w:t>
      </w:r>
    </w:p>
    <w:p w:rsidR="006F272A" w:rsidRDefault="00823981">
      <w:pPr>
        <w:pStyle w:val="Heading4"/>
        <w:spacing w:before="274"/>
        <w:ind w:left="140"/>
      </w:pPr>
      <w:r>
        <w:rPr>
          <w:u w:val="thick"/>
        </w:rPr>
        <w:t>Eligible applicants:</w:t>
      </w:r>
    </w:p>
    <w:p w:rsidR="006F272A" w:rsidRDefault="00823981" w:rsidP="00374AD6">
      <w:pPr>
        <w:pStyle w:val="ListParagraph"/>
        <w:numPr>
          <w:ilvl w:val="0"/>
          <w:numId w:val="31"/>
        </w:numPr>
        <w:tabs>
          <w:tab w:val="left" w:pos="681"/>
        </w:tabs>
        <w:spacing w:before="2" w:line="268" w:lineRule="exact"/>
        <w:ind w:hanging="180"/>
        <w:rPr>
          <w:rFonts w:ascii="Tahoma"/>
          <w:b/>
        </w:rPr>
      </w:pPr>
      <w:r>
        <w:rPr>
          <w:rFonts w:ascii="Tahoma"/>
          <w:b/>
        </w:rPr>
        <w:t>Local education agencies</w:t>
      </w:r>
      <w:r>
        <w:rPr>
          <w:rFonts w:ascii="Tahoma"/>
          <w:b/>
          <w:spacing w:val="-11"/>
        </w:rPr>
        <w:t xml:space="preserve"> </w:t>
      </w:r>
      <w:r>
        <w:rPr>
          <w:rFonts w:ascii="Tahoma"/>
          <w:b/>
        </w:rPr>
        <w:t>(LEA)</w:t>
      </w:r>
    </w:p>
    <w:p w:rsidR="006F272A" w:rsidRDefault="00823981">
      <w:pPr>
        <w:spacing w:line="215" w:lineRule="exact"/>
        <w:ind w:left="860"/>
        <w:rPr>
          <w:rFonts w:ascii="Tahoma"/>
          <w:sz w:val="18"/>
        </w:rPr>
      </w:pPr>
      <w:r>
        <w:rPr>
          <w:rFonts w:ascii="Tahoma"/>
          <w:sz w:val="18"/>
        </w:rPr>
        <w:t>For local education agencies, the school district must be the fiscal agent; an individual school may not serve as the applicant</w:t>
      </w:r>
    </w:p>
    <w:p w:rsidR="006F272A" w:rsidRDefault="00823981" w:rsidP="00374AD6">
      <w:pPr>
        <w:pStyle w:val="ListParagraph"/>
        <w:numPr>
          <w:ilvl w:val="0"/>
          <w:numId w:val="31"/>
        </w:numPr>
        <w:tabs>
          <w:tab w:val="left" w:pos="681"/>
        </w:tabs>
        <w:spacing w:line="267" w:lineRule="exact"/>
        <w:rPr>
          <w:rFonts w:ascii="Tahoma" w:hAnsi="Tahoma"/>
          <w:b/>
        </w:rPr>
      </w:pPr>
      <w:r>
        <w:rPr>
          <w:rFonts w:ascii="Tahoma" w:hAnsi="Tahoma"/>
          <w:b/>
        </w:rPr>
        <w:t>Community–based organizations</w:t>
      </w:r>
      <w:r>
        <w:rPr>
          <w:rFonts w:ascii="Tahoma" w:hAnsi="Tahoma"/>
          <w:b/>
          <w:spacing w:val="-14"/>
        </w:rPr>
        <w:t xml:space="preserve"> </w:t>
      </w:r>
      <w:r>
        <w:rPr>
          <w:rFonts w:ascii="Tahoma" w:hAnsi="Tahoma"/>
          <w:b/>
        </w:rPr>
        <w:t>(CBO),</w:t>
      </w:r>
    </w:p>
    <w:p w:rsidR="006F272A" w:rsidRDefault="00823981" w:rsidP="00374AD6">
      <w:pPr>
        <w:pStyle w:val="ListParagraph"/>
        <w:numPr>
          <w:ilvl w:val="0"/>
          <w:numId w:val="31"/>
        </w:numPr>
        <w:tabs>
          <w:tab w:val="left" w:pos="681"/>
        </w:tabs>
        <w:spacing w:line="267" w:lineRule="exact"/>
        <w:ind w:hanging="180"/>
        <w:rPr>
          <w:rFonts w:ascii="Tahoma"/>
          <w:b/>
        </w:rPr>
      </w:pPr>
      <w:r>
        <w:rPr>
          <w:rFonts w:ascii="Tahoma"/>
          <w:b/>
        </w:rPr>
        <w:t>Faith-based organizations</w:t>
      </w:r>
      <w:r>
        <w:rPr>
          <w:rFonts w:ascii="Tahoma"/>
          <w:b/>
          <w:spacing w:val="-12"/>
        </w:rPr>
        <w:t xml:space="preserve"> </w:t>
      </w:r>
      <w:r>
        <w:rPr>
          <w:rFonts w:ascii="Tahoma"/>
          <w:b/>
        </w:rPr>
        <w:t>(FBO),</w:t>
      </w:r>
    </w:p>
    <w:p w:rsidR="006F272A" w:rsidRDefault="00823981" w:rsidP="00374AD6">
      <w:pPr>
        <w:pStyle w:val="ListParagraph"/>
        <w:numPr>
          <w:ilvl w:val="0"/>
          <w:numId w:val="31"/>
        </w:numPr>
        <w:tabs>
          <w:tab w:val="left" w:pos="681"/>
        </w:tabs>
        <w:spacing w:line="267" w:lineRule="exact"/>
        <w:ind w:hanging="180"/>
        <w:rPr>
          <w:rFonts w:ascii="Tahoma"/>
          <w:b/>
        </w:rPr>
      </w:pPr>
      <w:r>
        <w:rPr>
          <w:rFonts w:ascii="Tahoma"/>
          <w:b/>
        </w:rPr>
        <w:t>Institutions of higher</w:t>
      </w:r>
      <w:r>
        <w:rPr>
          <w:rFonts w:ascii="Tahoma"/>
          <w:b/>
          <w:spacing w:val="-11"/>
        </w:rPr>
        <w:t xml:space="preserve"> </w:t>
      </w:r>
      <w:r>
        <w:rPr>
          <w:rFonts w:ascii="Tahoma"/>
          <w:b/>
        </w:rPr>
        <w:t>education,</w:t>
      </w:r>
    </w:p>
    <w:p w:rsidR="006F272A" w:rsidRDefault="00823981" w:rsidP="00374AD6">
      <w:pPr>
        <w:pStyle w:val="ListParagraph"/>
        <w:numPr>
          <w:ilvl w:val="0"/>
          <w:numId w:val="31"/>
        </w:numPr>
        <w:tabs>
          <w:tab w:val="left" w:pos="681"/>
        </w:tabs>
        <w:spacing w:line="267" w:lineRule="exact"/>
        <w:ind w:hanging="180"/>
        <w:rPr>
          <w:rFonts w:ascii="Tahoma"/>
          <w:b/>
        </w:rPr>
      </w:pPr>
      <w:r>
        <w:rPr>
          <w:rFonts w:ascii="Tahoma"/>
          <w:b/>
        </w:rPr>
        <w:t>City or County government</w:t>
      </w:r>
      <w:r>
        <w:rPr>
          <w:rFonts w:ascii="Tahoma"/>
          <w:b/>
          <w:spacing w:val="-14"/>
        </w:rPr>
        <w:t xml:space="preserve"> </w:t>
      </w:r>
      <w:r>
        <w:rPr>
          <w:rFonts w:ascii="Tahoma"/>
          <w:b/>
        </w:rPr>
        <w:t>agencies,</w:t>
      </w:r>
    </w:p>
    <w:p w:rsidR="008D65F2" w:rsidRDefault="008D65F2" w:rsidP="00374AD6">
      <w:pPr>
        <w:pStyle w:val="ListParagraph"/>
        <w:numPr>
          <w:ilvl w:val="0"/>
          <w:numId w:val="31"/>
        </w:numPr>
        <w:tabs>
          <w:tab w:val="left" w:pos="681"/>
        </w:tabs>
        <w:spacing w:line="267" w:lineRule="exact"/>
        <w:ind w:hanging="180"/>
        <w:rPr>
          <w:rFonts w:ascii="Tahoma"/>
          <w:b/>
        </w:rPr>
      </w:pPr>
      <w:r>
        <w:rPr>
          <w:rFonts w:ascii="Tahoma"/>
          <w:b/>
        </w:rPr>
        <w:t xml:space="preserve">Charter School, </w:t>
      </w:r>
    </w:p>
    <w:p w:rsidR="006F272A" w:rsidRDefault="00823981" w:rsidP="00374AD6">
      <w:pPr>
        <w:pStyle w:val="ListParagraph"/>
        <w:numPr>
          <w:ilvl w:val="0"/>
          <w:numId w:val="31"/>
        </w:numPr>
        <w:tabs>
          <w:tab w:val="left" w:pos="681"/>
        </w:tabs>
        <w:spacing w:line="268" w:lineRule="exact"/>
        <w:ind w:hanging="180"/>
        <w:rPr>
          <w:rFonts w:ascii="Tahoma"/>
          <w:b/>
        </w:rPr>
      </w:pPr>
      <w:r>
        <w:rPr>
          <w:rFonts w:ascii="Tahoma"/>
          <w:b/>
        </w:rPr>
        <w:t>For-profit corporations, and other public or private</w:t>
      </w:r>
      <w:r>
        <w:rPr>
          <w:rFonts w:ascii="Tahoma"/>
          <w:b/>
          <w:spacing w:val="-26"/>
        </w:rPr>
        <w:t xml:space="preserve"> </w:t>
      </w:r>
      <w:r>
        <w:rPr>
          <w:rFonts w:ascii="Tahoma"/>
          <w:b/>
        </w:rPr>
        <w:t>entities.</w:t>
      </w:r>
    </w:p>
    <w:p w:rsidR="006F272A" w:rsidRDefault="006F272A">
      <w:pPr>
        <w:pStyle w:val="BodyText"/>
        <w:rPr>
          <w:rFonts w:ascii="Tahoma"/>
          <w:b/>
          <w:sz w:val="22"/>
        </w:rPr>
      </w:pPr>
    </w:p>
    <w:p w:rsidR="006F272A" w:rsidRDefault="00823981">
      <w:pPr>
        <w:pStyle w:val="BodyText"/>
        <w:spacing w:before="1"/>
        <w:ind w:left="140"/>
      </w:pPr>
      <w:r>
        <w:t>A community–based organization is defined as a public or private for-profit or non-profit organization</w:t>
      </w:r>
    </w:p>
    <w:p w:rsidR="006F272A" w:rsidRDefault="00823981">
      <w:pPr>
        <w:pStyle w:val="BodyText"/>
        <w:spacing w:before="2"/>
        <w:ind w:left="139" w:right="137"/>
      </w:pPr>
      <w:r>
        <w:t>501 (c) (3) that is representative of the community and that has demonstrated experience or promise of success in providing educational and related activities that will complement and enhance the academic performance and positive youth development. Community/faith-based organizations and other local government and private institutions that do apply for funds are expected to meet all statutory and regulatory requirements of the program and are required to partner with a school.</w:t>
      </w:r>
    </w:p>
    <w:p w:rsidR="006F272A" w:rsidRDefault="006F272A">
      <w:pPr>
        <w:pStyle w:val="BodyText"/>
        <w:spacing w:before="4"/>
        <w:rPr>
          <w:sz w:val="22"/>
        </w:rPr>
      </w:pPr>
    </w:p>
    <w:p w:rsidR="006F272A" w:rsidRDefault="00823981">
      <w:pPr>
        <w:spacing w:line="235" w:lineRule="auto"/>
        <w:ind w:left="114" w:right="152" w:firstLine="25"/>
        <w:rPr>
          <w:rFonts w:ascii="Tahoma"/>
          <w:sz w:val="20"/>
        </w:rPr>
      </w:pPr>
      <w:r>
        <w:rPr>
          <w:sz w:val="24"/>
        </w:rPr>
        <w:t>All targeted schools served by grant</w:t>
      </w:r>
      <w:r w:rsidR="00E85AC7">
        <w:rPr>
          <w:sz w:val="24"/>
        </w:rPr>
        <w:t>s must be eligible for 2017-2018</w:t>
      </w:r>
      <w:r>
        <w:rPr>
          <w:sz w:val="24"/>
        </w:rPr>
        <w:t xml:space="preserve"> Title I school wide programs or have at least</w:t>
      </w:r>
      <w:r>
        <w:rPr>
          <w:spacing w:val="-11"/>
          <w:sz w:val="24"/>
        </w:rPr>
        <w:t xml:space="preserve"> </w:t>
      </w:r>
      <w:r>
        <w:rPr>
          <w:sz w:val="24"/>
        </w:rPr>
        <w:t>40</w:t>
      </w:r>
      <w:r>
        <w:rPr>
          <w:spacing w:val="-11"/>
          <w:sz w:val="24"/>
        </w:rPr>
        <w:t xml:space="preserve"> </w:t>
      </w:r>
      <w:r>
        <w:rPr>
          <w:sz w:val="24"/>
        </w:rPr>
        <w:t>percent</w:t>
      </w:r>
      <w:r>
        <w:rPr>
          <w:spacing w:val="-11"/>
          <w:sz w:val="24"/>
        </w:rPr>
        <w:t xml:space="preserve"> </w:t>
      </w:r>
      <w:r>
        <w:rPr>
          <w:sz w:val="24"/>
        </w:rPr>
        <w:t>free</w:t>
      </w:r>
      <w:r>
        <w:rPr>
          <w:spacing w:val="-11"/>
          <w:sz w:val="24"/>
        </w:rPr>
        <w:t xml:space="preserve"> </w:t>
      </w:r>
      <w:r>
        <w:rPr>
          <w:sz w:val="24"/>
        </w:rPr>
        <w:t>and/or</w:t>
      </w:r>
      <w:r>
        <w:rPr>
          <w:spacing w:val="-10"/>
          <w:sz w:val="24"/>
        </w:rPr>
        <w:t xml:space="preserve"> </w:t>
      </w:r>
      <w:r>
        <w:rPr>
          <w:sz w:val="24"/>
        </w:rPr>
        <w:t>reduced</w:t>
      </w:r>
      <w:r>
        <w:rPr>
          <w:spacing w:val="-11"/>
          <w:sz w:val="24"/>
        </w:rPr>
        <w:t xml:space="preserve"> </w:t>
      </w:r>
      <w:r>
        <w:rPr>
          <w:sz w:val="24"/>
        </w:rPr>
        <w:t>lunch</w:t>
      </w:r>
      <w:r>
        <w:rPr>
          <w:spacing w:val="-11"/>
          <w:sz w:val="24"/>
        </w:rPr>
        <w:t xml:space="preserve"> </w:t>
      </w:r>
      <w:r>
        <w:rPr>
          <w:rFonts w:ascii="Tahoma"/>
          <w:b/>
          <w:sz w:val="20"/>
        </w:rPr>
        <w:t>for</w:t>
      </w:r>
      <w:r>
        <w:rPr>
          <w:rFonts w:ascii="Tahoma"/>
          <w:b/>
          <w:spacing w:val="-9"/>
          <w:sz w:val="20"/>
        </w:rPr>
        <w:t xml:space="preserve"> </w:t>
      </w:r>
      <w:r>
        <w:rPr>
          <w:rFonts w:ascii="Tahoma"/>
          <w:b/>
          <w:sz w:val="20"/>
        </w:rPr>
        <w:t>the</w:t>
      </w:r>
      <w:r>
        <w:rPr>
          <w:rFonts w:ascii="Tahoma"/>
          <w:b/>
          <w:spacing w:val="-10"/>
          <w:sz w:val="20"/>
        </w:rPr>
        <w:t xml:space="preserve"> </w:t>
      </w:r>
      <w:r>
        <w:rPr>
          <w:rFonts w:ascii="Tahoma"/>
          <w:b/>
          <w:sz w:val="20"/>
        </w:rPr>
        <w:t>December</w:t>
      </w:r>
      <w:r>
        <w:rPr>
          <w:rFonts w:ascii="Tahoma"/>
          <w:b/>
          <w:spacing w:val="-11"/>
          <w:sz w:val="20"/>
        </w:rPr>
        <w:t xml:space="preserve"> </w:t>
      </w:r>
      <w:r>
        <w:rPr>
          <w:rFonts w:ascii="Tahoma"/>
          <w:b/>
          <w:sz w:val="20"/>
        </w:rPr>
        <w:t>1,</w:t>
      </w:r>
      <w:r>
        <w:rPr>
          <w:rFonts w:ascii="Tahoma"/>
          <w:b/>
          <w:spacing w:val="-10"/>
          <w:sz w:val="20"/>
        </w:rPr>
        <w:t xml:space="preserve"> </w:t>
      </w:r>
      <w:r>
        <w:rPr>
          <w:rFonts w:ascii="Tahoma"/>
          <w:b/>
          <w:sz w:val="20"/>
        </w:rPr>
        <w:t>2</w:t>
      </w:r>
      <w:r w:rsidR="00E85AC7">
        <w:rPr>
          <w:rFonts w:ascii="Tahoma"/>
          <w:b/>
          <w:sz w:val="20"/>
        </w:rPr>
        <w:t>01</w:t>
      </w:r>
      <w:r w:rsidR="001412C0">
        <w:rPr>
          <w:rFonts w:ascii="Tahoma"/>
          <w:b/>
          <w:sz w:val="20"/>
        </w:rPr>
        <w:t>7</w:t>
      </w:r>
      <w:r>
        <w:rPr>
          <w:rFonts w:ascii="Tahoma"/>
          <w:b/>
          <w:spacing w:val="-11"/>
          <w:sz w:val="20"/>
        </w:rPr>
        <w:t xml:space="preserve"> </w:t>
      </w:r>
      <w:r>
        <w:rPr>
          <w:rFonts w:ascii="Tahoma"/>
          <w:b/>
          <w:sz w:val="20"/>
        </w:rPr>
        <w:t>count</w:t>
      </w:r>
      <w:r>
        <w:rPr>
          <w:rFonts w:ascii="Tahoma"/>
          <w:sz w:val="20"/>
        </w:rPr>
        <w:t>.</w:t>
      </w:r>
      <w:r>
        <w:rPr>
          <w:rFonts w:ascii="Tahoma"/>
          <w:spacing w:val="20"/>
          <w:sz w:val="20"/>
        </w:rPr>
        <w:t xml:space="preserve"> </w:t>
      </w:r>
      <w:r>
        <w:rPr>
          <w:rFonts w:ascii="Tahoma"/>
          <w:i/>
          <w:spacing w:val="4"/>
          <w:sz w:val="18"/>
        </w:rPr>
        <w:t>T</w:t>
      </w:r>
      <w:r>
        <w:rPr>
          <w:rFonts w:ascii="Tahoma"/>
          <w:i/>
          <w:spacing w:val="4"/>
          <w:sz w:val="19"/>
        </w:rPr>
        <w:t>he</w:t>
      </w:r>
      <w:r>
        <w:rPr>
          <w:rFonts w:ascii="Tahoma"/>
          <w:i/>
          <w:spacing w:val="-11"/>
          <w:sz w:val="19"/>
        </w:rPr>
        <w:t xml:space="preserve"> </w:t>
      </w:r>
      <w:r>
        <w:rPr>
          <w:rFonts w:ascii="Tahoma"/>
          <w:i/>
          <w:spacing w:val="10"/>
          <w:sz w:val="19"/>
        </w:rPr>
        <w:t>deadline</w:t>
      </w:r>
      <w:r>
        <w:rPr>
          <w:rFonts w:ascii="Tahoma"/>
          <w:i/>
          <w:spacing w:val="-14"/>
          <w:sz w:val="19"/>
        </w:rPr>
        <w:t xml:space="preserve"> </w:t>
      </w:r>
      <w:r>
        <w:rPr>
          <w:rFonts w:ascii="Tahoma"/>
          <w:i/>
          <w:spacing w:val="12"/>
          <w:sz w:val="19"/>
        </w:rPr>
        <w:t>submission</w:t>
      </w:r>
      <w:r>
        <w:rPr>
          <w:rFonts w:ascii="Tahoma"/>
          <w:i/>
          <w:spacing w:val="-18"/>
          <w:sz w:val="19"/>
        </w:rPr>
        <w:t xml:space="preserve"> </w:t>
      </w:r>
      <w:r>
        <w:rPr>
          <w:rFonts w:ascii="Tahoma"/>
          <w:i/>
          <w:spacing w:val="9"/>
          <w:sz w:val="19"/>
        </w:rPr>
        <w:t>for</w:t>
      </w:r>
      <w:r>
        <w:rPr>
          <w:rFonts w:ascii="Tahoma"/>
          <w:i/>
          <w:spacing w:val="-15"/>
          <w:sz w:val="19"/>
        </w:rPr>
        <w:t xml:space="preserve"> </w:t>
      </w:r>
      <w:r>
        <w:rPr>
          <w:rFonts w:ascii="Tahoma"/>
          <w:i/>
          <w:spacing w:val="9"/>
          <w:sz w:val="19"/>
        </w:rPr>
        <w:t>the</w:t>
      </w:r>
      <w:r>
        <w:rPr>
          <w:rFonts w:ascii="Tahoma"/>
          <w:i/>
          <w:spacing w:val="10"/>
          <w:sz w:val="19"/>
        </w:rPr>
        <w:t xml:space="preserve"> </w:t>
      </w:r>
      <w:r w:rsidR="001412C0">
        <w:rPr>
          <w:rFonts w:ascii="Tahoma"/>
          <w:i/>
          <w:spacing w:val="14"/>
          <w:sz w:val="19"/>
        </w:rPr>
        <w:t>FY19</w:t>
      </w:r>
      <w:r>
        <w:rPr>
          <w:rFonts w:ascii="Tahoma"/>
          <w:i/>
          <w:spacing w:val="14"/>
          <w:sz w:val="19"/>
        </w:rPr>
        <w:t xml:space="preserve"> </w:t>
      </w:r>
      <w:r>
        <w:rPr>
          <w:rFonts w:ascii="Tahoma"/>
          <w:i/>
          <w:spacing w:val="9"/>
          <w:sz w:val="19"/>
        </w:rPr>
        <w:t>RFA</w:t>
      </w:r>
      <w:r>
        <w:rPr>
          <w:rFonts w:ascii="Tahoma"/>
          <w:i/>
          <w:spacing w:val="-21"/>
          <w:sz w:val="19"/>
        </w:rPr>
        <w:t xml:space="preserve"> </w:t>
      </w:r>
      <w:r>
        <w:rPr>
          <w:rFonts w:ascii="Tahoma"/>
          <w:i/>
          <w:spacing w:val="7"/>
          <w:sz w:val="19"/>
        </w:rPr>
        <w:t>is</w:t>
      </w:r>
      <w:r>
        <w:rPr>
          <w:rFonts w:ascii="Tahoma"/>
          <w:i/>
          <w:spacing w:val="-18"/>
          <w:sz w:val="19"/>
        </w:rPr>
        <w:t xml:space="preserve"> </w:t>
      </w:r>
      <w:r>
        <w:rPr>
          <w:rFonts w:ascii="Tahoma"/>
          <w:i/>
          <w:spacing w:val="9"/>
          <w:sz w:val="19"/>
        </w:rPr>
        <w:t>due</w:t>
      </w:r>
      <w:r>
        <w:rPr>
          <w:rFonts w:ascii="Tahoma"/>
          <w:i/>
          <w:spacing w:val="-23"/>
          <w:sz w:val="19"/>
        </w:rPr>
        <w:t xml:space="preserve"> </w:t>
      </w:r>
      <w:r>
        <w:rPr>
          <w:rFonts w:ascii="Tahoma"/>
          <w:i/>
          <w:spacing w:val="15"/>
          <w:sz w:val="19"/>
        </w:rPr>
        <w:t>before</w:t>
      </w:r>
      <w:r>
        <w:rPr>
          <w:rFonts w:ascii="Tahoma"/>
          <w:i/>
          <w:spacing w:val="-23"/>
          <w:sz w:val="19"/>
        </w:rPr>
        <w:t xml:space="preserve"> </w:t>
      </w:r>
      <w:r>
        <w:rPr>
          <w:rFonts w:ascii="Tahoma"/>
          <w:i/>
          <w:spacing w:val="12"/>
          <w:sz w:val="19"/>
        </w:rPr>
        <w:t>the</w:t>
      </w:r>
      <w:r>
        <w:rPr>
          <w:rFonts w:ascii="Tahoma"/>
          <w:i/>
          <w:spacing w:val="-26"/>
          <w:sz w:val="19"/>
        </w:rPr>
        <w:t xml:space="preserve"> </w:t>
      </w:r>
      <w:r w:rsidR="001412C0">
        <w:rPr>
          <w:rFonts w:ascii="Tahoma"/>
          <w:i/>
          <w:spacing w:val="13"/>
          <w:sz w:val="19"/>
        </w:rPr>
        <w:t>2018</w:t>
      </w:r>
      <w:r>
        <w:rPr>
          <w:rFonts w:ascii="Tahoma"/>
          <w:i/>
          <w:spacing w:val="-16"/>
          <w:sz w:val="19"/>
        </w:rPr>
        <w:t xml:space="preserve"> </w:t>
      </w:r>
      <w:r>
        <w:rPr>
          <w:rFonts w:ascii="Tahoma"/>
          <w:i/>
          <w:spacing w:val="10"/>
          <w:sz w:val="19"/>
        </w:rPr>
        <w:t>free</w:t>
      </w:r>
      <w:r>
        <w:rPr>
          <w:rFonts w:ascii="Tahoma"/>
          <w:i/>
          <w:spacing w:val="-20"/>
          <w:sz w:val="19"/>
        </w:rPr>
        <w:t xml:space="preserve"> </w:t>
      </w:r>
      <w:r>
        <w:rPr>
          <w:rFonts w:ascii="Tahoma"/>
          <w:i/>
          <w:spacing w:val="8"/>
          <w:sz w:val="19"/>
        </w:rPr>
        <w:t>and</w:t>
      </w:r>
      <w:r>
        <w:rPr>
          <w:rFonts w:ascii="Tahoma"/>
          <w:i/>
          <w:spacing w:val="-25"/>
          <w:sz w:val="19"/>
        </w:rPr>
        <w:t xml:space="preserve"> </w:t>
      </w:r>
      <w:r>
        <w:rPr>
          <w:rFonts w:ascii="Tahoma"/>
          <w:i/>
          <w:spacing w:val="11"/>
          <w:sz w:val="19"/>
        </w:rPr>
        <w:t>reduced</w:t>
      </w:r>
      <w:r>
        <w:rPr>
          <w:rFonts w:ascii="Tahoma"/>
          <w:i/>
          <w:spacing w:val="-24"/>
          <w:sz w:val="19"/>
        </w:rPr>
        <w:t xml:space="preserve"> </w:t>
      </w:r>
      <w:r>
        <w:rPr>
          <w:rFonts w:ascii="Tahoma"/>
          <w:i/>
          <w:spacing w:val="8"/>
          <w:sz w:val="19"/>
        </w:rPr>
        <w:t>counts</w:t>
      </w:r>
      <w:r>
        <w:rPr>
          <w:rFonts w:ascii="Tahoma"/>
          <w:i/>
          <w:spacing w:val="-21"/>
          <w:sz w:val="19"/>
        </w:rPr>
        <w:t xml:space="preserve"> </w:t>
      </w:r>
      <w:r>
        <w:rPr>
          <w:rFonts w:ascii="Tahoma"/>
          <w:i/>
          <w:spacing w:val="10"/>
          <w:sz w:val="19"/>
        </w:rPr>
        <w:t>will</w:t>
      </w:r>
      <w:r>
        <w:rPr>
          <w:rFonts w:ascii="Tahoma"/>
          <w:i/>
          <w:spacing w:val="-23"/>
          <w:sz w:val="19"/>
        </w:rPr>
        <w:t xml:space="preserve"> </w:t>
      </w:r>
      <w:r>
        <w:rPr>
          <w:rFonts w:ascii="Tahoma"/>
          <w:i/>
          <w:spacing w:val="7"/>
          <w:sz w:val="19"/>
        </w:rPr>
        <w:t>be</w:t>
      </w:r>
      <w:r>
        <w:rPr>
          <w:rFonts w:ascii="Tahoma"/>
          <w:i/>
          <w:spacing w:val="-26"/>
          <w:sz w:val="19"/>
        </w:rPr>
        <w:t xml:space="preserve"> </w:t>
      </w:r>
      <w:r>
        <w:rPr>
          <w:rFonts w:ascii="Tahoma"/>
          <w:i/>
          <w:spacing w:val="12"/>
          <w:sz w:val="19"/>
        </w:rPr>
        <w:t>available</w:t>
      </w:r>
      <w:r>
        <w:rPr>
          <w:rFonts w:ascii="Tahoma"/>
          <w:i/>
          <w:spacing w:val="-21"/>
          <w:sz w:val="19"/>
        </w:rPr>
        <w:t xml:space="preserve"> </w:t>
      </w:r>
      <w:r>
        <w:rPr>
          <w:rFonts w:ascii="Tahoma"/>
          <w:i/>
          <w:spacing w:val="7"/>
          <w:sz w:val="19"/>
        </w:rPr>
        <w:t>so</w:t>
      </w:r>
      <w:r>
        <w:rPr>
          <w:rFonts w:ascii="Tahoma"/>
          <w:i/>
          <w:spacing w:val="-25"/>
          <w:sz w:val="19"/>
        </w:rPr>
        <w:t xml:space="preserve"> </w:t>
      </w:r>
      <w:r>
        <w:rPr>
          <w:rFonts w:ascii="Tahoma"/>
          <w:i/>
          <w:spacing w:val="14"/>
          <w:sz w:val="19"/>
        </w:rPr>
        <w:t>applicants</w:t>
      </w:r>
      <w:r>
        <w:rPr>
          <w:rFonts w:ascii="Tahoma"/>
          <w:i/>
          <w:spacing w:val="-25"/>
          <w:sz w:val="19"/>
        </w:rPr>
        <w:t xml:space="preserve"> </w:t>
      </w:r>
      <w:r>
        <w:rPr>
          <w:rFonts w:ascii="Tahoma"/>
          <w:i/>
          <w:spacing w:val="13"/>
          <w:sz w:val="19"/>
        </w:rPr>
        <w:t>must</w:t>
      </w:r>
      <w:r>
        <w:rPr>
          <w:rFonts w:ascii="Tahoma"/>
          <w:i/>
          <w:spacing w:val="-22"/>
          <w:sz w:val="19"/>
        </w:rPr>
        <w:t xml:space="preserve"> </w:t>
      </w:r>
      <w:r>
        <w:rPr>
          <w:rFonts w:ascii="Tahoma"/>
          <w:i/>
          <w:spacing w:val="12"/>
          <w:sz w:val="19"/>
        </w:rPr>
        <w:t>use</w:t>
      </w:r>
      <w:r>
        <w:rPr>
          <w:rFonts w:ascii="Tahoma"/>
          <w:i/>
          <w:spacing w:val="-23"/>
          <w:sz w:val="19"/>
        </w:rPr>
        <w:t xml:space="preserve"> </w:t>
      </w:r>
      <w:r>
        <w:rPr>
          <w:rFonts w:ascii="Tahoma"/>
          <w:i/>
          <w:spacing w:val="12"/>
          <w:sz w:val="19"/>
        </w:rPr>
        <w:t>the</w:t>
      </w:r>
      <w:r>
        <w:rPr>
          <w:rFonts w:ascii="Tahoma"/>
          <w:i/>
          <w:spacing w:val="-26"/>
          <w:sz w:val="19"/>
        </w:rPr>
        <w:t xml:space="preserve"> </w:t>
      </w:r>
      <w:r w:rsidR="001412C0">
        <w:rPr>
          <w:rFonts w:ascii="Tahoma"/>
          <w:i/>
          <w:spacing w:val="13"/>
          <w:sz w:val="19"/>
        </w:rPr>
        <w:t>2017</w:t>
      </w:r>
      <w:r>
        <w:rPr>
          <w:rFonts w:ascii="Tahoma"/>
          <w:i/>
          <w:spacing w:val="6"/>
          <w:sz w:val="19"/>
        </w:rPr>
        <w:t xml:space="preserve"> </w:t>
      </w:r>
      <w:r>
        <w:rPr>
          <w:rFonts w:ascii="Tahoma"/>
          <w:i/>
          <w:spacing w:val="15"/>
          <w:sz w:val="19"/>
        </w:rPr>
        <w:t>count.</w:t>
      </w:r>
      <w:r>
        <w:rPr>
          <w:rFonts w:ascii="Tahoma"/>
          <w:i/>
          <w:spacing w:val="65"/>
          <w:sz w:val="19"/>
        </w:rPr>
        <w:t xml:space="preserve"> </w:t>
      </w:r>
      <w:r>
        <w:rPr>
          <w:rFonts w:ascii="Tahoma"/>
          <w:sz w:val="20"/>
        </w:rPr>
        <w:t>See</w:t>
      </w:r>
      <w:r>
        <w:rPr>
          <w:rFonts w:ascii="Tahoma"/>
          <w:spacing w:val="-19"/>
          <w:sz w:val="20"/>
        </w:rPr>
        <w:t xml:space="preserve"> </w:t>
      </w:r>
      <w:r>
        <w:rPr>
          <w:rFonts w:ascii="Tahoma"/>
          <w:sz w:val="20"/>
        </w:rPr>
        <w:t>page 1</w:t>
      </w:r>
      <w:r>
        <w:rPr>
          <w:rFonts w:ascii="Tahoma"/>
          <w:spacing w:val="-10"/>
          <w:sz w:val="20"/>
        </w:rPr>
        <w:t xml:space="preserve"> </w:t>
      </w:r>
      <w:r>
        <w:rPr>
          <w:rFonts w:ascii="Tahoma"/>
          <w:sz w:val="20"/>
        </w:rPr>
        <w:t>for</w:t>
      </w:r>
      <w:r>
        <w:rPr>
          <w:rFonts w:ascii="Tahoma"/>
          <w:spacing w:val="-8"/>
          <w:sz w:val="20"/>
        </w:rPr>
        <w:t xml:space="preserve"> </w:t>
      </w:r>
      <w:r>
        <w:rPr>
          <w:rFonts w:ascii="Tahoma"/>
          <w:sz w:val="20"/>
        </w:rPr>
        <w:t>information</w:t>
      </w:r>
      <w:r>
        <w:rPr>
          <w:rFonts w:ascii="Tahoma"/>
          <w:spacing w:val="-10"/>
          <w:sz w:val="20"/>
        </w:rPr>
        <w:t xml:space="preserve"> </w:t>
      </w:r>
      <w:r>
        <w:rPr>
          <w:rFonts w:ascii="Tahoma"/>
          <w:sz w:val="20"/>
        </w:rPr>
        <w:t>on</w:t>
      </w:r>
      <w:r>
        <w:rPr>
          <w:rFonts w:ascii="Tahoma"/>
          <w:spacing w:val="-10"/>
          <w:sz w:val="20"/>
        </w:rPr>
        <w:t xml:space="preserve"> </w:t>
      </w:r>
      <w:r>
        <w:rPr>
          <w:rFonts w:ascii="Tahoma"/>
          <w:sz w:val="20"/>
        </w:rPr>
        <w:t>accessing</w:t>
      </w:r>
      <w:r>
        <w:rPr>
          <w:rFonts w:ascii="Tahoma"/>
          <w:spacing w:val="-9"/>
          <w:sz w:val="20"/>
        </w:rPr>
        <w:t xml:space="preserve"> </w:t>
      </w:r>
      <w:r w:rsidR="001412C0">
        <w:rPr>
          <w:rFonts w:ascii="Tahoma"/>
          <w:sz w:val="20"/>
        </w:rPr>
        <w:t>2017</w:t>
      </w:r>
      <w:r>
        <w:rPr>
          <w:rFonts w:ascii="Tahoma"/>
          <w:spacing w:val="-9"/>
          <w:sz w:val="20"/>
        </w:rPr>
        <w:t xml:space="preserve"> </w:t>
      </w:r>
      <w:r>
        <w:rPr>
          <w:rFonts w:ascii="Tahoma"/>
          <w:sz w:val="20"/>
        </w:rPr>
        <w:t>Qualifying</w:t>
      </w:r>
      <w:r>
        <w:rPr>
          <w:rFonts w:ascii="Tahoma"/>
          <w:spacing w:val="-8"/>
          <w:sz w:val="20"/>
        </w:rPr>
        <w:t xml:space="preserve"> </w:t>
      </w:r>
      <w:r>
        <w:rPr>
          <w:rFonts w:ascii="Tahoma"/>
          <w:sz w:val="20"/>
        </w:rPr>
        <w:t>Data.</w:t>
      </w:r>
    </w:p>
    <w:p w:rsidR="006F272A" w:rsidRDefault="006F272A">
      <w:pPr>
        <w:pStyle w:val="BodyText"/>
        <w:spacing w:before="6"/>
        <w:rPr>
          <w:rFonts w:ascii="Tahoma"/>
          <w:sz w:val="19"/>
        </w:rPr>
      </w:pPr>
    </w:p>
    <w:p w:rsidR="006F272A" w:rsidRDefault="00823981">
      <w:pPr>
        <w:pStyle w:val="BodyText"/>
        <w:spacing w:line="235" w:lineRule="auto"/>
        <w:ind w:left="140" w:right="89"/>
      </w:pPr>
      <w:r>
        <w:t>Private/non-public school students are eligible to participate in 21</w:t>
      </w:r>
      <w:r>
        <w:rPr>
          <w:position w:val="9"/>
          <w:sz w:val="16"/>
        </w:rPr>
        <w:t xml:space="preserve">st </w:t>
      </w:r>
      <w:r>
        <w:t>CCLC activities carried out in public schools.  Students, teachers, and other educational personnel are eligible to participate in 21</w:t>
      </w:r>
      <w:r>
        <w:rPr>
          <w:position w:val="9"/>
          <w:sz w:val="16"/>
        </w:rPr>
        <w:t xml:space="preserve">st </w:t>
      </w:r>
      <w:r>
        <w:t>CCLC programs on an equitable basis. A 21</w:t>
      </w:r>
      <w:r>
        <w:rPr>
          <w:position w:val="9"/>
          <w:sz w:val="16"/>
        </w:rPr>
        <w:t xml:space="preserve">st </w:t>
      </w:r>
      <w:r>
        <w:t>CCLC grantee – whether a public school or other public or private organization must provide equitable services to private school students and their families if the students are part of the area</w:t>
      </w:r>
      <w:r>
        <w:rPr>
          <w:spacing w:val="-19"/>
        </w:rPr>
        <w:t xml:space="preserve"> </w:t>
      </w:r>
      <w:r>
        <w:t>to be served by the award.  Applicants must consult with private school officials during the design and development of the 21</w:t>
      </w:r>
      <w:r>
        <w:rPr>
          <w:position w:val="9"/>
          <w:sz w:val="16"/>
        </w:rPr>
        <w:t xml:space="preserve">st </w:t>
      </w:r>
      <w:r>
        <w:t>CCLC program on issues such as how the children’s needs will be identified and what services will be offered. Proof of this consultation must be described in the application under the partnerships/ collaboration portion of the</w:t>
      </w:r>
      <w:r>
        <w:rPr>
          <w:spacing w:val="-5"/>
        </w:rPr>
        <w:t xml:space="preserve"> </w:t>
      </w:r>
      <w:r>
        <w:t>narrative.</w:t>
      </w:r>
    </w:p>
    <w:p w:rsidR="006F272A" w:rsidRDefault="006F272A">
      <w:pPr>
        <w:pStyle w:val="BodyText"/>
        <w:spacing w:before="7"/>
      </w:pPr>
    </w:p>
    <w:p w:rsidR="006F272A" w:rsidRDefault="00823981">
      <w:pPr>
        <w:ind w:left="139" w:right="144"/>
        <w:rPr>
          <w:sz w:val="24"/>
        </w:rPr>
      </w:pPr>
      <w:r>
        <w:rPr>
          <w:rFonts w:ascii="Tahoma"/>
          <w:b/>
          <w:sz w:val="20"/>
          <w:u w:val="single"/>
        </w:rPr>
        <w:t>An applicant is eligible to apply if it has no prior afterschool experience</w:t>
      </w:r>
      <w:r>
        <w:rPr>
          <w:rFonts w:ascii="Tahoma"/>
          <w:b/>
          <w:sz w:val="20"/>
        </w:rPr>
        <w:t xml:space="preserve">. An Organizational Capacity Statement Form provided in the RFA must be completed by all non-governmental agencies. </w:t>
      </w:r>
      <w:r>
        <w:rPr>
          <w:sz w:val="24"/>
        </w:rPr>
        <w:t>Organizations do not have to demonstrate prior experience in providing afterschool programs to be eligible to apply for an award. However, an organization that does not have such experience must demonstrate promise of success in providing educational and related activities that will complement and enhance the academic performance, achievement, and positive youth development of the students.</w:t>
      </w:r>
    </w:p>
    <w:p w:rsidR="006F272A" w:rsidRDefault="006F272A">
      <w:pPr>
        <w:pStyle w:val="BodyText"/>
        <w:spacing w:before="9"/>
        <w:rPr>
          <w:sz w:val="21"/>
        </w:rPr>
      </w:pPr>
    </w:p>
    <w:p w:rsidR="006F272A" w:rsidRDefault="00823981">
      <w:pPr>
        <w:ind w:left="139" w:right="51"/>
        <w:rPr>
          <w:sz w:val="24"/>
        </w:rPr>
      </w:pPr>
      <w:r>
        <w:rPr>
          <w:rFonts w:ascii="Tahoma"/>
          <w:b/>
          <w:sz w:val="20"/>
          <w:u w:val="single"/>
        </w:rPr>
        <w:t>An applicant is eligible to apply if already implementing before and/or afterschool activities</w:t>
      </w:r>
      <w:r>
        <w:rPr>
          <w:rFonts w:ascii="Tahoma"/>
          <w:b/>
          <w:sz w:val="20"/>
        </w:rPr>
        <w:t xml:space="preserve">. </w:t>
      </w:r>
      <w:r>
        <w:rPr>
          <w:sz w:val="24"/>
        </w:rPr>
        <w:t>21</w:t>
      </w:r>
      <w:r>
        <w:rPr>
          <w:position w:val="9"/>
          <w:sz w:val="16"/>
        </w:rPr>
        <w:t xml:space="preserve">st </w:t>
      </w:r>
      <w:r>
        <w:rPr>
          <w:sz w:val="24"/>
        </w:rPr>
        <w:t xml:space="preserve">CCLC funds may be used to expand and/or enhance current activities in the before and/or afterschool programs, whether supported by public or private funds. The applicant must demonstrate both the addition of services and increase the number of students to be served. Simply increasing the number of students to be served does not fulfill this requirement. For example, a grantee may use funds to align activities to help students meet local and state academic standards if those services are not part of the current afterschool program. Again, awardees must bear in mind that </w:t>
      </w:r>
      <w:r>
        <w:rPr>
          <w:rFonts w:ascii="Tahoma"/>
          <w:b/>
          <w:sz w:val="20"/>
        </w:rPr>
        <w:t>21</w:t>
      </w:r>
      <w:r>
        <w:rPr>
          <w:rFonts w:ascii="Tahoma"/>
          <w:b/>
          <w:position w:val="7"/>
          <w:sz w:val="13"/>
        </w:rPr>
        <w:t xml:space="preserve">st </w:t>
      </w:r>
      <w:r>
        <w:rPr>
          <w:rFonts w:ascii="Tahoma"/>
          <w:b/>
          <w:sz w:val="20"/>
        </w:rPr>
        <w:t xml:space="preserve">CCLC funds can be used only to supplement and not supplant </w:t>
      </w:r>
      <w:r>
        <w:rPr>
          <w:sz w:val="24"/>
        </w:rPr>
        <w:t>any federal or non-federal funds used to support current programs.</w:t>
      </w:r>
    </w:p>
    <w:p w:rsidR="006F272A" w:rsidRDefault="006F272A">
      <w:pPr>
        <w:rPr>
          <w:sz w:val="24"/>
        </w:rPr>
        <w:sectPr w:rsidR="006F272A" w:rsidSect="000B5118">
          <w:pgSz w:w="12240" w:h="15840" w:code="1"/>
          <w:pgMar w:top="1420" w:right="640" w:bottom="720" w:left="580" w:header="432" w:footer="463" w:gutter="0"/>
          <w:cols w:space="720"/>
        </w:sectPr>
      </w:pPr>
    </w:p>
    <w:p w:rsidR="006F272A" w:rsidRDefault="00823981">
      <w:pPr>
        <w:pStyle w:val="Heading4"/>
        <w:spacing w:before="84" w:line="286" w:lineRule="exact"/>
        <w:ind w:left="220"/>
      </w:pPr>
      <w:r>
        <w:rPr>
          <w:noProof/>
        </w:rPr>
        <w:lastRenderedPageBreak/>
        <w:drawing>
          <wp:anchor distT="0" distB="0" distL="0" distR="0" simplePos="0" relativeHeight="268319087" behindDoc="1" locked="0" layoutInCell="1" allowOverlap="1">
            <wp:simplePos x="0" y="0"/>
            <wp:positionH relativeFrom="page">
              <wp:posOffset>2496819</wp:posOffset>
            </wp:positionH>
            <wp:positionV relativeFrom="page">
              <wp:posOffset>5408928</wp:posOffset>
            </wp:positionV>
            <wp:extent cx="2766944" cy="2828544"/>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2766944" cy="2828544"/>
                    </a:xfrm>
                    <a:prstGeom prst="rect">
                      <a:avLst/>
                    </a:prstGeom>
                  </pic:spPr>
                </pic:pic>
              </a:graphicData>
            </a:graphic>
          </wp:anchor>
        </w:drawing>
      </w:r>
      <w:r>
        <w:rPr>
          <w:u w:val="thick"/>
        </w:rPr>
        <w:t>Required Co-Applicant Agreement</w:t>
      </w:r>
    </w:p>
    <w:p w:rsidR="006F272A" w:rsidRDefault="00823981">
      <w:pPr>
        <w:spacing w:line="242" w:lineRule="auto"/>
        <w:ind w:left="220" w:right="93"/>
        <w:rPr>
          <w:rFonts w:ascii="Tahoma"/>
          <w:b/>
          <w:sz w:val="20"/>
        </w:rPr>
      </w:pPr>
      <w:r>
        <w:rPr>
          <w:sz w:val="24"/>
        </w:rPr>
        <w:t xml:space="preserve">A co-applicant is defined as the key partnering group or organization that receives (when the co-applicant is a school) or provides (when the co-applicant is a CBO or FBO) services/resources to the proposed project. This partnership does not imply the obligation of direct financial support to the co-applicant through grant funds. </w:t>
      </w:r>
      <w:r>
        <w:rPr>
          <w:rFonts w:ascii="Tahoma"/>
          <w:b/>
          <w:sz w:val="20"/>
        </w:rPr>
        <w:t>The purpose of the co-applicant is to provide support to enhance delivery of program services and activities not to share jointly in grant funds. The co-applicant is the key partner who provides the greatest amount of in- kind or actual financial support to the program.</w:t>
      </w:r>
    </w:p>
    <w:p w:rsidR="006F272A" w:rsidRDefault="006F272A">
      <w:pPr>
        <w:pStyle w:val="BodyText"/>
        <w:spacing w:before="7"/>
        <w:rPr>
          <w:rFonts w:ascii="Tahoma"/>
          <w:b/>
          <w:sz w:val="19"/>
        </w:rPr>
      </w:pPr>
    </w:p>
    <w:p w:rsidR="006F272A" w:rsidRDefault="00823981">
      <w:pPr>
        <w:pStyle w:val="BodyText"/>
        <w:spacing w:before="1"/>
        <w:ind w:left="220" w:right="303"/>
      </w:pPr>
      <w:r>
        <w:t xml:space="preserve">The Co-Applicant Agreement outlines the partnership between the applicant and the co-applicant. Applicants not submitting a signed Co-Applicant Agreement will receive a reduction of points under Collaboration and Partnership Criteria. </w:t>
      </w:r>
      <w:r>
        <w:rPr>
          <w:rFonts w:ascii="Tahoma"/>
          <w:b/>
          <w:sz w:val="20"/>
        </w:rPr>
        <w:t>Also note</w:t>
      </w:r>
      <w:r>
        <w:rPr>
          <w:rFonts w:ascii="Tahoma"/>
          <w:sz w:val="20"/>
        </w:rPr>
        <w:t xml:space="preserve">, </w:t>
      </w:r>
      <w:r>
        <w:t>if a district is the applicant, a district administered program cannot be the co- applicant. This would include, for example, the Family Resource and Youth Services Centers, Community Education or any other program or entity administered or operated by the district or who draws either direct or in-kind financial support from the district.</w:t>
      </w:r>
    </w:p>
    <w:p w:rsidR="006F272A" w:rsidRDefault="006F272A">
      <w:pPr>
        <w:pStyle w:val="BodyText"/>
        <w:spacing w:before="4"/>
        <w:rPr>
          <w:sz w:val="21"/>
        </w:rPr>
      </w:pPr>
    </w:p>
    <w:p w:rsidR="006F272A" w:rsidRDefault="00823981">
      <w:pPr>
        <w:pStyle w:val="Heading4"/>
        <w:spacing w:line="287" w:lineRule="exact"/>
        <w:ind w:left="220"/>
      </w:pPr>
      <w:r>
        <w:rPr>
          <w:u w:val="thick"/>
        </w:rPr>
        <w:t>Required Partner Agreements</w:t>
      </w:r>
    </w:p>
    <w:p w:rsidR="006F272A" w:rsidRDefault="00823981">
      <w:pPr>
        <w:pStyle w:val="BodyText"/>
        <w:ind w:left="220" w:right="174"/>
      </w:pPr>
      <w:r>
        <w:rPr>
          <w:rFonts w:ascii="Tahoma"/>
          <w:b/>
          <w:sz w:val="20"/>
        </w:rPr>
        <w:t xml:space="preserve">A minimum of five signed Partner Agreements </w:t>
      </w:r>
      <w:r>
        <w:t xml:space="preserve">outlining support to enhance delivery of services and activities to be provided for the program must be attached. Applicants not submitting a minimum of five signed </w:t>
      </w:r>
      <w:r w:rsidR="009C26F4">
        <w:t>Partner</w:t>
      </w:r>
      <w:r>
        <w:t xml:space="preserve"> Agreements will receive a reduction of points under Collaboration and Partnership Criteria.</w:t>
      </w:r>
    </w:p>
    <w:p w:rsidR="006F272A" w:rsidRDefault="006F272A">
      <w:pPr>
        <w:pStyle w:val="BodyText"/>
        <w:spacing w:before="10"/>
      </w:pPr>
    </w:p>
    <w:tbl>
      <w:tblPr>
        <w:tblW w:w="0" w:type="auto"/>
        <w:tblInd w:w="10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5188"/>
        <w:gridCol w:w="5461"/>
      </w:tblGrid>
      <w:tr w:rsidR="006F272A" w:rsidTr="00E85AD2">
        <w:trPr>
          <w:trHeight w:hRule="exact" w:val="1099"/>
        </w:trPr>
        <w:tc>
          <w:tcPr>
            <w:tcW w:w="10649" w:type="dxa"/>
            <w:gridSpan w:val="2"/>
            <w:tcBorders>
              <w:top w:val="nil"/>
              <w:left w:val="nil"/>
              <w:bottom w:val="nil"/>
              <w:right w:val="nil"/>
            </w:tcBorders>
            <w:shd w:val="clear" w:color="auto" w:fill="000000" w:themeFill="text1"/>
          </w:tcPr>
          <w:p w:rsidR="006F272A" w:rsidRPr="00E85AD2" w:rsidRDefault="00823981">
            <w:pPr>
              <w:pStyle w:val="TableParagraph"/>
              <w:spacing w:before="138"/>
              <w:ind w:left="1554" w:right="1555"/>
              <w:jc w:val="center"/>
              <w:rPr>
                <w:b/>
                <w:sz w:val="32"/>
              </w:rPr>
            </w:pPr>
            <w:r w:rsidRPr="00E85AD2">
              <w:rPr>
                <w:b/>
                <w:color w:val="FFFFFF"/>
                <w:sz w:val="32"/>
              </w:rPr>
              <w:t>Build a Community Learning Center of Support</w:t>
            </w:r>
          </w:p>
          <w:p w:rsidR="006F272A" w:rsidRDefault="00823981">
            <w:pPr>
              <w:pStyle w:val="TableParagraph"/>
              <w:spacing w:before="120"/>
              <w:ind w:left="1554" w:right="1554"/>
              <w:jc w:val="center"/>
              <w:rPr>
                <w:b/>
                <w:sz w:val="26"/>
              </w:rPr>
            </w:pPr>
            <w:r w:rsidRPr="00E85AD2">
              <w:rPr>
                <w:b/>
                <w:color w:val="FFFFFF"/>
                <w:sz w:val="26"/>
              </w:rPr>
              <w:t>Potential Partners Include but are not limited to:</w:t>
            </w:r>
          </w:p>
        </w:tc>
      </w:tr>
      <w:tr w:rsidR="006F272A">
        <w:trPr>
          <w:trHeight w:hRule="exact" w:val="682"/>
        </w:trPr>
        <w:tc>
          <w:tcPr>
            <w:tcW w:w="5188" w:type="dxa"/>
            <w:tcBorders>
              <w:top w:val="nil"/>
              <w:right w:val="nil"/>
            </w:tcBorders>
          </w:tcPr>
          <w:p w:rsidR="006F272A" w:rsidRDefault="00823981">
            <w:pPr>
              <w:pStyle w:val="TableParagraph"/>
              <w:spacing w:before="52"/>
              <w:ind w:left="98" w:right="347"/>
              <w:rPr>
                <w:rFonts w:ascii="Times New Roman"/>
                <w:sz w:val="24"/>
              </w:rPr>
            </w:pPr>
            <w:r>
              <w:rPr>
                <w:rFonts w:ascii="Times New Roman"/>
                <w:sz w:val="24"/>
              </w:rPr>
              <w:t>Arts &amp; Science Community (</w:t>
            </w:r>
            <w:r w:rsidR="009C26F4">
              <w:rPr>
                <w:rFonts w:ascii="Times New Roman"/>
                <w:sz w:val="24"/>
              </w:rPr>
              <w:t>e.g.</w:t>
            </w:r>
            <w:r>
              <w:rPr>
                <w:rFonts w:ascii="Times New Roman"/>
                <w:sz w:val="24"/>
              </w:rPr>
              <w:t xml:space="preserve"> Museums, zoos, music ensembles theaters)</w:t>
            </w:r>
          </w:p>
        </w:tc>
        <w:tc>
          <w:tcPr>
            <w:tcW w:w="5461" w:type="dxa"/>
            <w:tcBorders>
              <w:top w:val="nil"/>
              <w:left w:val="nil"/>
            </w:tcBorders>
          </w:tcPr>
          <w:p w:rsidR="006F272A" w:rsidRDefault="00823981">
            <w:pPr>
              <w:pStyle w:val="TableParagraph"/>
              <w:spacing w:before="191"/>
              <w:ind w:left="0" w:right="99"/>
              <w:jc w:val="right"/>
              <w:rPr>
                <w:rFonts w:ascii="Times New Roman"/>
                <w:sz w:val="24"/>
              </w:rPr>
            </w:pPr>
            <w:r>
              <w:rPr>
                <w:rFonts w:ascii="Times New Roman"/>
                <w:sz w:val="24"/>
              </w:rPr>
              <w:t>Civic Groups</w:t>
            </w:r>
          </w:p>
        </w:tc>
      </w:tr>
      <w:tr w:rsidR="006F272A">
        <w:trPr>
          <w:trHeight w:hRule="exact" w:val="418"/>
        </w:trPr>
        <w:tc>
          <w:tcPr>
            <w:tcW w:w="5188" w:type="dxa"/>
            <w:tcBorders>
              <w:right w:val="nil"/>
            </w:tcBorders>
          </w:tcPr>
          <w:p w:rsidR="006F272A" w:rsidRDefault="00823981">
            <w:pPr>
              <w:pStyle w:val="TableParagraph"/>
              <w:spacing w:before="54"/>
              <w:ind w:left="98"/>
              <w:rPr>
                <w:rFonts w:ascii="Times New Roman"/>
                <w:sz w:val="24"/>
              </w:rPr>
            </w:pPr>
            <w:r>
              <w:rPr>
                <w:rFonts w:ascii="Times New Roman"/>
                <w:sz w:val="24"/>
              </w:rPr>
              <w:t>Banks &amp; Financial Institutions</w:t>
            </w:r>
          </w:p>
        </w:tc>
        <w:tc>
          <w:tcPr>
            <w:tcW w:w="5461" w:type="dxa"/>
            <w:tcBorders>
              <w:left w:val="nil"/>
            </w:tcBorders>
          </w:tcPr>
          <w:p w:rsidR="006F272A" w:rsidRDefault="00823981">
            <w:pPr>
              <w:pStyle w:val="TableParagraph"/>
              <w:spacing w:before="54"/>
              <w:ind w:left="0" w:right="99"/>
              <w:jc w:val="right"/>
              <w:rPr>
                <w:rFonts w:ascii="Times New Roman"/>
                <w:sz w:val="24"/>
              </w:rPr>
            </w:pPr>
            <w:r>
              <w:rPr>
                <w:rFonts w:ascii="Times New Roman"/>
                <w:sz w:val="24"/>
              </w:rPr>
              <w:t>Local Cultural Councils</w:t>
            </w:r>
          </w:p>
        </w:tc>
      </w:tr>
      <w:tr w:rsidR="006F272A">
        <w:trPr>
          <w:trHeight w:hRule="exact" w:val="415"/>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Businesses &amp; Corporations</w:t>
            </w:r>
          </w:p>
        </w:tc>
        <w:tc>
          <w:tcPr>
            <w:tcW w:w="5461" w:type="dxa"/>
            <w:tcBorders>
              <w:left w:val="nil"/>
            </w:tcBorders>
          </w:tcPr>
          <w:p w:rsidR="006F272A" w:rsidRDefault="00823981">
            <w:pPr>
              <w:pStyle w:val="TableParagraph"/>
              <w:spacing w:before="52"/>
              <w:ind w:left="0" w:right="98"/>
              <w:jc w:val="right"/>
              <w:rPr>
                <w:rFonts w:ascii="Times New Roman"/>
                <w:sz w:val="24"/>
              </w:rPr>
            </w:pPr>
            <w:r>
              <w:rPr>
                <w:rFonts w:ascii="Times New Roman"/>
                <w:sz w:val="24"/>
              </w:rPr>
              <w:t>Mayors/Municipal Departments</w:t>
            </w:r>
          </w:p>
        </w:tc>
      </w:tr>
      <w:tr w:rsidR="006F272A">
        <w:trPr>
          <w:trHeight w:hRule="exact" w:val="415"/>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Colleges and Universities</w:t>
            </w:r>
          </w:p>
        </w:tc>
        <w:tc>
          <w:tcPr>
            <w:tcW w:w="5461" w:type="dxa"/>
            <w:tcBorders>
              <w:left w:val="nil"/>
            </w:tcBorders>
          </w:tcPr>
          <w:p w:rsidR="006F272A" w:rsidRDefault="00823981">
            <w:pPr>
              <w:pStyle w:val="TableParagraph"/>
              <w:spacing w:before="52"/>
              <w:ind w:left="0" w:right="99"/>
              <w:jc w:val="right"/>
              <w:rPr>
                <w:rFonts w:ascii="Times New Roman"/>
                <w:sz w:val="24"/>
              </w:rPr>
            </w:pPr>
            <w:r>
              <w:rPr>
                <w:rFonts w:ascii="Times New Roman"/>
                <w:sz w:val="24"/>
              </w:rPr>
              <w:t>Museums</w:t>
            </w:r>
          </w:p>
        </w:tc>
      </w:tr>
      <w:tr w:rsidR="006F272A">
        <w:trPr>
          <w:trHeight w:hRule="exact" w:val="415"/>
        </w:trPr>
        <w:tc>
          <w:tcPr>
            <w:tcW w:w="5188" w:type="dxa"/>
            <w:tcBorders>
              <w:right w:val="nil"/>
            </w:tcBorders>
          </w:tcPr>
          <w:p w:rsidR="006F272A" w:rsidRDefault="00823981">
            <w:pPr>
              <w:pStyle w:val="TableParagraph"/>
              <w:spacing w:before="54"/>
              <w:ind w:left="98"/>
              <w:rPr>
                <w:rFonts w:ascii="Times New Roman"/>
                <w:sz w:val="24"/>
              </w:rPr>
            </w:pPr>
            <w:r>
              <w:rPr>
                <w:rFonts w:ascii="Times New Roman"/>
                <w:sz w:val="24"/>
              </w:rPr>
              <w:t>Community Centers</w:t>
            </w:r>
          </w:p>
        </w:tc>
        <w:tc>
          <w:tcPr>
            <w:tcW w:w="5461" w:type="dxa"/>
            <w:tcBorders>
              <w:left w:val="nil"/>
            </w:tcBorders>
          </w:tcPr>
          <w:p w:rsidR="006F272A" w:rsidRDefault="00823981">
            <w:pPr>
              <w:pStyle w:val="TableParagraph"/>
              <w:spacing w:before="54"/>
              <w:ind w:left="0" w:right="99"/>
              <w:jc w:val="right"/>
              <w:rPr>
                <w:rFonts w:ascii="Times New Roman"/>
                <w:sz w:val="24"/>
              </w:rPr>
            </w:pPr>
            <w:r>
              <w:rPr>
                <w:rFonts w:ascii="Times New Roman"/>
                <w:sz w:val="24"/>
              </w:rPr>
              <w:t>Non-Profit Organizations</w:t>
            </w:r>
          </w:p>
        </w:tc>
      </w:tr>
      <w:tr w:rsidR="006F272A">
        <w:trPr>
          <w:trHeight w:hRule="exact" w:val="418"/>
        </w:trPr>
        <w:tc>
          <w:tcPr>
            <w:tcW w:w="5188" w:type="dxa"/>
            <w:tcBorders>
              <w:right w:val="nil"/>
            </w:tcBorders>
          </w:tcPr>
          <w:p w:rsidR="006F272A" w:rsidRDefault="00823981">
            <w:pPr>
              <w:pStyle w:val="TableParagraph"/>
              <w:spacing w:before="54"/>
              <w:ind w:left="98"/>
              <w:rPr>
                <w:rFonts w:ascii="Times New Roman"/>
                <w:sz w:val="24"/>
              </w:rPr>
            </w:pPr>
            <w:r>
              <w:rPr>
                <w:rFonts w:ascii="Times New Roman"/>
                <w:sz w:val="24"/>
              </w:rPr>
              <w:t>Community-Based Afterschool Programs</w:t>
            </w:r>
          </w:p>
        </w:tc>
        <w:tc>
          <w:tcPr>
            <w:tcW w:w="5461" w:type="dxa"/>
            <w:tcBorders>
              <w:left w:val="nil"/>
            </w:tcBorders>
          </w:tcPr>
          <w:p w:rsidR="006F272A" w:rsidRDefault="00823981">
            <w:pPr>
              <w:pStyle w:val="TableParagraph"/>
              <w:spacing w:before="54"/>
              <w:ind w:left="0" w:right="98"/>
              <w:jc w:val="right"/>
              <w:rPr>
                <w:rFonts w:ascii="Times New Roman"/>
                <w:sz w:val="24"/>
              </w:rPr>
            </w:pPr>
            <w:r>
              <w:rPr>
                <w:rFonts w:ascii="Times New Roman"/>
                <w:sz w:val="24"/>
              </w:rPr>
              <w:t>Local Parks and Recreation</w:t>
            </w:r>
          </w:p>
        </w:tc>
      </w:tr>
      <w:tr w:rsidR="006F272A">
        <w:trPr>
          <w:trHeight w:hRule="exact" w:val="415"/>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County Extension Offices</w:t>
            </w:r>
          </w:p>
        </w:tc>
        <w:tc>
          <w:tcPr>
            <w:tcW w:w="5461" w:type="dxa"/>
            <w:tcBorders>
              <w:left w:val="nil"/>
            </w:tcBorders>
          </w:tcPr>
          <w:p w:rsidR="006F272A" w:rsidRDefault="00823981">
            <w:pPr>
              <w:pStyle w:val="TableParagraph"/>
              <w:spacing w:before="52"/>
              <w:ind w:left="0" w:right="98"/>
              <w:jc w:val="right"/>
              <w:rPr>
                <w:rFonts w:ascii="Times New Roman"/>
                <w:sz w:val="24"/>
              </w:rPr>
            </w:pPr>
            <w:r>
              <w:rPr>
                <w:rFonts w:ascii="Times New Roman"/>
                <w:sz w:val="24"/>
              </w:rPr>
              <w:t>Philanthropic Organizations (</w:t>
            </w:r>
            <w:r w:rsidR="009C26F4">
              <w:rPr>
                <w:rFonts w:ascii="Times New Roman"/>
                <w:sz w:val="24"/>
              </w:rPr>
              <w:t>e.g.</w:t>
            </w:r>
            <w:r>
              <w:rPr>
                <w:rFonts w:ascii="Times New Roman"/>
                <w:sz w:val="24"/>
              </w:rPr>
              <w:t xml:space="preserve"> Rotary, </w:t>
            </w:r>
            <w:r w:rsidR="00857071">
              <w:rPr>
                <w:rFonts w:ascii="Times New Roman"/>
                <w:sz w:val="24"/>
              </w:rPr>
              <w:t>Kiwanis</w:t>
            </w:r>
            <w:r>
              <w:rPr>
                <w:rFonts w:ascii="Times New Roman"/>
                <w:sz w:val="24"/>
              </w:rPr>
              <w:t>)</w:t>
            </w:r>
          </w:p>
        </w:tc>
      </w:tr>
      <w:tr w:rsidR="006F272A">
        <w:trPr>
          <w:trHeight w:hRule="exact" w:val="691"/>
        </w:trPr>
        <w:tc>
          <w:tcPr>
            <w:tcW w:w="5188" w:type="dxa"/>
            <w:tcBorders>
              <w:right w:val="nil"/>
            </w:tcBorders>
          </w:tcPr>
          <w:p w:rsidR="006F272A" w:rsidRDefault="00823981">
            <w:pPr>
              <w:pStyle w:val="TableParagraph"/>
              <w:spacing w:before="191"/>
              <w:ind w:left="98"/>
              <w:rPr>
                <w:rFonts w:ascii="Times New Roman"/>
                <w:sz w:val="24"/>
              </w:rPr>
            </w:pPr>
            <w:r>
              <w:rPr>
                <w:rFonts w:ascii="Times New Roman"/>
                <w:sz w:val="24"/>
              </w:rPr>
              <w:t>Faith-Based Organizations</w:t>
            </w:r>
          </w:p>
        </w:tc>
        <w:tc>
          <w:tcPr>
            <w:tcW w:w="5461" w:type="dxa"/>
            <w:tcBorders>
              <w:left w:val="nil"/>
            </w:tcBorders>
          </w:tcPr>
          <w:p w:rsidR="006F272A" w:rsidRDefault="00823981">
            <w:pPr>
              <w:pStyle w:val="TableParagraph"/>
              <w:spacing w:before="52"/>
              <w:ind w:left="0" w:right="98"/>
              <w:jc w:val="right"/>
              <w:rPr>
                <w:rFonts w:ascii="Times New Roman" w:hAnsi="Times New Roman"/>
                <w:sz w:val="24"/>
              </w:rPr>
            </w:pPr>
            <w:r>
              <w:rPr>
                <w:rFonts w:ascii="Times New Roman" w:hAnsi="Times New Roman"/>
                <w:sz w:val="24"/>
              </w:rPr>
              <w:t>Professional Organizations (</w:t>
            </w:r>
            <w:r w:rsidR="009C26F4">
              <w:rPr>
                <w:rFonts w:ascii="Times New Roman" w:hAnsi="Times New Roman"/>
                <w:sz w:val="24"/>
              </w:rPr>
              <w:t>e.g.</w:t>
            </w:r>
            <w:r>
              <w:rPr>
                <w:rFonts w:ascii="Times New Roman" w:hAnsi="Times New Roman"/>
                <w:sz w:val="24"/>
              </w:rPr>
              <w:t xml:space="preserve"> Realtors’</w:t>
            </w:r>
          </w:p>
          <w:p w:rsidR="006F272A" w:rsidRDefault="00823981">
            <w:pPr>
              <w:pStyle w:val="TableParagraph"/>
              <w:ind w:left="0" w:right="100"/>
              <w:jc w:val="right"/>
              <w:rPr>
                <w:rFonts w:ascii="Times New Roman"/>
                <w:sz w:val="24"/>
              </w:rPr>
            </w:pPr>
            <w:r>
              <w:rPr>
                <w:rFonts w:ascii="Times New Roman"/>
                <w:sz w:val="24"/>
              </w:rPr>
              <w:t>Association)</w:t>
            </w:r>
          </w:p>
        </w:tc>
      </w:tr>
      <w:tr w:rsidR="006F272A">
        <w:trPr>
          <w:trHeight w:hRule="exact" w:val="694"/>
        </w:trPr>
        <w:tc>
          <w:tcPr>
            <w:tcW w:w="5188" w:type="dxa"/>
            <w:tcBorders>
              <w:right w:val="nil"/>
            </w:tcBorders>
          </w:tcPr>
          <w:p w:rsidR="006F272A" w:rsidRDefault="00823981">
            <w:pPr>
              <w:pStyle w:val="TableParagraph"/>
              <w:spacing w:before="54"/>
              <w:ind w:left="98" w:right="347"/>
              <w:rPr>
                <w:rFonts w:ascii="Times New Roman"/>
                <w:sz w:val="24"/>
              </w:rPr>
            </w:pPr>
            <w:r>
              <w:rPr>
                <w:rFonts w:ascii="Times New Roman"/>
                <w:sz w:val="24"/>
              </w:rPr>
              <w:t>Family Resource Youth Services Centers (Note: FRYSC cannot serve as your co-applicant)</w:t>
            </w:r>
          </w:p>
        </w:tc>
        <w:tc>
          <w:tcPr>
            <w:tcW w:w="5461" w:type="dxa"/>
            <w:tcBorders>
              <w:left w:val="nil"/>
            </w:tcBorders>
          </w:tcPr>
          <w:p w:rsidR="006F272A" w:rsidRDefault="00823981">
            <w:pPr>
              <w:pStyle w:val="TableParagraph"/>
              <w:spacing w:before="191"/>
              <w:ind w:left="0" w:right="100"/>
              <w:jc w:val="right"/>
              <w:rPr>
                <w:rFonts w:ascii="Times New Roman"/>
                <w:sz w:val="24"/>
              </w:rPr>
            </w:pPr>
            <w:r>
              <w:rPr>
                <w:rFonts w:ascii="Times New Roman"/>
                <w:sz w:val="24"/>
              </w:rPr>
              <w:t>School Committees</w:t>
            </w:r>
          </w:p>
        </w:tc>
      </w:tr>
      <w:tr w:rsidR="006F272A">
        <w:trPr>
          <w:trHeight w:hRule="exact" w:val="415"/>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Housing Authorities</w:t>
            </w:r>
          </w:p>
        </w:tc>
        <w:tc>
          <w:tcPr>
            <w:tcW w:w="5461" w:type="dxa"/>
            <w:tcBorders>
              <w:left w:val="nil"/>
            </w:tcBorders>
          </w:tcPr>
          <w:p w:rsidR="006F272A" w:rsidRDefault="00823981">
            <w:pPr>
              <w:pStyle w:val="TableParagraph"/>
              <w:spacing w:before="52"/>
              <w:ind w:left="0" w:right="99"/>
              <w:jc w:val="right"/>
              <w:rPr>
                <w:rFonts w:ascii="Times New Roman"/>
                <w:sz w:val="24"/>
              </w:rPr>
            </w:pPr>
            <w:r>
              <w:rPr>
                <w:rFonts w:ascii="Times New Roman"/>
                <w:sz w:val="24"/>
              </w:rPr>
              <w:t>Scouting Organizations</w:t>
            </w:r>
          </w:p>
        </w:tc>
      </w:tr>
      <w:tr w:rsidR="006F272A">
        <w:trPr>
          <w:trHeight w:hRule="exact" w:val="415"/>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Hospitals/Health Dept.</w:t>
            </w:r>
          </w:p>
        </w:tc>
        <w:tc>
          <w:tcPr>
            <w:tcW w:w="5461" w:type="dxa"/>
            <w:tcBorders>
              <w:left w:val="nil"/>
            </w:tcBorders>
          </w:tcPr>
          <w:p w:rsidR="006F272A" w:rsidRDefault="00823981">
            <w:pPr>
              <w:pStyle w:val="TableParagraph"/>
              <w:spacing w:before="52"/>
              <w:ind w:left="0" w:right="99"/>
              <w:jc w:val="right"/>
              <w:rPr>
                <w:rFonts w:ascii="Times New Roman"/>
                <w:sz w:val="24"/>
              </w:rPr>
            </w:pPr>
            <w:r>
              <w:rPr>
                <w:rFonts w:ascii="Times New Roman"/>
                <w:sz w:val="24"/>
              </w:rPr>
              <w:t>Local Schools &amp; School Administrators</w:t>
            </w:r>
          </w:p>
        </w:tc>
      </w:tr>
      <w:tr w:rsidR="006F272A">
        <w:trPr>
          <w:trHeight w:hRule="exact" w:val="418"/>
        </w:trPr>
        <w:tc>
          <w:tcPr>
            <w:tcW w:w="5188" w:type="dxa"/>
            <w:tcBorders>
              <w:right w:val="nil"/>
            </w:tcBorders>
          </w:tcPr>
          <w:p w:rsidR="006F272A" w:rsidRDefault="00823981">
            <w:pPr>
              <w:pStyle w:val="TableParagraph"/>
              <w:spacing w:before="54"/>
              <w:ind w:left="98"/>
              <w:rPr>
                <w:rFonts w:ascii="Times New Roman"/>
                <w:sz w:val="24"/>
              </w:rPr>
            </w:pPr>
            <w:r>
              <w:rPr>
                <w:rFonts w:ascii="Times New Roman"/>
                <w:sz w:val="24"/>
              </w:rPr>
              <w:t>Law Enforcement Agencies</w:t>
            </w:r>
          </w:p>
        </w:tc>
        <w:tc>
          <w:tcPr>
            <w:tcW w:w="5461" w:type="dxa"/>
            <w:tcBorders>
              <w:left w:val="nil"/>
            </w:tcBorders>
          </w:tcPr>
          <w:p w:rsidR="006F272A" w:rsidRDefault="00823981">
            <w:pPr>
              <w:pStyle w:val="TableParagraph"/>
              <w:spacing w:before="54"/>
              <w:ind w:left="0" w:right="99"/>
              <w:jc w:val="right"/>
              <w:rPr>
                <w:rFonts w:ascii="Times New Roman"/>
                <w:sz w:val="24"/>
              </w:rPr>
            </w:pPr>
            <w:r>
              <w:rPr>
                <w:rFonts w:ascii="Times New Roman"/>
                <w:sz w:val="24"/>
              </w:rPr>
              <w:t>Regional STEM Networks</w:t>
            </w:r>
          </w:p>
        </w:tc>
      </w:tr>
      <w:tr w:rsidR="006F272A">
        <w:trPr>
          <w:trHeight w:hRule="exact" w:val="415"/>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 xml:space="preserve">Local </w:t>
            </w:r>
            <w:r w:rsidR="009C26F4">
              <w:rPr>
                <w:rFonts w:ascii="Times New Roman"/>
                <w:sz w:val="24"/>
              </w:rPr>
              <w:t>Juvenile</w:t>
            </w:r>
            <w:r>
              <w:rPr>
                <w:rFonts w:ascii="Times New Roman"/>
                <w:sz w:val="24"/>
              </w:rPr>
              <w:t xml:space="preserve"> Justice Stakeholders</w:t>
            </w:r>
          </w:p>
        </w:tc>
        <w:tc>
          <w:tcPr>
            <w:tcW w:w="5461" w:type="dxa"/>
            <w:tcBorders>
              <w:left w:val="nil"/>
            </w:tcBorders>
          </w:tcPr>
          <w:p w:rsidR="006F272A" w:rsidRDefault="00823981">
            <w:pPr>
              <w:pStyle w:val="TableParagraph"/>
              <w:spacing w:before="52"/>
              <w:ind w:left="0" w:right="99"/>
              <w:jc w:val="right"/>
              <w:rPr>
                <w:rFonts w:ascii="Times New Roman"/>
                <w:sz w:val="24"/>
              </w:rPr>
            </w:pPr>
            <w:r>
              <w:rPr>
                <w:rFonts w:ascii="Times New Roman"/>
                <w:sz w:val="24"/>
              </w:rPr>
              <w:t>Volunteer Organizations</w:t>
            </w:r>
          </w:p>
        </w:tc>
      </w:tr>
      <w:tr w:rsidR="006F272A">
        <w:trPr>
          <w:trHeight w:hRule="exact" w:val="418"/>
        </w:trPr>
        <w:tc>
          <w:tcPr>
            <w:tcW w:w="5188" w:type="dxa"/>
            <w:tcBorders>
              <w:right w:val="nil"/>
            </w:tcBorders>
          </w:tcPr>
          <w:p w:rsidR="006F272A" w:rsidRDefault="00823981">
            <w:pPr>
              <w:pStyle w:val="TableParagraph"/>
              <w:spacing w:before="52"/>
              <w:ind w:left="98"/>
              <w:rPr>
                <w:rFonts w:ascii="Times New Roman"/>
                <w:sz w:val="24"/>
              </w:rPr>
            </w:pPr>
            <w:r>
              <w:rPr>
                <w:rFonts w:ascii="Times New Roman"/>
                <w:sz w:val="24"/>
              </w:rPr>
              <w:t>Libraries</w:t>
            </w:r>
          </w:p>
        </w:tc>
        <w:tc>
          <w:tcPr>
            <w:tcW w:w="5461" w:type="dxa"/>
            <w:tcBorders>
              <w:left w:val="nil"/>
            </w:tcBorders>
          </w:tcPr>
          <w:p w:rsidR="006F272A" w:rsidRDefault="00823981">
            <w:pPr>
              <w:pStyle w:val="TableParagraph"/>
              <w:spacing w:before="52"/>
              <w:ind w:left="0" w:right="101"/>
              <w:jc w:val="right"/>
              <w:rPr>
                <w:rFonts w:ascii="Times New Roman"/>
                <w:sz w:val="24"/>
              </w:rPr>
            </w:pPr>
            <w:r>
              <w:rPr>
                <w:rFonts w:ascii="Times New Roman"/>
                <w:sz w:val="24"/>
              </w:rPr>
              <w:t>Workforce Investment Boards</w:t>
            </w:r>
          </w:p>
        </w:tc>
      </w:tr>
    </w:tbl>
    <w:p w:rsidR="006F272A" w:rsidRDefault="006F272A" w:rsidP="00D6555E">
      <w:pPr>
        <w:rPr>
          <w:sz w:val="24"/>
        </w:rPr>
        <w:sectPr w:rsidR="006F272A" w:rsidSect="000B5118">
          <w:pgSz w:w="12240" w:h="15840" w:code="1"/>
          <w:pgMar w:top="900" w:right="620" w:bottom="720" w:left="500" w:header="432" w:footer="463" w:gutter="0"/>
          <w:cols w:space="720"/>
        </w:sectPr>
      </w:pPr>
    </w:p>
    <w:p w:rsidR="006F272A" w:rsidRPr="00E807B6" w:rsidRDefault="00E807B6" w:rsidP="00E807B6">
      <w:pPr>
        <w:rPr>
          <w:b/>
          <w:sz w:val="32"/>
        </w:rPr>
      </w:pPr>
      <w:r>
        <w:rPr>
          <w:b/>
          <w:sz w:val="32"/>
        </w:rPr>
        <w:lastRenderedPageBreak/>
        <w:t xml:space="preserve">II. </w:t>
      </w:r>
      <w:r w:rsidR="00823981" w:rsidRPr="00E807B6">
        <w:rPr>
          <w:b/>
          <w:sz w:val="36"/>
        </w:rPr>
        <w:t>Types of</w:t>
      </w:r>
      <w:r w:rsidR="00823981" w:rsidRPr="00E807B6">
        <w:rPr>
          <w:b/>
          <w:spacing w:val="-25"/>
          <w:sz w:val="36"/>
        </w:rPr>
        <w:t xml:space="preserve"> </w:t>
      </w:r>
      <w:r w:rsidR="00823981" w:rsidRPr="00E807B6">
        <w:rPr>
          <w:b/>
          <w:sz w:val="36"/>
        </w:rPr>
        <w:t>Applications</w:t>
      </w:r>
    </w:p>
    <w:p w:rsidR="006F272A" w:rsidRDefault="006F272A">
      <w:pPr>
        <w:pStyle w:val="BodyText"/>
        <w:spacing w:before="1"/>
        <w:rPr>
          <w:rFonts w:ascii="Tahoma"/>
          <w:b/>
          <w:sz w:val="30"/>
        </w:rPr>
      </w:pPr>
    </w:p>
    <w:p w:rsidR="006F272A" w:rsidRDefault="00823981">
      <w:pPr>
        <w:spacing w:before="1" w:line="309" w:lineRule="auto"/>
        <w:ind w:left="119" w:right="147"/>
        <w:rPr>
          <w:rFonts w:ascii="Tahoma"/>
          <w:b/>
        </w:rPr>
      </w:pPr>
      <w:r>
        <w:rPr>
          <w:rFonts w:ascii="Tahoma"/>
          <w:b/>
        </w:rPr>
        <w:t>No single school shall be served by more than two 21st CCLC grants of any type (new, expansion, or continuation) at the same time.</w:t>
      </w:r>
    </w:p>
    <w:p w:rsidR="006F272A" w:rsidRDefault="006F272A">
      <w:pPr>
        <w:pStyle w:val="BodyText"/>
        <w:rPr>
          <w:rFonts w:ascii="Tahoma"/>
          <w:b/>
          <w:sz w:val="26"/>
        </w:rPr>
      </w:pPr>
    </w:p>
    <w:p w:rsidR="006F272A" w:rsidRDefault="00823981">
      <w:pPr>
        <w:pStyle w:val="BodyText"/>
        <w:spacing w:line="230" w:lineRule="auto"/>
        <w:ind w:left="119"/>
      </w:pPr>
      <w:r>
        <w:rPr>
          <w:rFonts w:ascii="Tahoma" w:hAnsi="Tahoma"/>
          <w:b/>
        </w:rPr>
        <w:t xml:space="preserve">New Applicants </w:t>
      </w:r>
      <w:r>
        <w:rPr>
          <w:b/>
        </w:rPr>
        <w:t xml:space="preserve">- </w:t>
      </w:r>
      <w:r>
        <w:t>A new applicant is defined as any group, agency, or organization that has never had a 21</w:t>
      </w:r>
      <w:r>
        <w:rPr>
          <w:position w:val="9"/>
          <w:sz w:val="16"/>
        </w:rPr>
        <w:t xml:space="preserve">st </w:t>
      </w:r>
      <w:r>
        <w:t>CCLC program in the specific schools that are included under this grant application request. If a school has previously been served by a state 21</w:t>
      </w:r>
      <w:r>
        <w:rPr>
          <w:position w:val="9"/>
          <w:sz w:val="16"/>
        </w:rPr>
        <w:t xml:space="preserve">st </w:t>
      </w:r>
      <w:r>
        <w:t>CCLC grant, it is not eligible to be served under a new grant application. This exclusion includes a school that may have been served by a state 21</w:t>
      </w:r>
      <w:r>
        <w:rPr>
          <w:position w:val="9"/>
          <w:sz w:val="16"/>
        </w:rPr>
        <w:t xml:space="preserve">st </w:t>
      </w:r>
      <w:r>
        <w:t>CCLC grant many years ago but no longer operates a before/afterschool program. Only schools who have never been served by a 21</w:t>
      </w:r>
      <w:r>
        <w:rPr>
          <w:position w:val="9"/>
          <w:sz w:val="16"/>
        </w:rPr>
        <w:t xml:space="preserve">st </w:t>
      </w:r>
      <w:r>
        <w:t>CCLC grant shall be deemed “new.”</w:t>
      </w:r>
    </w:p>
    <w:p w:rsidR="006F272A" w:rsidRDefault="006F272A">
      <w:pPr>
        <w:pStyle w:val="BodyText"/>
        <w:spacing w:before="7"/>
      </w:pPr>
    </w:p>
    <w:p w:rsidR="006F272A" w:rsidRDefault="00823981">
      <w:pPr>
        <w:pStyle w:val="BodyText"/>
        <w:spacing w:line="235" w:lineRule="auto"/>
        <w:ind w:left="120" w:right="104"/>
      </w:pPr>
      <w:r>
        <w:rPr>
          <w:rFonts w:ascii="Tahoma" w:hAnsi="Tahoma"/>
          <w:b/>
        </w:rPr>
        <w:t xml:space="preserve">Continuation Applicants </w:t>
      </w:r>
      <w:r>
        <w:rPr>
          <w:b/>
        </w:rPr>
        <w:t xml:space="preserve">- </w:t>
      </w:r>
      <w:r>
        <w:t>21</w:t>
      </w:r>
      <w:r>
        <w:rPr>
          <w:position w:val="9"/>
          <w:sz w:val="16"/>
        </w:rPr>
        <w:t xml:space="preserve">st </w:t>
      </w:r>
      <w:r>
        <w:t>CCLC grantees that have previously received grant funds and need support to sustain the organization’s afterschool program past the five consecutive years of the original grant award have the opportunity to apply for continuation funds. Applicants must use the same co-applicant as the original grant application. Only current grantees that are functioning in the fifth and final year of funds or grantees that have closed out their fifth and final year of 21</w:t>
      </w:r>
      <w:r>
        <w:rPr>
          <w:position w:val="9"/>
          <w:sz w:val="16"/>
        </w:rPr>
        <w:t xml:space="preserve">st </w:t>
      </w:r>
      <w:r>
        <w:t>CCLC funds are eligible to apply for continued funding.</w:t>
      </w:r>
    </w:p>
    <w:p w:rsidR="006F272A" w:rsidRDefault="00823981" w:rsidP="002F3E2F">
      <w:pPr>
        <w:pStyle w:val="BodyText"/>
        <w:spacing w:before="243"/>
        <w:ind w:left="120" w:right="143"/>
      </w:pPr>
      <w:r>
        <w:rPr>
          <w:rFonts w:ascii="Tahoma" w:hAnsi="Tahoma"/>
          <w:b/>
        </w:rPr>
        <w:t>Expansion Applicants</w:t>
      </w:r>
      <w:r>
        <w:rPr>
          <w:rFonts w:ascii="Tahoma" w:hAnsi="Tahoma"/>
          <w:b/>
          <w:spacing w:val="-47"/>
        </w:rPr>
        <w:t xml:space="preserve"> </w:t>
      </w:r>
      <w:r>
        <w:rPr>
          <w:rFonts w:ascii="Tahoma" w:hAnsi="Tahoma"/>
          <w:b/>
          <w:sz w:val="20"/>
        </w:rPr>
        <w:t xml:space="preserve">- Grantees are not eligible to apply for an expansion grant prior to the third year of programming.   </w:t>
      </w:r>
      <w:r>
        <w:t>Current grantees may apply for an expansion of services to significantly increase the number of students served (e.g. expanding services to additional grades) or for expansion to additional sites to serve more students (e.g. serving two sites and/or schools instead of one). The application must clearly state how expansion funds will be used to serve more students and will not displace the school’s current 21</w:t>
      </w:r>
      <w:r>
        <w:rPr>
          <w:position w:val="9"/>
          <w:sz w:val="16"/>
        </w:rPr>
        <w:t xml:space="preserve">st </w:t>
      </w:r>
      <w:r>
        <w:t>CCLC funding. Expansion grants must increase the number of students served by a minimum of 50% above the number of students proposed in the original grant application.  The applicant must demonstrate that the program has met and/or exceeded the number of participants to be served in the original RFA as demonstrated by</w:t>
      </w:r>
      <w:r>
        <w:rPr>
          <w:spacing w:val="-9"/>
        </w:rPr>
        <w:t xml:space="preserve"> </w:t>
      </w:r>
      <w:r>
        <w:t>the</w:t>
      </w:r>
      <w:r>
        <w:rPr>
          <w:spacing w:val="-7"/>
        </w:rPr>
        <w:t xml:space="preserve"> </w:t>
      </w:r>
      <w:r>
        <w:t>center’s</w:t>
      </w:r>
      <w:r>
        <w:rPr>
          <w:spacing w:val="-6"/>
        </w:rPr>
        <w:t xml:space="preserve"> </w:t>
      </w:r>
      <w:r>
        <w:t>most</w:t>
      </w:r>
      <w:r>
        <w:rPr>
          <w:spacing w:val="-6"/>
        </w:rPr>
        <w:t xml:space="preserve"> </w:t>
      </w:r>
      <w:r>
        <w:t>recent</w:t>
      </w:r>
      <w:r>
        <w:rPr>
          <w:spacing w:val="-6"/>
        </w:rPr>
        <w:t xml:space="preserve"> </w:t>
      </w:r>
      <w:r>
        <w:t>APR</w:t>
      </w:r>
      <w:r>
        <w:rPr>
          <w:spacing w:val="-6"/>
        </w:rPr>
        <w:t xml:space="preserve"> </w:t>
      </w:r>
      <w:r>
        <w:t>data/Center</w:t>
      </w:r>
      <w:r>
        <w:rPr>
          <w:spacing w:val="-7"/>
        </w:rPr>
        <w:t xml:space="preserve"> </w:t>
      </w:r>
      <w:r>
        <w:t>Profile.</w:t>
      </w:r>
    </w:p>
    <w:p w:rsidR="006F272A" w:rsidRDefault="006F272A">
      <w:pPr>
        <w:pStyle w:val="BodyText"/>
        <w:spacing w:before="9"/>
        <w:rPr>
          <w:sz w:val="20"/>
        </w:rPr>
      </w:pPr>
    </w:p>
    <w:p w:rsidR="006F272A" w:rsidRDefault="00823981">
      <w:pPr>
        <w:pStyle w:val="BodyText"/>
        <w:spacing w:before="1"/>
        <w:ind w:left="120" w:right="147"/>
      </w:pPr>
      <w:r>
        <w:t xml:space="preserve">Continuation &amp; Expansion applicants must also be in good standing and have no instances of non-compliance based on the Federal Annual Report information (Center Profile) and/or desk reviews or monitoring reports available to KDE in order to be eligible for continuation or expansion </w:t>
      </w:r>
      <w:hyperlink r:id="rId23">
        <w:r>
          <w:t>grants.</w:t>
        </w:r>
      </w:hyperlink>
    </w:p>
    <w:p w:rsidR="006F272A" w:rsidRDefault="006F272A">
      <w:pPr>
        <w:pStyle w:val="BodyText"/>
        <w:spacing w:before="1"/>
        <w:rPr>
          <w:sz w:val="21"/>
        </w:rPr>
      </w:pPr>
    </w:p>
    <w:p w:rsidR="006F272A" w:rsidRDefault="00823981" w:rsidP="003D082E">
      <w:pPr>
        <w:pStyle w:val="BodyText"/>
        <w:spacing w:line="244" w:lineRule="auto"/>
        <w:ind w:left="120"/>
        <w:rPr>
          <w:rFonts w:ascii="Tahoma"/>
          <w:sz w:val="22"/>
        </w:rPr>
      </w:pPr>
      <w:r>
        <w:rPr>
          <w:rFonts w:ascii="Tahoma"/>
          <w:b/>
          <w:sz w:val="22"/>
        </w:rPr>
        <w:t xml:space="preserve">Note: </w:t>
      </w:r>
      <w:r>
        <w:t xml:space="preserve">A list of schools currently receiving services or that have previously been served by a grant is posted </w:t>
      </w:r>
      <w:r w:rsidR="00B27AFA">
        <w:t>on the KDE website with the FY19</w:t>
      </w:r>
      <w:r>
        <w:t xml:space="preserve"> RFA under Competitive Grants at </w:t>
      </w:r>
      <w:hyperlink r:id="rId24">
        <w:r>
          <w:rPr>
            <w:rFonts w:ascii="Tahoma"/>
            <w:color w:val="0000FF"/>
            <w:sz w:val="22"/>
            <w:u w:val="single" w:color="0000FF"/>
          </w:rPr>
          <w:t>www.kde.ky.gov</w:t>
        </w:r>
        <w:r>
          <w:rPr>
            <w:rFonts w:ascii="Tahoma"/>
            <w:sz w:val="22"/>
          </w:rPr>
          <w:t>.</w:t>
        </w:r>
      </w:hyperlink>
    </w:p>
    <w:p w:rsidR="002F3E2F" w:rsidRPr="003D082E" w:rsidRDefault="002F3E2F" w:rsidP="003D082E">
      <w:pPr>
        <w:pStyle w:val="BodyText"/>
        <w:spacing w:line="244" w:lineRule="auto"/>
        <w:ind w:left="120"/>
        <w:rPr>
          <w:rFonts w:ascii="Tahoma"/>
          <w:sz w:val="22"/>
        </w:rPr>
      </w:pPr>
    </w:p>
    <w:p w:rsidR="003D082E" w:rsidRDefault="003D082E">
      <w:pPr>
        <w:spacing w:line="244" w:lineRule="auto"/>
        <w:rPr>
          <w:rFonts w:ascii="Tahoma"/>
        </w:rPr>
      </w:pPr>
    </w:p>
    <w:p w:rsidR="00163782" w:rsidRPr="00163782" w:rsidRDefault="003D082E" w:rsidP="00163782">
      <w:pPr>
        <w:widowControl/>
        <w:adjustRightInd w:val="0"/>
        <w:rPr>
          <w:rFonts w:ascii="Tahoma"/>
        </w:rPr>
      </w:pPr>
      <w:r w:rsidRPr="003D082E">
        <w:rPr>
          <w:rFonts w:ascii="Tahoma"/>
          <w:b/>
          <w:sz w:val="24"/>
        </w:rPr>
        <w:t xml:space="preserve">Renewability </w:t>
      </w:r>
      <w:r w:rsidR="00A46033">
        <w:rPr>
          <w:rFonts w:ascii="Tahoma"/>
          <w:b/>
          <w:sz w:val="24"/>
        </w:rPr>
        <w:t>Policy</w:t>
      </w:r>
      <w:r w:rsidR="00163782">
        <w:rPr>
          <w:rFonts w:ascii="Tahoma"/>
          <w:b/>
          <w:sz w:val="24"/>
        </w:rPr>
        <w:t xml:space="preserve"> - </w:t>
      </w:r>
      <w:r w:rsidR="00163782" w:rsidRPr="00163782">
        <w:rPr>
          <w:rFonts w:ascii="Tahoma"/>
        </w:rPr>
        <w:t xml:space="preserve">Due to the historically large volume of applications </w:t>
      </w:r>
      <w:r w:rsidR="002F3E2F">
        <w:rPr>
          <w:rFonts w:ascii="Tahoma"/>
        </w:rPr>
        <w:t xml:space="preserve">received each year </w:t>
      </w:r>
      <w:r w:rsidR="00163782" w:rsidRPr="00163782">
        <w:rPr>
          <w:rFonts w:ascii="Tahoma"/>
        </w:rPr>
        <w:t>and in an effort to ensure g</w:t>
      </w:r>
      <w:r w:rsidR="00750BD7">
        <w:rPr>
          <w:rFonts w:ascii="Tahoma"/>
        </w:rPr>
        <w:t xml:space="preserve">eographic distribution of funds, Kentucky </w:t>
      </w:r>
      <w:r w:rsidR="00163782" w:rsidRPr="00163782">
        <w:rPr>
          <w:rFonts w:ascii="Tahoma"/>
        </w:rPr>
        <w:t>will not authorize a non-competitive renewal upon completion of the five-year grant cycle.  Any grantee wishing to access funding beyond the five-year award must re-apply thro</w:t>
      </w:r>
      <w:r w:rsidR="00750BD7">
        <w:rPr>
          <w:rFonts w:ascii="Tahoma"/>
        </w:rPr>
        <w:t xml:space="preserve">ugh the competitive process.  </w:t>
      </w:r>
      <w:r w:rsidR="00163782" w:rsidRPr="00163782">
        <w:rPr>
          <w:rFonts w:ascii="Tahoma"/>
        </w:rPr>
        <w:t>Previously funded grantees will be required to show evidence of success, including having met performance measures during the previous grant cycle.  Additionally, grantees failing to resolve monitoring compliance issues with State and/or Federal policies or laws before the end of the previous grant cycle will not be considered for re-application.</w:t>
      </w:r>
    </w:p>
    <w:p w:rsidR="003D082E" w:rsidRPr="00686F58" w:rsidRDefault="00163782" w:rsidP="00163782">
      <w:pPr>
        <w:widowControl/>
        <w:adjustRightInd w:val="0"/>
        <w:rPr>
          <w:color w:val="000000"/>
          <w:szCs w:val="24"/>
        </w:rPr>
        <w:sectPr w:rsidR="003D082E" w:rsidRPr="00686F58" w:rsidSect="000B5118">
          <w:pgSz w:w="12240" w:h="15840" w:code="1"/>
          <w:pgMar w:top="1500" w:right="700" w:bottom="720" w:left="600" w:header="432" w:footer="463" w:gutter="0"/>
          <w:cols w:space="720"/>
        </w:sectPr>
      </w:pPr>
      <w:r w:rsidRPr="00163782">
        <w:rPr>
          <w:rFonts w:ascii="Tahoma"/>
          <w:b/>
          <w:sz w:val="24"/>
        </w:rPr>
        <w:t xml:space="preserve"> </w:t>
      </w:r>
      <w:r>
        <w:rPr>
          <w:rFonts w:ascii="Tahoma"/>
          <w:b/>
          <w:sz w:val="24"/>
        </w:rPr>
        <w:t xml:space="preserve"> </w:t>
      </w:r>
    </w:p>
    <w:p w:rsidR="006F272A" w:rsidRPr="00E807B6" w:rsidRDefault="00E807B6" w:rsidP="00E807B6">
      <w:pPr>
        <w:rPr>
          <w:b/>
          <w:sz w:val="32"/>
        </w:rPr>
      </w:pPr>
      <w:r>
        <w:rPr>
          <w:b/>
          <w:sz w:val="32"/>
        </w:rPr>
        <w:lastRenderedPageBreak/>
        <w:t xml:space="preserve">III. </w:t>
      </w:r>
      <w:r w:rsidR="00823981" w:rsidRPr="00E807B6">
        <w:rPr>
          <w:b/>
          <w:sz w:val="36"/>
        </w:rPr>
        <w:t>Funding</w:t>
      </w:r>
      <w:r w:rsidR="00823981" w:rsidRPr="00E807B6">
        <w:rPr>
          <w:b/>
          <w:spacing w:val="-12"/>
          <w:sz w:val="36"/>
        </w:rPr>
        <w:t xml:space="preserve"> </w:t>
      </w:r>
      <w:r w:rsidR="00823981" w:rsidRPr="00E807B6">
        <w:rPr>
          <w:b/>
          <w:sz w:val="36"/>
        </w:rPr>
        <w:t>Allocations</w:t>
      </w:r>
    </w:p>
    <w:p w:rsidR="006F272A" w:rsidRPr="000B594B" w:rsidRDefault="00823981" w:rsidP="00374AD6">
      <w:pPr>
        <w:pStyle w:val="ListParagraph"/>
        <w:numPr>
          <w:ilvl w:val="0"/>
          <w:numId w:val="30"/>
        </w:numPr>
        <w:tabs>
          <w:tab w:val="left" w:pos="479"/>
          <w:tab w:val="left" w:pos="480"/>
        </w:tabs>
        <w:spacing w:before="285"/>
        <w:ind w:right="314" w:hanging="359"/>
        <w:rPr>
          <w:rFonts w:ascii="Symbol"/>
          <w:sz w:val="24"/>
        </w:rPr>
      </w:pPr>
      <w:r>
        <w:rPr>
          <w:sz w:val="24"/>
        </w:rPr>
        <w:t xml:space="preserve">KDE anticipates new grantee awards ranging from $100,000 - $150,000 per year for three years. The number of awards and the award size will depend on the </w:t>
      </w:r>
      <w:r>
        <w:rPr>
          <w:spacing w:val="-3"/>
          <w:sz w:val="24"/>
        </w:rPr>
        <w:t xml:space="preserve">type of </w:t>
      </w:r>
      <w:r>
        <w:rPr>
          <w:sz w:val="24"/>
        </w:rPr>
        <w:t>application selected. Continuation funding beyond the first year is contingent on the availability of funds and successful implementation of the program.</w:t>
      </w:r>
    </w:p>
    <w:p w:rsidR="00AA69EC" w:rsidRPr="00AA69EC" w:rsidRDefault="000B594B" w:rsidP="00374AD6">
      <w:pPr>
        <w:pStyle w:val="ListParagraph"/>
        <w:numPr>
          <w:ilvl w:val="0"/>
          <w:numId w:val="30"/>
        </w:numPr>
        <w:tabs>
          <w:tab w:val="left" w:pos="479"/>
          <w:tab w:val="left" w:pos="480"/>
        </w:tabs>
        <w:spacing w:before="285"/>
        <w:ind w:right="314" w:hanging="359"/>
        <w:rPr>
          <w:rFonts w:ascii="Symbol"/>
          <w:sz w:val="24"/>
        </w:rPr>
      </w:pPr>
      <w:r>
        <w:rPr>
          <w:sz w:val="24"/>
        </w:rPr>
        <w:t xml:space="preserve">An award </w:t>
      </w:r>
      <w:r w:rsidR="00AA69EC">
        <w:rPr>
          <w:sz w:val="24"/>
        </w:rPr>
        <w:t>shall be for a period of not less than three years and not more than five years.  Awards may not be made in an amount that is less than $50,000</w:t>
      </w:r>
      <w:r w:rsidR="00576B8C">
        <w:rPr>
          <w:sz w:val="24"/>
        </w:rPr>
        <w:t xml:space="preserve"> {S.1177-190(g)(h)}</w:t>
      </w:r>
      <w:r w:rsidR="00AA69EC">
        <w:rPr>
          <w:sz w:val="24"/>
        </w:rPr>
        <w:t xml:space="preserve">.  </w:t>
      </w:r>
    </w:p>
    <w:p w:rsidR="006F272A" w:rsidRPr="00AA69EC" w:rsidRDefault="00823981" w:rsidP="00374AD6">
      <w:pPr>
        <w:pStyle w:val="ListParagraph"/>
        <w:numPr>
          <w:ilvl w:val="0"/>
          <w:numId w:val="30"/>
        </w:numPr>
        <w:tabs>
          <w:tab w:val="left" w:pos="479"/>
          <w:tab w:val="left" w:pos="480"/>
        </w:tabs>
        <w:spacing w:before="285"/>
        <w:ind w:right="314" w:hanging="359"/>
        <w:rPr>
          <w:rFonts w:ascii="Symbol"/>
          <w:sz w:val="24"/>
        </w:rPr>
      </w:pPr>
      <w:r w:rsidRPr="00AA69EC">
        <w:rPr>
          <w:rFonts w:ascii="Tahoma" w:hAnsi="Tahoma"/>
          <w:b/>
          <w:sz w:val="20"/>
        </w:rPr>
        <w:t>Funding is provided on a quarterly reimbursement basis. The grantee must possess sufficient fiscal resources to provide start-up funding for program implementation. No funds may be expended prior to KDE receiving a signed contract from the district. Grantee must demonstrate the applicant’s administrative capacity to successfully manage a grant program and lists fiscal resources (cash, line of credit, emergency loans, etc.) the agency has or can access to cover initial startup and operating costs or as may be necessary for program</w:t>
      </w:r>
      <w:r w:rsidRPr="00AA69EC">
        <w:rPr>
          <w:rFonts w:ascii="Tahoma" w:hAnsi="Tahoma"/>
          <w:b/>
          <w:spacing w:val="-12"/>
          <w:sz w:val="20"/>
        </w:rPr>
        <w:t xml:space="preserve"> </w:t>
      </w:r>
      <w:r w:rsidRPr="00AA69EC">
        <w:rPr>
          <w:rFonts w:ascii="Tahoma" w:hAnsi="Tahoma"/>
          <w:b/>
          <w:sz w:val="20"/>
        </w:rPr>
        <w:t>operation.</w:t>
      </w:r>
    </w:p>
    <w:p w:rsidR="006F272A" w:rsidRDefault="006F272A">
      <w:pPr>
        <w:pStyle w:val="BodyText"/>
        <w:rPr>
          <w:rFonts w:ascii="Tahoma"/>
          <w:b/>
          <w:sz w:val="19"/>
        </w:rPr>
      </w:pPr>
    </w:p>
    <w:p w:rsidR="006F272A" w:rsidRDefault="00823981" w:rsidP="00374AD6">
      <w:pPr>
        <w:pStyle w:val="ListParagraph"/>
        <w:numPr>
          <w:ilvl w:val="0"/>
          <w:numId w:val="30"/>
        </w:numPr>
        <w:tabs>
          <w:tab w:val="left" w:pos="479"/>
          <w:tab w:val="left" w:pos="480"/>
        </w:tabs>
        <w:spacing w:line="235" w:lineRule="auto"/>
        <w:ind w:right="547" w:hanging="359"/>
        <w:rPr>
          <w:rFonts w:ascii="Symbol"/>
          <w:sz w:val="24"/>
        </w:rPr>
      </w:pPr>
      <w:r>
        <w:rPr>
          <w:sz w:val="24"/>
        </w:rPr>
        <w:t>During year three, KDE will review all programs to determine eligibility for an additional two years of funding. If continued, programs must maintain the original level of programs and services to at least the same number of</w:t>
      </w:r>
      <w:r>
        <w:rPr>
          <w:spacing w:val="-4"/>
          <w:sz w:val="24"/>
        </w:rPr>
        <w:t xml:space="preserve"> </w:t>
      </w:r>
      <w:r>
        <w:rPr>
          <w:sz w:val="24"/>
        </w:rPr>
        <w:t>students.</w:t>
      </w:r>
    </w:p>
    <w:p w:rsidR="006F272A" w:rsidRDefault="006F272A">
      <w:pPr>
        <w:pStyle w:val="BodyText"/>
        <w:spacing w:before="9"/>
        <w:rPr>
          <w:sz w:val="21"/>
        </w:rPr>
      </w:pPr>
    </w:p>
    <w:p w:rsidR="006F272A" w:rsidRDefault="00823981" w:rsidP="00374AD6">
      <w:pPr>
        <w:pStyle w:val="ListParagraph"/>
        <w:numPr>
          <w:ilvl w:val="0"/>
          <w:numId w:val="30"/>
        </w:numPr>
        <w:tabs>
          <w:tab w:val="left" w:pos="479"/>
          <w:tab w:val="left" w:pos="480"/>
        </w:tabs>
        <w:spacing w:line="237" w:lineRule="auto"/>
        <w:ind w:right="341" w:hanging="359"/>
        <w:rPr>
          <w:rFonts w:ascii="Symbol"/>
          <w:sz w:val="24"/>
        </w:rPr>
      </w:pPr>
      <w:r>
        <w:rPr>
          <w:rFonts w:ascii="Tahoma"/>
          <w:b/>
          <w:sz w:val="20"/>
        </w:rPr>
        <w:t>KDE intends to make the first y</w:t>
      </w:r>
      <w:r w:rsidR="00B27AFA">
        <w:rPr>
          <w:rFonts w:ascii="Tahoma"/>
          <w:b/>
          <w:sz w:val="20"/>
        </w:rPr>
        <w:t>ear award available July 1, 2019 through June 30, 2020</w:t>
      </w:r>
      <w:r>
        <w:rPr>
          <w:rFonts w:ascii="Tahoma"/>
          <w:b/>
          <w:sz w:val="20"/>
        </w:rPr>
        <w:t xml:space="preserve">. </w:t>
      </w:r>
      <w:r>
        <w:rPr>
          <w:sz w:val="24"/>
        </w:rPr>
        <w:t>Grantees</w:t>
      </w:r>
      <w:r>
        <w:rPr>
          <w:spacing w:val="-5"/>
          <w:sz w:val="24"/>
        </w:rPr>
        <w:t xml:space="preserve"> </w:t>
      </w:r>
      <w:r>
        <w:rPr>
          <w:sz w:val="24"/>
        </w:rPr>
        <w:t>may have the opportunity to provide services beyond the first year pending availability of funds, successful completion</w:t>
      </w:r>
      <w:r>
        <w:rPr>
          <w:spacing w:val="-8"/>
          <w:sz w:val="24"/>
        </w:rPr>
        <w:t xml:space="preserve"> </w:t>
      </w:r>
      <w:r>
        <w:rPr>
          <w:sz w:val="24"/>
        </w:rPr>
        <w:t>of</w:t>
      </w:r>
      <w:r>
        <w:rPr>
          <w:spacing w:val="-8"/>
          <w:sz w:val="24"/>
        </w:rPr>
        <w:t xml:space="preserve"> </w:t>
      </w:r>
      <w:r>
        <w:rPr>
          <w:sz w:val="24"/>
        </w:rPr>
        <w:t>all</w:t>
      </w:r>
      <w:r>
        <w:rPr>
          <w:spacing w:val="-7"/>
          <w:sz w:val="24"/>
        </w:rPr>
        <w:t xml:space="preserve"> </w:t>
      </w:r>
      <w:r>
        <w:rPr>
          <w:sz w:val="24"/>
        </w:rPr>
        <w:t>deliverables,</w:t>
      </w:r>
      <w:r>
        <w:rPr>
          <w:spacing w:val="-7"/>
          <w:sz w:val="24"/>
        </w:rPr>
        <w:t xml:space="preserve"> </w:t>
      </w:r>
      <w:r>
        <w:rPr>
          <w:sz w:val="24"/>
        </w:rPr>
        <w:t>attendance</w:t>
      </w:r>
      <w:r>
        <w:rPr>
          <w:spacing w:val="-8"/>
          <w:sz w:val="24"/>
        </w:rPr>
        <w:t xml:space="preserve"> </w:t>
      </w:r>
      <w:r>
        <w:rPr>
          <w:sz w:val="24"/>
        </w:rPr>
        <w:t>levels,</w:t>
      </w:r>
      <w:r>
        <w:rPr>
          <w:spacing w:val="-7"/>
          <w:sz w:val="24"/>
        </w:rPr>
        <w:t xml:space="preserve"> </w:t>
      </w:r>
      <w:r>
        <w:rPr>
          <w:sz w:val="24"/>
        </w:rPr>
        <w:t>and</w:t>
      </w:r>
      <w:r>
        <w:rPr>
          <w:spacing w:val="-8"/>
          <w:sz w:val="24"/>
        </w:rPr>
        <w:t xml:space="preserve"> </w:t>
      </w:r>
      <w:r>
        <w:rPr>
          <w:sz w:val="24"/>
        </w:rPr>
        <w:t>quality</w:t>
      </w:r>
      <w:r>
        <w:rPr>
          <w:spacing w:val="-12"/>
          <w:sz w:val="24"/>
        </w:rPr>
        <w:t xml:space="preserve"> </w:t>
      </w:r>
      <w:r>
        <w:rPr>
          <w:sz w:val="24"/>
        </w:rPr>
        <w:t>of</w:t>
      </w:r>
      <w:r>
        <w:rPr>
          <w:spacing w:val="-6"/>
          <w:sz w:val="24"/>
        </w:rPr>
        <w:t xml:space="preserve"> </w:t>
      </w:r>
      <w:r>
        <w:rPr>
          <w:sz w:val="24"/>
        </w:rPr>
        <w:t>program/program</w:t>
      </w:r>
      <w:r>
        <w:rPr>
          <w:spacing w:val="-7"/>
          <w:sz w:val="24"/>
        </w:rPr>
        <w:t xml:space="preserve"> </w:t>
      </w:r>
      <w:r>
        <w:rPr>
          <w:sz w:val="24"/>
        </w:rPr>
        <w:t>performance,</w:t>
      </w:r>
      <w:r>
        <w:rPr>
          <w:spacing w:val="-8"/>
          <w:sz w:val="24"/>
        </w:rPr>
        <w:t xml:space="preserve"> </w:t>
      </w:r>
      <w:r>
        <w:rPr>
          <w:sz w:val="24"/>
        </w:rPr>
        <w:t>submission of complete and accurate end of year reports, and submission of an approved renewal</w:t>
      </w:r>
      <w:r>
        <w:rPr>
          <w:spacing w:val="-12"/>
          <w:sz w:val="24"/>
        </w:rPr>
        <w:t xml:space="preserve"> </w:t>
      </w:r>
      <w:r>
        <w:rPr>
          <w:sz w:val="24"/>
        </w:rPr>
        <w:t>form.</w:t>
      </w:r>
    </w:p>
    <w:p w:rsidR="006F272A" w:rsidRDefault="006F272A">
      <w:pPr>
        <w:pStyle w:val="BodyText"/>
        <w:rPr>
          <w:sz w:val="26"/>
        </w:rPr>
      </w:pPr>
    </w:p>
    <w:p w:rsidR="006F272A" w:rsidRDefault="00823981" w:rsidP="00374AD6">
      <w:pPr>
        <w:pStyle w:val="ListParagraph"/>
        <w:numPr>
          <w:ilvl w:val="0"/>
          <w:numId w:val="30"/>
        </w:numPr>
        <w:tabs>
          <w:tab w:val="left" w:pos="479"/>
          <w:tab w:val="left" w:pos="480"/>
        </w:tabs>
        <w:spacing w:before="1" w:line="274" w:lineRule="exact"/>
        <w:ind w:right="1159" w:hanging="359"/>
        <w:rPr>
          <w:rFonts w:ascii="Symbol"/>
          <w:sz w:val="24"/>
        </w:rPr>
      </w:pPr>
      <w:r>
        <w:rPr>
          <w:sz w:val="24"/>
        </w:rPr>
        <w:t>New, Continuation or Expansion applicants may not access Ye</w:t>
      </w:r>
      <w:r w:rsidR="000254C2">
        <w:rPr>
          <w:sz w:val="24"/>
        </w:rPr>
        <w:t>ar 2 funds prior to July 1, 2020</w:t>
      </w:r>
      <w:r>
        <w:rPr>
          <w:sz w:val="24"/>
        </w:rPr>
        <w:t>. All subsequent years of funding (Years 3-5) may not be accessed prior to July 1 of the following</w:t>
      </w:r>
      <w:r>
        <w:rPr>
          <w:spacing w:val="-23"/>
          <w:sz w:val="24"/>
        </w:rPr>
        <w:t xml:space="preserve"> </w:t>
      </w:r>
      <w:r>
        <w:rPr>
          <w:sz w:val="24"/>
        </w:rPr>
        <w:t>year</w:t>
      </w:r>
    </w:p>
    <w:p w:rsidR="006F272A" w:rsidRDefault="006F272A">
      <w:pPr>
        <w:pStyle w:val="BodyText"/>
        <w:spacing w:before="9"/>
        <w:rPr>
          <w:sz w:val="29"/>
        </w:rPr>
      </w:pPr>
    </w:p>
    <w:p w:rsidR="006F272A" w:rsidRDefault="00823981">
      <w:pPr>
        <w:pStyle w:val="Heading4"/>
        <w:spacing w:line="264" w:lineRule="exact"/>
      </w:pPr>
      <w:r>
        <w:t>Timelines for operation shall be as follows:</w:t>
      </w:r>
    </w:p>
    <w:p w:rsidR="006F272A" w:rsidRDefault="00823981" w:rsidP="00374AD6">
      <w:pPr>
        <w:pStyle w:val="ListParagraph"/>
        <w:numPr>
          <w:ilvl w:val="1"/>
          <w:numId w:val="32"/>
        </w:numPr>
        <w:tabs>
          <w:tab w:val="left" w:pos="2640"/>
        </w:tabs>
        <w:spacing w:line="251" w:lineRule="exact"/>
        <w:ind w:left="2640" w:hanging="360"/>
        <w:rPr>
          <w:sz w:val="24"/>
        </w:rPr>
      </w:pPr>
      <w:r>
        <w:rPr>
          <w:sz w:val="24"/>
        </w:rPr>
        <w:t>Provided</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signed</w:t>
      </w:r>
      <w:r>
        <w:rPr>
          <w:spacing w:val="-3"/>
          <w:sz w:val="24"/>
        </w:rPr>
        <w:t xml:space="preserve"> </w:t>
      </w:r>
      <w:r>
        <w:rPr>
          <w:sz w:val="24"/>
        </w:rPr>
        <w:t>contract</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district</w:t>
      </w:r>
      <w:r>
        <w:rPr>
          <w:spacing w:val="-3"/>
          <w:sz w:val="24"/>
        </w:rPr>
        <w:t xml:space="preserve"> </w:t>
      </w:r>
      <w:r>
        <w:rPr>
          <w:sz w:val="24"/>
        </w:rPr>
        <w:t>&amp;</w:t>
      </w:r>
      <w:r>
        <w:rPr>
          <w:spacing w:val="-6"/>
          <w:sz w:val="24"/>
        </w:rPr>
        <w:t xml:space="preserve"> </w:t>
      </w:r>
      <w:r>
        <w:rPr>
          <w:sz w:val="24"/>
        </w:rPr>
        <w:t>KDE</w:t>
      </w:r>
      <w:r>
        <w:rPr>
          <w:spacing w:val="-4"/>
          <w:sz w:val="24"/>
        </w:rPr>
        <w:t xml:space="preserve"> </w:t>
      </w:r>
      <w:r>
        <w:rPr>
          <w:sz w:val="24"/>
        </w:rPr>
        <w:t>is</w:t>
      </w:r>
      <w:r>
        <w:rPr>
          <w:spacing w:val="-3"/>
          <w:sz w:val="24"/>
        </w:rPr>
        <w:t xml:space="preserve"> </w:t>
      </w:r>
      <w:r>
        <w:rPr>
          <w:sz w:val="24"/>
        </w:rPr>
        <w:t>in</w:t>
      </w:r>
      <w:r>
        <w:rPr>
          <w:spacing w:val="-3"/>
          <w:sz w:val="24"/>
        </w:rPr>
        <w:t xml:space="preserve"> </w:t>
      </w:r>
      <w:r>
        <w:rPr>
          <w:sz w:val="24"/>
        </w:rPr>
        <w:t>place,</w:t>
      </w:r>
      <w:r>
        <w:rPr>
          <w:spacing w:val="-3"/>
          <w:sz w:val="24"/>
        </w:rPr>
        <w:t xml:space="preserve"> </w:t>
      </w:r>
      <w:r w:rsidR="000254C2">
        <w:rPr>
          <w:sz w:val="24"/>
        </w:rPr>
        <w:t>FY19</w:t>
      </w:r>
      <w:r>
        <w:rPr>
          <w:spacing w:val="-6"/>
          <w:sz w:val="24"/>
        </w:rPr>
        <w:t xml:space="preserve"> </w:t>
      </w:r>
      <w:r>
        <w:rPr>
          <w:sz w:val="24"/>
        </w:rPr>
        <w:t>Grantees</w:t>
      </w:r>
    </w:p>
    <w:p w:rsidR="006F272A" w:rsidRDefault="00823981">
      <w:pPr>
        <w:pStyle w:val="BodyText"/>
        <w:ind w:left="2639"/>
      </w:pPr>
      <w:r>
        <w:t>may a</w:t>
      </w:r>
      <w:r w:rsidR="000254C2">
        <w:t>ccess awarded funds July 1, 2019</w:t>
      </w:r>
      <w:r>
        <w:t>.</w:t>
      </w:r>
    </w:p>
    <w:p w:rsidR="006F272A" w:rsidRDefault="006F272A">
      <w:pPr>
        <w:pStyle w:val="BodyText"/>
        <w:spacing w:before="11"/>
        <w:rPr>
          <w:sz w:val="23"/>
        </w:rPr>
      </w:pPr>
    </w:p>
    <w:p w:rsidR="006F272A" w:rsidRDefault="000254C2" w:rsidP="00374AD6">
      <w:pPr>
        <w:pStyle w:val="ListParagraph"/>
        <w:numPr>
          <w:ilvl w:val="1"/>
          <w:numId w:val="32"/>
        </w:numPr>
        <w:tabs>
          <w:tab w:val="left" w:pos="2640"/>
        </w:tabs>
        <w:ind w:left="2640" w:right="119" w:hanging="360"/>
        <w:rPr>
          <w:sz w:val="24"/>
        </w:rPr>
      </w:pPr>
      <w:r>
        <w:rPr>
          <w:sz w:val="24"/>
        </w:rPr>
        <w:t xml:space="preserve">FY19 </w:t>
      </w:r>
      <w:r w:rsidR="00823981">
        <w:rPr>
          <w:sz w:val="24"/>
        </w:rPr>
        <w:t>New Grants and Continuation grants (that have not had programming for a period of six months or longer) will begin program implementat</w:t>
      </w:r>
      <w:r>
        <w:rPr>
          <w:sz w:val="24"/>
        </w:rPr>
        <w:t>ion at the beginning of the 2019-2020</w:t>
      </w:r>
      <w:r w:rsidR="00823981">
        <w:rPr>
          <w:sz w:val="24"/>
        </w:rPr>
        <w:t xml:space="preserve"> school year and summer programming requirements will begin in</w:t>
      </w:r>
      <w:r w:rsidR="00823981">
        <w:rPr>
          <w:spacing w:val="-6"/>
          <w:sz w:val="24"/>
        </w:rPr>
        <w:t xml:space="preserve"> </w:t>
      </w:r>
      <w:r>
        <w:rPr>
          <w:sz w:val="24"/>
        </w:rPr>
        <w:t>2020</w:t>
      </w:r>
      <w:r w:rsidR="00823981">
        <w:rPr>
          <w:sz w:val="24"/>
        </w:rPr>
        <w:t>.</w:t>
      </w:r>
    </w:p>
    <w:p w:rsidR="006F272A" w:rsidRDefault="006F272A">
      <w:pPr>
        <w:pStyle w:val="BodyText"/>
        <w:spacing w:before="11"/>
        <w:rPr>
          <w:sz w:val="23"/>
        </w:rPr>
      </w:pPr>
    </w:p>
    <w:p w:rsidR="006F272A" w:rsidRDefault="00823981" w:rsidP="00374AD6">
      <w:pPr>
        <w:pStyle w:val="ListParagraph"/>
        <w:numPr>
          <w:ilvl w:val="1"/>
          <w:numId w:val="32"/>
        </w:numPr>
        <w:tabs>
          <w:tab w:val="left" w:pos="2640"/>
        </w:tabs>
        <w:ind w:left="2640" w:right="398" w:hanging="360"/>
        <w:rPr>
          <w:sz w:val="24"/>
        </w:rPr>
      </w:pPr>
      <w:r>
        <w:rPr>
          <w:sz w:val="24"/>
        </w:rPr>
        <w:t>Funds may be used to hire staff when the contract with KDE has been</w:t>
      </w:r>
      <w:r>
        <w:rPr>
          <w:spacing w:val="-11"/>
          <w:sz w:val="24"/>
        </w:rPr>
        <w:t xml:space="preserve"> </w:t>
      </w:r>
      <w:r>
        <w:rPr>
          <w:sz w:val="24"/>
        </w:rPr>
        <w:t>implemented. Grant positions may be posted up to 60 days prior to this</w:t>
      </w:r>
      <w:r>
        <w:rPr>
          <w:spacing w:val="-6"/>
          <w:sz w:val="24"/>
        </w:rPr>
        <w:t xml:space="preserve"> </w:t>
      </w:r>
      <w:r>
        <w:rPr>
          <w:sz w:val="24"/>
        </w:rPr>
        <w:t>time.</w:t>
      </w:r>
    </w:p>
    <w:p w:rsidR="006F272A" w:rsidRDefault="006F272A">
      <w:pPr>
        <w:pStyle w:val="BodyText"/>
        <w:spacing w:before="11"/>
        <w:rPr>
          <w:sz w:val="23"/>
        </w:rPr>
      </w:pPr>
    </w:p>
    <w:p w:rsidR="006F272A" w:rsidRDefault="00823981" w:rsidP="00374AD6">
      <w:pPr>
        <w:pStyle w:val="ListParagraph"/>
        <w:numPr>
          <w:ilvl w:val="1"/>
          <w:numId w:val="32"/>
        </w:numPr>
        <w:tabs>
          <w:tab w:val="left" w:pos="2640"/>
        </w:tabs>
        <w:ind w:left="2640" w:right="103" w:hanging="360"/>
        <w:rPr>
          <w:sz w:val="24"/>
        </w:rPr>
      </w:pPr>
      <w:r>
        <w:rPr>
          <w:sz w:val="24"/>
        </w:rPr>
        <w:t xml:space="preserve">The Program Director and Site Coordinator for New, Continuation and Expansion </w:t>
      </w:r>
      <w:r>
        <w:rPr>
          <w:spacing w:val="-3"/>
          <w:sz w:val="24"/>
        </w:rPr>
        <w:t xml:space="preserve">grants </w:t>
      </w:r>
      <w:r>
        <w:rPr>
          <w:sz w:val="24"/>
        </w:rPr>
        <w:t>should b</w:t>
      </w:r>
      <w:r w:rsidR="000254C2">
        <w:rPr>
          <w:sz w:val="24"/>
        </w:rPr>
        <w:t>e in place prior to July 1, 2019</w:t>
      </w:r>
      <w:r>
        <w:rPr>
          <w:sz w:val="24"/>
        </w:rPr>
        <w:t xml:space="preserve"> in order to attend required trainings and meet with the co-applicant and partners to discuss implementation prior to the program </w:t>
      </w:r>
      <w:r>
        <w:rPr>
          <w:spacing w:val="-3"/>
          <w:sz w:val="24"/>
        </w:rPr>
        <w:t>beginning.</w:t>
      </w:r>
    </w:p>
    <w:p w:rsidR="006F272A" w:rsidRDefault="006F272A">
      <w:pPr>
        <w:pStyle w:val="BodyText"/>
        <w:spacing w:before="11"/>
        <w:rPr>
          <w:sz w:val="23"/>
        </w:rPr>
      </w:pPr>
    </w:p>
    <w:p w:rsidR="006F272A" w:rsidRDefault="00823981" w:rsidP="00374AD6">
      <w:pPr>
        <w:pStyle w:val="ListParagraph"/>
        <w:numPr>
          <w:ilvl w:val="1"/>
          <w:numId w:val="32"/>
        </w:numPr>
        <w:tabs>
          <w:tab w:val="left" w:pos="2640"/>
        </w:tabs>
        <w:ind w:left="2640" w:right="254" w:hanging="360"/>
        <w:rPr>
          <w:sz w:val="24"/>
        </w:rPr>
      </w:pPr>
      <w:r>
        <w:rPr>
          <w:sz w:val="24"/>
        </w:rPr>
        <w:t>All</w:t>
      </w:r>
      <w:r>
        <w:rPr>
          <w:spacing w:val="-4"/>
          <w:sz w:val="24"/>
        </w:rPr>
        <w:t xml:space="preserve"> </w:t>
      </w:r>
      <w:r>
        <w:rPr>
          <w:sz w:val="24"/>
        </w:rPr>
        <w:t>grantees</w:t>
      </w:r>
      <w:r>
        <w:rPr>
          <w:spacing w:val="-4"/>
          <w:sz w:val="24"/>
        </w:rPr>
        <w:t xml:space="preserve"> </w:t>
      </w:r>
      <w:r>
        <w:rPr>
          <w:sz w:val="24"/>
        </w:rPr>
        <w:t>must</w:t>
      </w:r>
      <w:r>
        <w:rPr>
          <w:spacing w:val="-4"/>
          <w:sz w:val="24"/>
        </w:rPr>
        <w:t xml:space="preserve"> </w:t>
      </w:r>
      <w:r>
        <w:rPr>
          <w:sz w:val="24"/>
        </w:rPr>
        <w:t>provide</w:t>
      </w:r>
      <w:r>
        <w:rPr>
          <w:spacing w:val="-6"/>
          <w:sz w:val="24"/>
        </w:rPr>
        <w:t xml:space="preserve"> </w:t>
      </w:r>
      <w:r>
        <w:rPr>
          <w:sz w:val="24"/>
        </w:rPr>
        <w:t>services</w:t>
      </w:r>
      <w:r>
        <w:rPr>
          <w:spacing w:val="-4"/>
          <w:sz w:val="24"/>
        </w:rPr>
        <w:t xml:space="preserve"> </w:t>
      </w:r>
      <w:r>
        <w:rPr>
          <w:sz w:val="24"/>
        </w:rPr>
        <w:t>for</w:t>
      </w:r>
      <w:r>
        <w:rPr>
          <w:spacing w:val="-5"/>
          <w:sz w:val="24"/>
        </w:rPr>
        <w:t xml:space="preserve"> </w:t>
      </w:r>
      <w:r>
        <w:rPr>
          <w:sz w:val="24"/>
        </w:rPr>
        <w:t>five</w:t>
      </w:r>
      <w:r>
        <w:rPr>
          <w:spacing w:val="-5"/>
          <w:sz w:val="24"/>
        </w:rPr>
        <w:t xml:space="preserve"> </w:t>
      </w:r>
      <w:r>
        <w:rPr>
          <w:sz w:val="24"/>
        </w:rPr>
        <w:t>academic</w:t>
      </w:r>
      <w:r>
        <w:rPr>
          <w:spacing w:val="-5"/>
          <w:sz w:val="24"/>
        </w:rPr>
        <w:t xml:space="preserve"> </w:t>
      </w:r>
      <w:r>
        <w:rPr>
          <w:sz w:val="24"/>
        </w:rPr>
        <w:t>school</w:t>
      </w:r>
      <w:r>
        <w:rPr>
          <w:spacing w:val="-3"/>
          <w:sz w:val="24"/>
        </w:rPr>
        <w:t xml:space="preserve"> </w:t>
      </w:r>
      <w:r>
        <w:rPr>
          <w:sz w:val="24"/>
        </w:rPr>
        <w:t>years</w:t>
      </w:r>
      <w:r>
        <w:rPr>
          <w:spacing w:val="-4"/>
          <w:sz w:val="24"/>
        </w:rPr>
        <w:t xml:space="preserve"> </w:t>
      </w:r>
      <w:r>
        <w:rPr>
          <w:sz w:val="24"/>
        </w:rPr>
        <w:t>if</w:t>
      </w:r>
      <w:r>
        <w:rPr>
          <w:spacing w:val="-5"/>
          <w:sz w:val="24"/>
        </w:rPr>
        <w:t xml:space="preserve"> </w:t>
      </w:r>
      <w:r>
        <w:rPr>
          <w:sz w:val="24"/>
        </w:rPr>
        <w:t>federal</w:t>
      </w:r>
      <w:r>
        <w:rPr>
          <w:spacing w:val="-4"/>
          <w:sz w:val="24"/>
        </w:rPr>
        <w:t xml:space="preserve"> </w:t>
      </w:r>
      <w:r>
        <w:rPr>
          <w:sz w:val="24"/>
        </w:rPr>
        <w:t>funding</w:t>
      </w:r>
      <w:r>
        <w:rPr>
          <w:spacing w:val="-4"/>
          <w:sz w:val="24"/>
        </w:rPr>
        <w:t xml:space="preserve"> </w:t>
      </w:r>
      <w:r>
        <w:rPr>
          <w:sz w:val="24"/>
        </w:rPr>
        <w:t>is available.</w:t>
      </w:r>
    </w:p>
    <w:p w:rsidR="006F272A" w:rsidRDefault="006F272A">
      <w:pPr>
        <w:rPr>
          <w:sz w:val="24"/>
        </w:rPr>
        <w:sectPr w:rsidR="006F272A" w:rsidSect="000B5118">
          <w:pgSz w:w="12240" w:h="15840" w:code="1"/>
          <w:pgMar w:top="1420" w:right="520" w:bottom="720" w:left="600" w:header="432" w:footer="463" w:gutter="0"/>
          <w:cols w:space="720"/>
        </w:sectPr>
      </w:pPr>
    </w:p>
    <w:p w:rsidR="006F272A" w:rsidRDefault="0086612C">
      <w:pPr>
        <w:pStyle w:val="BodyText"/>
        <w:ind w:left="102"/>
        <w:rPr>
          <w:sz w:val="20"/>
        </w:rPr>
      </w:pPr>
      <w:r>
        <w:rPr>
          <w:noProof/>
          <w:sz w:val="20"/>
        </w:rPr>
        <w:lastRenderedPageBreak/>
        <mc:AlternateContent>
          <mc:Choice Requires="wpg">
            <w:drawing>
              <wp:inline distT="0" distB="0" distL="0" distR="0">
                <wp:extent cx="7007860" cy="2522855"/>
                <wp:effectExtent l="5080" t="9525" r="6985" b="10795"/>
                <wp:docPr id="91" name="Group 71" descr="Allocations for New Applicants and Allocations for Continuations or Expansion Applicants" title="Kentucky's FY19 21st CCLC Fun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2522855"/>
                          <a:chOff x="0" y="0"/>
                          <a:chExt cx="11036" cy="3973"/>
                        </a:xfrm>
                      </wpg:grpSpPr>
                      <pic:pic xmlns:pic="http://schemas.openxmlformats.org/drawingml/2006/picture">
                        <pic:nvPicPr>
                          <pic:cNvPr id="92" name="Picture 73" descr="þ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4" y="2951"/>
                            <a:ext cx="1069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Text Box 72"/>
                        <wps:cNvSpPr txBox="1">
                          <a:spLocks noChangeArrowheads="1"/>
                        </wps:cNvSpPr>
                        <wps:spPr bwMode="auto">
                          <a:xfrm>
                            <a:off x="5" y="5"/>
                            <a:ext cx="11026" cy="39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30D" w:rsidRDefault="0082630D">
                              <w:pPr>
                                <w:spacing w:before="39"/>
                                <w:ind w:left="3139"/>
                                <w:rPr>
                                  <w:rFonts w:ascii="Tahoma"/>
                                  <w:b/>
                                  <w:sz w:val="28"/>
                                </w:rPr>
                              </w:pPr>
                              <w:r>
                                <w:rPr>
                                  <w:rFonts w:ascii="Tahoma"/>
                                  <w:b/>
                                  <w:sz w:val="28"/>
                                </w:rPr>
                                <w:t>Kentucky FY19 21</w:t>
                              </w:r>
                              <w:r>
                                <w:rPr>
                                  <w:rFonts w:ascii="Tahoma"/>
                                  <w:b/>
                                  <w:position w:val="10"/>
                                  <w:sz w:val="18"/>
                                </w:rPr>
                                <w:t xml:space="preserve">st </w:t>
                              </w:r>
                              <w:r>
                                <w:rPr>
                                  <w:rFonts w:ascii="Tahoma"/>
                                  <w:b/>
                                  <w:sz w:val="28"/>
                                </w:rPr>
                                <w:t>CCLC Funding</w:t>
                              </w:r>
                            </w:p>
                            <w:p w:rsidR="0082630D" w:rsidRDefault="0082630D">
                              <w:pPr>
                                <w:spacing w:before="290"/>
                                <w:ind w:left="107"/>
                                <w:rPr>
                                  <w:rFonts w:ascii="Tahoma"/>
                                  <w:b/>
                                  <w:sz w:val="24"/>
                                </w:rPr>
                              </w:pPr>
                              <w:r>
                                <w:rPr>
                                  <w:rFonts w:ascii="Tahoma"/>
                                  <w:b/>
                                  <w:sz w:val="24"/>
                                </w:rPr>
                                <w:t>Allocations for New Applicants</w:t>
                              </w:r>
                            </w:p>
                            <w:p w:rsidR="0082630D" w:rsidRDefault="0082630D">
                              <w:pPr>
                                <w:spacing w:before="4" w:after="1"/>
                                <w:rPr>
                                  <w:sz w:val="28"/>
                                </w:rPr>
                              </w:pPr>
                            </w:p>
                            <w:p w:rsidR="0082630D" w:rsidRDefault="0082630D">
                              <w:pPr>
                                <w:ind w:left="84"/>
                                <w:rPr>
                                  <w:sz w:val="20"/>
                                </w:rPr>
                              </w:pPr>
                              <w:r>
                                <w:rPr>
                                  <w:noProof/>
                                  <w:sz w:val="20"/>
                                </w:rPr>
                                <w:drawing>
                                  <wp:inline distT="0" distB="0" distL="0" distR="0">
                                    <wp:extent cx="6750070" cy="604266"/>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6" cstate="print"/>
                                            <a:stretch>
                                              <a:fillRect/>
                                            </a:stretch>
                                          </pic:blipFill>
                                          <pic:spPr>
                                            <a:xfrm>
                                              <a:off x="0" y="0"/>
                                              <a:ext cx="6750070" cy="604266"/>
                                            </a:xfrm>
                                            <a:prstGeom prst="rect">
                                              <a:avLst/>
                                            </a:prstGeom>
                                          </pic:spPr>
                                        </pic:pic>
                                      </a:graphicData>
                                    </a:graphic>
                                  </wp:inline>
                                </w:drawing>
                              </w:r>
                            </w:p>
                            <w:p w:rsidR="0082630D" w:rsidRDefault="0082630D">
                              <w:pPr>
                                <w:rPr>
                                  <w:sz w:val="23"/>
                                </w:rPr>
                              </w:pPr>
                            </w:p>
                            <w:p w:rsidR="0082630D" w:rsidRDefault="0082630D">
                              <w:pPr>
                                <w:ind w:left="107"/>
                                <w:rPr>
                                  <w:rFonts w:ascii="Tahoma"/>
                                  <w:b/>
                                  <w:sz w:val="24"/>
                                </w:rPr>
                              </w:pPr>
                              <w:r>
                                <w:rPr>
                                  <w:rFonts w:ascii="Tahoma"/>
                                  <w:b/>
                                  <w:sz w:val="24"/>
                                </w:rPr>
                                <w:t>Allocations for Continuation or Expansion Applicants</w:t>
                              </w:r>
                            </w:p>
                          </w:txbxContent>
                        </wps:txbx>
                        <wps:bodyPr rot="0" vert="horz" wrap="square" lIns="0" tIns="0" rIns="0" bIns="0" anchor="t" anchorCtr="0" upright="1">
                          <a:noAutofit/>
                        </wps:bodyPr>
                      </wps:wsp>
                    </wpg:wgp>
                  </a:graphicData>
                </a:graphic>
              </wp:inline>
            </w:drawing>
          </mc:Choice>
          <mc:Fallback>
            <w:pict>
              <v:group id="Group 71" o:spid="_x0000_s1027" alt="Title: Kentucky's FY19 21st CCLC Funding - Description: Allocations for New Applicants and Allocations for Continuations or Expansion Applicants" style="width:551.8pt;height:198.65pt;mso-position-horizontal-relative:char;mso-position-vertical-relative:line" coordsize="11036,3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alt="þÿ" style="position:absolute;left:94;top:2951;width:10694;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muijCAAAA2wAAAA8AAABkcnMvZG93bnJldi54bWxEj0uLwkAQhO8L/oehBW/rxAeiWSfBJ3j1&#10;cfHWZnqT7GZ6QmbU+O8dQfBYVNVX1DxtTSVu1LjSsoJBPwJBnFldcq7gdNx+T0E4j6yxskwKHuQg&#10;TTpfc4y1vfOebgefiwBhF6OCwvs6ltJlBRl0fVsTB+/XNgZ9kE0udYP3ADeVHEbRRBosOSwUWNOq&#10;oOz/cDUKLo8zjs/L42abR379dylHYx6wUr1uu/gB4an1n/C7vdMKZkN4fQk/QCZ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proowgAAANsAAAAPAAAAAAAAAAAAAAAAAJ8C&#10;AABkcnMvZG93bnJldi54bWxQSwUGAAAAAAQABAD3AAAAjgMAAAAA&#10;">
                  <v:imagedata r:id="rId27" o:title="þÿ"/>
                </v:shape>
                <v:shape id="Text Box 72" o:spid="_x0000_s1029" type="#_x0000_t202" style="position:absolute;left:5;top:5;width:1102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o8MMA&#10;AADbAAAADwAAAGRycy9kb3ducmV2LnhtbESP0WqDQBRE3wP5h+UG+pasaTFY6xpCiVD6UNDmAy7u&#10;rZq4d8Xdqv37bqGQx2FmzjDZcTG9mGh0nWUF+10Egri2uuNGweWz2CYgnEfW2FsmBT/k4JivVxmm&#10;2s5c0lT5RgQIuxQVtN4PqZSubsmg29mBOHhfdjTogxwbqUecA9z08jGKDtJgx2GhxYFeW6pv1bdR&#10;QOW1s7ZI5nLwzeXdneP4/BEr9bBZTi8gPC3+Hv5vv2kFz0/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Wo8MMAAADbAAAADwAAAAAAAAAAAAAAAACYAgAAZHJzL2Rv&#10;d25yZXYueG1sUEsFBgAAAAAEAAQA9QAAAIgDAAAAAA==&#10;" filled="f" strokeweight=".48pt">
                  <v:textbox inset="0,0,0,0">
                    <w:txbxContent>
                      <w:p w:rsidR="0082630D" w:rsidRDefault="0082630D">
                        <w:pPr>
                          <w:spacing w:before="39"/>
                          <w:ind w:left="3139"/>
                          <w:rPr>
                            <w:rFonts w:ascii="Tahoma"/>
                            <w:b/>
                            <w:sz w:val="28"/>
                          </w:rPr>
                        </w:pPr>
                        <w:r>
                          <w:rPr>
                            <w:rFonts w:ascii="Tahoma"/>
                            <w:b/>
                            <w:sz w:val="28"/>
                          </w:rPr>
                          <w:t>Kentucky FY19 21</w:t>
                        </w:r>
                        <w:proofErr w:type="spellStart"/>
                        <w:r>
                          <w:rPr>
                            <w:rFonts w:ascii="Tahoma"/>
                            <w:b/>
                            <w:position w:val="10"/>
                            <w:sz w:val="18"/>
                          </w:rPr>
                          <w:t>st</w:t>
                        </w:r>
                        <w:proofErr w:type="spellEnd"/>
                        <w:r>
                          <w:rPr>
                            <w:rFonts w:ascii="Tahoma"/>
                            <w:b/>
                            <w:position w:val="10"/>
                            <w:sz w:val="18"/>
                          </w:rPr>
                          <w:t xml:space="preserve"> </w:t>
                        </w:r>
                        <w:r>
                          <w:rPr>
                            <w:rFonts w:ascii="Tahoma"/>
                            <w:b/>
                            <w:sz w:val="28"/>
                          </w:rPr>
                          <w:t>CCLC Funding</w:t>
                        </w:r>
                      </w:p>
                      <w:p w:rsidR="0082630D" w:rsidRDefault="0082630D">
                        <w:pPr>
                          <w:spacing w:before="290"/>
                          <w:ind w:left="107"/>
                          <w:rPr>
                            <w:rFonts w:ascii="Tahoma"/>
                            <w:b/>
                            <w:sz w:val="24"/>
                          </w:rPr>
                        </w:pPr>
                        <w:r>
                          <w:rPr>
                            <w:rFonts w:ascii="Tahoma"/>
                            <w:b/>
                            <w:sz w:val="24"/>
                          </w:rPr>
                          <w:t>Allocations for New Applicants</w:t>
                        </w:r>
                      </w:p>
                      <w:p w:rsidR="0082630D" w:rsidRDefault="0082630D">
                        <w:pPr>
                          <w:spacing w:before="4" w:after="1"/>
                          <w:rPr>
                            <w:sz w:val="28"/>
                          </w:rPr>
                        </w:pPr>
                      </w:p>
                      <w:p w:rsidR="0082630D" w:rsidRDefault="0082630D">
                        <w:pPr>
                          <w:ind w:left="84"/>
                          <w:rPr>
                            <w:sz w:val="20"/>
                          </w:rPr>
                        </w:pPr>
                        <w:r>
                          <w:rPr>
                            <w:noProof/>
                            <w:sz w:val="20"/>
                          </w:rPr>
                          <w:drawing>
                            <wp:inline distT="0" distB="0" distL="0" distR="0">
                              <wp:extent cx="6750070" cy="604266"/>
                              <wp:effectExtent l="0" t="0" r="0" b="0"/>
                              <wp:docPr id="5"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8" cstate="print"/>
                                      <a:stretch>
                                        <a:fillRect/>
                                      </a:stretch>
                                    </pic:blipFill>
                                    <pic:spPr>
                                      <a:xfrm>
                                        <a:off x="0" y="0"/>
                                        <a:ext cx="6750070" cy="604266"/>
                                      </a:xfrm>
                                      <a:prstGeom prst="rect">
                                        <a:avLst/>
                                      </a:prstGeom>
                                    </pic:spPr>
                                  </pic:pic>
                                </a:graphicData>
                              </a:graphic>
                            </wp:inline>
                          </w:drawing>
                        </w:r>
                      </w:p>
                      <w:p w:rsidR="0082630D" w:rsidRDefault="0082630D">
                        <w:pPr>
                          <w:rPr>
                            <w:sz w:val="23"/>
                          </w:rPr>
                        </w:pPr>
                      </w:p>
                      <w:p w:rsidR="0082630D" w:rsidRDefault="0082630D">
                        <w:pPr>
                          <w:ind w:left="107"/>
                          <w:rPr>
                            <w:rFonts w:ascii="Tahoma"/>
                            <w:b/>
                            <w:sz w:val="24"/>
                          </w:rPr>
                        </w:pPr>
                        <w:r>
                          <w:rPr>
                            <w:rFonts w:ascii="Tahoma"/>
                            <w:b/>
                            <w:sz w:val="24"/>
                          </w:rPr>
                          <w:t>Allocations for Continuation or Expansion Applicants</w:t>
                        </w:r>
                      </w:p>
                    </w:txbxContent>
                  </v:textbox>
                </v:shape>
                <w10:anchorlock/>
              </v:group>
            </w:pict>
          </mc:Fallback>
        </mc:AlternateContent>
      </w:r>
    </w:p>
    <w:p w:rsidR="006F272A" w:rsidRDefault="006F272A">
      <w:pPr>
        <w:pStyle w:val="BodyText"/>
        <w:spacing w:before="6"/>
        <w:rPr>
          <w:sz w:val="19"/>
        </w:rPr>
      </w:pPr>
    </w:p>
    <w:p w:rsidR="006F272A" w:rsidRDefault="00823981">
      <w:pPr>
        <w:spacing w:before="101"/>
        <w:ind w:left="220"/>
        <w:rPr>
          <w:rFonts w:ascii="Tahoma"/>
          <w:b/>
          <w:sz w:val="28"/>
        </w:rPr>
      </w:pPr>
      <w:r>
        <w:rPr>
          <w:rFonts w:ascii="Tahoma"/>
          <w:b/>
          <w:sz w:val="28"/>
        </w:rPr>
        <w:t>New Applicant Funding:</w:t>
      </w:r>
    </w:p>
    <w:p w:rsidR="006F272A" w:rsidRDefault="00823981">
      <w:pPr>
        <w:pStyle w:val="BodyText"/>
        <w:spacing w:before="4" w:line="275" w:lineRule="exact"/>
        <w:ind w:left="219"/>
      </w:pPr>
      <w:r>
        <w:t>The maximum grant amount will be $150,000 per year for the first three years with funding reductions in</w:t>
      </w:r>
    </w:p>
    <w:p w:rsidR="006F272A" w:rsidRDefault="00823981">
      <w:pPr>
        <w:pStyle w:val="BodyText"/>
        <w:ind w:left="219" w:right="311"/>
      </w:pPr>
      <w:r>
        <w:t xml:space="preserve">years four and five. Year four will reduce to $125,000 while year five will reduce to $100,000. The purpose of a grant is to provide academic, artistic and cultural enrichment opportunities for children, </w:t>
      </w:r>
      <w:r>
        <w:rPr>
          <w:spacing w:val="-3"/>
        </w:rPr>
        <w:t xml:space="preserve">particularly </w:t>
      </w:r>
      <w:r>
        <w:rPr>
          <w:spacing w:val="-5"/>
        </w:rPr>
        <w:t xml:space="preserve">students </w:t>
      </w:r>
      <w:r>
        <w:t>who attend high poverty and low performing schools, to meet state and local standards in core academic subjects, such as reading, math and science. Programs must provide students with homework assistance and a broad array of activities that can complement their regular academic programs while also promoting youth development; and to offer literacy and other educational services to the families of participating</w:t>
      </w:r>
      <w:r>
        <w:rPr>
          <w:spacing w:val="-12"/>
        </w:rPr>
        <w:t xml:space="preserve"> </w:t>
      </w:r>
      <w:r>
        <w:t>children.</w:t>
      </w:r>
    </w:p>
    <w:p w:rsidR="006F272A" w:rsidRDefault="00823981">
      <w:pPr>
        <w:pStyle w:val="BodyText"/>
        <w:ind w:left="220" w:right="311"/>
      </w:pPr>
      <w:r>
        <w:t>Programs must ensure the academic services provided are aligned with the school’s curriculum in the core subject areas.</w:t>
      </w:r>
    </w:p>
    <w:p w:rsidR="006F272A" w:rsidRDefault="006F272A">
      <w:pPr>
        <w:pStyle w:val="BodyText"/>
        <w:spacing w:before="1"/>
        <w:rPr>
          <w:sz w:val="34"/>
        </w:rPr>
      </w:pPr>
    </w:p>
    <w:p w:rsidR="006F272A" w:rsidRDefault="00823981">
      <w:pPr>
        <w:pStyle w:val="Heading3"/>
        <w:spacing w:before="1" w:line="332" w:lineRule="exact"/>
        <w:rPr>
          <w:rFonts w:ascii="Tahoma"/>
        </w:rPr>
      </w:pPr>
      <w:r>
        <w:rPr>
          <w:rFonts w:ascii="Tahoma"/>
        </w:rPr>
        <w:t>Continuation/Expansion Applicant Funding:</w:t>
      </w:r>
    </w:p>
    <w:p w:rsidR="006F272A" w:rsidRDefault="00823981">
      <w:pPr>
        <w:pStyle w:val="BodyText"/>
        <w:spacing w:before="14" w:line="274" w:lineRule="exact"/>
        <w:ind w:left="220" w:right="117"/>
      </w:pPr>
      <w:r>
        <w:t>KDE will allow existing 21</w:t>
      </w:r>
      <w:r>
        <w:rPr>
          <w:position w:val="9"/>
          <w:sz w:val="16"/>
        </w:rPr>
        <w:t xml:space="preserve">st </w:t>
      </w:r>
      <w:r>
        <w:t xml:space="preserve">CCLC grantees that are nearing the end of or have completed their fifth year of funding to apply for </w:t>
      </w:r>
      <w:r>
        <w:rPr>
          <w:rFonts w:ascii="Tahoma"/>
          <w:b/>
          <w:sz w:val="20"/>
        </w:rPr>
        <w:t>continuation funding</w:t>
      </w:r>
      <w:r>
        <w:t>. The maximum grant amount will be $100,000 per year for the first three years with a 5% reduction in years four and five to $95,000 per year. Continuation grants assist grantees with funds to continue successful 21</w:t>
      </w:r>
      <w:r>
        <w:rPr>
          <w:position w:val="9"/>
          <w:sz w:val="16"/>
        </w:rPr>
        <w:t xml:space="preserve">st </w:t>
      </w:r>
      <w:r>
        <w:t>CCLC programming that had been funded in the past. Applicants will be screened for capacity to administer the program as determined by successful implementation and participation levels of the current program. The application may be completed by using data and information of progress that you have accomplished per year in your project.</w:t>
      </w:r>
    </w:p>
    <w:p w:rsidR="006F272A" w:rsidRDefault="006F272A">
      <w:pPr>
        <w:pStyle w:val="BodyText"/>
        <w:spacing w:before="3"/>
        <w:rPr>
          <w:sz w:val="33"/>
        </w:rPr>
      </w:pPr>
    </w:p>
    <w:p w:rsidR="006F272A" w:rsidRDefault="00823981">
      <w:pPr>
        <w:pStyle w:val="BodyText"/>
        <w:ind w:left="219" w:right="311"/>
        <w:rPr>
          <w:rFonts w:ascii="Tahoma"/>
          <w:b/>
          <w:sz w:val="20"/>
        </w:rPr>
      </w:pPr>
      <w:r>
        <w:t xml:space="preserve">KDE will also allow existing grantees to apply for </w:t>
      </w:r>
      <w:r>
        <w:rPr>
          <w:rFonts w:ascii="Tahoma"/>
          <w:b/>
          <w:sz w:val="20"/>
        </w:rPr>
        <w:t xml:space="preserve">expansion grants </w:t>
      </w:r>
      <w:r>
        <w:t xml:space="preserve">not to exceed $100,000 per year for the first three years with a 5% reduction in years four and five to $95,000 per year. Current grantees may apply for an expansion of services to increase the number of students served (e.g. expanding services to additional grades) or for expansion to additional sites (e.g. serving two sites and/or schools instead of one) </w:t>
      </w:r>
      <w:r>
        <w:rPr>
          <w:rFonts w:ascii="Tahoma"/>
          <w:b/>
          <w:sz w:val="20"/>
        </w:rPr>
        <w:t>provided</w:t>
      </w:r>
    </w:p>
    <w:p w:rsidR="006F272A" w:rsidRDefault="00823981" w:rsidP="002554EB">
      <w:pPr>
        <w:ind w:left="219" w:right="311"/>
        <w:rPr>
          <w:sz w:val="24"/>
        </w:rPr>
        <w:sectPr w:rsidR="006F272A" w:rsidSect="000B5118">
          <w:pgSz w:w="12240" w:h="15840" w:code="1"/>
          <w:pgMar w:top="1200" w:right="500" w:bottom="720" w:left="500" w:header="432" w:footer="463" w:gutter="0"/>
          <w:cols w:space="720"/>
        </w:sectPr>
      </w:pPr>
      <w:r>
        <w:rPr>
          <w:rFonts w:ascii="Tahoma"/>
          <w:b/>
          <w:sz w:val="20"/>
        </w:rPr>
        <w:t>that criteria for applying for an Expansion grant has been met</w:t>
      </w:r>
      <w:r>
        <w:rPr>
          <w:sz w:val="24"/>
        </w:rPr>
        <w:t xml:space="preserve">. Applicants will be screened on capacity to administer the program determined by successful implementation and </w:t>
      </w:r>
      <w:r>
        <w:rPr>
          <w:rFonts w:ascii="Tahoma"/>
          <w:b/>
          <w:sz w:val="20"/>
        </w:rPr>
        <w:t xml:space="preserve">meeting or exceeding </w:t>
      </w:r>
      <w:r>
        <w:rPr>
          <w:sz w:val="24"/>
        </w:rPr>
        <w:t>participation levels of the current program. The application may be completed by using data and information of progress of the program goals that have been accomplished.</w:t>
      </w:r>
    </w:p>
    <w:p w:rsidR="006F272A" w:rsidRPr="00C53733" w:rsidRDefault="00823981" w:rsidP="002554EB">
      <w:pPr>
        <w:pStyle w:val="Heading3"/>
        <w:spacing w:before="88"/>
        <w:ind w:left="0"/>
        <w:rPr>
          <w:rFonts w:ascii="Tahoma"/>
          <w:b w:val="0"/>
          <w:sz w:val="22"/>
        </w:rPr>
      </w:pPr>
      <w:r>
        <w:rPr>
          <w:rFonts w:ascii="Tahoma"/>
        </w:rPr>
        <w:lastRenderedPageBreak/>
        <w:t>Federal Funding Accountability and Transparency Act (FFATA)</w:t>
      </w:r>
      <w:r w:rsidR="00C53733">
        <w:rPr>
          <w:rFonts w:ascii="Tahoma"/>
        </w:rPr>
        <w:t xml:space="preserve"> </w:t>
      </w:r>
      <w:r w:rsidR="00C53733" w:rsidRPr="00C53733">
        <w:rPr>
          <w:rFonts w:ascii="Tahoma"/>
          <w:b w:val="0"/>
          <w:sz w:val="22"/>
        </w:rPr>
        <w:t>–</w:t>
      </w:r>
      <w:r w:rsidR="00C53733" w:rsidRPr="00C53733">
        <w:rPr>
          <w:rFonts w:ascii="Tahoma"/>
          <w:b w:val="0"/>
          <w:sz w:val="22"/>
        </w:rPr>
        <w:t xml:space="preserve"> see assurances</w:t>
      </w:r>
    </w:p>
    <w:p w:rsidR="002554EB" w:rsidRDefault="00970F09">
      <w:pPr>
        <w:pStyle w:val="BodyText"/>
        <w:spacing w:before="8"/>
      </w:pPr>
      <w:r>
        <w:t xml:space="preserve">The Federal Funding Accountability and Transparency Act of 2006 is designed to increase transparency and improve the public’s access to federal government information.  FFATA requires that sub-award data is reported for all federal grants funded at $25,000 or more. In order to comply with FFATA, any entity receiving federal funds MUST have Data Universal Numbering System (DUNS) number. A DUNS number is a nine- digit number established and assigned by Dun and Bradstreet, Inc. (D&amp;B) to uniquely identify business entities. The DUNS number must be registered in the System for Award Management at </w:t>
      </w:r>
      <w:hyperlink r:id="rId29">
        <w:r>
          <w:rPr>
            <w:color w:val="0000FF"/>
            <w:u w:val="single" w:color="0000FF"/>
          </w:rPr>
          <w:t>https://www.sam.gov</w:t>
        </w:r>
      </w:hyperlink>
      <w:r>
        <w:t>. The process for receiving a DUNS number may take up to 30 days.  Applicants must plan accordingly.</w:t>
      </w:r>
    </w:p>
    <w:p w:rsidR="002554EB" w:rsidRPr="000358F2" w:rsidRDefault="002554EB">
      <w:pPr>
        <w:pStyle w:val="BodyText"/>
        <w:spacing w:before="8"/>
        <w:rPr>
          <w:sz w:val="22"/>
          <w:szCs w:val="22"/>
        </w:rPr>
      </w:pPr>
    </w:p>
    <w:p w:rsidR="006F272A" w:rsidRDefault="00823981" w:rsidP="000358F2">
      <w:pPr>
        <w:pStyle w:val="Heading3"/>
        <w:ind w:left="0"/>
        <w:rPr>
          <w:rFonts w:ascii="Tahoma"/>
        </w:rPr>
      </w:pPr>
      <w:r>
        <w:rPr>
          <w:rFonts w:ascii="Tahoma"/>
        </w:rPr>
        <w:t>Indirect Costs</w:t>
      </w:r>
    </w:p>
    <w:p w:rsidR="006F272A" w:rsidRDefault="00823981" w:rsidP="000358F2">
      <w:pPr>
        <w:pStyle w:val="BodyText"/>
        <w:spacing w:before="7" w:line="270" w:lineRule="exact"/>
        <w:ind w:right="45"/>
      </w:pPr>
      <w:r>
        <w:t xml:space="preserve">Indirect costs are allowed but may not exceed eight (8) percent of the award </w:t>
      </w:r>
      <w:r w:rsidR="00BC75BB">
        <w:t xml:space="preserve">for CBO’s and FBO’s.  </w:t>
      </w:r>
      <w:r>
        <w:t xml:space="preserve">However, </w:t>
      </w:r>
      <w:r w:rsidR="00BC75BB">
        <w:t xml:space="preserve">if </w:t>
      </w:r>
      <w:r w:rsidR="00BC75BB">
        <w:rPr>
          <w:b/>
        </w:rPr>
        <w:t xml:space="preserve">local education agencies </w:t>
      </w:r>
      <w:r w:rsidRPr="00BC75BB">
        <w:rPr>
          <w:b/>
        </w:rPr>
        <w:t xml:space="preserve">are </w:t>
      </w:r>
      <w:r w:rsidR="006C424A">
        <w:rPr>
          <w:b/>
        </w:rPr>
        <w:t xml:space="preserve">the fiscal agent, the LEA is </w:t>
      </w:r>
      <w:r w:rsidRPr="00BC75BB">
        <w:rPr>
          <w:b/>
        </w:rPr>
        <w:t>subject to the district’s restricted indirect cost rate.</w:t>
      </w:r>
      <w:r>
        <w:t xml:space="preserve"> The LEA's restricted indirect cost rate is available on KDE's website. Indirect costs are costs that have been incurred for common joint pu</w:t>
      </w:r>
      <w:r w:rsidR="002F7432">
        <w:t xml:space="preserve">rposes.  </w:t>
      </w:r>
      <w:r w:rsidR="002F7432" w:rsidRPr="00385E6D">
        <w:t>A</w:t>
      </w:r>
      <w:r w:rsidR="002F7432" w:rsidRPr="00385E6D">
        <w:rPr>
          <w:szCs w:val="28"/>
        </w:rPr>
        <w:t>wards are subject to the non-supplanting and restricted rate requirements of EDGAR at 34 CFR 76.563.</w:t>
      </w:r>
    </w:p>
    <w:p w:rsidR="006F272A" w:rsidRDefault="006F272A">
      <w:pPr>
        <w:pStyle w:val="BodyText"/>
        <w:spacing w:before="11"/>
        <w:rPr>
          <w:sz w:val="33"/>
        </w:rPr>
      </w:pPr>
    </w:p>
    <w:p w:rsidR="006F272A" w:rsidRPr="000358F2" w:rsidRDefault="00823981" w:rsidP="00385E6D">
      <w:pPr>
        <w:rPr>
          <w:rFonts w:ascii="Tahoma" w:hAnsi="Tahoma" w:cs="Tahoma"/>
          <w:b/>
          <w:sz w:val="28"/>
        </w:rPr>
      </w:pPr>
      <w:r w:rsidRPr="000358F2">
        <w:rPr>
          <w:rFonts w:ascii="Tahoma" w:hAnsi="Tahoma" w:cs="Tahoma"/>
          <w:b/>
          <w:sz w:val="28"/>
        </w:rPr>
        <w:t>Funding Priorities</w:t>
      </w:r>
    </w:p>
    <w:p w:rsidR="006F272A" w:rsidRDefault="00823981" w:rsidP="000358F2">
      <w:pPr>
        <w:pStyle w:val="BodyText"/>
        <w:spacing w:before="10" w:line="260" w:lineRule="exact"/>
      </w:pPr>
      <w:r>
        <w:t>Absolute and Competitive are the two types of priorities for the competition. The Absolute Priority is a strict requirement to be met by all applicants, while applications that address competitive priorities will receive preference over applications that do not. Competitive Priority for funding will be reflected in additional points awarded for any competitive funding priorities.</w:t>
      </w:r>
    </w:p>
    <w:p w:rsidR="006F272A" w:rsidRDefault="006F272A">
      <w:pPr>
        <w:pStyle w:val="BodyText"/>
        <w:spacing w:before="2"/>
        <w:rPr>
          <w:sz w:val="32"/>
        </w:rPr>
      </w:pPr>
    </w:p>
    <w:p w:rsidR="006F272A" w:rsidRPr="000358F2" w:rsidRDefault="00D50C32" w:rsidP="00D50C32">
      <w:pPr>
        <w:ind w:firstLine="112"/>
        <w:rPr>
          <w:rFonts w:ascii="Tahoma" w:hAnsi="Tahoma" w:cs="Tahoma"/>
          <w:b/>
          <w:sz w:val="24"/>
          <w:szCs w:val="24"/>
        </w:rPr>
      </w:pPr>
      <w:r>
        <w:rPr>
          <w:b/>
          <w:sz w:val="32"/>
        </w:rPr>
        <w:tab/>
      </w:r>
      <w:r w:rsidR="00823981" w:rsidRPr="000358F2">
        <w:rPr>
          <w:rFonts w:ascii="Tahoma" w:hAnsi="Tahoma" w:cs="Tahoma"/>
          <w:b/>
          <w:sz w:val="24"/>
          <w:szCs w:val="24"/>
        </w:rPr>
        <w:t>Absolute Priority</w:t>
      </w:r>
    </w:p>
    <w:p w:rsidR="00D50C32" w:rsidRPr="00777AF6" w:rsidRDefault="00D50C32" w:rsidP="00777AF6">
      <w:pPr>
        <w:ind w:left="720"/>
        <w:rPr>
          <w:sz w:val="24"/>
        </w:rPr>
      </w:pPr>
      <w:r w:rsidRPr="00777AF6">
        <w:rPr>
          <w:sz w:val="24"/>
        </w:rPr>
        <w:t>Absolute Priority is given to proposals targeting schools that are eligible for Title I school-wide programs or that serve a high percentage (at least 40%) of students from a low-income family, which is defined as those who receive free or reduced-cost meals based upon the most recently available December 1 counts.</w:t>
      </w:r>
    </w:p>
    <w:p w:rsidR="00D50C32" w:rsidRPr="00777AF6" w:rsidRDefault="00D50C32" w:rsidP="00D50C32">
      <w:pPr>
        <w:rPr>
          <w:sz w:val="24"/>
        </w:rPr>
      </w:pPr>
    </w:p>
    <w:p w:rsidR="00984F4D" w:rsidRDefault="00D50C32" w:rsidP="00984F4D">
      <w:pPr>
        <w:spacing w:after="240"/>
        <w:ind w:left="720"/>
        <w:rPr>
          <w:sz w:val="24"/>
        </w:rPr>
      </w:pPr>
      <w:r w:rsidRPr="00777AF6">
        <w:rPr>
          <w:sz w:val="24"/>
        </w:rPr>
        <w:t>For proposals targeting two schools, at least one of the schools must meet the criteria above.  If an applicant does not meet the absolute priority, the application will be reviewed and a score assigned, but funding will not be awarded.</w:t>
      </w:r>
    </w:p>
    <w:p w:rsidR="00777AF6" w:rsidRPr="00E50359" w:rsidRDefault="00E50359" w:rsidP="00984F4D">
      <w:pPr>
        <w:ind w:left="720"/>
        <w:rPr>
          <w:rFonts w:ascii="Tahoma" w:hAnsi="Tahoma"/>
          <w:b/>
          <w:u w:val="thick"/>
        </w:rPr>
      </w:pPr>
      <w:r>
        <w:rPr>
          <w:rFonts w:ascii="Tahoma" w:hAnsi="Tahoma"/>
          <w:b/>
          <w:u w:val="thick"/>
        </w:rPr>
        <w:t>CONT</w:t>
      </w:r>
      <w:r w:rsidR="00224051">
        <w:rPr>
          <w:rFonts w:ascii="Tahoma" w:hAnsi="Tahoma"/>
          <w:b/>
          <w:u w:val="thick"/>
        </w:rPr>
        <w:t>I</w:t>
      </w:r>
      <w:r>
        <w:rPr>
          <w:rFonts w:ascii="Tahoma" w:hAnsi="Tahoma"/>
          <w:b/>
          <w:u w:val="thick"/>
        </w:rPr>
        <w:t>NUATION GRANTS</w:t>
      </w:r>
      <w:r w:rsidRPr="00994C85">
        <w:rPr>
          <w:rFonts w:ascii="Tahoma" w:hAnsi="Tahoma"/>
          <w:b/>
        </w:rPr>
        <w:t xml:space="preserve"> </w:t>
      </w:r>
      <w:r w:rsidR="00994C85">
        <w:rPr>
          <w:rFonts w:ascii="Tahoma" w:hAnsi="Tahoma"/>
          <w:b/>
        </w:rPr>
        <w:t xml:space="preserve">Competitive Priority </w:t>
      </w:r>
      <w:r w:rsidR="00DC5CF0" w:rsidRPr="00994C85">
        <w:rPr>
          <w:rFonts w:ascii="Tahoma" w:hAnsi="Tahoma"/>
          <w:b/>
        </w:rPr>
        <w:t xml:space="preserve">- </w:t>
      </w:r>
      <w:r w:rsidR="00985A28" w:rsidRPr="00994C85">
        <w:rPr>
          <w:rFonts w:ascii="Tahoma" w:hAnsi="Tahoma"/>
          <w:b/>
        </w:rPr>
        <w:t>15 Points</w:t>
      </w:r>
    </w:p>
    <w:p w:rsidR="00777AF6" w:rsidRDefault="00777AF6" w:rsidP="00A7170C">
      <w:pPr>
        <w:pStyle w:val="BodyText"/>
        <w:spacing w:before="3" w:after="240" w:line="270" w:lineRule="exact"/>
        <w:ind w:left="839"/>
      </w:pPr>
      <w:r>
        <w:t xml:space="preserve">Competitive priority is defined as additional points earned for items not explicitly required. KDE will give priority to </w:t>
      </w:r>
      <w:r>
        <w:rPr>
          <w:rFonts w:ascii="Tahoma"/>
          <w:b/>
          <w:sz w:val="20"/>
        </w:rPr>
        <w:t>21</w:t>
      </w:r>
      <w:r>
        <w:rPr>
          <w:rFonts w:ascii="Tahoma"/>
          <w:b/>
          <w:position w:val="7"/>
          <w:sz w:val="13"/>
        </w:rPr>
        <w:t xml:space="preserve">st </w:t>
      </w:r>
      <w:r>
        <w:rPr>
          <w:rFonts w:ascii="Tahoma"/>
          <w:b/>
          <w:sz w:val="20"/>
        </w:rPr>
        <w:t xml:space="preserve">CCLC Continuation Grant </w:t>
      </w:r>
      <w:r>
        <w:t>applicants who have shown significant improvement in student achievement. Continuation Grant applicants are grantees functioning in or have closed out their fifth and final year of 21</w:t>
      </w:r>
      <w:r>
        <w:rPr>
          <w:position w:val="9"/>
          <w:sz w:val="16"/>
        </w:rPr>
        <w:t xml:space="preserve">st </w:t>
      </w:r>
      <w:r>
        <w:t xml:space="preserve">CCLC funds.  </w:t>
      </w:r>
      <w:r>
        <w:rPr>
          <w:rFonts w:ascii="Tahoma"/>
          <w:b/>
          <w:sz w:val="20"/>
        </w:rPr>
        <w:t xml:space="preserve">To receive 15 additional points, Continuation Grant applicants must show improved student achievement in math and reading scores </w:t>
      </w:r>
      <w:r>
        <w:t xml:space="preserve">as demonstrated by their most recent APR Center Profile data indicating that 50% or more of regular center participants improved and/or earned the highest grade possible in reading combined </w:t>
      </w:r>
      <w:r>
        <w:rPr>
          <w:b/>
        </w:rPr>
        <w:t xml:space="preserve">and </w:t>
      </w:r>
      <w:r>
        <w:t>50% or more of regular center participants improved or earned the highest grade possible in math combined.  KDE will use the official Center Profile maintained by the external evaluator to award these points.</w:t>
      </w:r>
    </w:p>
    <w:p w:rsidR="00554D28" w:rsidRPr="00ED0300" w:rsidRDefault="00777AF6" w:rsidP="00ED0300">
      <w:pPr>
        <w:pStyle w:val="BodyText"/>
        <w:spacing w:after="240" w:line="270" w:lineRule="exact"/>
        <w:ind w:left="839"/>
      </w:pPr>
      <w:r>
        <w:rPr>
          <w:rFonts w:ascii="Tahoma"/>
          <w:b/>
          <w:sz w:val="20"/>
        </w:rPr>
        <w:t xml:space="preserve">Note: </w:t>
      </w:r>
      <w:r>
        <w:t>Continuation Grants Competitive Priority points will not be awarded if most recent pr</w:t>
      </w:r>
      <w:r w:rsidR="00301886">
        <w:t>ofile is not attached to the app</w:t>
      </w:r>
      <w:r>
        <w:t>lication</w:t>
      </w:r>
      <w:r w:rsidR="00301886">
        <w:t xml:space="preserve"> and criteria above it not met.</w:t>
      </w:r>
      <w:r w:rsidR="000D498B">
        <w:t xml:space="preserve"> </w:t>
      </w:r>
    </w:p>
    <w:p w:rsidR="00301886" w:rsidRPr="00F656B4" w:rsidRDefault="00301886" w:rsidP="00374AD6">
      <w:pPr>
        <w:pStyle w:val="BodyText"/>
        <w:numPr>
          <w:ilvl w:val="0"/>
          <w:numId w:val="48"/>
        </w:numPr>
        <w:spacing w:line="270" w:lineRule="exact"/>
      </w:pPr>
      <w:r w:rsidRPr="00F656B4">
        <w:rPr>
          <w:rFonts w:ascii="Tahoma" w:hAnsi="Tahoma" w:cs="Tahoma"/>
          <w:b/>
          <w:sz w:val="22"/>
          <w:szCs w:val="22"/>
          <w:u w:val="single"/>
        </w:rPr>
        <w:t>TARGETED SUPPORT AND IMPROVEMENT SCHOOLS</w:t>
      </w:r>
      <w:r w:rsidR="00F656B4">
        <w:rPr>
          <w:rFonts w:ascii="Tahoma" w:hAnsi="Tahoma" w:cs="Tahoma"/>
          <w:b/>
          <w:sz w:val="22"/>
          <w:szCs w:val="22"/>
        </w:rPr>
        <w:t xml:space="preserve"> </w:t>
      </w:r>
      <w:r w:rsidR="00E50359">
        <w:rPr>
          <w:rFonts w:ascii="Tahoma" w:hAnsi="Tahoma" w:cs="Tahoma"/>
          <w:b/>
          <w:sz w:val="22"/>
          <w:szCs w:val="22"/>
        </w:rPr>
        <w:t>Competitive Priority</w:t>
      </w:r>
      <w:r w:rsidR="00F656B4">
        <w:rPr>
          <w:rFonts w:ascii="Tahoma" w:hAnsi="Tahoma" w:cs="Tahoma"/>
          <w:b/>
          <w:sz w:val="22"/>
          <w:szCs w:val="22"/>
        </w:rPr>
        <w:t xml:space="preserve"> - 10 Points</w:t>
      </w:r>
    </w:p>
    <w:p w:rsidR="00301886" w:rsidRPr="000D498B" w:rsidRDefault="00F656B4" w:rsidP="000D498B">
      <w:pPr>
        <w:pStyle w:val="TableParagraph"/>
        <w:spacing w:line="242" w:lineRule="auto"/>
        <w:ind w:left="836" w:right="725"/>
        <w:rPr>
          <w:rFonts w:ascii="Times New Roman" w:eastAsia="Times New Roman" w:hAnsi="Times New Roman" w:cs="Times New Roman"/>
          <w:sz w:val="24"/>
        </w:rPr>
      </w:pPr>
      <w:r w:rsidRPr="00F656B4">
        <w:rPr>
          <w:rFonts w:ascii="Times New Roman" w:hAnsi="Times New Roman" w:cs="Times New Roman"/>
          <w:sz w:val="24"/>
        </w:rPr>
        <w:t>Must be identified by KDE.</w:t>
      </w:r>
      <w:r w:rsidRPr="00F656B4">
        <w:rPr>
          <w:sz w:val="24"/>
        </w:rPr>
        <w:t xml:space="preserve">  </w:t>
      </w:r>
      <w:r w:rsidR="00301886" w:rsidRPr="00B61CAD">
        <w:rPr>
          <w:rFonts w:ascii="Times New Roman" w:eastAsia="Times New Roman" w:hAnsi="Times New Roman" w:cs="Times New Roman"/>
          <w:sz w:val="24"/>
        </w:rPr>
        <w:t>A school will be identified for Targeted Support (TSI) if i</w:t>
      </w:r>
      <w:r w:rsidR="000D498B">
        <w:rPr>
          <w:rFonts w:ascii="Times New Roman" w:eastAsia="Times New Roman" w:hAnsi="Times New Roman" w:cs="Times New Roman"/>
          <w:sz w:val="24"/>
        </w:rPr>
        <w:t xml:space="preserve">t meets the following criteria:  </w:t>
      </w:r>
      <w:r w:rsidR="00301886" w:rsidRPr="000D498B">
        <w:rPr>
          <w:rFonts w:ascii="Times New Roman" w:hAnsi="Times New Roman" w:cs="Times New Roman"/>
          <w:sz w:val="24"/>
          <w:u w:val="single" w:color="006FC0"/>
        </w:rPr>
        <w:t>Tier I Targeted Support (Early Warning) – Consistently Underperforming Subgroups:</w:t>
      </w:r>
      <w:r w:rsidR="000D498B" w:rsidRPr="000D498B">
        <w:rPr>
          <w:rFonts w:ascii="Times New Roman" w:hAnsi="Times New Roman" w:cs="Times New Roman"/>
          <w:sz w:val="24"/>
          <w:u w:val="single" w:color="006FC0"/>
        </w:rPr>
        <w:t xml:space="preserve">  </w:t>
      </w:r>
      <w:r w:rsidR="00301886" w:rsidRPr="000D498B">
        <w:rPr>
          <w:rFonts w:ascii="Times New Roman" w:hAnsi="Times New Roman" w:cs="Times New Roman"/>
          <w:sz w:val="24"/>
        </w:rPr>
        <w:t xml:space="preserve">One or more subgroups performing as poorly as </w:t>
      </w:r>
      <w:r w:rsidR="00301886" w:rsidRPr="000D498B">
        <w:rPr>
          <w:rFonts w:ascii="Times New Roman" w:hAnsi="Times New Roman" w:cs="Times New Roman"/>
          <w:sz w:val="24"/>
          <w:u w:val="single" w:color="006FC0"/>
        </w:rPr>
        <w:t xml:space="preserve">all students </w:t>
      </w:r>
      <w:r w:rsidR="00301886" w:rsidRPr="000D498B">
        <w:rPr>
          <w:rFonts w:ascii="Times New Roman" w:hAnsi="Times New Roman" w:cs="Times New Roman"/>
          <w:sz w:val="24"/>
        </w:rPr>
        <w:t xml:space="preserve">in any of the lowest performing 10% of Title I schools or non-Title I schools (by level – elementary, middle or high </w:t>
      </w:r>
      <w:r w:rsidR="00301886" w:rsidRPr="000D498B">
        <w:rPr>
          <w:rFonts w:ascii="Times New Roman" w:hAnsi="Times New Roman" w:cs="Times New Roman"/>
          <w:sz w:val="24"/>
        </w:rPr>
        <w:lastRenderedPageBreak/>
        <w:t>school) based on school performance, for two consecutive years (identified annually, beginning 2020-2021).</w:t>
      </w:r>
    </w:p>
    <w:p w:rsidR="00301886" w:rsidRPr="00B61CAD" w:rsidRDefault="00301886" w:rsidP="00301886">
      <w:pPr>
        <w:rPr>
          <w:sz w:val="24"/>
        </w:rPr>
      </w:pPr>
    </w:p>
    <w:p w:rsidR="00301886" w:rsidRPr="00B61CAD" w:rsidRDefault="00301886" w:rsidP="007821C1">
      <w:pPr>
        <w:ind w:left="216" w:right="334" w:firstLine="620"/>
        <w:rPr>
          <w:sz w:val="24"/>
        </w:rPr>
      </w:pPr>
      <w:r w:rsidRPr="00B61CAD">
        <w:rPr>
          <w:sz w:val="24"/>
          <w:u w:val="single" w:color="006FC0"/>
        </w:rPr>
        <w:t>Tier II Targeted Support (Low Performance) – Low- performing Subgroup(s):</w:t>
      </w:r>
    </w:p>
    <w:p w:rsidR="002B29A3" w:rsidRDefault="00301886" w:rsidP="007821C1">
      <w:pPr>
        <w:pStyle w:val="BodyText"/>
        <w:ind w:left="836"/>
        <w:rPr>
          <w:sz w:val="28"/>
        </w:rPr>
      </w:pPr>
      <w:r w:rsidRPr="00B61CAD">
        <w:rPr>
          <w:szCs w:val="22"/>
        </w:rPr>
        <w:t>One or more subgroups performing as poorly as all students in any lowest performing 5% of Title I schools or non-Title I schools (by level – elementary, middle or high school) based on school performance (identified annually beginning 2018-19).</w:t>
      </w:r>
    </w:p>
    <w:p w:rsidR="002B29A3" w:rsidRDefault="002B29A3" w:rsidP="002B29A3">
      <w:pPr>
        <w:pStyle w:val="BodyText"/>
        <w:ind w:left="720"/>
        <w:rPr>
          <w:sz w:val="28"/>
        </w:rPr>
      </w:pPr>
    </w:p>
    <w:p w:rsidR="00D90A4E" w:rsidRPr="00D90A4E" w:rsidRDefault="00301886" w:rsidP="00374AD6">
      <w:pPr>
        <w:pStyle w:val="BodyText"/>
        <w:numPr>
          <w:ilvl w:val="0"/>
          <w:numId w:val="48"/>
        </w:numPr>
        <w:rPr>
          <w:sz w:val="28"/>
        </w:rPr>
      </w:pPr>
      <w:r w:rsidRPr="00D90A4E">
        <w:rPr>
          <w:rFonts w:ascii="Tahoma" w:hAnsi="Tahoma" w:cs="Tahoma"/>
          <w:b/>
          <w:sz w:val="22"/>
          <w:u w:val="single"/>
        </w:rPr>
        <w:t>COMPREHENSIVE SUPPORT AND IMPROVEMENT SCHOOLS</w:t>
      </w:r>
      <w:r w:rsidRPr="00D90A4E">
        <w:rPr>
          <w:rFonts w:ascii="Tahoma" w:hAnsi="Tahoma" w:cs="Tahoma"/>
          <w:b/>
          <w:sz w:val="22"/>
        </w:rPr>
        <w:t xml:space="preserve"> </w:t>
      </w:r>
      <w:r w:rsidR="00994C85">
        <w:rPr>
          <w:rFonts w:ascii="Tahoma" w:hAnsi="Tahoma" w:cs="Tahoma"/>
          <w:b/>
          <w:sz w:val="22"/>
        </w:rPr>
        <w:t xml:space="preserve">Competitive Priority </w:t>
      </w:r>
      <w:r w:rsidR="00D90A4E">
        <w:rPr>
          <w:rFonts w:ascii="Tahoma" w:hAnsi="Tahoma" w:cs="Tahoma"/>
          <w:b/>
          <w:sz w:val="22"/>
        </w:rPr>
        <w:t>–</w:t>
      </w:r>
      <w:r w:rsidRPr="00D90A4E">
        <w:rPr>
          <w:rFonts w:ascii="Tahoma" w:hAnsi="Tahoma" w:cs="Tahoma"/>
          <w:b/>
          <w:sz w:val="22"/>
        </w:rPr>
        <w:t xml:space="preserve"> </w:t>
      </w:r>
      <w:r w:rsidR="00D90A4E">
        <w:rPr>
          <w:rFonts w:ascii="Tahoma" w:hAnsi="Tahoma" w:cs="Tahoma"/>
          <w:b/>
          <w:sz w:val="22"/>
        </w:rPr>
        <w:t xml:space="preserve">10 Points </w:t>
      </w:r>
    </w:p>
    <w:p w:rsidR="00301886" w:rsidRPr="007C09BD" w:rsidRDefault="00D90A4E" w:rsidP="00D90A4E">
      <w:pPr>
        <w:ind w:left="836" w:right="187"/>
      </w:pPr>
      <w:r w:rsidRPr="00D90A4E">
        <w:rPr>
          <w:sz w:val="24"/>
          <w:szCs w:val="24"/>
        </w:rPr>
        <w:t xml:space="preserve">Must be identified by KDE.  </w:t>
      </w:r>
      <w:r w:rsidR="00301886" w:rsidRPr="007C09BD">
        <w:t xml:space="preserve">A school will be identified annually for Comprehensive Support (CSI) if it meets </w:t>
      </w:r>
      <w:r w:rsidR="00301886" w:rsidRPr="007C09BD">
        <w:rPr>
          <w:b/>
        </w:rPr>
        <w:t xml:space="preserve">any one </w:t>
      </w:r>
      <w:r w:rsidR="00301886" w:rsidRPr="007C09BD">
        <w:t>of the following categories:</w:t>
      </w:r>
    </w:p>
    <w:p w:rsidR="00301886" w:rsidRPr="007C09BD" w:rsidRDefault="00301886" w:rsidP="00301886">
      <w:pPr>
        <w:spacing w:before="9"/>
      </w:pPr>
    </w:p>
    <w:p w:rsidR="00301886" w:rsidRPr="007C09BD" w:rsidRDefault="00301886" w:rsidP="007821C1">
      <w:pPr>
        <w:ind w:left="836" w:right="726"/>
      </w:pPr>
      <w:r w:rsidRPr="007C09BD">
        <w:rPr>
          <w:u w:val="single" w:color="006FC0"/>
        </w:rPr>
        <w:t xml:space="preserve">CSI I: </w:t>
      </w:r>
      <w:r w:rsidRPr="007C09BD">
        <w:t>Bottom 5% of Title I or non-Title I schools (by level – elementary, middle or high school, beginning 2018-2019);</w:t>
      </w:r>
      <w:r>
        <w:t xml:space="preserve"> </w:t>
      </w:r>
      <w:r w:rsidRPr="007C09BD">
        <w:rPr>
          <w:b/>
        </w:rPr>
        <w:t>OR</w:t>
      </w:r>
    </w:p>
    <w:p w:rsidR="00301886" w:rsidRPr="007C09BD" w:rsidRDefault="00301886" w:rsidP="00301886">
      <w:pPr>
        <w:spacing w:before="9"/>
        <w:rPr>
          <w:sz w:val="21"/>
        </w:rPr>
      </w:pPr>
    </w:p>
    <w:p w:rsidR="00301886" w:rsidRPr="007C09BD" w:rsidRDefault="00301886" w:rsidP="007821C1">
      <w:pPr>
        <w:ind w:left="219" w:right="573" w:firstLine="617"/>
        <w:rPr>
          <w:b/>
        </w:rPr>
      </w:pPr>
      <w:r w:rsidRPr="007C09BD">
        <w:rPr>
          <w:u w:val="single" w:color="006FC0"/>
        </w:rPr>
        <w:t>CSI II</w:t>
      </w:r>
      <w:r w:rsidRPr="007C09BD">
        <w:t>: Less than 80% graduation rate for Title I or non-Title I high schools (beginning 2018- 2019);</w:t>
      </w:r>
      <w:r>
        <w:t xml:space="preserve"> </w:t>
      </w:r>
      <w:r w:rsidRPr="007C09BD">
        <w:rPr>
          <w:b/>
        </w:rPr>
        <w:t>OR</w:t>
      </w:r>
    </w:p>
    <w:p w:rsidR="00301886" w:rsidRPr="007C09BD" w:rsidRDefault="00301886" w:rsidP="00301886">
      <w:pPr>
        <w:spacing w:before="7"/>
        <w:rPr>
          <w:sz w:val="21"/>
        </w:rPr>
      </w:pPr>
    </w:p>
    <w:p w:rsidR="00301886" w:rsidRDefault="00301886" w:rsidP="007821C1">
      <w:pPr>
        <w:pStyle w:val="BodyText"/>
        <w:ind w:left="720" w:firstLine="116"/>
        <w:rPr>
          <w:sz w:val="22"/>
          <w:szCs w:val="22"/>
        </w:rPr>
      </w:pPr>
      <w:r w:rsidRPr="007C09BD">
        <w:rPr>
          <w:sz w:val="22"/>
          <w:szCs w:val="22"/>
          <w:u w:val="single" w:color="006FC0"/>
        </w:rPr>
        <w:t xml:space="preserve">CSI III: </w:t>
      </w:r>
      <w:r w:rsidRPr="007C09BD">
        <w:rPr>
          <w:sz w:val="22"/>
          <w:szCs w:val="22"/>
        </w:rPr>
        <w:t xml:space="preserve">Title I or non-Title I schools previously identified for Tier II Targeted Support for at least 3 years and </w:t>
      </w:r>
    </w:p>
    <w:p w:rsidR="00301886" w:rsidRDefault="00301886" w:rsidP="007821C1">
      <w:pPr>
        <w:pStyle w:val="BodyText"/>
        <w:ind w:left="720" w:firstLine="116"/>
        <w:rPr>
          <w:sz w:val="22"/>
          <w:szCs w:val="22"/>
        </w:rPr>
      </w:pPr>
      <w:r w:rsidRPr="007C09BD">
        <w:rPr>
          <w:sz w:val="22"/>
          <w:szCs w:val="22"/>
        </w:rPr>
        <w:t>have not exited (beginning 2021-2022).</w:t>
      </w:r>
    </w:p>
    <w:p w:rsidR="00F656B4" w:rsidRDefault="00F656B4" w:rsidP="00301886">
      <w:pPr>
        <w:pStyle w:val="BodyText"/>
        <w:ind w:left="720"/>
        <w:rPr>
          <w:sz w:val="22"/>
          <w:szCs w:val="22"/>
        </w:rPr>
      </w:pPr>
    </w:p>
    <w:p w:rsidR="00F656B4" w:rsidRDefault="00F656B4" w:rsidP="00301886">
      <w:pPr>
        <w:pStyle w:val="BodyText"/>
        <w:ind w:left="720"/>
        <w:rPr>
          <w:sz w:val="22"/>
          <w:szCs w:val="22"/>
        </w:rPr>
      </w:pPr>
    </w:p>
    <w:p w:rsidR="00F656B4" w:rsidRPr="00994C85" w:rsidRDefault="007821C1" w:rsidP="00374AD6">
      <w:pPr>
        <w:pStyle w:val="BodyText"/>
        <w:numPr>
          <w:ilvl w:val="0"/>
          <w:numId w:val="48"/>
        </w:numPr>
        <w:rPr>
          <w:rFonts w:ascii="Tahoma" w:hAnsi="Tahoma" w:cs="Tahoma"/>
          <w:b/>
          <w:sz w:val="22"/>
          <w:szCs w:val="22"/>
        </w:rPr>
      </w:pPr>
      <w:r w:rsidRPr="007821C1">
        <w:rPr>
          <w:rFonts w:ascii="Tahoma" w:hAnsi="Tahoma" w:cs="Tahoma"/>
          <w:b/>
          <w:sz w:val="22"/>
          <w:szCs w:val="22"/>
          <w:u w:val="single"/>
        </w:rPr>
        <w:t>SCHOOL NEVER SERVED BY A 21</w:t>
      </w:r>
      <w:r w:rsidRPr="007821C1">
        <w:rPr>
          <w:rFonts w:ascii="Tahoma" w:hAnsi="Tahoma" w:cs="Tahoma"/>
          <w:b/>
          <w:sz w:val="22"/>
          <w:szCs w:val="22"/>
          <w:u w:val="single"/>
          <w:vertAlign w:val="superscript"/>
        </w:rPr>
        <w:t>ST</w:t>
      </w:r>
      <w:r w:rsidRPr="007821C1">
        <w:rPr>
          <w:rFonts w:ascii="Tahoma" w:hAnsi="Tahoma" w:cs="Tahoma"/>
          <w:b/>
          <w:sz w:val="22"/>
          <w:szCs w:val="22"/>
          <w:u w:val="single"/>
        </w:rPr>
        <w:t xml:space="preserve"> CCLC GRANT</w:t>
      </w:r>
      <w:r w:rsidRPr="007821C1">
        <w:rPr>
          <w:b/>
          <w:sz w:val="22"/>
          <w:szCs w:val="22"/>
        </w:rPr>
        <w:t xml:space="preserve"> </w:t>
      </w:r>
      <w:r w:rsidR="00994C85" w:rsidRPr="00994C85">
        <w:rPr>
          <w:rFonts w:ascii="Tahoma" w:hAnsi="Tahoma" w:cs="Tahoma"/>
          <w:b/>
          <w:sz w:val="22"/>
          <w:szCs w:val="22"/>
        </w:rPr>
        <w:t xml:space="preserve">Competitive Priority </w:t>
      </w:r>
      <w:r w:rsidRPr="00994C85">
        <w:rPr>
          <w:rFonts w:ascii="Tahoma" w:hAnsi="Tahoma" w:cs="Tahoma"/>
          <w:b/>
          <w:sz w:val="22"/>
          <w:szCs w:val="22"/>
        </w:rPr>
        <w:t>– 10 Points</w:t>
      </w:r>
    </w:p>
    <w:p w:rsidR="000D498B" w:rsidRDefault="007821C1" w:rsidP="00ED0300">
      <w:pPr>
        <w:pStyle w:val="BodyText"/>
        <w:spacing w:after="240"/>
        <w:ind w:left="836"/>
      </w:pPr>
      <w:r w:rsidRPr="00360C0B">
        <w:t>A school that has never been served by a 21</w:t>
      </w:r>
      <w:r w:rsidRPr="00360C0B">
        <w:rPr>
          <w:vertAlign w:val="superscript"/>
        </w:rPr>
        <w:t>st</w:t>
      </w:r>
      <w:r w:rsidRPr="00360C0B">
        <w:t xml:space="preserve"> CCLC grant and meets all requirements in </w:t>
      </w:r>
      <w:r w:rsidR="00224051">
        <w:t xml:space="preserve">the </w:t>
      </w:r>
      <w:r w:rsidRPr="00360C0B">
        <w:t>FY19 RFA based on state and federal guidance</w:t>
      </w:r>
      <w:r w:rsidR="00224051">
        <w:t xml:space="preserve"> is eligible to apply</w:t>
      </w:r>
      <w:r w:rsidRPr="00360C0B">
        <w:t>.</w:t>
      </w:r>
      <w:r w:rsidR="00360C0B" w:rsidRPr="00360C0B">
        <w:t xml:space="preserve">  Applicant must score no less than required points</w:t>
      </w:r>
      <w:r w:rsidR="007611AD">
        <w:t xml:space="preserve"> to be awarded,</w:t>
      </w:r>
      <w:r w:rsidR="00360C0B" w:rsidRPr="00360C0B">
        <w:t xml:space="preserve"> pending availability of federal funds.</w:t>
      </w:r>
      <w:r w:rsidR="00ED0300">
        <w:t xml:space="preserve"> </w:t>
      </w:r>
    </w:p>
    <w:p w:rsidR="000D498B" w:rsidRPr="00186227" w:rsidRDefault="000D498B" w:rsidP="000D498B">
      <w:pPr>
        <w:pStyle w:val="BodyText"/>
        <w:spacing w:before="1"/>
        <w:rPr>
          <w:rFonts w:ascii="Tahoma" w:hAnsi="Tahoma" w:cs="Tahoma"/>
          <w:b/>
          <w:sz w:val="28"/>
        </w:rPr>
      </w:pPr>
      <w:r w:rsidRPr="00186227">
        <w:rPr>
          <w:rFonts w:ascii="Tahoma" w:hAnsi="Tahoma" w:cs="Tahoma"/>
          <w:b/>
          <w:sz w:val="28"/>
        </w:rPr>
        <w:t>Geographic Diversity</w:t>
      </w:r>
    </w:p>
    <w:p w:rsidR="000D498B" w:rsidRPr="00C25DCB" w:rsidRDefault="000D498B" w:rsidP="000D498B">
      <w:pPr>
        <w:pStyle w:val="BodyText"/>
        <w:spacing w:before="1"/>
        <w:ind w:left="117" w:right="539"/>
        <w:rPr>
          <w:b/>
        </w:rPr>
      </w:pPr>
      <w:r>
        <w:t xml:space="preserve">In addition to the absolute priority and the competitive funding priorities noted above, KDE has the right to consider geographic and programmatic diversity as factors in the selection of funded applications to the extent practicable.  Regardless of geographic area, all applications must meet minimum score requirements in order to be funded. </w:t>
      </w:r>
      <w:r w:rsidRPr="00C25DCB">
        <w:rPr>
          <w:b/>
        </w:rPr>
        <w:t xml:space="preserve">No score less </w:t>
      </w:r>
      <w:r w:rsidR="009A329F" w:rsidRPr="007309E6">
        <w:rPr>
          <w:b/>
        </w:rPr>
        <w:t>than 1</w:t>
      </w:r>
      <w:r w:rsidR="007309E6">
        <w:rPr>
          <w:b/>
        </w:rPr>
        <w:t>15</w:t>
      </w:r>
      <w:r w:rsidRPr="007309E6">
        <w:rPr>
          <w:b/>
        </w:rPr>
        <w:t xml:space="preserve"> points will</w:t>
      </w:r>
      <w:r w:rsidRPr="00C25DCB">
        <w:rPr>
          <w:b/>
        </w:rPr>
        <w:t xml:space="preserve"> be considered in making this determination.</w:t>
      </w:r>
    </w:p>
    <w:p w:rsidR="000D498B" w:rsidRDefault="000D498B" w:rsidP="000D498B">
      <w:pPr>
        <w:rPr>
          <w:b/>
        </w:rPr>
      </w:pPr>
    </w:p>
    <w:p w:rsidR="000D498B" w:rsidRPr="00186227" w:rsidRDefault="000D498B" w:rsidP="000D498B">
      <w:pPr>
        <w:pStyle w:val="BodyText"/>
        <w:spacing w:before="8"/>
        <w:rPr>
          <w:rFonts w:ascii="Tahoma" w:hAnsi="Tahoma" w:cs="Tahoma"/>
          <w:b/>
          <w:sz w:val="28"/>
          <w:szCs w:val="20"/>
        </w:rPr>
      </w:pPr>
      <w:r w:rsidRPr="00186227">
        <w:rPr>
          <w:rFonts w:ascii="Tahoma" w:hAnsi="Tahoma" w:cs="Tahoma"/>
          <w:b/>
          <w:sz w:val="28"/>
          <w:szCs w:val="20"/>
        </w:rPr>
        <w:t>Peer Review Process</w:t>
      </w:r>
    </w:p>
    <w:p w:rsidR="000D498B" w:rsidRPr="00F656B4" w:rsidRDefault="000D498B" w:rsidP="000D498B">
      <w:pPr>
        <w:pStyle w:val="BodyText"/>
        <w:spacing w:before="8"/>
      </w:pPr>
      <w:r w:rsidRPr="00F656B4">
        <w:t>The KDE will review all applications for completeness and applicant eligibility.  The Grants Management Branch will select peer reviewers based on their expertise in providing effective academic, enrichment, youth development, and related services to children.  Peer reviewers will review and rate the applications to determine the extent to which the applications</w:t>
      </w:r>
      <w:r>
        <w:rPr>
          <w:sz w:val="29"/>
        </w:rPr>
        <w:t xml:space="preserve"> </w:t>
      </w:r>
      <w:r w:rsidRPr="00F656B4">
        <w:t xml:space="preserve">meet the requirements in the FY19 RFA. </w:t>
      </w:r>
    </w:p>
    <w:p w:rsidR="000D498B" w:rsidRPr="00F656B4" w:rsidRDefault="000D498B" w:rsidP="000D498B">
      <w:pPr>
        <w:pStyle w:val="NoSpacing"/>
        <w:rPr>
          <w:b/>
          <w:sz w:val="24"/>
          <w:szCs w:val="24"/>
        </w:rPr>
      </w:pPr>
    </w:p>
    <w:p w:rsidR="000D498B" w:rsidRPr="007E73A2" w:rsidRDefault="000D498B" w:rsidP="00F45531">
      <w:pPr>
        <w:widowControl/>
        <w:autoSpaceDE/>
        <w:autoSpaceDN/>
        <w:sectPr w:rsidR="000D498B" w:rsidRPr="007E73A2" w:rsidSect="000B5118">
          <w:pgSz w:w="12240" w:h="15840" w:code="1"/>
          <w:pgMar w:top="920" w:right="700" w:bottom="720" w:left="580" w:header="432" w:footer="463" w:gutter="0"/>
          <w:cols w:space="720"/>
        </w:sectPr>
      </w:pPr>
      <w:r w:rsidRPr="00F656B4">
        <w:rPr>
          <w:sz w:val="24"/>
          <w:szCs w:val="24"/>
        </w:rPr>
        <w:t xml:space="preserve">The KDE </w:t>
      </w:r>
      <w:r w:rsidRPr="00CD499E">
        <w:rPr>
          <w:sz w:val="24"/>
          <w:szCs w:val="24"/>
        </w:rPr>
        <w:t>seek</w:t>
      </w:r>
      <w:r w:rsidRPr="00F656B4">
        <w:rPr>
          <w:sz w:val="24"/>
          <w:szCs w:val="24"/>
        </w:rPr>
        <w:t>s</w:t>
      </w:r>
      <w:r w:rsidRPr="00CD499E">
        <w:rPr>
          <w:sz w:val="24"/>
          <w:szCs w:val="24"/>
        </w:rPr>
        <w:t xml:space="preserve"> persons with a deep understanding of effective out-of-school programs and/or experience implementing out</w:t>
      </w:r>
      <w:r w:rsidRPr="00F656B4">
        <w:rPr>
          <w:sz w:val="24"/>
          <w:szCs w:val="24"/>
        </w:rPr>
        <w:t>-of-school programs.  R</w:t>
      </w:r>
      <w:r w:rsidRPr="00CD499E">
        <w:rPr>
          <w:sz w:val="24"/>
          <w:szCs w:val="24"/>
        </w:rPr>
        <w:t>epresentation from educators with teaching, administrative or higher education background as well as qualified people from the community who have experience implementing or work</w:t>
      </w:r>
      <w:r w:rsidRPr="00F656B4">
        <w:rPr>
          <w:sz w:val="24"/>
          <w:szCs w:val="24"/>
        </w:rPr>
        <w:t xml:space="preserve">ing in an out-of-school program are sought.  </w:t>
      </w:r>
      <w:r w:rsidRPr="00CD499E">
        <w:rPr>
          <w:sz w:val="24"/>
          <w:szCs w:val="24"/>
        </w:rPr>
        <w:t xml:space="preserve">In addition to the specified experience and background, reviewers </w:t>
      </w:r>
      <w:r w:rsidRPr="00CD499E">
        <w:rPr>
          <w:bCs/>
          <w:sz w:val="24"/>
          <w:szCs w:val="24"/>
        </w:rPr>
        <w:t>must</w:t>
      </w:r>
      <w:r w:rsidRPr="00CD499E">
        <w:rPr>
          <w:sz w:val="24"/>
          <w:szCs w:val="24"/>
        </w:rPr>
        <w:t xml:space="preserve"> be available to attend the </w:t>
      </w:r>
      <w:r w:rsidRPr="00CD499E">
        <w:rPr>
          <w:b/>
          <w:sz w:val="24"/>
          <w:szCs w:val="24"/>
        </w:rPr>
        <w:t>entire</w:t>
      </w:r>
      <w:r w:rsidRPr="00CD499E">
        <w:rPr>
          <w:sz w:val="24"/>
          <w:szCs w:val="24"/>
        </w:rPr>
        <w:t xml:space="preserve"> reviewer training and on-site ev</w:t>
      </w:r>
      <w:r w:rsidRPr="00F656B4">
        <w:rPr>
          <w:sz w:val="24"/>
          <w:szCs w:val="24"/>
        </w:rPr>
        <w:t>aluation of applications.  The KDE will post the Call for</w:t>
      </w:r>
      <w:r w:rsidR="00F45531">
        <w:rPr>
          <w:sz w:val="24"/>
          <w:szCs w:val="24"/>
        </w:rPr>
        <w:t xml:space="preserve"> Reviewers with the FY19 RFA. </w:t>
      </w:r>
    </w:p>
    <w:p w:rsidR="006F272A" w:rsidRDefault="00823981" w:rsidP="00374AD6">
      <w:pPr>
        <w:pStyle w:val="Heading2"/>
        <w:numPr>
          <w:ilvl w:val="0"/>
          <w:numId w:val="32"/>
        </w:numPr>
        <w:tabs>
          <w:tab w:val="left" w:pos="625"/>
        </w:tabs>
        <w:spacing w:before="72"/>
        <w:ind w:left="624" w:hanging="504"/>
        <w:jc w:val="left"/>
      </w:pPr>
      <w:r>
        <w:lastRenderedPageBreak/>
        <w:t>Definitions of Key Terms and</w:t>
      </w:r>
      <w:r>
        <w:rPr>
          <w:spacing w:val="-18"/>
        </w:rPr>
        <w:t xml:space="preserve"> </w:t>
      </w:r>
      <w:r>
        <w:t>Concepts</w:t>
      </w:r>
    </w:p>
    <w:p w:rsidR="006F272A" w:rsidRDefault="00823981">
      <w:pPr>
        <w:pStyle w:val="BodyText"/>
        <w:spacing w:before="253"/>
        <w:ind w:left="119" w:right="502"/>
      </w:pPr>
      <w:r>
        <w:t>The following guidance provides concepts, values, and terms associated with the 21</w:t>
      </w:r>
      <w:r>
        <w:rPr>
          <w:position w:val="9"/>
          <w:sz w:val="16"/>
        </w:rPr>
        <w:t xml:space="preserve">st </w:t>
      </w:r>
      <w:r>
        <w:t>CCLC program. They are defined below to provide program guidance, clarification and establish a common understanding.</w:t>
      </w:r>
    </w:p>
    <w:p w:rsidR="006F272A" w:rsidRDefault="006F272A">
      <w:pPr>
        <w:pStyle w:val="BodyText"/>
        <w:spacing w:before="5"/>
      </w:pPr>
    </w:p>
    <w:p w:rsidR="006F272A" w:rsidRDefault="00823981">
      <w:pPr>
        <w:pStyle w:val="Heading4"/>
        <w:spacing w:line="289" w:lineRule="exact"/>
      </w:pPr>
      <w:r>
        <w:rPr>
          <w:u w:val="thick"/>
        </w:rPr>
        <w:t>Academic Enrichment</w:t>
      </w:r>
    </w:p>
    <w:p w:rsidR="006F272A" w:rsidRDefault="00823981">
      <w:pPr>
        <w:pStyle w:val="BodyText"/>
        <w:ind w:left="119" w:right="233"/>
      </w:pPr>
      <w:r>
        <w:t>Enrichment activities expand on students' learning in ways that differ from the methods used during the school day. They often are interactive and project focused. They enhance a student's education by bringing new concepts to light or by using old concepts in new ways. These activities are fun for the student, but they also impart knowledge. They allow the participants to apply knowledge and skills learned in school to real-life experiences.</w:t>
      </w:r>
    </w:p>
    <w:p w:rsidR="006F272A" w:rsidRDefault="006F272A">
      <w:pPr>
        <w:pStyle w:val="BodyText"/>
        <w:spacing w:before="6"/>
      </w:pPr>
    </w:p>
    <w:p w:rsidR="006F272A" w:rsidRDefault="00823981">
      <w:pPr>
        <w:pStyle w:val="Heading4"/>
        <w:spacing w:line="289" w:lineRule="exact"/>
        <w:ind w:left="119"/>
      </w:pPr>
      <w:r>
        <w:rPr>
          <w:u w:val="thick"/>
        </w:rPr>
        <w:t>Academic Improvement/Remediation</w:t>
      </w:r>
    </w:p>
    <w:p w:rsidR="006F272A" w:rsidRDefault="00823981">
      <w:pPr>
        <w:pStyle w:val="BodyText"/>
        <w:ind w:left="119" w:right="96"/>
      </w:pPr>
      <w:r>
        <w:t>These activities specifically target students whose academic performance has been deemed to be in need of improvement given that the student is not performing at grade level, is failing, or is otherwise performing below average. Academic improvement programs are designed to address deficiencies in student academic performance. Activities in this category may involve tutoring, academic enrichment, or other forms of service delivery that specifically involve students identified as in need of academic improvement.</w:t>
      </w:r>
    </w:p>
    <w:p w:rsidR="006F272A" w:rsidRDefault="006F272A">
      <w:pPr>
        <w:pStyle w:val="BodyText"/>
        <w:spacing w:before="9"/>
        <w:rPr>
          <w:sz w:val="25"/>
        </w:rPr>
      </w:pPr>
    </w:p>
    <w:p w:rsidR="006F272A" w:rsidRDefault="00823981">
      <w:pPr>
        <w:pStyle w:val="Heading4"/>
        <w:spacing w:line="287" w:lineRule="exact"/>
        <w:ind w:left="119"/>
      </w:pPr>
      <w:r>
        <w:rPr>
          <w:u w:val="thick"/>
        </w:rPr>
        <w:t>Activities for Limited English Proficient Students</w:t>
      </w:r>
    </w:p>
    <w:p w:rsidR="006F272A" w:rsidRDefault="00823981">
      <w:pPr>
        <w:pStyle w:val="BodyText"/>
        <w:spacing w:before="3" w:line="272" w:lineRule="exact"/>
        <w:ind w:left="120" w:right="502"/>
      </w:pPr>
      <w:r>
        <w:t>These activities specifically target students with limited English proficiency and are designed to further enhance students' ability to utilize the English language.</w:t>
      </w:r>
    </w:p>
    <w:p w:rsidR="006F272A" w:rsidRDefault="006F272A">
      <w:pPr>
        <w:pStyle w:val="BodyText"/>
        <w:spacing w:before="2"/>
      </w:pPr>
    </w:p>
    <w:p w:rsidR="006F272A" w:rsidRDefault="00823981">
      <w:pPr>
        <w:pStyle w:val="Heading4"/>
        <w:spacing w:line="289" w:lineRule="exact"/>
      </w:pPr>
      <w:r>
        <w:rPr>
          <w:u w:val="thick"/>
        </w:rPr>
        <w:t>Activities Targeting Adult Family Members</w:t>
      </w:r>
    </w:p>
    <w:p w:rsidR="006F272A" w:rsidRDefault="00823981">
      <w:pPr>
        <w:pStyle w:val="BodyText"/>
        <w:ind w:left="119" w:right="862"/>
      </w:pPr>
      <w:r>
        <w:t>Activities targeting Adult Family Members must require ongoing and sustained participation by the adult family member in order to achieve the acquisition of knowledge or a skill that is meant to</w:t>
      </w:r>
    </w:p>
    <w:p w:rsidR="006F272A" w:rsidRDefault="00823981">
      <w:pPr>
        <w:pStyle w:val="BodyText"/>
        <w:ind w:left="119" w:right="502"/>
      </w:pPr>
      <w:r>
        <w:t>be imparted through participation in the service or activity. Examples of activities that conform to these requirements would include GED classes, classes on how to develop a resume, employment and interview support classes, effective parenting strategies, and interactive literacy activities between parents and their children.</w:t>
      </w:r>
    </w:p>
    <w:p w:rsidR="006F272A" w:rsidRDefault="006F272A">
      <w:pPr>
        <w:pStyle w:val="BodyText"/>
        <w:spacing w:before="5"/>
      </w:pPr>
    </w:p>
    <w:p w:rsidR="006F272A" w:rsidRDefault="00823981">
      <w:pPr>
        <w:pStyle w:val="Heading4"/>
        <w:spacing w:line="281" w:lineRule="exact"/>
        <w:ind w:left="119"/>
      </w:pPr>
      <w:r>
        <w:rPr>
          <w:u w:val="thick"/>
        </w:rPr>
        <w:t>Applicant Agency</w:t>
      </w:r>
    </w:p>
    <w:p w:rsidR="006F272A" w:rsidRDefault="00823981">
      <w:pPr>
        <w:pStyle w:val="BodyText"/>
        <w:spacing w:before="11" w:line="274" w:lineRule="exact"/>
        <w:ind w:left="120" w:right="502"/>
      </w:pPr>
      <w:r>
        <w:t>The agency/organization that assumes fiduciary responsibility and oversight for the 21</w:t>
      </w:r>
      <w:r>
        <w:rPr>
          <w:position w:val="9"/>
          <w:sz w:val="16"/>
        </w:rPr>
        <w:t xml:space="preserve">st </w:t>
      </w:r>
      <w:r>
        <w:t>CCLC program and who will serve as the fiscal agent is the Applicant Agency.</w:t>
      </w:r>
    </w:p>
    <w:p w:rsidR="006F272A" w:rsidRDefault="006F272A">
      <w:pPr>
        <w:pStyle w:val="BodyText"/>
        <w:spacing w:before="2"/>
      </w:pPr>
    </w:p>
    <w:p w:rsidR="006F272A" w:rsidRDefault="00823981">
      <w:pPr>
        <w:pStyle w:val="Heading4"/>
        <w:spacing w:line="281" w:lineRule="exact"/>
        <w:ind w:left="119"/>
      </w:pPr>
      <w:r>
        <w:rPr>
          <w:u w:val="thick"/>
        </w:rPr>
        <w:t>Career/Job Training</w:t>
      </w:r>
    </w:p>
    <w:p w:rsidR="00547E96" w:rsidRDefault="00823981" w:rsidP="00547E96">
      <w:pPr>
        <w:pStyle w:val="BodyText"/>
        <w:spacing w:before="11" w:line="274" w:lineRule="exact"/>
        <w:ind w:left="119"/>
      </w:pPr>
      <w:r>
        <w:t>These activities may target either youth or adults participating in the 21</w:t>
      </w:r>
      <w:r>
        <w:rPr>
          <w:position w:val="9"/>
          <w:sz w:val="16"/>
        </w:rPr>
        <w:t xml:space="preserve">st </w:t>
      </w:r>
      <w:r>
        <w:t>CCLC program and are designed to support the development of a defined skill set that is directly transferable to a specific vocation, industry, or career. For youth participating in center programming, activities that are designed to expose youth to various types of careers and which help inform youth of the skills needed to obtain a given career could also be consi</w:t>
      </w:r>
      <w:r w:rsidR="00547E96">
        <w:t>dered in this activity category.</w:t>
      </w:r>
    </w:p>
    <w:p w:rsidR="00547E96" w:rsidRDefault="00547E96" w:rsidP="00547E96">
      <w:pPr>
        <w:pStyle w:val="BodyText"/>
        <w:spacing w:before="11" w:line="274" w:lineRule="exact"/>
        <w:sectPr w:rsidR="00547E96" w:rsidSect="000B5118">
          <w:footerReference w:type="default" r:id="rId30"/>
          <w:pgSz w:w="12240" w:h="15840" w:code="1"/>
          <w:pgMar w:top="1420" w:right="640" w:bottom="720" w:left="600" w:header="432" w:footer="523" w:gutter="0"/>
          <w:cols w:space="720"/>
        </w:sectPr>
      </w:pPr>
    </w:p>
    <w:p w:rsidR="006F272A" w:rsidRDefault="00823981" w:rsidP="007E73A2">
      <w:pPr>
        <w:pStyle w:val="Heading4"/>
        <w:spacing w:before="86" w:line="289" w:lineRule="exact"/>
        <w:ind w:left="0"/>
      </w:pPr>
      <w:r>
        <w:rPr>
          <w:u w:val="thick"/>
        </w:rPr>
        <w:lastRenderedPageBreak/>
        <w:t>Co-Applicant</w:t>
      </w:r>
    </w:p>
    <w:p w:rsidR="006F272A" w:rsidRDefault="00823981" w:rsidP="007E73A2">
      <w:pPr>
        <w:pStyle w:val="BodyText"/>
        <w:ind w:right="150"/>
      </w:pPr>
      <w:r>
        <w:t>A co-applicant is defined as the key partnering group or organization that receives (when the co-applicant is a school) or provides (when the co- applicant is a CBO or FBO) services/resources to the proposed project. This partnership does not imply the obligation of direct financial support to the co- applicant through grant funds. If a district is the applicant, a district program such as the Family Resource and Youth Services Centers, Community Education or any other program administered or operated by the district or who draws either direct or in-kind financial support from the district cannot be the co-applicant.</w:t>
      </w:r>
    </w:p>
    <w:p w:rsidR="006F272A" w:rsidRDefault="006F272A">
      <w:pPr>
        <w:pStyle w:val="BodyText"/>
        <w:spacing w:before="10"/>
        <w:rPr>
          <w:sz w:val="16"/>
        </w:rPr>
      </w:pPr>
    </w:p>
    <w:p w:rsidR="006F272A" w:rsidRDefault="00823981" w:rsidP="007E73A2">
      <w:pPr>
        <w:pStyle w:val="Heading4"/>
        <w:spacing w:before="100" w:line="289" w:lineRule="exact"/>
        <w:ind w:left="0"/>
      </w:pPr>
      <w:r>
        <w:rPr>
          <w:u w:val="thick"/>
        </w:rPr>
        <w:t>College and Career Readiness</w:t>
      </w:r>
    </w:p>
    <w:p w:rsidR="006F272A" w:rsidRDefault="00823981" w:rsidP="007E73A2">
      <w:pPr>
        <w:pStyle w:val="BodyText"/>
        <w:ind w:right="284"/>
      </w:pPr>
      <w:r>
        <w:t>Community learning centers offer support in preparing students in core content areas through individual tutoring, core education offerings, remedial education activities and academic enrichment programs/opportunities.</w:t>
      </w:r>
    </w:p>
    <w:p w:rsidR="006F272A" w:rsidRDefault="00823981" w:rsidP="007E73A2">
      <w:pPr>
        <w:pStyle w:val="BodyText"/>
      </w:pPr>
      <w:r>
        <w:t>Through these services, each student participant has the opportunity to receive the assistance needed to prepare them with skills required to enter college and/or a career successfully. Other activities/opportunities offered through the</w:t>
      </w:r>
      <w:r w:rsidR="007E73A2">
        <w:t xml:space="preserve"> </w:t>
      </w:r>
      <w:r>
        <w:t>21</w:t>
      </w:r>
      <w:r>
        <w:rPr>
          <w:position w:val="9"/>
          <w:sz w:val="16"/>
        </w:rPr>
        <w:t xml:space="preserve">st </w:t>
      </w:r>
      <w:r>
        <w:t>CCLC programs that support students in becoming college and career-ready are service learning, mentoring programs, telecommunication and technology programs, entrepreneurial education programs, and specific career experiential opportunities, to name a few.</w:t>
      </w:r>
    </w:p>
    <w:p w:rsidR="006F272A" w:rsidRDefault="006F272A">
      <w:pPr>
        <w:pStyle w:val="BodyText"/>
        <w:spacing w:before="4"/>
        <w:rPr>
          <w:sz w:val="25"/>
        </w:rPr>
      </w:pPr>
    </w:p>
    <w:p w:rsidR="006F272A" w:rsidRDefault="00823981">
      <w:pPr>
        <w:pStyle w:val="Heading4"/>
        <w:spacing w:line="286" w:lineRule="exact"/>
      </w:pPr>
      <w:bookmarkStart w:id="1" w:name="Community-Based_Organization_(CBO)"/>
      <w:bookmarkEnd w:id="1"/>
      <w:r>
        <w:rPr>
          <w:u w:val="thick"/>
        </w:rPr>
        <w:t>Community-Based Organization (CBO)</w:t>
      </w:r>
    </w:p>
    <w:p w:rsidR="006F272A" w:rsidRDefault="00823981">
      <w:pPr>
        <w:pStyle w:val="BodyText"/>
        <w:ind w:left="120" w:right="123"/>
      </w:pPr>
      <w:r>
        <w:t>Under the federal legislation, “community-based organization” (CBO) means a public or private non-profit organization of demonstrated effectiveness that: is a representative of the community or significant segments of the community and provides educational or related services to individuals in the community.</w:t>
      </w:r>
    </w:p>
    <w:p w:rsidR="006F272A" w:rsidRDefault="006F272A">
      <w:pPr>
        <w:pStyle w:val="BodyText"/>
        <w:spacing w:before="9"/>
      </w:pPr>
    </w:p>
    <w:p w:rsidR="006F272A" w:rsidRDefault="00823981">
      <w:pPr>
        <w:pStyle w:val="Heading4"/>
        <w:spacing w:line="287" w:lineRule="exact"/>
      </w:pPr>
      <w:r>
        <w:rPr>
          <w:u w:val="thick"/>
        </w:rPr>
        <w:t>Community Learning Center</w:t>
      </w:r>
    </w:p>
    <w:p w:rsidR="006F272A" w:rsidRDefault="00823981">
      <w:pPr>
        <w:pStyle w:val="BodyText"/>
        <w:ind w:left="120" w:right="96"/>
      </w:pPr>
      <w:r>
        <w:t>A community learning center offers academic, artistic, and cultural enrichment opportunities to students and their families when school is not in session (before school, afterschool, during holidays or summer recess). According to section 4201(b)(1) of the program statute, a community learning center assists students in meeting academic achievement standards in subjects, such as reading, mathematics, and science by providing the students with opportunities for academic enrichment. Centers also provide students with a broad array of other activities – such as STEM, college and career readiness, global learning, credit recovery, art, music, literacy intervention, recreation, technology, service learning, and character education programs – during periods when school is not in session. Community learning centers must also serve the families of participating students, e.g., through family literacy and other educational programs.</w:t>
      </w:r>
    </w:p>
    <w:p w:rsidR="006F272A" w:rsidRDefault="006F272A">
      <w:pPr>
        <w:pStyle w:val="BodyText"/>
        <w:spacing w:before="8"/>
      </w:pPr>
    </w:p>
    <w:p w:rsidR="006F272A" w:rsidRDefault="00823981">
      <w:pPr>
        <w:pStyle w:val="Heading4"/>
        <w:spacing w:line="287" w:lineRule="exact"/>
      </w:pPr>
      <w:r>
        <w:rPr>
          <w:u w:val="thick"/>
        </w:rPr>
        <w:t>Community Service/Service Learning</w:t>
      </w:r>
    </w:p>
    <w:p w:rsidR="006F272A" w:rsidRDefault="00823981">
      <w:pPr>
        <w:pStyle w:val="BodyText"/>
        <w:ind w:left="120" w:right="201"/>
      </w:pPr>
      <w:r>
        <w:t>These activities are characterized by defined service tasks performed by students that address a given community need and that provide for structured opportunities that link tasks to the acquisition of values, skills, or knowledge by participating youth.</w:t>
      </w:r>
    </w:p>
    <w:p w:rsidR="00711849" w:rsidRDefault="00711849"/>
    <w:p w:rsidR="00711849" w:rsidRDefault="00711849" w:rsidP="00711849">
      <w:pPr>
        <w:pStyle w:val="Heading4"/>
        <w:spacing w:before="76" w:line="289" w:lineRule="exact"/>
      </w:pPr>
      <w:r>
        <w:rPr>
          <w:u w:val="thick"/>
        </w:rPr>
        <w:t>Drug and Violence Prevention, Counseling, and Character Education</w:t>
      </w:r>
    </w:p>
    <w:p w:rsidR="00711849" w:rsidRDefault="00711849" w:rsidP="00711849">
      <w:pPr>
        <w:pStyle w:val="BodyText"/>
        <w:ind w:left="119"/>
        <w:sectPr w:rsidR="00711849" w:rsidSect="000B5118">
          <w:footerReference w:type="default" r:id="rId31"/>
          <w:pgSz w:w="12240" w:h="15840" w:code="1"/>
          <w:pgMar w:top="1500" w:right="660" w:bottom="720" w:left="600" w:header="432" w:footer="523" w:gutter="0"/>
          <w:pgNumType w:start="21"/>
          <w:cols w:space="720"/>
        </w:sectPr>
      </w:pPr>
      <w:r>
        <w:t>These health-enhancing activities are designed to prevent, intervene, or stop youth from engaging in high-risk behaviors including the use of drugs and alcohol or intentional/unintentional violence or injury. These activities also reduce risk-taking behaviors by teaching and assessing the essential health skills, promoting positive youth development, resiliency, and social emotional learning, providing opportunities for counseling and support, and establishing a sense of connectedness by cultivating core ethical values such as caring, honesty, fairness, responsibility, and respect for self and others</w:t>
      </w:r>
    </w:p>
    <w:p w:rsidR="006F272A" w:rsidRDefault="00823981" w:rsidP="00711849">
      <w:pPr>
        <w:pStyle w:val="Heading4"/>
        <w:spacing w:line="289" w:lineRule="exact"/>
        <w:ind w:left="0" w:firstLine="119"/>
      </w:pPr>
      <w:r>
        <w:rPr>
          <w:u w:val="thick"/>
        </w:rPr>
        <w:lastRenderedPageBreak/>
        <w:t>Eligible Entities</w:t>
      </w:r>
    </w:p>
    <w:p w:rsidR="006F272A" w:rsidRDefault="00823981">
      <w:pPr>
        <w:pStyle w:val="BodyText"/>
        <w:spacing w:before="2" w:line="276" w:lineRule="exact"/>
        <w:ind w:left="119" w:right="80"/>
      </w:pPr>
      <w:r>
        <w:t>The term “eligible entity” means a local educational agency (LEA) designated as eligible for Title I school-wide programs (i.e., 40% or more of the student body is eligible for free and/or reduced-price lunch), cities, counties, community-based organizations (CBOs), faith-based organizations (FBOs), non-profit organizations (NPOs), or a consortium of two or more of such agencies, organizations, or entities. All applicants who have held previous 21</w:t>
      </w:r>
      <w:r>
        <w:rPr>
          <w:position w:val="9"/>
          <w:sz w:val="16"/>
        </w:rPr>
        <w:t xml:space="preserve">st </w:t>
      </w:r>
      <w:r>
        <w:t>CCLC programs must not have been deemed non-compliant as demonstrated by KDE. All entities applying for the 21</w:t>
      </w:r>
      <w:r>
        <w:rPr>
          <w:position w:val="9"/>
          <w:sz w:val="16"/>
        </w:rPr>
        <w:t xml:space="preserve">st </w:t>
      </w:r>
      <w:r>
        <w:t>CCLC grant funds are expected to collaborate with LEAs. Organizations must demonstrate the promise of success in providing educational and related activities that will complement and enhance the academic performance, achievement, and positive youth development of the students to be served and provide annual fiscal audits to KDE.</w:t>
      </w:r>
    </w:p>
    <w:p w:rsidR="006F272A" w:rsidRDefault="006F272A">
      <w:pPr>
        <w:pStyle w:val="BodyText"/>
        <w:spacing w:before="2"/>
      </w:pPr>
    </w:p>
    <w:p w:rsidR="006F272A" w:rsidRDefault="00823981">
      <w:pPr>
        <w:pStyle w:val="Heading4"/>
        <w:spacing w:line="287" w:lineRule="exact"/>
      </w:pPr>
      <w:r>
        <w:rPr>
          <w:u w:val="thick"/>
        </w:rPr>
        <w:t>Enrichment</w:t>
      </w:r>
    </w:p>
    <w:p w:rsidR="006F272A" w:rsidRDefault="00823981">
      <w:pPr>
        <w:pStyle w:val="BodyText"/>
        <w:spacing w:line="274" w:lineRule="exact"/>
        <w:ind w:left="120"/>
      </w:pPr>
      <w:r>
        <w:t>An activity that promotes cognitive, social, or physical health/wellness.</w:t>
      </w:r>
    </w:p>
    <w:p w:rsidR="00711849" w:rsidRDefault="00711849">
      <w:pPr>
        <w:pStyle w:val="BodyText"/>
        <w:spacing w:line="274" w:lineRule="exact"/>
        <w:ind w:left="120"/>
      </w:pPr>
    </w:p>
    <w:p w:rsidR="00711849" w:rsidRPr="00AB53B9" w:rsidRDefault="00711849" w:rsidP="00711849">
      <w:pPr>
        <w:ind w:firstLine="119"/>
        <w:rPr>
          <w:rFonts w:ascii="Tahoma" w:hAnsi="Tahoma" w:cs="Tahoma"/>
          <w:sz w:val="24"/>
        </w:rPr>
      </w:pPr>
      <w:r w:rsidRPr="00AB53B9">
        <w:rPr>
          <w:rFonts w:ascii="Tahoma" w:hAnsi="Tahoma" w:cs="Tahoma"/>
          <w:b/>
          <w:sz w:val="24"/>
          <w:u w:val="single"/>
        </w:rPr>
        <w:t>Evaluation</w:t>
      </w:r>
    </w:p>
    <w:p w:rsidR="00711849" w:rsidRDefault="00711849" w:rsidP="00711849">
      <w:pPr>
        <w:ind w:left="119"/>
        <w:rPr>
          <w:sz w:val="24"/>
        </w:rPr>
      </w:pPr>
      <w:r w:rsidRPr="004225C6">
        <w:rPr>
          <w:sz w:val="24"/>
        </w:rPr>
        <w:t xml:space="preserve">No more than 1% total per grant year may be used toward a local evaluation of the program.  All budgeted items are subject to KDE approval and may or may not be approved. </w:t>
      </w:r>
    </w:p>
    <w:p w:rsidR="00711849" w:rsidRDefault="00711849" w:rsidP="00711849">
      <w:pPr>
        <w:ind w:left="119"/>
        <w:rPr>
          <w:sz w:val="24"/>
        </w:rPr>
      </w:pPr>
    </w:p>
    <w:p w:rsidR="005F293D" w:rsidRDefault="00AB11AB" w:rsidP="00AB11AB">
      <w:pPr>
        <w:ind w:left="119"/>
        <w:rPr>
          <w:sz w:val="24"/>
        </w:rPr>
      </w:pPr>
      <w:r>
        <w:rPr>
          <w:rFonts w:ascii="Tahoma" w:hAnsi="Tahoma" w:cs="Tahoma"/>
          <w:b/>
          <w:sz w:val="24"/>
          <w:u w:val="single"/>
        </w:rPr>
        <w:t>Faith Based Organization</w:t>
      </w:r>
      <w:r>
        <w:rPr>
          <w:sz w:val="24"/>
        </w:rPr>
        <w:t xml:space="preserve"> </w:t>
      </w:r>
    </w:p>
    <w:p w:rsidR="00711849" w:rsidRPr="00711849" w:rsidRDefault="00AB11AB" w:rsidP="00AB11AB">
      <w:pPr>
        <w:ind w:left="119"/>
        <w:rPr>
          <w:sz w:val="24"/>
        </w:rPr>
      </w:pPr>
      <w:r>
        <w:rPr>
          <w:sz w:val="24"/>
        </w:rPr>
        <w:t>The K</w:t>
      </w:r>
      <w:r w:rsidRPr="00AB11AB">
        <w:rPr>
          <w:sz w:val="24"/>
        </w:rPr>
        <w:t xml:space="preserve">DE will not discriminate against grant applicants with regard to religion. A Faith Based Organization (FBO) may apply for funding. Funds shall be used solely for the purposes set forth in this </w:t>
      </w:r>
      <w:r>
        <w:rPr>
          <w:sz w:val="24"/>
        </w:rPr>
        <w:t xml:space="preserve">grant program.  </w:t>
      </w:r>
      <w:r w:rsidRPr="00AB11AB">
        <w:rPr>
          <w:sz w:val="24"/>
        </w:rPr>
        <w:t>No funds provided pursuant to this program shall be expended to support religious practices, such as religious instruction, worship, or prayer.  A FBO may offer such practices, but not as part of the</w:t>
      </w:r>
      <w:r>
        <w:rPr>
          <w:sz w:val="24"/>
        </w:rPr>
        <w:t xml:space="preserve"> program receiving the grant.  </w:t>
      </w:r>
      <w:r w:rsidRPr="00AB11AB">
        <w:rPr>
          <w:sz w:val="24"/>
        </w:rPr>
        <w:t>Furthermore, the</w:t>
      </w:r>
      <w:r w:rsidR="005F293D">
        <w:rPr>
          <w:sz w:val="24"/>
        </w:rPr>
        <w:t xml:space="preserve"> FBO must comply with generally </w:t>
      </w:r>
      <w:r w:rsidRPr="00AB11AB">
        <w:rPr>
          <w:sz w:val="24"/>
        </w:rPr>
        <w:t>applicable cost accounting requirements to ensure that funds are not used to support these activities.</w:t>
      </w:r>
    </w:p>
    <w:p w:rsidR="006F272A" w:rsidRDefault="006F272A">
      <w:pPr>
        <w:pStyle w:val="BodyText"/>
        <w:spacing w:before="8"/>
        <w:rPr>
          <w:sz w:val="25"/>
        </w:rPr>
      </w:pPr>
    </w:p>
    <w:p w:rsidR="006F272A" w:rsidRDefault="00823981">
      <w:pPr>
        <w:pStyle w:val="Heading4"/>
        <w:spacing w:line="288" w:lineRule="exact"/>
      </w:pPr>
      <w:r>
        <w:rPr>
          <w:u w:val="thick"/>
        </w:rPr>
        <w:t>Family and Parent Engagement</w:t>
      </w:r>
    </w:p>
    <w:p w:rsidR="006F272A" w:rsidRDefault="00823981">
      <w:pPr>
        <w:pStyle w:val="BodyText"/>
        <w:spacing w:before="4" w:line="272" w:lineRule="exact"/>
        <w:ind w:left="119" w:right="597"/>
      </w:pPr>
      <w:r>
        <w:t>For purposes of this program, the terms parent and families include caregivers, guardians, or others such as grandparents, who act in the stead of parents.</w:t>
      </w:r>
    </w:p>
    <w:p w:rsidR="006F272A" w:rsidRDefault="006F272A">
      <w:pPr>
        <w:pStyle w:val="BodyText"/>
        <w:spacing w:before="5"/>
        <w:rPr>
          <w:sz w:val="21"/>
        </w:rPr>
      </w:pPr>
    </w:p>
    <w:p w:rsidR="006F272A" w:rsidRDefault="00823981">
      <w:pPr>
        <w:ind w:left="119" w:right="122"/>
        <w:rPr>
          <w:sz w:val="24"/>
        </w:rPr>
      </w:pPr>
      <w:r>
        <w:rPr>
          <w:rFonts w:ascii="Tahoma" w:hAnsi="Tahoma"/>
          <w:b/>
          <w:sz w:val="20"/>
        </w:rPr>
        <w:t xml:space="preserve">Effective family engagement is not a one-time program or the choice of a good school but, rather, a set of day-to-day practices, attitudes, beliefs and interactions that support learning at home, at school, afterschool, and during the summer. To ensure students of today are ready for the careers of tomorrow, families, schools, and community groups need to work together to promote engagement that is systemic, sustained, and integrated into school improvement efforts (National Parent Information and Resource Center </w:t>
      </w:r>
      <w:r>
        <w:rPr>
          <w:sz w:val="24"/>
        </w:rPr>
        <w:t xml:space="preserve">– </w:t>
      </w:r>
      <w:r>
        <w:rPr>
          <w:i/>
          <w:sz w:val="24"/>
        </w:rPr>
        <w:t>Transforming Schools Through Family School and Community Engagement</w:t>
      </w:r>
      <w:r>
        <w:rPr>
          <w:sz w:val="24"/>
        </w:rPr>
        <w:t>). Adult family members of students participating in the program are encouraged to attend educational services or activities appropriate for adults, including parental involvement and family literacy. Family strategies must improve families’ educational attainment and civic engagement and enhance students’ development and academic success. Family strategies must be ongoing and sustained.</w:t>
      </w:r>
    </w:p>
    <w:p w:rsidR="004225C6" w:rsidRDefault="004225C6" w:rsidP="004225C6">
      <w:pPr>
        <w:rPr>
          <w:sz w:val="24"/>
        </w:rPr>
      </w:pPr>
    </w:p>
    <w:p w:rsidR="004225C6" w:rsidRDefault="004225C6" w:rsidP="004225C6">
      <w:pPr>
        <w:pStyle w:val="Heading4"/>
        <w:spacing w:before="88" w:line="286" w:lineRule="exact"/>
      </w:pPr>
      <w:r>
        <w:rPr>
          <w:u w:val="thick"/>
        </w:rPr>
        <w:t>Homework Help</w:t>
      </w:r>
    </w:p>
    <w:p w:rsidR="004225C6" w:rsidRDefault="004225C6" w:rsidP="004225C6">
      <w:pPr>
        <w:pStyle w:val="BodyText"/>
        <w:ind w:left="120" w:right="655"/>
      </w:pPr>
      <w:r>
        <w:t xml:space="preserve">Homework help refers to dedicated program time for students to work independently on homework, with or without assistance </w:t>
      </w:r>
      <w:r w:rsidR="007611AD">
        <w:t xml:space="preserve">as needed </w:t>
      </w:r>
      <w:r>
        <w:t>from staff, volunteers, or older peers.</w:t>
      </w:r>
    </w:p>
    <w:p w:rsidR="004225C6" w:rsidRPr="004225C6" w:rsidRDefault="004225C6" w:rsidP="004225C6">
      <w:pPr>
        <w:rPr>
          <w:sz w:val="24"/>
        </w:rPr>
        <w:sectPr w:rsidR="004225C6" w:rsidRPr="004225C6" w:rsidSect="000B5118">
          <w:pgSz w:w="12240" w:h="15840" w:code="1"/>
          <w:pgMar w:top="1220" w:right="620" w:bottom="720" w:left="600" w:header="432" w:footer="523" w:gutter="0"/>
          <w:cols w:space="720"/>
        </w:sectPr>
      </w:pPr>
    </w:p>
    <w:p w:rsidR="006F272A" w:rsidRDefault="006F272A">
      <w:pPr>
        <w:pStyle w:val="BodyText"/>
        <w:spacing w:before="8"/>
        <w:rPr>
          <w:sz w:val="32"/>
        </w:rPr>
      </w:pPr>
    </w:p>
    <w:p w:rsidR="006F272A" w:rsidRDefault="0086612C">
      <w:pPr>
        <w:pStyle w:val="BodyText"/>
        <w:spacing w:line="276" w:lineRule="exact"/>
        <w:ind w:left="199" w:right="216" w:firstLine="364"/>
      </w:pPr>
      <w:r>
        <w:rPr>
          <w:noProof/>
        </w:rPr>
        <mc:AlternateContent>
          <mc:Choice Requires="wpg">
            <w:drawing>
              <wp:anchor distT="0" distB="0" distL="114300" distR="114300" simplePos="0" relativeHeight="503200208" behindDoc="1" locked="0" layoutInCell="1" allowOverlap="1">
                <wp:simplePos x="0" y="0"/>
                <wp:positionH relativeFrom="page">
                  <wp:posOffset>394335</wp:posOffset>
                </wp:positionH>
                <wp:positionV relativeFrom="paragraph">
                  <wp:posOffset>-59690</wp:posOffset>
                </wp:positionV>
                <wp:extent cx="6995795" cy="4994910"/>
                <wp:effectExtent l="0" t="0" r="0" b="0"/>
                <wp:wrapNone/>
                <wp:docPr id="86" name="Group 66" title="The Dual Capacity-Building Framework for Family-School Partnership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4994910"/>
                          <a:chOff x="621" y="-94"/>
                          <a:chExt cx="11017" cy="7866"/>
                        </a:xfrm>
                      </wpg:grpSpPr>
                      <wps:wsp>
                        <wps:cNvPr id="87" name="Line 70"/>
                        <wps:cNvCnPr>
                          <a:cxnSpLocks noChangeShapeType="1"/>
                        </wps:cNvCnPr>
                        <wps:spPr bwMode="auto">
                          <a:xfrm>
                            <a:off x="631" y="-84"/>
                            <a:ext cx="10997" cy="0"/>
                          </a:xfrm>
                          <a:prstGeom prst="line">
                            <a:avLst/>
                          </a:prstGeom>
                          <a:ln w="6109">
                            <a:noFill/>
                            <a:prstDash val="solid"/>
                            <a:round/>
                            <a:headEnd/>
                            <a:tailEnd/>
                          </a:ln>
                          <a:extLst/>
                        </wps:spPr>
                        <wps:style>
                          <a:lnRef idx="0">
                            <a:scrgbClr r="0" g="0" b="0"/>
                          </a:lnRef>
                          <a:fillRef idx="1001">
                            <a:schemeClr val="lt1"/>
                          </a:fillRef>
                          <a:effectRef idx="0">
                            <a:scrgbClr r="0" g="0" b="0"/>
                          </a:effectRef>
                          <a:fontRef idx="major"/>
                        </wps:style>
                        <wps:bodyPr/>
                      </wps:wsp>
                      <wps:wsp>
                        <wps:cNvPr id="88" name="AutoShape 69"/>
                        <wps:cNvSpPr>
                          <a:spLocks/>
                        </wps:cNvSpPr>
                        <wps:spPr bwMode="auto">
                          <a:xfrm>
                            <a:off x="631" y="5110"/>
                            <a:ext cx="10997" cy="2652"/>
                          </a:xfrm>
                          <a:custGeom>
                            <a:avLst/>
                            <a:gdLst>
                              <a:gd name="T0" fmla="+- 0 631 631"/>
                              <a:gd name="T1" fmla="*/ T0 w 10997"/>
                              <a:gd name="T2" fmla="+- 0 5110 5110"/>
                              <a:gd name="T3" fmla="*/ 5110 h 2652"/>
                              <a:gd name="T4" fmla="+- 0 11628 631"/>
                              <a:gd name="T5" fmla="*/ T4 w 10997"/>
                              <a:gd name="T6" fmla="+- 0 5110 5110"/>
                              <a:gd name="T7" fmla="*/ 5110 h 2652"/>
                              <a:gd name="T8" fmla="+- 0 631 631"/>
                              <a:gd name="T9" fmla="*/ T8 w 10997"/>
                              <a:gd name="T10" fmla="+- 0 5119 5110"/>
                              <a:gd name="T11" fmla="*/ 5119 h 2652"/>
                              <a:gd name="T12" fmla="+- 0 11628 631"/>
                              <a:gd name="T13" fmla="*/ T12 w 10997"/>
                              <a:gd name="T14" fmla="+- 0 5119 5110"/>
                              <a:gd name="T15" fmla="*/ 5119 h 2652"/>
                              <a:gd name="T16" fmla="+- 0 631 631"/>
                              <a:gd name="T17" fmla="*/ T16 w 10997"/>
                              <a:gd name="T18" fmla="+- 0 7762 5110"/>
                              <a:gd name="T19" fmla="*/ 7762 h 2652"/>
                              <a:gd name="T20" fmla="+- 0 11628 631"/>
                              <a:gd name="T21" fmla="*/ T20 w 10997"/>
                              <a:gd name="T22" fmla="+- 0 7762 5110"/>
                              <a:gd name="T23" fmla="*/ 7762 h 2652"/>
                            </a:gdLst>
                            <a:ahLst/>
                            <a:cxnLst>
                              <a:cxn ang="0">
                                <a:pos x="T1" y="T3"/>
                              </a:cxn>
                              <a:cxn ang="0">
                                <a:pos x="T5" y="T7"/>
                              </a:cxn>
                              <a:cxn ang="0">
                                <a:pos x="T9" y="T11"/>
                              </a:cxn>
                              <a:cxn ang="0">
                                <a:pos x="T13" y="T15"/>
                              </a:cxn>
                              <a:cxn ang="0">
                                <a:pos x="T17" y="T19"/>
                              </a:cxn>
                              <a:cxn ang="0">
                                <a:pos x="T21" y="T23"/>
                              </a:cxn>
                            </a:cxnLst>
                            <a:rect l="0" t="0" r="r" b="b"/>
                            <a:pathLst>
                              <a:path w="10997" h="2652">
                                <a:moveTo>
                                  <a:pt x="0" y="0"/>
                                </a:moveTo>
                                <a:lnTo>
                                  <a:pt x="10997" y="0"/>
                                </a:lnTo>
                                <a:moveTo>
                                  <a:pt x="0" y="9"/>
                                </a:moveTo>
                                <a:lnTo>
                                  <a:pt x="10997" y="9"/>
                                </a:lnTo>
                                <a:moveTo>
                                  <a:pt x="0" y="2652"/>
                                </a:moveTo>
                                <a:lnTo>
                                  <a:pt x="10997" y="2652"/>
                                </a:lnTo>
                              </a:path>
                            </a:pathLst>
                          </a:custGeom>
                          <a:ln w="6096">
                            <a:noFill/>
                            <a:prstDash val="solid"/>
                            <a:round/>
                            <a:headEnd/>
                            <a:tailEnd/>
                          </a:ln>
                          <a:extLst/>
                        </wps:spPr>
                        <wps:style>
                          <a:lnRef idx="0">
                            <a:scrgbClr r="0" g="0" b="0"/>
                          </a:lnRef>
                          <a:fillRef idx="1001">
                            <a:schemeClr val="lt1"/>
                          </a:fillRef>
                          <a:effectRef idx="0">
                            <a:scrgbClr r="0" g="0" b="0"/>
                          </a:effectRef>
                          <a:fontRef idx="major"/>
                        </wps:style>
                        <wps:bodyPr rot="0" vert="horz" wrap="square" lIns="91440" tIns="45720" rIns="91440" bIns="45720" anchor="t" anchorCtr="0" upright="1">
                          <a:noAutofit/>
                        </wps:bodyPr>
                      </wps:wsp>
                      <wps:wsp>
                        <wps:cNvPr id="89" name="Line 68"/>
                        <wps:cNvCnPr>
                          <a:cxnSpLocks noChangeShapeType="1"/>
                        </wps:cNvCnPr>
                        <wps:spPr bwMode="auto">
                          <a:xfrm>
                            <a:off x="626" y="-89"/>
                            <a:ext cx="0" cy="7855"/>
                          </a:xfrm>
                          <a:prstGeom prst="line">
                            <a:avLst/>
                          </a:prstGeom>
                          <a:ln w="6109">
                            <a:noFill/>
                            <a:prstDash val="solid"/>
                            <a:round/>
                            <a:headEnd/>
                            <a:tailEnd/>
                          </a:ln>
                          <a:extLst/>
                        </wps:spPr>
                        <wps:style>
                          <a:lnRef idx="0">
                            <a:scrgbClr r="0" g="0" b="0"/>
                          </a:lnRef>
                          <a:fillRef idx="1001">
                            <a:schemeClr val="lt1"/>
                          </a:fillRef>
                          <a:effectRef idx="0">
                            <a:scrgbClr r="0" g="0" b="0"/>
                          </a:effectRef>
                          <a:fontRef idx="major"/>
                        </wps:style>
                        <wps:bodyPr/>
                      </wps:wsp>
                      <wps:wsp>
                        <wps:cNvPr id="90" name="Line 67"/>
                        <wps:cNvCnPr>
                          <a:cxnSpLocks noChangeShapeType="1"/>
                        </wps:cNvCnPr>
                        <wps:spPr bwMode="auto">
                          <a:xfrm>
                            <a:off x="11633" y="-89"/>
                            <a:ext cx="0" cy="7855"/>
                          </a:xfrm>
                          <a:prstGeom prst="line">
                            <a:avLst/>
                          </a:prstGeom>
                          <a:ln w="6096">
                            <a:noFill/>
                            <a:prstDash val="solid"/>
                            <a:round/>
                            <a:headEnd/>
                            <a:tailEnd/>
                          </a:ln>
                          <a:extLst/>
                        </wps:spPr>
                        <wps:style>
                          <a:lnRef idx="0">
                            <a:scrgbClr r="0" g="0" b="0"/>
                          </a:lnRef>
                          <a:fillRef idx="1001">
                            <a:schemeClr val="lt1"/>
                          </a:fillRef>
                          <a:effectRef idx="0">
                            <a:scrgbClr r="0" g="0" b="0"/>
                          </a:effectRef>
                          <a:fontRef idx="major"/>
                        </wps:style>
                        <wps:bodyPr/>
                      </wps:wsp>
                    </wpg:wgp>
                  </a:graphicData>
                </a:graphic>
                <wp14:sizeRelH relativeFrom="page">
                  <wp14:pctWidth>0</wp14:pctWidth>
                </wp14:sizeRelH>
                <wp14:sizeRelV relativeFrom="page">
                  <wp14:pctHeight>0</wp14:pctHeight>
                </wp14:sizeRelV>
              </wp:anchor>
            </w:drawing>
          </mc:Choice>
          <mc:Fallback>
            <w:pict>
              <v:group w14:anchorId="04A28256" id="Group 66" o:spid="_x0000_s1026" alt="Title: The Dual Capacity-Building Framework for Family-School Partnerships " style="position:absolute;margin-left:31.05pt;margin-top:-4.7pt;width:550.85pt;height:393.3pt;z-index:-116272;mso-position-horizontal-relative:page" coordorigin="621,-94" coordsize="11017,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">
                <v:line id="Line 70" o:spid="_x0000_s1027" style="position:absolute;visibility:visible;mso-wrap-style:square" from="631,-84" to="116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qEsMAAADbAAAADwAAAGRycy9kb3ducmV2LnhtbESPQWvCQBSE7wX/w/KEXopu9BBjdBUp&#10;CPXQQ2Pw/Mw+k2D2bchuk/jvu4LQ4zAz3zDb/Wga0VPnassKFvMIBHFhdc2lgvx8nCUgnEfW2Fgm&#10;BQ9ysN9N3raYajvwD/WZL0WAsEtRQeV9m0rpiooMurltiYN3s51BH2RXSt3hEOCmkcsoiqXBmsNC&#10;hS19VlTcs1+jIF6sr7T6zs1F83BuPnB5PPUXpd6n42EDwtPo/8Ov9pdWkKzg+SX8AL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DahLDAAAA2wAAAA8AAAAAAAAAAAAA&#10;AAAAoQIAAGRycy9kb3ducmV2LnhtbFBLBQYAAAAABAAEAPkAAACRAwAAAAA=&#10;" filled="t" fillcolor="white [3201]" stroked="f" strokeweight=".16969mm"/>
                <v:shape id="AutoShape 69" o:spid="_x0000_s1028" style="position:absolute;left:631;top:5110;width:10997;height:2652;visibility:visible;mso-wrap-style:square;v-text-anchor:top" coordsize="10997,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KucAA&#10;AADbAAAADwAAAGRycy9kb3ducmV2LnhtbERPz2uDMBS+D/o/hDfoZbSxjhWxTYsMBK/TwdjtYV5V&#10;Zl4kSdX9981hsOPH9/t8Xc0oZnJ+sKzgsE9AELdWD9wp+GzKXQbCB2SNo2VS8EserpfN0xlzbRf+&#10;oLkOnYgh7HNU0Icw5VL6tieDfm8n4sjdrDMYInSd1A6XGG5GmSbJURocODb0ONF7T+1PfTcKhi77&#10;fl3Tl6Ip3Zv5qsqyKeaDUtvntTiBCLSGf/Gfu9IKsjg2fok/QF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kKucAAAADbAAAADwAAAAAAAAAAAAAAAACYAgAAZHJzL2Rvd25y&#10;ZXYueG1sUEsFBgAAAAAEAAQA9QAAAIUDAAAAAA==&#10;" path="m,l10997,m,9r10997,m,2652r10997,e" fillcolor="white [3201]" stroked="f" strokeweight=".48pt">
                  <v:path arrowok="t" o:connecttype="custom" o:connectlocs="0,5110;10997,5110;0,5119;10997,5119;0,7762;10997,7762" o:connectangles="0,0,0,0,0,0"/>
                </v:shape>
                <v:line id="Line 68" o:spid="_x0000_s1029" style="position:absolute;visibility:visible;mso-wrap-style:square" from="626,-89" to="626,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b+8MAAADbAAAADwAAAGRycy9kb3ducmV2LnhtbESPT4vCMBTE7wt+h/AEL4tN9eCf2igi&#10;CO5hD1rx/GzetmWbl9LEtn77zYLgcZiZ3zDpbjC16Kh1lWUFsygGQZxbXXGh4JodpysQziNrrC2T&#10;gic52G1HHykm2vZ8pu7iCxEg7BJUUHrfJFK6vCSDLrINcfB+bGvQB9kWUrfYB7ip5TyOF9JgxWGh&#10;xIYOJeW/l4dRsJit77T8vpqb5j6rP3F+/OpuSk3Gw34DwtPg3+FX+6QVrNbw/y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QW/vDAAAA2wAAAA8AAAAAAAAAAAAA&#10;AAAAoQIAAGRycy9kb3ducmV2LnhtbFBLBQYAAAAABAAEAPkAAACRAwAAAAA=&#10;" filled="t" fillcolor="white [3201]" stroked="f" strokeweight=".16969mm"/>
                <v:line id="Line 67" o:spid="_x0000_s1030" style="position:absolute;visibility:visible;mso-wrap-style:square" from="11633,-89" to="11633,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9hcAAAADbAAAADwAAAGRycy9kb3ducmV2LnhtbERPS2rDMBDdF3IHMYFuSiw1i9I6VoIT&#10;KCl0VdcHmFgTy4k1MpYSu7evFoUuH+9f7GbXizuNofOs4TlTIIgbbzpuNdTf76tXECEiG+w9k4Yf&#10;CrDbLh4KzI2f+IvuVWxFCuGQowYb45BLGRpLDkPmB+LEnf3oMCY4ttKMOKVw18u1Ui/SYcepweJA&#10;B0vNtbo5DceTlerpc96rfc3hVl+5vJSs9eNyLjcgIs3xX/zn/jAa3tL69CX9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fYXAAAAA2wAAAA8AAAAAAAAAAAAAAAAA&#10;oQIAAGRycy9kb3ducmV2LnhtbFBLBQYAAAAABAAEAPkAAACOAwAAAAA=&#10;" filled="t" fillcolor="white [3201]" stroked="f" strokeweight=".48pt"/>
                <w10:wrap anchorx="page"/>
              </v:group>
            </w:pict>
          </mc:Fallback>
        </mc:AlternateContent>
      </w:r>
      <w:r w:rsidR="00823981">
        <w:rPr>
          <w:rFonts w:ascii="Tahoma"/>
          <w:b/>
          <w:sz w:val="28"/>
        </w:rPr>
        <w:t xml:space="preserve">The Dual Capacity-Building Framework for Family-School Partnerships </w:t>
      </w:r>
      <w:r w:rsidR="00823981">
        <w:t xml:space="preserve">Learn more, visit </w:t>
      </w:r>
      <w:hyperlink r:id="rId32">
        <w:r w:rsidR="00823981">
          <w:rPr>
            <w:color w:val="0000FF"/>
            <w:u w:val="single" w:color="0000FF"/>
          </w:rPr>
          <w:t xml:space="preserve">http://www2.ed.gov/documents/family-community/partners-education.pdf </w:t>
        </w:r>
        <w:r w:rsidR="00823981">
          <w:t>Research</w:t>
        </w:r>
      </w:hyperlink>
      <w:r w:rsidR="00823981">
        <w:t xml:space="preserve"> on promising practice in family engagement, as well as on adult learning and development, identifies a set of process conditions that are important to the success of capacity-building interventions. The term process here refers to the series of actions, operations, and procedures that are part of any activity or initiative. Process conditions are key to the design of effective initiatives for building the capacity of families and school staff to partner in ways that support student achievement and school improvement.</w:t>
      </w:r>
    </w:p>
    <w:p w:rsidR="006F272A" w:rsidRDefault="006F272A">
      <w:pPr>
        <w:pStyle w:val="BodyText"/>
        <w:spacing w:before="1"/>
        <w:rPr>
          <w:sz w:val="22"/>
        </w:rPr>
      </w:pPr>
    </w:p>
    <w:p w:rsidR="006F272A" w:rsidRDefault="00823981">
      <w:pPr>
        <w:spacing w:line="264" w:lineRule="exact"/>
        <w:ind w:left="199"/>
        <w:rPr>
          <w:rFonts w:ascii="Tahoma"/>
          <w:b/>
        </w:rPr>
      </w:pPr>
      <w:r>
        <w:rPr>
          <w:rFonts w:ascii="Tahoma"/>
          <w:b/>
        </w:rPr>
        <w:t>Initiatives must be:</w:t>
      </w:r>
    </w:p>
    <w:p w:rsidR="006F272A" w:rsidRDefault="00823981" w:rsidP="00374AD6">
      <w:pPr>
        <w:pStyle w:val="ListParagraph"/>
        <w:numPr>
          <w:ilvl w:val="1"/>
          <w:numId w:val="32"/>
        </w:numPr>
        <w:tabs>
          <w:tab w:val="left" w:pos="421"/>
        </w:tabs>
        <w:ind w:left="200" w:right="643" w:firstLine="0"/>
      </w:pPr>
      <w:r>
        <w:rPr>
          <w:b/>
        </w:rPr>
        <w:t xml:space="preserve">Linked to Learning - </w:t>
      </w:r>
      <w:r>
        <w:t>Initiatives are aligned with school and district achievement goals and connect families to the teaching and learning goals for the</w:t>
      </w:r>
      <w:r>
        <w:rPr>
          <w:spacing w:val="-9"/>
        </w:rPr>
        <w:t xml:space="preserve"> </w:t>
      </w:r>
      <w:r>
        <w:t>students.</w:t>
      </w:r>
    </w:p>
    <w:p w:rsidR="006F272A" w:rsidRDefault="00823981" w:rsidP="00374AD6">
      <w:pPr>
        <w:pStyle w:val="ListParagraph"/>
        <w:numPr>
          <w:ilvl w:val="1"/>
          <w:numId w:val="32"/>
        </w:numPr>
        <w:tabs>
          <w:tab w:val="left" w:pos="421"/>
        </w:tabs>
        <w:spacing w:before="4"/>
        <w:ind w:left="200" w:right="822" w:firstLine="0"/>
      </w:pPr>
      <w:r>
        <w:rPr>
          <w:b/>
        </w:rPr>
        <w:t xml:space="preserve">Relational - </w:t>
      </w:r>
      <w:r>
        <w:t>A major focus of the initiative is on building respectful and trusting relationships between home</w:t>
      </w:r>
      <w:r>
        <w:rPr>
          <w:spacing w:val="-36"/>
        </w:rPr>
        <w:t xml:space="preserve"> </w:t>
      </w:r>
      <w:r>
        <w:t>and school.</w:t>
      </w:r>
    </w:p>
    <w:p w:rsidR="006F272A" w:rsidRDefault="00823981" w:rsidP="00374AD6">
      <w:pPr>
        <w:pStyle w:val="ListParagraph"/>
        <w:numPr>
          <w:ilvl w:val="1"/>
          <w:numId w:val="32"/>
        </w:numPr>
        <w:tabs>
          <w:tab w:val="left" w:pos="421"/>
        </w:tabs>
        <w:ind w:left="200" w:right="237" w:firstLine="0"/>
      </w:pPr>
      <w:r>
        <w:rPr>
          <w:b/>
        </w:rPr>
        <w:t xml:space="preserve">Developmental - </w:t>
      </w:r>
      <w:r>
        <w:t>The initiatives focus on building the intellectual, social, and human capital of stakeholders engaged in the</w:t>
      </w:r>
      <w:r>
        <w:rPr>
          <w:spacing w:val="-6"/>
        </w:rPr>
        <w:t xml:space="preserve"> </w:t>
      </w:r>
      <w:r>
        <w:t>program.</w:t>
      </w:r>
    </w:p>
    <w:p w:rsidR="006F272A" w:rsidRDefault="00823981" w:rsidP="00374AD6">
      <w:pPr>
        <w:pStyle w:val="ListParagraph"/>
        <w:numPr>
          <w:ilvl w:val="1"/>
          <w:numId w:val="32"/>
        </w:numPr>
        <w:tabs>
          <w:tab w:val="left" w:pos="421"/>
        </w:tabs>
        <w:ind w:left="200" w:right="537" w:firstLine="0"/>
      </w:pPr>
      <w:r>
        <w:rPr>
          <w:b/>
        </w:rPr>
        <w:t xml:space="preserve">Collective/Collaborative - </w:t>
      </w:r>
      <w:r>
        <w:t>Learning is conducted in group rather than individual settings and is focused on building learning communities and</w:t>
      </w:r>
      <w:r>
        <w:rPr>
          <w:spacing w:val="-5"/>
        </w:rPr>
        <w:t xml:space="preserve"> </w:t>
      </w:r>
      <w:r>
        <w:t>networks.</w:t>
      </w:r>
    </w:p>
    <w:p w:rsidR="006F272A" w:rsidRDefault="00823981" w:rsidP="00374AD6">
      <w:pPr>
        <w:pStyle w:val="ListParagraph"/>
        <w:numPr>
          <w:ilvl w:val="1"/>
          <w:numId w:val="32"/>
        </w:numPr>
        <w:tabs>
          <w:tab w:val="left" w:pos="421"/>
        </w:tabs>
        <w:spacing w:line="252" w:lineRule="exact"/>
        <w:ind w:left="420" w:hanging="220"/>
      </w:pPr>
      <w:r>
        <w:rPr>
          <w:b/>
        </w:rPr>
        <w:t xml:space="preserve">Interactive - </w:t>
      </w:r>
      <w:r>
        <w:t>Participants are given opportunities to test out and apply new</w:t>
      </w:r>
      <w:r>
        <w:rPr>
          <w:spacing w:val="-22"/>
        </w:rPr>
        <w:t xml:space="preserve"> </w:t>
      </w:r>
      <w:r>
        <w:t>skills.</w:t>
      </w:r>
    </w:p>
    <w:p w:rsidR="006F272A" w:rsidRDefault="006F272A">
      <w:pPr>
        <w:pStyle w:val="BodyText"/>
        <w:rPr>
          <w:sz w:val="20"/>
        </w:rPr>
      </w:pPr>
    </w:p>
    <w:p w:rsidR="006F272A" w:rsidRDefault="006F272A">
      <w:pPr>
        <w:pStyle w:val="BodyText"/>
        <w:rPr>
          <w:sz w:val="20"/>
        </w:rPr>
      </w:pPr>
    </w:p>
    <w:p w:rsidR="006F272A" w:rsidRDefault="00823981">
      <w:pPr>
        <w:pStyle w:val="Heading4"/>
        <w:spacing w:before="231"/>
        <w:ind w:left="200"/>
      </w:pPr>
      <w:r>
        <w:t>Other Resources for Parent, Family and Community Involvement:</w:t>
      </w:r>
    </w:p>
    <w:p w:rsidR="006F272A" w:rsidRDefault="006F272A">
      <w:pPr>
        <w:pStyle w:val="BodyText"/>
        <w:spacing w:before="1"/>
        <w:rPr>
          <w:rFonts w:ascii="Tahoma"/>
          <w:b/>
          <w:sz w:val="22"/>
        </w:rPr>
      </w:pPr>
    </w:p>
    <w:p w:rsidR="00ED0300" w:rsidRDefault="00EE3725" w:rsidP="00374AD6">
      <w:pPr>
        <w:pStyle w:val="ListParagraph"/>
        <w:numPr>
          <w:ilvl w:val="0"/>
          <w:numId w:val="67"/>
        </w:numPr>
      </w:pPr>
      <w:hyperlink r:id="rId33" w:history="1">
        <w:r w:rsidR="00823981" w:rsidRPr="00ED0300">
          <w:rPr>
            <w:rStyle w:val="Hyperlink"/>
            <w:b/>
          </w:rPr>
          <w:t>Beyond the Bell</w:t>
        </w:r>
      </w:hyperlink>
      <w:r w:rsidR="00823981" w:rsidRPr="00ED0300">
        <w:rPr>
          <w:b/>
        </w:rPr>
        <w:t xml:space="preserve"> </w:t>
      </w:r>
      <w:r w:rsidR="00823981">
        <w:t>at American Institutes for Research – 4</w:t>
      </w:r>
      <w:r w:rsidR="00823981" w:rsidRPr="00ED0300">
        <w:rPr>
          <w:position w:val="8"/>
          <w:sz w:val="14"/>
        </w:rPr>
        <w:t xml:space="preserve">th </w:t>
      </w:r>
      <w:r w:rsidR="00823981">
        <w:t xml:space="preserve">Edition – A TOOLKIT for Creating Effective Afterschool </w:t>
      </w:r>
      <w:r w:rsidR="00625F8C">
        <w:t>and Expanded Learning Programs.</w:t>
      </w:r>
    </w:p>
    <w:p w:rsidR="006F272A" w:rsidRPr="00ED0300" w:rsidRDefault="00EE3725" w:rsidP="00374AD6">
      <w:pPr>
        <w:pStyle w:val="ListParagraph"/>
        <w:numPr>
          <w:ilvl w:val="0"/>
          <w:numId w:val="67"/>
        </w:numPr>
      </w:pPr>
      <w:hyperlink r:id="rId34" w:history="1">
        <w:r w:rsidR="00823981" w:rsidRPr="00ED0300">
          <w:rPr>
            <w:rStyle w:val="Hyperlink"/>
            <w:b/>
          </w:rPr>
          <w:t>Expanding Minds and Opportunities: Leveraging the Power of Afterschool and Summer Learning for Student Success</w:t>
        </w:r>
      </w:hyperlink>
      <w:r w:rsidR="00823981" w:rsidRPr="00ED0300">
        <w:rPr>
          <w:b/>
        </w:rPr>
        <w:t xml:space="preserve">. </w:t>
      </w:r>
      <w:r w:rsidR="00823981">
        <w:t>A compendium of studies, reports, and commentaries by 100+ professionals and policy leaders on best practices</w:t>
      </w:r>
    </w:p>
    <w:p w:rsidR="006F272A" w:rsidRDefault="00823981">
      <w:pPr>
        <w:pStyle w:val="Heading4"/>
        <w:spacing w:before="101" w:line="287" w:lineRule="exact"/>
        <w:ind w:left="200"/>
      </w:pPr>
      <w:r>
        <w:rPr>
          <w:u w:val="thick"/>
        </w:rPr>
        <w:t>Kentucky Academic Standards</w:t>
      </w:r>
    </w:p>
    <w:p w:rsidR="006F272A" w:rsidRDefault="00823981">
      <w:pPr>
        <w:pStyle w:val="BodyText"/>
        <w:ind w:left="200" w:right="216"/>
      </w:pPr>
      <w:r>
        <w:t xml:space="preserve">The Kentucky Academic Standards (KAS) Grades Primary-12 help ensure that all students across the commonwealth are focusing on a common set of standards and have opportunities to learn at a high level. Applicants must assist students in meeting state academic achievement standards in core academic subjects with a focus on reading, math and science. Applicants must demonstrate linkages to these standards in the application.  For more information please visit </w:t>
      </w:r>
      <w:hyperlink r:id="rId35">
        <w:r>
          <w:rPr>
            <w:color w:val="0000FF"/>
            <w:u w:val="single" w:color="0000FF"/>
          </w:rPr>
          <w:t>www.education.ky.gov</w:t>
        </w:r>
        <w:r>
          <w:t>.</w:t>
        </w:r>
      </w:hyperlink>
    </w:p>
    <w:p w:rsidR="006F272A" w:rsidRDefault="006F272A">
      <w:pPr>
        <w:pStyle w:val="BodyText"/>
        <w:rPr>
          <w:sz w:val="17"/>
        </w:rPr>
      </w:pPr>
    </w:p>
    <w:p w:rsidR="006F272A" w:rsidRDefault="00823981">
      <w:pPr>
        <w:pStyle w:val="Heading4"/>
        <w:spacing w:before="100" w:line="287" w:lineRule="exact"/>
        <w:ind w:left="200"/>
      </w:pPr>
      <w:r>
        <w:rPr>
          <w:u w:val="thick"/>
        </w:rPr>
        <w:t>Local Educational Agencies (LEAs)</w:t>
      </w:r>
    </w:p>
    <w:p w:rsidR="006F272A" w:rsidRDefault="00823981" w:rsidP="007A38EE">
      <w:pPr>
        <w:pStyle w:val="BodyText"/>
        <w:spacing w:line="276" w:lineRule="exact"/>
        <w:ind w:left="200" w:right="302"/>
        <w:sectPr w:rsidR="006F272A" w:rsidSect="000B5118">
          <w:pgSz w:w="12240" w:h="15840" w:code="1"/>
          <w:pgMar w:top="920" w:right="500" w:bottom="720" w:left="520" w:header="432" w:footer="523" w:gutter="0"/>
          <w:cols w:space="720"/>
        </w:sectPr>
      </w:pPr>
      <w:r>
        <w:t>Local educational agencies or LEAs are school districts with schools that qualify as eligible entities for the Kentucky 21</w:t>
      </w:r>
      <w:r>
        <w:rPr>
          <w:position w:val="9"/>
          <w:sz w:val="16"/>
        </w:rPr>
        <w:t xml:space="preserve">st </w:t>
      </w:r>
      <w:r>
        <w:t>CCLC grant. Each 21</w:t>
      </w:r>
      <w:r>
        <w:rPr>
          <w:position w:val="9"/>
          <w:sz w:val="16"/>
        </w:rPr>
        <w:t xml:space="preserve">st </w:t>
      </w:r>
      <w:r>
        <w:t>CCLC grant requires the participation of an LEA, either as the applicant or as a collaborative partner. LEAs involved as collaborative partners in a grant application submitted by another eligible entity must agree to provide any necessary data for the required evaluation efforts.</w:t>
      </w:r>
    </w:p>
    <w:p w:rsidR="00AB53B9" w:rsidRDefault="00AB53B9" w:rsidP="007A38EE">
      <w:pPr>
        <w:pStyle w:val="Heading4"/>
        <w:spacing w:before="77" w:line="287" w:lineRule="exact"/>
        <w:ind w:left="0"/>
        <w:rPr>
          <w:u w:val="thick"/>
        </w:rPr>
      </w:pPr>
    </w:p>
    <w:p w:rsidR="006F272A" w:rsidRDefault="00823981">
      <w:pPr>
        <w:pStyle w:val="Heading4"/>
        <w:spacing w:before="77" w:line="287" w:lineRule="exact"/>
      </w:pPr>
      <w:r>
        <w:rPr>
          <w:u w:val="thick"/>
        </w:rPr>
        <w:t>Non-cognitive Indicators of Success</w:t>
      </w:r>
    </w:p>
    <w:p w:rsidR="006F272A" w:rsidRDefault="00823981">
      <w:pPr>
        <w:pStyle w:val="BodyText"/>
        <w:ind w:left="120" w:right="644"/>
        <w:jc w:val="both"/>
      </w:pPr>
      <w:r>
        <w:t>Non-cognitive indicators of success may include, but not be limited to, school day attendance, disciplinary infractions/behavior, homework completion rates, classroom participation, and other measures not directly evidencing academic performance.</w:t>
      </w:r>
    </w:p>
    <w:p w:rsidR="006F272A" w:rsidRDefault="006F272A">
      <w:pPr>
        <w:pStyle w:val="BodyText"/>
        <w:spacing w:before="8"/>
      </w:pPr>
    </w:p>
    <w:p w:rsidR="006F272A" w:rsidRDefault="00823981">
      <w:pPr>
        <w:pStyle w:val="Heading4"/>
        <w:spacing w:line="286" w:lineRule="exact"/>
      </w:pPr>
      <w:r>
        <w:rPr>
          <w:u w:val="thick"/>
        </w:rPr>
        <w:t>Objectives</w:t>
      </w:r>
    </w:p>
    <w:p w:rsidR="006F272A" w:rsidRDefault="00823981">
      <w:pPr>
        <w:pStyle w:val="BodyText"/>
        <w:ind w:left="120" w:right="106"/>
      </w:pPr>
      <w:r>
        <w:t>Objectives are statements of intended outcomes that can be measured (Example: At least 50% of participating students will show improvement in Reading of 5% or more on the school’s key academic assessment [i.e. MAP, K-PREP, ACT, etc.]). Objectives are reported on in the Continuation Progress Report. Grantee’s ability to demonstrate substantial progress has been made toward meeting the goals/objectives, in measurable terms, as stated in the original grant application shall be basis for approved funding in years four and five.</w:t>
      </w:r>
    </w:p>
    <w:p w:rsidR="006F272A" w:rsidRDefault="006F272A">
      <w:pPr>
        <w:pStyle w:val="BodyText"/>
        <w:spacing w:before="1"/>
        <w:rPr>
          <w:sz w:val="26"/>
        </w:rPr>
      </w:pPr>
    </w:p>
    <w:p w:rsidR="006F272A" w:rsidRDefault="00823981">
      <w:pPr>
        <w:pStyle w:val="Heading4"/>
        <w:spacing w:line="287" w:lineRule="exact"/>
      </w:pPr>
      <w:r>
        <w:rPr>
          <w:u w:val="thick"/>
        </w:rPr>
        <w:t>Outcomes</w:t>
      </w:r>
    </w:p>
    <w:p w:rsidR="006F272A" w:rsidRDefault="00823981">
      <w:pPr>
        <w:pStyle w:val="BodyText"/>
        <w:ind w:left="120" w:right="270"/>
      </w:pPr>
      <w:r>
        <w:t>The extent of change in targeted attitudes, values, behaviors, or conditions between baseline measurement and subsequent points of measurement. Depending on the nature of the intervention and the theory of change guiding it, changes can be immediate, intermediate, final or longer-term outcomes. Outcomes shall be written for attainment within the first three years of the grant cycle and shall serve as a basis for approved funding in years four and five.</w:t>
      </w:r>
    </w:p>
    <w:p w:rsidR="006F272A" w:rsidRDefault="006F272A">
      <w:pPr>
        <w:pStyle w:val="BodyText"/>
        <w:spacing w:before="8"/>
      </w:pPr>
    </w:p>
    <w:p w:rsidR="006F272A" w:rsidRDefault="00823981">
      <w:pPr>
        <w:pStyle w:val="Heading4"/>
        <w:spacing w:line="286" w:lineRule="exact"/>
      </w:pPr>
      <w:r>
        <w:rPr>
          <w:u w:val="thick"/>
        </w:rPr>
        <w:t>Performance Indicators</w:t>
      </w:r>
    </w:p>
    <w:p w:rsidR="006F272A" w:rsidRDefault="00823981">
      <w:pPr>
        <w:pStyle w:val="BodyText"/>
        <w:ind w:left="120" w:right="123"/>
      </w:pPr>
      <w:r>
        <w:t>Measures selected by the applicant agency that will be used to gauge the progress of the target population (student participants in the afterschool program) toward program goals and that will be expressed in the form of student outcomes.</w:t>
      </w:r>
    </w:p>
    <w:p w:rsidR="006F272A" w:rsidRDefault="006F272A">
      <w:pPr>
        <w:pStyle w:val="BodyText"/>
        <w:spacing w:before="9"/>
      </w:pPr>
    </w:p>
    <w:p w:rsidR="006F272A" w:rsidRDefault="00823981">
      <w:pPr>
        <w:pStyle w:val="Heading4"/>
        <w:spacing w:line="280" w:lineRule="exact"/>
      </w:pPr>
      <w:r>
        <w:rPr>
          <w:u w:val="thick"/>
        </w:rPr>
        <w:t>Performance Measures</w:t>
      </w:r>
    </w:p>
    <w:p w:rsidR="006F272A" w:rsidRDefault="00823981">
      <w:pPr>
        <w:pStyle w:val="BodyText"/>
        <w:ind w:left="119" w:right="233"/>
      </w:pPr>
      <w:r>
        <w:t>Required reporting includes performance measures and data that indicate how well the 21</w:t>
      </w:r>
      <w:r>
        <w:rPr>
          <w:position w:val="9"/>
          <w:sz w:val="16"/>
        </w:rPr>
        <w:t xml:space="preserve">st </w:t>
      </w:r>
      <w:r>
        <w:t>CCLC program operates with the population of students the program serves. Examples of performance measures that reflect student outcomes include improved academic achievement in math and reading and improved attendance of youth participating in the afterschool program or high school graduation rates for program participants. These are reflected in the annual APR Center Profile and represent elements of mandatory data collection and reporting for grant compliance.</w:t>
      </w:r>
    </w:p>
    <w:p w:rsidR="006F272A" w:rsidRDefault="006F272A">
      <w:pPr>
        <w:pStyle w:val="BodyText"/>
        <w:spacing w:before="7"/>
        <w:rPr>
          <w:sz w:val="26"/>
        </w:rPr>
      </w:pPr>
    </w:p>
    <w:p w:rsidR="006F272A" w:rsidRDefault="00823981">
      <w:pPr>
        <w:pStyle w:val="Heading4"/>
        <w:spacing w:line="278" w:lineRule="exact"/>
      </w:pPr>
      <w:r>
        <w:rPr>
          <w:u w:val="thick"/>
        </w:rPr>
        <w:t>Principles of Effectiveness</w:t>
      </w:r>
    </w:p>
    <w:p w:rsidR="006F272A" w:rsidRDefault="00823981">
      <w:pPr>
        <w:pStyle w:val="BodyText"/>
        <w:spacing w:before="7" w:line="276" w:lineRule="exact"/>
        <w:ind w:left="120"/>
      </w:pPr>
      <w:r>
        <w:t>The 21</w:t>
      </w:r>
      <w:r>
        <w:rPr>
          <w:position w:val="9"/>
          <w:sz w:val="16"/>
        </w:rPr>
        <w:t xml:space="preserve">st </w:t>
      </w:r>
      <w:r>
        <w:t>CCLC program puts forth sound principles of effectiveness to guide local grantees to identify and implement programs and activities that can directly enhance student learning. All 21</w:t>
      </w:r>
      <w:r>
        <w:rPr>
          <w:position w:val="9"/>
          <w:sz w:val="16"/>
        </w:rPr>
        <w:t xml:space="preserve">st </w:t>
      </w:r>
      <w:r>
        <w:t>CCLC programs must indicate how each program activity satisfies the Principles of Effectiveness described in the law. According to statute, programs must be based upon:</w:t>
      </w:r>
    </w:p>
    <w:p w:rsidR="006F272A" w:rsidRDefault="006F272A">
      <w:pPr>
        <w:pStyle w:val="BodyText"/>
        <w:spacing w:before="8"/>
        <w:rPr>
          <w:sz w:val="23"/>
        </w:rPr>
      </w:pPr>
    </w:p>
    <w:p w:rsidR="006F272A" w:rsidRDefault="00823981" w:rsidP="00AB53B9">
      <w:pPr>
        <w:pStyle w:val="BodyText"/>
        <w:ind w:left="120" w:right="422"/>
      </w:pPr>
      <w:r>
        <w:rPr>
          <w:sz w:val="20"/>
        </w:rPr>
        <w:t>●</w:t>
      </w:r>
      <w:r>
        <w:t xml:space="preserve">An assessment of objective data regarding the need for before and </w:t>
      </w:r>
      <w:r w:rsidR="009C26F4">
        <w:t>after school</w:t>
      </w:r>
      <w:r>
        <w:t xml:space="preserve"> programs (including summer school programs) and activities in schools and communities;</w:t>
      </w:r>
    </w:p>
    <w:p w:rsidR="00E939E5" w:rsidRPr="00AB53B9" w:rsidRDefault="00E939E5" w:rsidP="00AB53B9">
      <w:pPr>
        <w:pStyle w:val="BodyText"/>
        <w:ind w:left="120" w:right="422"/>
      </w:pPr>
    </w:p>
    <w:p w:rsidR="006F272A" w:rsidRDefault="00823981" w:rsidP="00AB53B9">
      <w:pPr>
        <w:pStyle w:val="BodyText"/>
        <w:ind w:left="120"/>
      </w:pPr>
      <w:r>
        <w:rPr>
          <w:sz w:val="20"/>
        </w:rPr>
        <w:t>●</w:t>
      </w:r>
      <w:r>
        <w:t>An established set of performance measures aimed at ensuring quality academic enrichment opportunities; and</w:t>
      </w:r>
    </w:p>
    <w:p w:rsidR="00E939E5" w:rsidRPr="00AB53B9" w:rsidRDefault="00E939E5" w:rsidP="00AB53B9">
      <w:pPr>
        <w:pStyle w:val="BodyText"/>
        <w:ind w:left="120"/>
      </w:pPr>
    </w:p>
    <w:p w:rsidR="006F272A" w:rsidRDefault="00823981">
      <w:pPr>
        <w:pStyle w:val="BodyText"/>
        <w:ind w:left="120" w:right="270"/>
      </w:pPr>
      <w:r>
        <w:rPr>
          <w:sz w:val="20"/>
        </w:rPr>
        <w:t>●</w:t>
      </w:r>
      <w:r>
        <w:t>Where appropriate, scientifically-based research that provides evidence that the program will help students meet the district academic achievement standards. It is expected that community learning centers will employ strategies based on scientific research when providing services where such research has been conducted and is available.</w:t>
      </w:r>
    </w:p>
    <w:p w:rsidR="006F272A" w:rsidRDefault="006F272A">
      <w:pPr>
        <w:sectPr w:rsidR="006F272A" w:rsidSect="000B5118">
          <w:pgSz w:w="12240" w:h="15840" w:code="1"/>
          <w:pgMar w:top="640" w:right="640" w:bottom="720" w:left="600" w:header="432" w:footer="523" w:gutter="0"/>
          <w:cols w:space="720"/>
        </w:sectPr>
      </w:pPr>
    </w:p>
    <w:p w:rsidR="00CA2FA7" w:rsidRDefault="00CA2FA7" w:rsidP="00CA2FA7">
      <w:pPr>
        <w:pStyle w:val="Heading4"/>
        <w:spacing w:before="88" w:line="282" w:lineRule="exact"/>
        <w:ind w:left="0"/>
        <w:rPr>
          <w:u w:val="thick"/>
        </w:rPr>
      </w:pPr>
      <w:r>
        <w:rPr>
          <w:u w:val="thick"/>
        </w:rPr>
        <w:lastRenderedPageBreak/>
        <w:t>Professional Development</w:t>
      </w:r>
    </w:p>
    <w:p w:rsidR="00CA2FA7" w:rsidRPr="009E18E8" w:rsidRDefault="00CA2FA7" w:rsidP="007E73A2">
      <w:pPr>
        <w:rPr>
          <w:sz w:val="24"/>
        </w:rPr>
      </w:pPr>
      <w:r w:rsidRPr="009E18E8">
        <w:rPr>
          <w:sz w:val="24"/>
        </w:rPr>
        <w:t>No more than 1% total per grant year may be used toward professional development above and beyond what is required by KDE.  All budgeted items are subject to KDE approval and may or may not be approved.</w:t>
      </w:r>
    </w:p>
    <w:p w:rsidR="00711386" w:rsidRDefault="00711386" w:rsidP="00CA2FA7">
      <w:pPr>
        <w:ind w:left="120"/>
        <w:rPr>
          <w:rFonts w:ascii="Tahoma" w:hAnsi="Tahoma" w:cs="Tahoma"/>
          <w:sz w:val="24"/>
        </w:rPr>
      </w:pPr>
    </w:p>
    <w:p w:rsidR="006F272A" w:rsidRDefault="00823981" w:rsidP="00CA2FA7">
      <w:pPr>
        <w:pStyle w:val="Heading4"/>
        <w:spacing w:before="88" w:line="282" w:lineRule="exact"/>
        <w:ind w:left="0"/>
      </w:pPr>
      <w:r>
        <w:rPr>
          <w:u w:val="thick"/>
        </w:rPr>
        <w:t>Program Goals</w:t>
      </w:r>
    </w:p>
    <w:p w:rsidR="006F272A" w:rsidRDefault="00823981" w:rsidP="007E73A2">
      <w:pPr>
        <w:pStyle w:val="BodyText"/>
        <w:spacing w:before="10" w:line="276" w:lineRule="exact"/>
        <w:ind w:right="690"/>
      </w:pPr>
      <w:r>
        <w:t>The 21</w:t>
      </w:r>
      <w:r>
        <w:rPr>
          <w:position w:val="9"/>
          <w:sz w:val="16"/>
        </w:rPr>
        <w:t xml:space="preserve">st </w:t>
      </w:r>
      <w:r>
        <w:t>Century Community Learning Centers (21</w:t>
      </w:r>
      <w:r>
        <w:rPr>
          <w:position w:val="9"/>
          <w:sz w:val="16"/>
        </w:rPr>
        <w:t xml:space="preserve">st </w:t>
      </w:r>
      <w:r>
        <w:t xml:space="preserve">CCLC) program provides academic, artistic and cultural enrichment opportunities for children, particularly students who attend high poverty and low-performing </w:t>
      </w:r>
      <w:hyperlink r:id="rId36">
        <w:r>
          <w:t>schools, to meet state and local standards in core academic su</w:t>
        </w:r>
      </w:hyperlink>
      <w:r>
        <w:t>bjects, such as reading, math and science. The purpose is to provide students with homework assistance and a broad array of activities that can complement their regular academic programs while also promoting youth development; and to offer literacy and other educational services to the families of participating children. Programs must ensure the academic services provided are aligned with the school’s curriculum in the core subject areas.  Based on this guidance, KDE has developed the following goals for Kentucky’s 21</w:t>
      </w:r>
      <w:r>
        <w:rPr>
          <w:position w:val="9"/>
          <w:sz w:val="16"/>
        </w:rPr>
        <w:t xml:space="preserve">st </w:t>
      </w:r>
      <w:r>
        <w:t>CCLC programs:</w:t>
      </w:r>
    </w:p>
    <w:p w:rsidR="006F272A" w:rsidRDefault="006F272A">
      <w:pPr>
        <w:pStyle w:val="BodyText"/>
        <w:spacing w:before="3"/>
      </w:pPr>
    </w:p>
    <w:p w:rsidR="006F272A" w:rsidRDefault="00823981" w:rsidP="00374AD6">
      <w:pPr>
        <w:pStyle w:val="Heading4"/>
        <w:numPr>
          <w:ilvl w:val="0"/>
          <w:numId w:val="29"/>
        </w:numPr>
        <w:tabs>
          <w:tab w:val="left" w:pos="377"/>
        </w:tabs>
        <w:ind w:hanging="258"/>
        <w:rPr>
          <w:rFonts w:ascii="Times New Roman"/>
        </w:rPr>
      </w:pPr>
      <w:r>
        <w:rPr>
          <w:rFonts w:ascii="Times New Roman"/>
        </w:rPr>
        <w:t>Increase</w:t>
      </w:r>
      <w:r>
        <w:rPr>
          <w:rFonts w:ascii="Times New Roman"/>
          <w:spacing w:val="-9"/>
        </w:rPr>
        <w:t xml:space="preserve"> </w:t>
      </w:r>
      <w:r>
        <w:rPr>
          <w:rFonts w:ascii="Times New Roman"/>
        </w:rPr>
        <w:t>academic</w:t>
      </w:r>
      <w:r>
        <w:rPr>
          <w:rFonts w:ascii="Times New Roman"/>
          <w:spacing w:val="-11"/>
        </w:rPr>
        <w:t xml:space="preserve"> </w:t>
      </w:r>
      <w:r>
        <w:rPr>
          <w:rFonts w:ascii="Times New Roman"/>
        </w:rPr>
        <w:t>achievement</w:t>
      </w:r>
      <w:r>
        <w:rPr>
          <w:rFonts w:ascii="Times New Roman"/>
          <w:spacing w:val="-10"/>
        </w:rPr>
        <w:t xml:space="preserve"> </w:t>
      </w:r>
      <w:r>
        <w:rPr>
          <w:rFonts w:ascii="Times New Roman"/>
        </w:rPr>
        <w:t>of</w:t>
      </w:r>
      <w:r>
        <w:rPr>
          <w:rFonts w:ascii="Times New Roman"/>
          <w:spacing w:val="-11"/>
        </w:rPr>
        <w:t xml:space="preserve"> </w:t>
      </w:r>
      <w:r>
        <w:rPr>
          <w:rFonts w:ascii="Times New Roman"/>
        </w:rPr>
        <w:t>regularly</w:t>
      </w:r>
      <w:r>
        <w:rPr>
          <w:rFonts w:ascii="Times New Roman"/>
          <w:spacing w:val="-14"/>
        </w:rPr>
        <w:t xml:space="preserve"> </w:t>
      </w:r>
      <w:r>
        <w:rPr>
          <w:rFonts w:ascii="Times New Roman"/>
        </w:rPr>
        <w:t>participating</w:t>
      </w:r>
      <w:r>
        <w:rPr>
          <w:rFonts w:ascii="Times New Roman"/>
          <w:spacing w:val="-12"/>
        </w:rPr>
        <w:t xml:space="preserve"> </w:t>
      </w:r>
      <w:r>
        <w:rPr>
          <w:rFonts w:ascii="Times New Roman"/>
        </w:rPr>
        <w:t>students.</w:t>
      </w:r>
    </w:p>
    <w:p w:rsidR="006F272A" w:rsidRDefault="00823981" w:rsidP="00374AD6">
      <w:pPr>
        <w:pStyle w:val="ListParagraph"/>
        <w:numPr>
          <w:ilvl w:val="0"/>
          <w:numId w:val="29"/>
        </w:numPr>
        <w:tabs>
          <w:tab w:val="left" w:pos="377"/>
        </w:tabs>
        <w:ind w:hanging="258"/>
        <w:rPr>
          <w:b/>
          <w:sz w:val="24"/>
        </w:rPr>
      </w:pPr>
      <w:r>
        <w:rPr>
          <w:b/>
          <w:sz w:val="24"/>
        </w:rPr>
        <w:t>Improve non-cognitive indicators of</w:t>
      </w:r>
      <w:r>
        <w:rPr>
          <w:b/>
          <w:spacing w:val="-4"/>
          <w:sz w:val="24"/>
        </w:rPr>
        <w:t xml:space="preserve"> </w:t>
      </w:r>
      <w:r>
        <w:rPr>
          <w:b/>
          <w:sz w:val="24"/>
        </w:rPr>
        <w:t>success.</w:t>
      </w:r>
    </w:p>
    <w:p w:rsidR="006F272A" w:rsidRDefault="00823981" w:rsidP="00374AD6">
      <w:pPr>
        <w:pStyle w:val="ListParagraph"/>
        <w:numPr>
          <w:ilvl w:val="0"/>
          <w:numId w:val="29"/>
        </w:numPr>
        <w:tabs>
          <w:tab w:val="left" w:pos="377"/>
        </w:tabs>
        <w:ind w:hanging="258"/>
        <w:rPr>
          <w:b/>
          <w:sz w:val="24"/>
        </w:rPr>
      </w:pPr>
      <w:r>
        <w:rPr>
          <w:b/>
          <w:sz w:val="24"/>
        </w:rPr>
        <w:t>Increase the number of students attending the program 30 days or more during the academic school</w:t>
      </w:r>
      <w:r>
        <w:rPr>
          <w:b/>
          <w:spacing w:val="-25"/>
          <w:sz w:val="24"/>
        </w:rPr>
        <w:t xml:space="preserve"> </w:t>
      </w:r>
      <w:r>
        <w:rPr>
          <w:b/>
          <w:sz w:val="24"/>
        </w:rPr>
        <w:t>year.</w:t>
      </w:r>
    </w:p>
    <w:p w:rsidR="006F272A" w:rsidRDefault="00823981" w:rsidP="00374AD6">
      <w:pPr>
        <w:pStyle w:val="ListParagraph"/>
        <w:numPr>
          <w:ilvl w:val="0"/>
          <w:numId w:val="29"/>
        </w:numPr>
        <w:tabs>
          <w:tab w:val="left" w:pos="377"/>
        </w:tabs>
        <w:ind w:hanging="258"/>
        <w:rPr>
          <w:b/>
          <w:sz w:val="24"/>
        </w:rPr>
      </w:pPr>
      <w:r>
        <w:rPr>
          <w:b/>
          <w:sz w:val="24"/>
        </w:rPr>
        <w:t>Increase access to high quality</w:t>
      </w:r>
      <w:r>
        <w:rPr>
          <w:b/>
          <w:spacing w:val="-38"/>
          <w:sz w:val="24"/>
        </w:rPr>
        <w:t xml:space="preserve"> </w:t>
      </w:r>
      <w:r>
        <w:rPr>
          <w:b/>
          <w:sz w:val="24"/>
        </w:rPr>
        <w:t>programming.</w:t>
      </w:r>
    </w:p>
    <w:p w:rsidR="006F272A" w:rsidRPr="002D5847" w:rsidRDefault="00823981" w:rsidP="00374AD6">
      <w:pPr>
        <w:pStyle w:val="ListParagraph"/>
        <w:numPr>
          <w:ilvl w:val="0"/>
          <w:numId w:val="29"/>
        </w:numPr>
        <w:tabs>
          <w:tab w:val="left" w:pos="377"/>
        </w:tabs>
        <w:ind w:hanging="258"/>
        <w:rPr>
          <w:b/>
          <w:sz w:val="24"/>
        </w:rPr>
      </w:pPr>
      <w:r>
        <w:rPr>
          <w:b/>
          <w:sz w:val="24"/>
        </w:rPr>
        <w:t>Increase</w:t>
      </w:r>
      <w:r>
        <w:rPr>
          <w:b/>
          <w:spacing w:val="-6"/>
          <w:sz w:val="24"/>
        </w:rPr>
        <w:t xml:space="preserve"> </w:t>
      </w:r>
      <w:r>
        <w:rPr>
          <w:b/>
          <w:sz w:val="24"/>
        </w:rPr>
        <w:t>access</w:t>
      </w:r>
      <w:r>
        <w:rPr>
          <w:b/>
          <w:spacing w:val="-7"/>
          <w:sz w:val="24"/>
        </w:rPr>
        <w:t xml:space="preserve"> </w:t>
      </w:r>
      <w:r>
        <w:rPr>
          <w:b/>
          <w:sz w:val="24"/>
        </w:rPr>
        <w:t>to</w:t>
      </w:r>
      <w:r>
        <w:rPr>
          <w:b/>
          <w:spacing w:val="-7"/>
          <w:sz w:val="24"/>
        </w:rPr>
        <w:t xml:space="preserve"> </w:t>
      </w:r>
      <w:r>
        <w:rPr>
          <w:b/>
          <w:sz w:val="24"/>
        </w:rPr>
        <w:t>college/career</w:t>
      </w:r>
      <w:r>
        <w:rPr>
          <w:b/>
          <w:spacing w:val="-9"/>
          <w:sz w:val="24"/>
        </w:rPr>
        <w:t xml:space="preserve"> </w:t>
      </w:r>
      <w:r>
        <w:rPr>
          <w:b/>
          <w:sz w:val="24"/>
        </w:rPr>
        <w:t>preparation</w:t>
      </w:r>
      <w:r>
        <w:rPr>
          <w:b/>
          <w:spacing w:val="-8"/>
          <w:sz w:val="24"/>
        </w:rPr>
        <w:t xml:space="preserve"> </w:t>
      </w:r>
      <w:r>
        <w:rPr>
          <w:b/>
          <w:sz w:val="24"/>
        </w:rPr>
        <w:t>activities</w:t>
      </w:r>
      <w:r>
        <w:rPr>
          <w:b/>
          <w:spacing w:val="-7"/>
          <w:sz w:val="24"/>
        </w:rPr>
        <w:t xml:space="preserve"> </w:t>
      </w:r>
      <w:r>
        <w:rPr>
          <w:b/>
          <w:sz w:val="24"/>
        </w:rPr>
        <w:t>for</w:t>
      </w:r>
      <w:r>
        <w:rPr>
          <w:b/>
          <w:spacing w:val="-8"/>
          <w:sz w:val="24"/>
        </w:rPr>
        <w:t xml:space="preserve"> </w:t>
      </w:r>
      <w:r>
        <w:rPr>
          <w:b/>
          <w:sz w:val="24"/>
        </w:rPr>
        <w:t>middle</w:t>
      </w:r>
      <w:r w:rsidR="002D5847">
        <w:rPr>
          <w:b/>
          <w:spacing w:val="-9"/>
          <w:sz w:val="24"/>
        </w:rPr>
        <w:t>/</w:t>
      </w:r>
      <w:r>
        <w:rPr>
          <w:b/>
          <w:sz w:val="24"/>
        </w:rPr>
        <w:t>high</w:t>
      </w:r>
      <w:r>
        <w:rPr>
          <w:b/>
          <w:spacing w:val="-7"/>
          <w:sz w:val="24"/>
        </w:rPr>
        <w:t xml:space="preserve"> </w:t>
      </w:r>
      <w:r>
        <w:rPr>
          <w:b/>
          <w:sz w:val="24"/>
        </w:rPr>
        <w:t>school</w:t>
      </w:r>
      <w:r>
        <w:rPr>
          <w:b/>
          <w:spacing w:val="-7"/>
          <w:sz w:val="24"/>
        </w:rPr>
        <w:t xml:space="preserve"> </w:t>
      </w:r>
      <w:r w:rsidR="007020F7">
        <w:rPr>
          <w:b/>
          <w:sz w:val="24"/>
        </w:rPr>
        <w:t xml:space="preserve">students </w:t>
      </w:r>
      <w:r w:rsidR="007020F7" w:rsidRPr="002D5847">
        <w:rPr>
          <w:b/>
          <w:sz w:val="24"/>
        </w:rPr>
        <w:t>and increase awareness for elementary programs.</w:t>
      </w:r>
    </w:p>
    <w:p w:rsidR="006F272A" w:rsidRDefault="00823981" w:rsidP="00374AD6">
      <w:pPr>
        <w:pStyle w:val="ListParagraph"/>
        <w:numPr>
          <w:ilvl w:val="0"/>
          <w:numId w:val="29"/>
        </w:numPr>
        <w:tabs>
          <w:tab w:val="left" w:pos="377"/>
        </w:tabs>
        <w:ind w:hanging="258"/>
        <w:rPr>
          <w:b/>
          <w:sz w:val="24"/>
        </w:rPr>
      </w:pPr>
      <w:r>
        <w:rPr>
          <w:b/>
          <w:sz w:val="24"/>
        </w:rPr>
        <w:t>Increase</w:t>
      </w:r>
      <w:r>
        <w:rPr>
          <w:b/>
          <w:spacing w:val="-4"/>
          <w:sz w:val="24"/>
        </w:rPr>
        <w:t xml:space="preserve"> </w:t>
      </w:r>
      <w:r>
        <w:rPr>
          <w:b/>
          <w:sz w:val="24"/>
        </w:rPr>
        <w:t>educational</w:t>
      </w:r>
      <w:r>
        <w:rPr>
          <w:b/>
          <w:spacing w:val="-5"/>
          <w:sz w:val="24"/>
        </w:rPr>
        <w:t xml:space="preserve"> </w:t>
      </w:r>
      <w:r>
        <w:rPr>
          <w:b/>
          <w:sz w:val="24"/>
        </w:rPr>
        <w:t>opportunities</w:t>
      </w:r>
      <w:r>
        <w:rPr>
          <w:b/>
          <w:spacing w:val="-5"/>
          <w:sz w:val="24"/>
        </w:rPr>
        <w:t xml:space="preserve"> </w:t>
      </w:r>
      <w:r>
        <w:rPr>
          <w:b/>
          <w:sz w:val="24"/>
        </w:rPr>
        <w:t>for</w:t>
      </w:r>
      <w:r>
        <w:rPr>
          <w:b/>
          <w:spacing w:val="-6"/>
          <w:sz w:val="24"/>
        </w:rPr>
        <w:t xml:space="preserve"> </w:t>
      </w:r>
      <w:r>
        <w:rPr>
          <w:b/>
          <w:sz w:val="24"/>
        </w:rPr>
        <w:t>parents</w:t>
      </w:r>
      <w:r>
        <w:rPr>
          <w:b/>
          <w:spacing w:val="-3"/>
          <w:sz w:val="24"/>
        </w:rPr>
        <w:t xml:space="preserve"> </w:t>
      </w:r>
      <w:r>
        <w:rPr>
          <w:b/>
          <w:sz w:val="24"/>
        </w:rPr>
        <w:t>and</w:t>
      </w:r>
      <w:r>
        <w:rPr>
          <w:b/>
          <w:spacing w:val="-5"/>
          <w:sz w:val="24"/>
        </w:rPr>
        <w:t xml:space="preserve"> </w:t>
      </w:r>
      <w:r w:rsidR="009C26F4">
        <w:rPr>
          <w:b/>
          <w:sz w:val="24"/>
        </w:rPr>
        <w:t>families</w:t>
      </w:r>
      <w:r>
        <w:rPr>
          <w:b/>
          <w:spacing w:val="-5"/>
          <w:sz w:val="24"/>
        </w:rPr>
        <w:t xml:space="preserve"> </w:t>
      </w:r>
      <w:r>
        <w:rPr>
          <w:b/>
          <w:sz w:val="24"/>
        </w:rPr>
        <w:t>that</w:t>
      </w:r>
      <w:r>
        <w:rPr>
          <w:b/>
          <w:spacing w:val="-5"/>
          <w:sz w:val="24"/>
        </w:rPr>
        <w:t xml:space="preserve"> </w:t>
      </w:r>
      <w:r>
        <w:rPr>
          <w:b/>
          <w:sz w:val="24"/>
        </w:rPr>
        <w:t>support</w:t>
      </w:r>
      <w:r>
        <w:rPr>
          <w:b/>
          <w:spacing w:val="-5"/>
          <w:sz w:val="24"/>
        </w:rPr>
        <w:t xml:space="preserve"> </w:t>
      </w:r>
      <w:r>
        <w:rPr>
          <w:b/>
          <w:sz w:val="24"/>
        </w:rPr>
        <w:t>academic</w:t>
      </w:r>
      <w:r>
        <w:rPr>
          <w:b/>
          <w:spacing w:val="-4"/>
          <w:sz w:val="24"/>
        </w:rPr>
        <w:t xml:space="preserve"> </w:t>
      </w:r>
      <w:r>
        <w:rPr>
          <w:b/>
          <w:sz w:val="24"/>
        </w:rPr>
        <w:t>achievement.</w:t>
      </w:r>
    </w:p>
    <w:p w:rsidR="006F272A" w:rsidRDefault="006F272A">
      <w:pPr>
        <w:pStyle w:val="BodyText"/>
        <w:rPr>
          <w:b/>
          <w:sz w:val="26"/>
        </w:rPr>
      </w:pPr>
    </w:p>
    <w:p w:rsidR="006F272A" w:rsidRDefault="00823981" w:rsidP="009B6BB7">
      <w:pPr>
        <w:spacing w:before="220" w:line="281" w:lineRule="exact"/>
        <w:rPr>
          <w:rFonts w:ascii="Tahoma"/>
          <w:b/>
          <w:sz w:val="24"/>
        </w:rPr>
      </w:pPr>
      <w:r>
        <w:rPr>
          <w:rFonts w:ascii="Tahoma"/>
          <w:b/>
          <w:sz w:val="24"/>
          <w:u w:val="thick"/>
        </w:rPr>
        <w:t>Program Site</w:t>
      </w:r>
    </w:p>
    <w:p w:rsidR="006F272A" w:rsidRDefault="00823981" w:rsidP="007E73A2">
      <w:pPr>
        <w:pStyle w:val="BodyText"/>
        <w:spacing w:before="11" w:line="274" w:lineRule="exact"/>
        <w:ind w:right="690"/>
      </w:pPr>
      <w:r>
        <w:t>The program site is the physical location at which the 21</w:t>
      </w:r>
      <w:r>
        <w:rPr>
          <w:position w:val="9"/>
          <w:sz w:val="16"/>
        </w:rPr>
        <w:t xml:space="preserve">st </w:t>
      </w:r>
      <w:r>
        <w:t>CCLC program activities and services will be provided. One program site may serve students from more than one school identified in the application. The program site selected must be safe and accessible.</w:t>
      </w:r>
    </w:p>
    <w:p w:rsidR="006F272A" w:rsidRDefault="006F272A">
      <w:pPr>
        <w:pStyle w:val="BodyText"/>
        <w:spacing w:before="2"/>
      </w:pPr>
    </w:p>
    <w:p w:rsidR="006F272A" w:rsidRDefault="00823981" w:rsidP="007E73A2">
      <w:pPr>
        <w:pStyle w:val="Heading4"/>
        <w:spacing w:line="281" w:lineRule="exact"/>
        <w:ind w:left="0"/>
      </w:pPr>
      <w:r>
        <w:rPr>
          <w:u w:val="thick"/>
        </w:rPr>
        <w:t>Programs That Promote Parental Involvement and Family Literacy</w:t>
      </w:r>
    </w:p>
    <w:p w:rsidR="006F272A" w:rsidRDefault="00823981" w:rsidP="007E73A2">
      <w:pPr>
        <w:pStyle w:val="BodyText"/>
        <w:spacing w:line="281" w:lineRule="exact"/>
      </w:pPr>
      <w:r>
        <w:t>These activities specifically target adult family members of youth participating in the 21</w:t>
      </w:r>
      <w:r>
        <w:rPr>
          <w:position w:val="9"/>
          <w:sz w:val="16"/>
        </w:rPr>
        <w:t xml:space="preserve">st </w:t>
      </w:r>
      <w:r>
        <w:t>CCLC program</w:t>
      </w:r>
    </w:p>
    <w:p w:rsidR="006F272A" w:rsidRDefault="00823981" w:rsidP="007E73A2">
      <w:pPr>
        <w:pStyle w:val="BodyText"/>
        <w:spacing w:before="4" w:line="274" w:lineRule="exact"/>
        <w:ind w:right="253"/>
      </w:pPr>
      <w:r>
        <w:t>and are designed to more actively engage parents in supporting the educational attainment of their children and/ or enhance the literacy skills of adult family members.</w:t>
      </w:r>
    </w:p>
    <w:p w:rsidR="006F272A" w:rsidRDefault="006F272A">
      <w:pPr>
        <w:pStyle w:val="BodyText"/>
        <w:spacing w:before="2"/>
      </w:pPr>
    </w:p>
    <w:p w:rsidR="006F272A" w:rsidRDefault="00823981" w:rsidP="007E73A2">
      <w:pPr>
        <w:pStyle w:val="Heading4"/>
        <w:spacing w:line="289" w:lineRule="exact"/>
        <w:ind w:left="0"/>
      </w:pPr>
      <w:r>
        <w:rPr>
          <w:u w:val="thick"/>
        </w:rPr>
        <w:t>Recreational Activities</w:t>
      </w:r>
    </w:p>
    <w:p w:rsidR="006F272A" w:rsidRDefault="00823981" w:rsidP="007E73A2">
      <w:pPr>
        <w:pStyle w:val="BodyText"/>
        <w:ind w:right="632"/>
      </w:pPr>
      <w:r>
        <w:t>These activities are not academic in nature, but rather allow students time to relax, play, or engage in health- enhancing fitness opportunities. Sports, games, and clubs fall into this category. Occasional academic aspects of recreation activities can be pointed out, but the primary lessons learned in recreational activities are in the areas of social skills, teamwork, leadership, competition, and discipline.</w:t>
      </w:r>
    </w:p>
    <w:p w:rsidR="006F272A" w:rsidRDefault="006F272A">
      <w:pPr>
        <w:pStyle w:val="BodyText"/>
        <w:spacing w:before="6"/>
      </w:pPr>
    </w:p>
    <w:p w:rsidR="006F272A" w:rsidRDefault="00823981" w:rsidP="007E73A2">
      <w:pPr>
        <w:pStyle w:val="Heading4"/>
        <w:spacing w:before="1" w:line="288" w:lineRule="exact"/>
        <w:ind w:left="0"/>
      </w:pPr>
      <w:r w:rsidRPr="00B247CD">
        <w:rPr>
          <w:u w:val="thick"/>
        </w:rPr>
        <w:t>Scientifically-</w:t>
      </w:r>
      <w:r>
        <w:rPr>
          <w:u w:val="thick"/>
        </w:rPr>
        <w:t>based Research</w:t>
      </w:r>
    </w:p>
    <w:p w:rsidR="006F272A" w:rsidRDefault="00823981" w:rsidP="007E73A2">
      <w:pPr>
        <w:pStyle w:val="BodyText"/>
        <w:ind w:right="806"/>
      </w:pPr>
      <w:r>
        <w:t>Scientifically-based research, is research that involves the application of rigorous, systematic, and objective procedures to obtain reliable and valid knowledge relevant to education activities and programs.</w:t>
      </w:r>
    </w:p>
    <w:p w:rsidR="006F272A" w:rsidRDefault="006F272A">
      <w:pPr>
        <w:sectPr w:rsidR="006F272A" w:rsidSect="000B5118">
          <w:pgSz w:w="12240" w:h="15840" w:code="1"/>
          <w:pgMar w:top="920" w:right="360" w:bottom="720" w:left="600" w:header="432" w:footer="523" w:gutter="0"/>
          <w:cols w:space="720"/>
        </w:sectPr>
      </w:pPr>
    </w:p>
    <w:p w:rsidR="006F272A" w:rsidRDefault="00823981">
      <w:pPr>
        <w:pStyle w:val="Heading4"/>
        <w:spacing w:before="87"/>
        <w:ind w:left="117"/>
      </w:pPr>
      <w:r>
        <w:rPr>
          <w:u w:val="thick"/>
        </w:rPr>
        <w:lastRenderedPageBreak/>
        <w:t>School Readiness</w:t>
      </w:r>
    </w:p>
    <w:p w:rsidR="006F272A" w:rsidRDefault="00823981">
      <w:pPr>
        <w:spacing w:before="1"/>
        <w:ind w:left="117" w:right="232"/>
        <w:rPr>
          <w:sz w:val="24"/>
        </w:rPr>
      </w:pPr>
      <w:r>
        <w:rPr>
          <w:sz w:val="24"/>
        </w:rPr>
        <w:t xml:space="preserve">The Governor’s Task Force on Early Childhood Development and Education states that in Kentucky: </w:t>
      </w:r>
      <w:r>
        <w:rPr>
          <w:rFonts w:ascii="Tahoma" w:hAnsi="Tahoma"/>
          <w:b/>
          <w:sz w:val="20"/>
        </w:rPr>
        <w:t xml:space="preserve">School readiness means each child enters school ready to engage in and benefit from early learning experiences that best promote the child’s success. </w:t>
      </w:r>
      <w:r>
        <w:rPr>
          <w:sz w:val="24"/>
        </w:rPr>
        <w:t>Families, early care and education providers, school staff and community partners must work together to provide environments and developmental experiences that promote growth and learning to ensure that all children in Kentucky enter school eager and excited to learn.</w:t>
      </w:r>
    </w:p>
    <w:p w:rsidR="006F272A" w:rsidRDefault="006F272A">
      <w:pPr>
        <w:pStyle w:val="BodyText"/>
        <w:spacing w:before="11"/>
        <w:rPr>
          <w:sz w:val="23"/>
        </w:rPr>
      </w:pPr>
    </w:p>
    <w:p w:rsidR="006F272A" w:rsidRDefault="00823981" w:rsidP="00BE67BD">
      <w:pPr>
        <w:pStyle w:val="BodyText"/>
        <w:ind w:left="117"/>
      </w:pPr>
      <w:r>
        <w:t>In developing the above recommendation, the Task Force recognized the five developmental areas for school readiness as:</w:t>
      </w:r>
    </w:p>
    <w:p w:rsidR="00BE67BD" w:rsidRPr="00BE67BD" w:rsidRDefault="00BE67BD" w:rsidP="00BE67BD">
      <w:pPr>
        <w:pStyle w:val="BodyText"/>
        <w:ind w:left="117"/>
      </w:pPr>
    </w:p>
    <w:p w:rsidR="006F272A" w:rsidRPr="00BE67BD" w:rsidRDefault="00823981" w:rsidP="00BE67BD">
      <w:pPr>
        <w:pStyle w:val="BodyText"/>
        <w:ind w:left="120"/>
      </w:pPr>
      <w:r>
        <w:t>•Approaches to learning;</w:t>
      </w:r>
    </w:p>
    <w:p w:rsidR="006F272A" w:rsidRPr="00BE67BD" w:rsidRDefault="00823981" w:rsidP="00BE67BD">
      <w:pPr>
        <w:pStyle w:val="BodyText"/>
        <w:ind w:left="120"/>
      </w:pPr>
      <w:r>
        <w:t>•Health and physical well-being;</w:t>
      </w:r>
    </w:p>
    <w:p w:rsidR="006F272A" w:rsidRPr="00BE67BD" w:rsidRDefault="00823981" w:rsidP="00BE67BD">
      <w:pPr>
        <w:pStyle w:val="BodyText"/>
        <w:ind w:left="120"/>
      </w:pPr>
      <w:r>
        <w:t>•Language and communication development;</w:t>
      </w:r>
    </w:p>
    <w:p w:rsidR="006F272A" w:rsidRPr="00BE67BD" w:rsidRDefault="00823981" w:rsidP="00BE67BD">
      <w:pPr>
        <w:pStyle w:val="BodyText"/>
        <w:ind w:left="120"/>
      </w:pPr>
      <w:r>
        <w:t>•Social and emotional development; and</w:t>
      </w:r>
    </w:p>
    <w:p w:rsidR="006F272A" w:rsidRDefault="00823981">
      <w:pPr>
        <w:pStyle w:val="BodyText"/>
        <w:ind w:left="120"/>
      </w:pPr>
      <w:r>
        <w:t>•Cognitive and general knowledge.</w:t>
      </w:r>
    </w:p>
    <w:p w:rsidR="006F272A" w:rsidRDefault="006F272A">
      <w:pPr>
        <w:pStyle w:val="BodyText"/>
        <w:spacing w:before="5"/>
      </w:pPr>
    </w:p>
    <w:p w:rsidR="00BE67BD" w:rsidRPr="00BE67BD" w:rsidRDefault="00823981" w:rsidP="00BE67BD">
      <w:pPr>
        <w:pStyle w:val="Heading4"/>
        <w:spacing w:line="278" w:lineRule="exact"/>
        <w:rPr>
          <w:u w:val="thick"/>
        </w:rPr>
      </w:pPr>
      <w:r>
        <w:rPr>
          <w:u w:val="thick"/>
        </w:rPr>
        <w:t>Secular Programs</w:t>
      </w:r>
    </w:p>
    <w:p w:rsidR="006F272A" w:rsidRDefault="00823981">
      <w:pPr>
        <w:pStyle w:val="BodyText"/>
        <w:spacing w:before="7" w:line="276" w:lineRule="exact"/>
        <w:ind w:left="119" w:right="209"/>
      </w:pPr>
      <w:r>
        <w:t>No funds provided pursuant to the 21</w:t>
      </w:r>
      <w:r>
        <w:rPr>
          <w:position w:val="9"/>
          <w:sz w:val="16"/>
        </w:rPr>
        <w:t xml:space="preserve">st </w:t>
      </w:r>
      <w:r>
        <w:t>CCLC program may be expended to support religious practices, such as religious instruction, worship, or prayer. While it is recognized that faith-based organizations (FBOs) do offer non-secular activities, funds under the 21</w:t>
      </w:r>
      <w:r>
        <w:rPr>
          <w:position w:val="9"/>
          <w:sz w:val="16"/>
        </w:rPr>
        <w:t xml:space="preserve">st </w:t>
      </w:r>
      <w:r>
        <w:t>CCLC program may not be used for this purpose. In addition to religious instruction, worship, or prayer, the following types of religious activities are prohibited in 21</w:t>
      </w:r>
      <w:r>
        <w:rPr>
          <w:position w:val="9"/>
          <w:sz w:val="16"/>
        </w:rPr>
        <w:t xml:space="preserve">st </w:t>
      </w:r>
      <w:r>
        <w:t>CCLC programs:</w:t>
      </w:r>
    </w:p>
    <w:p w:rsidR="006F272A" w:rsidRDefault="006F272A">
      <w:pPr>
        <w:pStyle w:val="BodyText"/>
        <w:spacing w:before="8"/>
        <w:rPr>
          <w:sz w:val="23"/>
        </w:rPr>
      </w:pPr>
    </w:p>
    <w:p w:rsidR="006F272A" w:rsidRDefault="00823981" w:rsidP="00374AD6">
      <w:pPr>
        <w:pStyle w:val="ListParagraph"/>
        <w:numPr>
          <w:ilvl w:val="0"/>
          <w:numId w:val="28"/>
        </w:numPr>
        <w:tabs>
          <w:tab w:val="left" w:pos="264"/>
        </w:tabs>
        <w:rPr>
          <w:sz w:val="24"/>
        </w:rPr>
      </w:pPr>
      <w:r>
        <w:rPr>
          <w:sz w:val="24"/>
        </w:rPr>
        <w:t>Bible verses for</w:t>
      </w:r>
      <w:r>
        <w:rPr>
          <w:spacing w:val="-9"/>
          <w:sz w:val="24"/>
        </w:rPr>
        <w:t xml:space="preserve"> </w:t>
      </w:r>
      <w:r>
        <w:rPr>
          <w:sz w:val="24"/>
        </w:rPr>
        <w:t>handwriting;</w:t>
      </w:r>
    </w:p>
    <w:p w:rsidR="006F272A" w:rsidRDefault="00823981" w:rsidP="00374AD6">
      <w:pPr>
        <w:pStyle w:val="ListParagraph"/>
        <w:numPr>
          <w:ilvl w:val="0"/>
          <w:numId w:val="28"/>
        </w:numPr>
        <w:tabs>
          <w:tab w:val="left" w:pos="264"/>
        </w:tabs>
        <w:rPr>
          <w:sz w:val="24"/>
        </w:rPr>
      </w:pPr>
      <w:r>
        <w:rPr>
          <w:sz w:val="24"/>
        </w:rPr>
        <w:t>Memory exercises with religious</w:t>
      </w:r>
      <w:r>
        <w:rPr>
          <w:spacing w:val="-12"/>
          <w:sz w:val="24"/>
        </w:rPr>
        <w:t xml:space="preserve"> </w:t>
      </w:r>
      <w:r>
        <w:rPr>
          <w:sz w:val="24"/>
        </w:rPr>
        <w:t>verses;</w:t>
      </w:r>
    </w:p>
    <w:p w:rsidR="006F272A" w:rsidRDefault="00823981" w:rsidP="00374AD6">
      <w:pPr>
        <w:pStyle w:val="ListParagraph"/>
        <w:numPr>
          <w:ilvl w:val="0"/>
          <w:numId w:val="28"/>
        </w:numPr>
        <w:tabs>
          <w:tab w:val="left" w:pos="264"/>
        </w:tabs>
        <w:rPr>
          <w:sz w:val="24"/>
        </w:rPr>
      </w:pPr>
      <w:r>
        <w:rPr>
          <w:sz w:val="24"/>
        </w:rPr>
        <w:t>Bible</w:t>
      </w:r>
      <w:r>
        <w:rPr>
          <w:spacing w:val="-5"/>
          <w:sz w:val="24"/>
        </w:rPr>
        <w:t xml:space="preserve"> </w:t>
      </w:r>
      <w:r>
        <w:rPr>
          <w:sz w:val="24"/>
        </w:rPr>
        <w:t>trivia;</w:t>
      </w:r>
    </w:p>
    <w:p w:rsidR="006F272A" w:rsidRDefault="00823981" w:rsidP="00374AD6">
      <w:pPr>
        <w:pStyle w:val="ListParagraph"/>
        <w:numPr>
          <w:ilvl w:val="0"/>
          <w:numId w:val="28"/>
        </w:numPr>
        <w:tabs>
          <w:tab w:val="left" w:pos="264"/>
        </w:tabs>
        <w:rPr>
          <w:sz w:val="24"/>
        </w:rPr>
      </w:pPr>
      <w:r>
        <w:rPr>
          <w:sz w:val="24"/>
        </w:rPr>
        <w:t>Spelling religious words;</w:t>
      </w:r>
      <w:r>
        <w:rPr>
          <w:spacing w:val="-9"/>
          <w:sz w:val="24"/>
        </w:rPr>
        <w:t xml:space="preserve"> </w:t>
      </w:r>
      <w:r>
        <w:rPr>
          <w:sz w:val="24"/>
        </w:rPr>
        <w:t>and</w:t>
      </w:r>
    </w:p>
    <w:p w:rsidR="006F272A" w:rsidRDefault="00823981" w:rsidP="00374AD6">
      <w:pPr>
        <w:pStyle w:val="ListParagraph"/>
        <w:numPr>
          <w:ilvl w:val="0"/>
          <w:numId w:val="27"/>
        </w:numPr>
        <w:tabs>
          <w:tab w:val="left" w:pos="276"/>
        </w:tabs>
        <w:rPr>
          <w:sz w:val="14"/>
        </w:rPr>
      </w:pPr>
      <w:r>
        <w:rPr>
          <w:sz w:val="24"/>
        </w:rPr>
        <w:t>Additional activities that promote or reinforce religious</w:t>
      </w:r>
      <w:r>
        <w:rPr>
          <w:spacing w:val="-21"/>
          <w:sz w:val="24"/>
        </w:rPr>
        <w:t xml:space="preserve"> </w:t>
      </w:r>
      <w:r>
        <w:rPr>
          <w:sz w:val="24"/>
        </w:rPr>
        <w:t>practices.</w:t>
      </w:r>
    </w:p>
    <w:p w:rsidR="006F272A" w:rsidRDefault="006F272A">
      <w:pPr>
        <w:pStyle w:val="BodyText"/>
        <w:spacing w:before="8"/>
        <w:rPr>
          <w:sz w:val="25"/>
        </w:rPr>
      </w:pPr>
    </w:p>
    <w:p w:rsidR="006F272A" w:rsidRDefault="00823981">
      <w:pPr>
        <w:pStyle w:val="Heading4"/>
        <w:spacing w:line="289" w:lineRule="exact"/>
      </w:pPr>
      <w:r>
        <w:rPr>
          <w:u w:val="thick"/>
        </w:rPr>
        <w:t>2009 Senate Bill 1</w:t>
      </w:r>
    </w:p>
    <w:p w:rsidR="006F272A" w:rsidRDefault="00823981">
      <w:pPr>
        <w:pStyle w:val="BodyText"/>
        <w:ind w:left="120" w:right="129"/>
      </w:pPr>
      <w:r>
        <w:t>The passage of Senate Bill 1 in the 2009 session of the Kentucky General Assembly placed the Commonwealth of Kentucky at the beginning of a new era in public school assessment and accountability. Senate Bill 1 addresses many areas, such as, what will be tested, how subjects will be tested, when tests are given, what should comprise the public school accountability system and more.</w:t>
      </w:r>
    </w:p>
    <w:p w:rsidR="006F272A" w:rsidRDefault="006F272A">
      <w:pPr>
        <w:pStyle w:val="BodyText"/>
        <w:spacing w:before="4"/>
      </w:pPr>
    </w:p>
    <w:p w:rsidR="006F272A" w:rsidRDefault="00823981">
      <w:pPr>
        <w:pStyle w:val="BodyText"/>
        <w:spacing w:line="276" w:lineRule="exact"/>
        <w:ind w:left="120" w:right="95"/>
      </w:pPr>
      <w:r>
        <w:t>The vision for Kentucky’s students is that every student is proficient and prepared for success. Students will not be prepared for college and careers or be effective in the 21</w:t>
      </w:r>
      <w:r>
        <w:rPr>
          <w:position w:val="9"/>
          <w:sz w:val="16"/>
        </w:rPr>
        <w:t xml:space="preserve">st </w:t>
      </w:r>
      <w:r>
        <w:t>century unless they are proficient in reading, writing and mathematics. The skills, knowledge and expertise students must master to succeed in college, work and life should be the outcome of a 21</w:t>
      </w:r>
      <w:r>
        <w:rPr>
          <w:position w:val="9"/>
          <w:sz w:val="16"/>
        </w:rPr>
        <w:t xml:space="preserve">st </w:t>
      </w:r>
      <w:r>
        <w:t>century education and supported through the programs offered by the 21</w:t>
      </w:r>
      <w:r>
        <w:rPr>
          <w:position w:val="9"/>
          <w:sz w:val="16"/>
        </w:rPr>
        <w:t xml:space="preserve">st   </w:t>
      </w:r>
      <w:r>
        <w:t>Century Community Learning Centers.</w:t>
      </w:r>
    </w:p>
    <w:p w:rsidR="006F272A" w:rsidRDefault="006F272A">
      <w:pPr>
        <w:spacing w:line="276" w:lineRule="exact"/>
        <w:sectPr w:rsidR="006F272A" w:rsidSect="000B5118">
          <w:pgSz w:w="12240" w:h="15840" w:code="1"/>
          <w:pgMar w:top="1080" w:right="660" w:bottom="720" w:left="600" w:header="432" w:footer="523" w:gutter="0"/>
          <w:cols w:space="720"/>
        </w:sectPr>
      </w:pPr>
    </w:p>
    <w:p w:rsidR="006F272A" w:rsidRDefault="00823981">
      <w:pPr>
        <w:pStyle w:val="Heading4"/>
        <w:spacing w:before="76" w:line="289" w:lineRule="exact"/>
      </w:pPr>
      <w:bookmarkStart w:id="2" w:name="Activities_that_inspire_and_encourage_st"/>
      <w:bookmarkEnd w:id="2"/>
      <w:r>
        <w:rPr>
          <w:u w:val="thick"/>
        </w:rPr>
        <w:lastRenderedPageBreak/>
        <w:t>STEM</w:t>
      </w:r>
      <w:r>
        <w:rPr>
          <w:spacing w:val="-51"/>
          <w:u w:val="thick"/>
        </w:rPr>
        <w:t xml:space="preserve"> </w:t>
      </w:r>
      <w:r>
        <w:rPr>
          <w:u w:val="thick"/>
        </w:rPr>
        <w:t>(Science, Technology, Engineering and Mathematics)</w:t>
      </w:r>
    </w:p>
    <w:p w:rsidR="006F272A" w:rsidRDefault="00823981">
      <w:pPr>
        <w:pStyle w:val="BodyText"/>
        <w:ind w:left="120" w:right="169"/>
      </w:pPr>
      <w:r>
        <w:t>Activities should inspire and encourage students by engaging them in hands-on, experiential, inquiry-based, and learner-centered activities (including engineering design processes) that embrace each STEM component. All young people should be prepared to think deeply, so that they have the chance to become the innovators, educators, researchers, and leaders who can solve the most pressing challenges facing our nation and our world, both</w:t>
      </w:r>
      <w:r w:rsidR="00A517A3">
        <w:t xml:space="preserve"> today and tomorrow (USDOE)</w:t>
      </w:r>
      <w:r>
        <w:t>. Quality STEM learning opportunities should focus on the Kentucky Department of Education's Next Generation Science Standards and demonstrate real world practice.</w:t>
      </w:r>
    </w:p>
    <w:p w:rsidR="006F272A" w:rsidRDefault="006F272A">
      <w:pPr>
        <w:pStyle w:val="BodyText"/>
      </w:pPr>
    </w:p>
    <w:p w:rsidR="006F272A" w:rsidRDefault="00823981">
      <w:pPr>
        <w:pStyle w:val="BodyText"/>
        <w:spacing w:before="1"/>
        <w:ind w:left="120" w:right="809"/>
      </w:pPr>
      <w:bookmarkStart w:id="3" w:name="The_USDOE_emphasizes_the_importance_of_f"/>
      <w:bookmarkEnd w:id="3"/>
      <w:r>
        <w:t>The USDOE emphasizes the importance of focusing on STEM topics in educational programs to help our students be prepared to meet the national need for a STEM-educated workforce.</w:t>
      </w:r>
    </w:p>
    <w:p w:rsidR="006F272A" w:rsidRDefault="006F272A">
      <w:pPr>
        <w:pStyle w:val="BodyText"/>
        <w:spacing w:before="5"/>
      </w:pPr>
    </w:p>
    <w:p w:rsidR="006F272A" w:rsidRDefault="00823981">
      <w:pPr>
        <w:pStyle w:val="Heading4"/>
        <w:spacing w:line="289" w:lineRule="exact"/>
      </w:pPr>
      <w:bookmarkStart w:id="4" w:name="Supplanting"/>
      <w:bookmarkEnd w:id="4"/>
      <w:r>
        <w:rPr>
          <w:u w:val="thick"/>
        </w:rPr>
        <w:t>Supplanting</w:t>
      </w:r>
    </w:p>
    <w:p w:rsidR="006F272A" w:rsidRDefault="00823981">
      <w:pPr>
        <w:pStyle w:val="BodyText"/>
        <w:spacing w:before="3" w:line="274" w:lineRule="exact"/>
        <w:ind w:left="120"/>
      </w:pPr>
      <w:r>
        <w:t>Grantees may NEVER use funds to pay for existing levels of service funded through any source (if something is currently funded from another source, you cannot “replace” that funding with 21</w:t>
      </w:r>
      <w:r>
        <w:rPr>
          <w:position w:val="9"/>
          <w:sz w:val="16"/>
        </w:rPr>
        <w:t xml:space="preserve">st </w:t>
      </w:r>
      <w:r>
        <w:t>CCLC dollars).</w:t>
      </w:r>
    </w:p>
    <w:p w:rsidR="006F272A" w:rsidRDefault="006F272A">
      <w:pPr>
        <w:pStyle w:val="BodyText"/>
        <w:spacing w:before="8"/>
        <w:rPr>
          <w:sz w:val="23"/>
        </w:rPr>
      </w:pPr>
    </w:p>
    <w:p w:rsidR="006F272A" w:rsidRDefault="00823981">
      <w:pPr>
        <w:pStyle w:val="BodyText"/>
        <w:ind w:left="120" w:right="169"/>
      </w:pPr>
      <w:r>
        <w:t>Funds cannot be used to pay for school-related clubs/activities, athletics, organized sports, league fees, associated costs, salaries or district dues. School-related and schoolwide clubs include those such as yearbook, newspaper, school choir, school band, student government, National Honor Society, STLP, FCA, Gifted and Talented, FFA and other school clubs and/or activities traditionally offered as a school function are not allowable.  Any associated costs would be supplanting (list not all-inclusive).</w:t>
      </w:r>
    </w:p>
    <w:p w:rsidR="006F272A" w:rsidRDefault="006F272A">
      <w:pPr>
        <w:pStyle w:val="BodyText"/>
        <w:spacing w:before="5"/>
        <w:rPr>
          <w:sz w:val="25"/>
        </w:rPr>
      </w:pPr>
    </w:p>
    <w:p w:rsidR="006F272A" w:rsidRDefault="00823981">
      <w:pPr>
        <w:pStyle w:val="Heading4"/>
        <w:spacing w:line="281" w:lineRule="exact"/>
      </w:pPr>
      <w:r>
        <w:rPr>
          <w:u w:val="thick"/>
        </w:rPr>
        <w:t>Supplementing</w:t>
      </w:r>
    </w:p>
    <w:p w:rsidR="006F272A" w:rsidRDefault="00823981">
      <w:pPr>
        <w:pStyle w:val="BodyText"/>
        <w:spacing w:before="11" w:line="274" w:lineRule="exact"/>
        <w:ind w:left="120" w:right="537"/>
      </w:pPr>
      <w:r>
        <w:t>21</w:t>
      </w:r>
      <w:r>
        <w:rPr>
          <w:position w:val="9"/>
          <w:sz w:val="16"/>
        </w:rPr>
        <w:t xml:space="preserve">st </w:t>
      </w:r>
      <w:r>
        <w:t>CCLC funds may enhance an existing club depending on “connection to grant goals and objectives”; alignment with academic standards; and, if services and activities provided by the club address the academic needs of students identified to be served in the application.</w:t>
      </w:r>
    </w:p>
    <w:p w:rsidR="006F272A" w:rsidRDefault="006F272A">
      <w:pPr>
        <w:pStyle w:val="BodyText"/>
        <w:spacing w:before="5"/>
        <w:rPr>
          <w:sz w:val="25"/>
        </w:rPr>
      </w:pPr>
    </w:p>
    <w:p w:rsidR="006F272A" w:rsidRDefault="00823981">
      <w:pPr>
        <w:pStyle w:val="Heading4"/>
        <w:spacing w:line="289" w:lineRule="exact"/>
      </w:pPr>
      <w:r>
        <w:rPr>
          <w:u w:val="thick"/>
        </w:rPr>
        <w:t>Tutoring</w:t>
      </w:r>
    </w:p>
    <w:p w:rsidR="006F272A" w:rsidRDefault="00823981">
      <w:pPr>
        <w:pStyle w:val="BodyText"/>
        <w:ind w:left="119" w:right="116"/>
      </w:pPr>
      <w:r>
        <w:t>These activities involve the direct provision of assistance to students in order to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w:t>
      </w:r>
    </w:p>
    <w:p w:rsidR="006F272A" w:rsidRDefault="006F272A">
      <w:pPr>
        <w:pStyle w:val="BodyText"/>
        <w:spacing w:before="6"/>
      </w:pPr>
    </w:p>
    <w:p w:rsidR="006F272A" w:rsidRDefault="00823981">
      <w:pPr>
        <w:pStyle w:val="Heading4"/>
        <w:spacing w:line="289" w:lineRule="exact"/>
        <w:ind w:left="119"/>
      </w:pPr>
      <w:r>
        <w:rPr>
          <w:u w:val="thick"/>
        </w:rPr>
        <w:t>The Arts</w:t>
      </w:r>
    </w:p>
    <w:p w:rsidR="006F272A" w:rsidRDefault="00823981">
      <w:pPr>
        <w:pStyle w:val="BodyText"/>
        <w:ind w:left="119"/>
      </w:pPr>
      <w:r>
        <w:t>These activities may involve music, artwork (any medium available in which the students may be interested), applied arts (computer graphics and interactive design), drama, theater, storytelling and storyboarding, dance, the inclusion of STEM activities as they are related to the arts, and other activities that inspire creativity, inspiration, and innovation.</w:t>
      </w:r>
    </w:p>
    <w:p w:rsidR="006F272A" w:rsidRDefault="006F272A">
      <w:pPr>
        <w:pStyle w:val="BodyText"/>
        <w:spacing w:before="6"/>
      </w:pPr>
    </w:p>
    <w:p w:rsidR="006F272A" w:rsidRDefault="00823981">
      <w:pPr>
        <w:pStyle w:val="Heading4"/>
        <w:spacing w:line="289" w:lineRule="exact"/>
        <w:ind w:left="119"/>
      </w:pPr>
      <w:r>
        <w:rPr>
          <w:u w:val="thick"/>
        </w:rPr>
        <w:t>Youth Development</w:t>
      </w:r>
    </w:p>
    <w:p w:rsidR="006F272A" w:rsidRDefault="00823981">
      <w:pPr>
        <w:pStyle w:val="BodyText"/>
        <w:spacing w:line="275" w:lineRule="exact"/>
        <w:ind w:left="120"/>
      </w:pPr>
      <w:r>
        <w:t>Positive youth development refers to a philosophy and approach to working with young people that recognizes:</w:t>
      </w:r>
    </w:p>
    <w:p w:rsidR="006F272A" w:rsidRDefault="00823981">
      <w:pPr>
        <w:pStyle w:val="BodyText"/>
        <w:ind w:left="119" w:right="231"/>
      </w:pPr>
      <w:r>
        <w:t xml:space="preserve">(1) </w:t>
      </w:r>
      <w:r w:rsidR="008A2BF8">
        <w:t>Multiple</w:t>
      </w:r>
      <w:r>
        <w:t xml:space="preserve"> domains of young people’s development—cognitive, social, emotional, physical and moral—are interconnected; (2) all young people have strengths and prior knowledge that serve as a platform for subsequent development; and (3) young people are active agents of their own growth and development.</w:t>
      </w:r>
    </w:p>
    <w:p w:rsidR="006F272A" w:rsidRDefault="006F272A">
      <w:pPr>
        <w:sectPr w:rsidR="006F272A" w:rsidSect="000B5118">
          <w:pgSz w:w="12240" w:h="15840" w:code="1"/>
          <w:pgMar w:top="1220" w:right="540" w:bottom="720" w:left="600" w:header="432" w:footer="523" w:gutter="0"/>
          <w:cols w:space="720"/>
        </w:sectPr>
      </w:pPr>
    </w:p>
    <w:p w:rsidR="006F272A" w:rsidRDefault="00823981" w:rsidP="00374AD6">
      <w:pPr>
        <w:pStyle w:val="Heading1"/>
        <w:numPr>
          <w:ilvl w:val="0"/>
          <w:numId w:val="32"/>
        </w:numPr>
        <w:tabs>
          <w:tab w:val="left" w:pos="744"/>
        </w:tabs>
        <w:ind w:left="743" w:hanging="623"/>
        <w:jc w:val="left"/>
      </w:pPr>
      <w:r>
        <w:lastRenderedPageBreak/>
        <w:t>Program Design</w:t>
      </w:r>
      <w:r>
        <w:rPr>
          <w:spacing w:val="-11"/>
        </w:rPr>
        <w:t xml:space="preserve"> </w:t>
      </w:r>
      <w:r>
        <w:t>Elements</w:t>
      </w:r>
    </w:p>
    <w:p w:rsidR="006F272A" w:rsidRDefault="00823981">
      <w:pPr>
        <w:pStyle w:val="Heading3"/>
        <w:spacing w:before="336" w:line="335" w:lineRule="exact"/>
        <w:ind w:left="120"/>
        <w:rPr>
          <w:rFonts w:ascii="Tahoma"/>
        </w:rPr>
      </w:pPr>
      <w:r>
        <w:rPr>
          <w:rFonts w:ascii="Tahoma"/>
        </w:rPr>
        <w:t>High Quality Program Characteristics</w:t>
      </w:r>
    </w:p>
    <w:p w:rsidR="006F272A" w:rsidRDefault="00823981">
      <w:pPr>
        <w:ind w:left="120" w:right="105"/>
        <w:rPr>
          <w:sz w:val="24"/>
        </w:rPr>
      </w:pPr>
      <w:r>
        <w:rPr>
          <w:sz w:val="24"/>
        </w:rPr>
        <w:t xml:space="preserve">According to the U.S. Department of Education publication </w:t>
      </w:r>
      <w:r>
        <w:rPr>
          <w:i/>
          <w:sz w:val="24"/>
        </w:rPr>
        <w:t>Working for Children and Families: Safe and Smart II-Afterschool Programs</w:t>
      </w:r>
      <w:r>
        <w:rPr>
          <w:sz w:val="24"/>
        </w:rPr>
        <w:t>, there are ten components present in high-quality afterschool programs.</w:t>
      </w:r>
    </w:p>
    <w:p w:rsidR="006F272A" w:rsidRDefault="00823981">
      <w:pPr>
        <w:pStyle w:val="BodyText"/>
        <w:spacing w:before="3"/>
        <w:ind w:left="119"/>
      </w:pPr>
      <w:r>
        <w:t>These include:</w:t>
      </w:r>
    </w:p>
    <w:p w:rsidR="006F272A" w:rsidRDefault="00823981" w:rsidP="00374AD6">
      <w:pPr>
        <w:pStyle w:val="ListParagraph"/>
        <w:numPr>
          <w:ilvl w:val="1"/>
          <w:numId w:val="32"/>
        </w:numPr>
        <w:tabs>
          <w:tab w:val="left" w:pos="3000"/>
        </w:tabs>
        <w:ind w:left="3000" w:hanging="360"/>
        <w:rPr>
          <w:sz w:val="24"/>
        </w:rPr>
      </w:pPr>
      <w:r>
        <w:rPr>
          <w:sz w:val="24"/>
        </w:rPr>
        <w:t>Goal Setting, Strong Management, and</w:t>
      </w:r>
      <w:r>
        <w:rPr>
          <w:spacing w:val="-18"/>
          <w:sz w:val="24"/>
        </w:rPr>
        <w:t xml:space="preserve"> </w:t>
      </w:r>
      <w:r>
        <w:rPr>
          <w:sz w:val="24"/>
        </w:rPr>
        <w:t>Sustainability;</w:t>
      </w:r>
    </w:p>
    <w:p w:rsidR="006F272A" w:rsidRDefault="00823981" w:rsidP="00374AD6">
      <w:pPr>
        <w:pStyle w:val="ListParagraph"/>
        <w:numPr>
          <w:ilvl w:val="1"/>
          <w:numId w:val="32"/>
        </w:numPr>
        <w:tabs>
          <w:tab w:val="left" w:pos="3000"/>
        </w:tabs>
        <w:ind w:left="3000" w:hanging="360"/>
        <w:rPr>
          <w:sz w:val="24"/>
        </w:rPr>
      </w:pPr>
      <w:r>
        <w:rPr>
          <w:sz w:val="24"/>
        </w:rPr>
        <w:t>Quality Afterschool</w:t>
      </w:r>
      <w:r>
        <w:rPr>
          <w:spacing w:val="-13"/>
          <w:sz w:val="24"/>
        </w:rPr>
        <w:t xml:space="preserve"> </w:t>
      </w:r>
      <w:r>
        <w:rPr>
          <w:sz w:val="24"/>
        </w:rPr>
        <w:t>Staffing;</w:t>
      </w:r>
    </w:p>
    <w:p w:rsidR="006F272A" w:rsidRDefault="00823981" w:rsidP="00374AD6">
      <w:pPr>
        <w:pStyle w:val="ListParagraph"/>
        <w:numPr>
          <w:ilvl w:val="1"/>
          <w:numId w:val="32"/>
        </w:numPr>
        <w:tabs>
          <w:tab w:val="left" w:pos="3000"/>
        </w:tabs>
        <w:ind w:left="3000" w:hanging="360"/>
        <w:rPr>
          <w:sz w:val="24"/>
        </w:rPr>
      </w:pPr>
      <w:r>
        <w:rPr>
          <w:sz w:val="24"/>
        </w:rPr>
        <w:t>High Academic</w:t>
      </w:r>
      <w:r>
        <w:rPr>
          <w:spacing w:val="-7"/>
          <w:sz w:val="24"/>
        </w:rPr>
        <w:t xml:space="preserve"> </w:t>
      </w:r>
      <w:r>
        <w:rPr>
          <w:sz w:val="24"/>
        </w:rPr>
        <w:t>Standards;</w:t>
      </w:r>
    </w:p>
    <w:p w:rsidR="006F272A" w:rsidRDefault="00823981" w:rsidP="00374AD6">
      <w:pPr>
        <w:pStyle w:val="ListParagraph"/>
        <w:numPr>
          <w:ilvl w:val="1"/>
          <w:numId w:val="32"/>
        </w:numPr>
        <w:tabs>
          <w:tab w:val="left" w:pos="3000"/>
        </w:tabs>
        <w:ind w:left="3000" w:hanging="360"/>
        <w:rPr>
          <w:sz w:val="24"/>
        </w:rPr>
      </w:pPr>
      <w:r>
        <w:rPr>
          <w:sz w:val="24"/>
        </w:rPr>
        <w:t>Attention to Safety, Health, and Nutrition</w:t>
      </w:r>
      <w:r>
        <w:rPr>
          <w:spacing w:val="-16"/>
          <w:sz w:val="24"/>
        </w:rPr>
        <w:t xml:space="preserve"> </w:t>
      </w:r>
      <w:r>
        <w:rPr>
          <w:sz w:val="24"/>
        </w:rPr>
        <w:t>Issues;</w:t>
      </w:r>
    </w:p>
    <w:p w:rsidR="006F272A" w:rsidRDefault="00823981" w:rsidP="00374AD6">
      <w:pPr>
        <w:pStyle w:val="ListParagraph"/>
        <w:numPr>
          <w:ilvl w:val="1"/>
          <w:numId w:val="32"/>
        </w:numPr>
        <w:tabs>
          <w:tab w:val="left" w:pos="3000"/>
        </w:tabs>
        <w:ind w:left="3000" w:hanging="360"/>
        <w:rPr>
          <w:sz w:val="24"/>
        </w:rPr>
      </w:pPr>
      <w:r>
        <w:rPr>
          <w:sz w:val="24"/>
        </w:rPr>
        <w:t>Effective Partnerships with Community-Based Organizations, Juvenile</w:t>
      </w:r>
      <w:r>
        <w:rPr>
          <w:spacing w:val="-23"/>
          <w:sz w:val="24"/>
        </w:rPr>
        <w:t xml:space="preserve"> </w:t>
      </w:r>
      <w:r>
        <w:rPr>
          <w:sz w:val="24"/>
        </w:rPr>
        <w:t>Justice</w:t>
      </w:r>
    </w:p>
    <w:p w:rsidR="006F272A" w:rsidRDefault="00823981" w:rsidP="00374AD6">
      <w:pPr>
        <w:pStyle w:val="ListParagraph"/>
        <w:numPr>
          <w:ilvl w:val="1"/>
          <w:numId w:val="32"/>
        </w:numPr>
        <w:tabs>
          <w:tab w:val="left" w:pos="3000"/>
        </w:tabs>
        <w:ind w:left="3000" w:hanging="360"/>
        <w:rPr>
          <w:sz w:val="24"/>
        </w:rPr>
      </w:pPr>
      <w:r>
        <w:rPr>
          <w:sz w:val="24"/>
        </w:rPr>
        <w:t>Agencies, Law Enforcement, and Youth</w:t>
      </w:r>
      <w:r>
        <w:rPr>
          <w:spacing w:val="-12"/>
          <w:sz w:val="24"/>
        </w:rPr>
        <w:t xml:space="preserve"> </w:t>
      </w:r>
      <w:r>
        <w:rPr>
          <w:sz w:val="24"/>
        </w:rPr>
        <w:t>Groups;</w:t>
      </w:r>
    </w:p>
    <w:p w:rsidR="006F272A" w:rsidRDefault="00823981" w:rsidP="00374AD6">
      <w:pPr>
        <w:pStyle w:val="ListParagraph"/>
        <w:numPr>
          <w:ilvl w:val="1"/>
          <w:numId w:val="32"/>
        </w:numPr>
        <w:tabs>
          <w:tab w:val="left" w:pos="3000"/>
        </w:tabs>
        <w:ind w:left="3000" w:hanging="360"/>
        <w:rPr>
          <w:sz w:val="24"/>
        </w:rPr>
      </w:pPr>
      <w:r>
        <w:rPr>
          <w:sz w:val="24"/>
        </w:rPr>
        <w:t>Strong Involvement of</w:t>
      </w:r>
      <w:r>
        <w:rPr>
          <w:spacing w:val="-9"/>
          <w:sz w:val="24"/>
        </w:rPr>
        <w:t xml:space="preserve"> </w:t>
      </w:r>
      <w:r>
        <w:rPr>
          <w:sz w:val="24"/>
        </w:rPr>
        <w:t>Families;</w:t>
      </w:r>
    </w:p>
    <w:p w:rsidR="006F272A" w:rsidRDefault="00823981" w:rsidP="00374AD6">
      <w:pPr>
        <w:pStyle w:val="ListParagraph"/>
        <w:numPr>
          <w:ilvl w:val="1"/>
          <w:numId w:val="32"/>
        </w:numPr>
        <w:tabs>
          <w:tab w:val="left" w:pos="3000"/>
        </w:tabs>
        <w:ind w:left="3000" w:hanging="360"/>
        <w:rPr>
          <w:sz w:val="24"/>
        </w:rPr>
      </w:pPr>
      <w:r>
        <w:rPr>
          <w:sz w:val="24"/>
        </w:rPr>
        <w:t>Enriching Learning</w:t>
      </w:r>
      <w:r>
        <w:rPr>
          <w:spacing w:val="-7"/>
          <w:sz w:val="24"/>
        </w:rPr>
        <w:t xml:space="preserve"> </w:t>
      </w:r>
      <w:r>
        <w:rPr>
          <w:sz w:val="24"/>
        </w:rPr>
        <w:t>Opportunities;</w:t>
      </w:r>
    </w:p>
    <w:p w:rsidR="006F272A" w:rsidRDefault="00823981" w:rsidP="00374AD6">
      <w:pPr>
        <w:pStyle w:val="ListParagraph"/>
        <w:numPr>
          <w:ilvl w:val="1"/>
          <w:numId w:val="32"/>
        </w:numPr>
        <w:tabs>
          <w:tab w:val="left" w:pos="3000"/>
        </w:tabs>
        <w:ind w:left="3000" w:hanging="360"/>
        <w:rPr>
          <w:sz w:val="24"/>
        </w:rPr>
      </w:pPr>
      <w:r>
        <w:rPr>
          <w:sz w:val="24"/>
        </w:rPr>
        <w:t>Linkages between School-Day and Afterschool Personnel;</w:t>
      </w:r>
      <w:r>
        <w:rPr>
          <w:spacing w:val="-15"/>
          <w:sz w:val="24"/>
        </w:rPr>
        <w:t xml:space="preserve"> </w:t>
      </w:r>
      <w:r>
        <w:rPr>
          <w:sz w:val="24"/>
        </w:rPr>
        <w:t>and</w:t>
      </w:r>
    </w:p>
    <w:p w:rsidR="006F272A" w:rsidRDefault="00823981" w:rsidP="00374AD6">
      <w:pPr>
        <w:pStyle w:val="ListParagraph"/>
        <w:numPr>
          <w:ilvl w:val="1"/>
          <w:numId w:val="32"/>
        </w:numPr>
        <w:tabs>
          <w:tab w:val="left" w:pos="3000"/>
        </w:tabs>
        <w:ind w:left="3000" w:hanging="360"/>
        <w:rPr>
          <w:sz w:val="24"/>
        </w:rPr>
      </w:pPr>
      <w:r>
        <w:rPr>
          <w:sz w:val="24"/>
        </w:rPr>
        <w:t>Evaluation of Program Progress and</w:t>
      </w:r>
      <w:r>
        <w:rPr>
          <w:spacing w:val="-9"/>
          <w:sz w:val="24"/>
        </w:rPr>
        <w:t xml:space="preserve"> </w:t>
      </w:r>
      <w:r>
        <w:rPr>
          <w:sz w:val="24"/>
        </w:rPr>
        <w:t>Effectiveness.</w:t>
      </w:r>
    </w:p>
    <w:p w:rsidR="006F272A" w:rsidRDefault="006F272A">
      <w:pPr>
        <w:pStyle w:val="BodyText"/>
        <w:spacing w:before="6"/>
      </w:pPr>
    </w:p>
    <w:p w:rsidR="006F272A" w:rsidRDefault="00823981">
      <w:pPr>
        <w:pStyle w:val="Heading3"/>
        <w:spacing w:line="337" w:lineRule="exact"/>
        <w:ind w:left="120"/>
        <w:rPr>
          <w:rFonts w:ascii="Tahoma"/>
        </w:rPr>
      </w:pPr>
      <w:r>
        <w:rPr>
          <w:rFonts w:ascii="Tahoma"/>
        </w:rPr>
        <w:t>Academic Achievement Requirements</w:t>
      </w:r>
    </w:p>
    <w:p w:rsidR="006F272A" w:rsidRDefault="00823981">
      <w:pPr>
        <w:spacing w:line="241" w:lineRule="exact"/>
        <w:ind w:left="120"/>
        <w:rPr>
          <w:rFonts w:ascii="Tahoma"/>
          <w:b/>
          <w:sz w:val="20"/>
        </w:rPr>
      </w:pPr>
      <w:r>
        <w:rPr>
          <w:rFonts w:ascii="Tahoma"/>
          <w:b/>
          <w:sz w:val="20"/>
          <w:u w:val="single"/>
        </w:rPr>
        <w:t>Applicants must address the following in its proposal</w:t>
      </w:r>
      <w:r>
        <w:rPr>
          <w:rFonts w:ascii="Tahoma"/>
          <w:b/>
          <w:sz w:val="20"/>
        </w:rPr>
        <w:t>:</w:t>
      </w:r>
    </w:p>
    <w:p w:rsidR="006F272A" w:rsidRDefault="006F272A">
      <w:pPr>
        <w:pStyle w:val="BodyText"/>
        <w:spacing w:before="11"/>
        <w:rPr>
          <w:rFonts w:ascii="Tahoma"/>
          <w:b/>
          <w:sz w:val="13"/>
        </w:rPr>
      </w:pPr>
    </w:p>
    <w:p w:rsidR="006F272A" w:rsidRDefault="00823981" w:rsidP="00374AD6">
      <w:pPr>
        <w:pStyle w:val="ListParagraph"/>
        <w:numPr>
          <w:ilvl w:val="0"/>
          <w:numId w:val="26"/>
        </w:numPr>
        <w:tabs>
          <w:tab w:val="left" w:pos="841"/>
        </w:tabs>
        <w:spacing w:before="99"/>
        <w:ind w:right="131" w:hanging="359"/>
        <w:rPr>
          <w:rFonts w:ascii="Tahoma" w:hAnsi="Tahoma"/>
          <w:b/>
          <w:sz w:val="20"/>
        </w:rPr>
      </w:pPr>
      <w:r>
        <w:rPr>
          <w:rFonts w:ascii="Tahoma" w:hAnsi="Tahoma"/>
          <w:b/>
          <w:sz w:val="20"/>
        </w:rPr>
        <w:t>In</w:t>
      </w:r>
      <w:r>
        <w:rPr>
          <w:rFonts w:ascii="Tahoma" w:hAnsi="Tahoma"/>
          <w:b/>
          <w:spacing w:val="-7"/>
          <w:sz w:val="20"/>
        </w:rPr>
        <w:t xml:space="preserve"> </w:t>
      </w:r>
      <w:r>
        <w:rPr>
          <w:rFonts w:ascii="Tahoma" w:hAnsi="Tahoma"/>
          <w:b/>
          <w:sz w:val="20"/>
        </w:rPr>
        <w:t>addition</w:t>
      </w:r>
      <w:r>
        <w:rPr>
          <w:rFonts w:ascii="Tahoma" w:hAnsi="Tahoma"/>
          <w:b/>
          <w:spacing w:val="-4"/>
          <w:sz w:val="20"/>
        </w:rPr>
        <w:t xml:space="preserve"> </w:t>
      </w:r>
      <w:r>
        <w:rPr>
          <w:rFonts w:ascii="Tahoma" w:hAnsi="Tahoma"/>
          <w:b/>
          <w:sz w:val="20"/>
        </w:rPr>
        <w:t>to</w:t>
      </w:r>
      <w:r>
        <w:rPr>
          <w:rFonts w:ascii="Tahoma" w:hAnsi="Tahoma"/>
          <w:b/>
          <w:spacing w:val="-5"/>
          <w:sz w:val="20"/>
        </w:rPr>
        <w:t xml:space="preserve"> </w:t>
      </w:r>
      <w:r>
        <w:rPr>
          <w:rFonts w:ascii="Tahoma" w:hAnsi="Tahoma"/>
          <w:b/>
          <w:sz w:val="20"/>
        </w:rPr>
        <w:t>homework</w:t>
      </w:r>
      <w:r>
        <w:rPr>
          <w:rFonts w:ascii="Tahoma" w:hAnsi="Tahoma"/>
          <w:b/>
          <w:spacing w:val="-6"/>
          <w:sz w:val="20"/>
        </w:rPr>
        <w:t xml:space="preserve"> </w:t>
      </w:r>
      <w:r>
        <w:rPr>
          <w:rFonts w:ascii="Tahoma" w:hAnsi="Tahoma"/>
          <w:b/>
          <w:sz w:val="20"/>
        </w:rPr>
        <w:t>help,</w:t>
      </w:r>
      <w:r>
        <w:rPr>
          <w:rFonts w:ascii="Tahoma" w:hAnsi="Tahoma"/>
          <w:b/>
          <w:spacing w:val="-4"/>
          <w:sz w:val="20"/>
        </w:rPr>
        <w:t xml:space="preserve"> </w:t>
      </w:r>
      <w:r>
        <w:rPr>
          <w:rFonts w:ascii="Tahoma" w:hAnsi="Tahoma"/>
          <w:b/>
          <w:sz w:val="20"/>
        </w:rPr>
        <w:t>a</w:t>
      </w:r>
      <w:r>
        <w:rPr>
          <w:rFonts w:ascii="Tahoma" w:hAnsi="Tahoma"/>
          <w:b/>
          <w:spacing w:val="-6"/>
          <w:sz w:val="20"/>
        </w:rPr>
        <w:t xml:space="preserve"> </w:t>
      </w:r>
      <w:r>
        <w:rPr>
          <w:rFonts w:ascii="Tahoma" w:hAnsi="Tahoma"/>
          <w:b/>
          <w:sz w:val="20"/>
        </w:rPr>
        <w:t>minimum</w:t>
      </w:r>
      <w:r>
        <w:rPr>
          <w:rFonts w:ascii="Tahoma" w:hAnsi="Tahoma"/>
          <w:b/>
          <w:spacing w:val="-4"/>
          <w:sz w:val="20"/>
        </w:rPr>
        <w:t xml:space="preserve"> </w:t>
      </w:r>
      <w:r>
        <w:rPr>
          <w:rFonts w:ascii="Tahoma" w:hAnsi="Tahoma"/>
          <w:b/>
          <w:sz w:val="20"/>
        </w:rPr>
        <w:t>of</w:t>
      </w:r>
      <w:r>
        <w:rPr>
          <w:rFonts w:ascii="Tahoma" w:hAnsi="Tahoma"/>
          <w:b/>
          <w:spacing w:val="-6"/>
          <w:sz w:val="20"/>
        </w:rPr>
        <w:t xml:space="preserve"> </w:t>
      </w:r>
      <w:r>
        <w:rPr>
          <w:rFonts w:ascii="Tahoma" w:hAnsi="Tahoma"/>
          <w:b/>
          <w:sz w:val="20"/>
        </w:rPr>
        <w:t>50%</w:t>
      </w:r>
      <w:r>
        <w:rPr>
          <w:rFonts w:ascii="Tahoma" w:hAnsi="Tahoma"/>
          <w:b/>
          <w:spacing w:val="-5"/>
          <w:sz w:val="20"/>
        </w:rPr>
        <w:t xml:space="preserve"> </w:t>
      </w:r>
      <w:r>
        <w:rPr>
          <w:rFonts w:ascii="Tahoma" w:hAnsi="Tahoma"/>
          <w:b/>
          <w:sz w:val="20"/>
        </w:rPr>
        <w:t>of</w:t>
      </w:r>
      <w:r>
        <w:rPr>
          <w:rFonts w:ascii="Tahoma" w:hAnsi="Tahoma"/>
          <w:b/>
          <w:spacing w:val="-4"/>
          <w:sz w:val="20"/>
        </w:rPr>
        <w:t xml:space="preserve"> </w:t>
      </w:r>
      <w:r>
        <w:rPr>
          <w:rFonts w:ascii="Tahoma" w:hAnsi="Tahoma"/>
          <w:b/>
          <w:sz w:val="20"/>
        </w:rPr>
        <w:t>the</w:t>
      </w:r>
      <w:r>
        <w:rPr>
          <w:rFonts w:ascii="Tahoma" w:hAnsi="Tahoma"/>
          <w:b/>
          <w:spacing w:val="-5"/>
          <w:sz w:val="20"/>
        </w:rPr>
        <w:t xml:space="preserve"> </w:t>
      </w:r>
      <w:r>
        <w:rPr>
          <w:rFonts w:ascii="Tahoma" w:hAnsi="Tahoma"/>
          <w:b/>
          <w:sz w:val="20"/>
        </w:rPr>
        <w:t>program’s</w:t>
      </w:r>
      <w:r>
        <w:rPr>
          <w:rFonts w:ascii="Tahoma" w:hAnsi="Tahoma"/>
          <w:b/>
          <w:spacing w:val="-6"/>
          <w:sz w:val="20"/>
        </w:rPr>
        <w:t xml:space="preserve"> </w:t>
      </w:r>
      <w:r>
        <w:rPr>
          <w:rFonts w:ascii="Tahoma" w:hAnsi="Tahoma"/>
          <w:b/>
          <w:sz w:val="20"/>
        </w:rPr>
        <w:t>hours</w:t>
      </w:r>
      <w:r>
        <w:rPr>
          <w:rFonts w:ascii="Tahoma" w:hAnsi="Tahoma"/>
          <w:b/>
          <w:spacing w:val="-6"/>
          <w:sz w:val="20"/>
        </w:rPr>
        <w:t xml:space="preserve"> </w:t>
      </w:r>
      <w:r>
        <w:rPr>
          <w:rFonts w:ascii="Tahoma" w:hAnsi="Tahoma"/>
          <w:b/>
          <w:sz w:val="20"/>
        </w:rPr>
        <w:t>must</w:t>
      </w:r>
      <w:r>
        <w:rPr>
          <w:rFonts w:ascii="Tahoma" w:hAnsi="Tahoma"/>
          <w:b/>
          <w:spacing w:val="-5"/>
          <w:sz w:val="20"/>
        </w:rPr>
        <w:t xml:space="preserve"> </w:t>
      </w:r>
      <w:r>
        <w:rPr>
          <w:rFonts w:ascii="Tahoma" w:hAnsi="Tahoma"/>
          <w:b/>
          <w:sz w:val="20"/>
        </w:rPr>
        <w:t>be</w:t>
      </w:r>
      <w:r>
        <w:rPr>
          <w:rFonts w:ascii="Tahoma" w:hAnsi="Tahoma"/>
          <w:b/>
          <w:spacing w:val="-5"/>
          <w:sz w:val="20"/>
        </w:rPr>
        <w:t xml:space="preserve"> </w:t>
      </w:r>
      <w:r>
        <w:rPr>
          <w:rFonts w:ascii="Tahoma" w:hAnsi="Tahoma"/>
          <w:b/>
          <w:sz w:val="20"/>
        </w:rPr>
        <w:t>dedicated</w:t>
      </w:r>
      <w:r>
        <w:rPr>
          <w:rFonts w:ascii="Tahoma" w:hAnsi="Tahoma"/>
          <w:b/>
          <w:spacing w:val="-8"/>
          <w:sz w:val="20"/>
        </w:rPr>
        <w:t xml:space="preserve"> </w:t>
      </w:r>
      <w:r>
        <w:rPr>
          <w:rFonts w:ascii="Tahoma" w:hAnsi="Tahoma"/>
          <w:b/>
          <w:sz w:val="20"/>
        </w:rPr>
        <w:t xml:space="preserve">toward providing academic assistance (remediation or acceleration) and 50% enrichment </w:t>
      </w:r>
      <w:r>
        <w:rPr>
          <w:rFonts w:ascii="Tahoma" w:hAnsi="Tahoma"/>
          <w:sz w:val="18"/>
        </w:rPr>
        <w:t xml:space="preserve">(ex: program is 3 hours </w:t>
      </w:r>
      <w:r w:rsidR="008A2BF8">
        <w:rPr>
          <w:rFonts w:ascii="Tahoma" w:hAnsi="Tahoma"/>
          <w:sz w:val="18"/>
        </w:rPr>
        <w:t>after school</w:t>
      </w:r>
      <w:r>
        <w:rPr>
          <w:rFonts w:ascii="Tahoma" w:hAnsi="Tahoma"/>
          <w:sz w:val="18"/>
        </w:rPr>
        <w:t>, 30 min for homework help, 1hr 15mins for remediation and/or acceleration and 1hr 15 mins for enrichments)</w:t>
      </w:r>
      <w:r>
        <w:rPr>
          <w:rFonts w:ascii="Tahoma" w:hAnsi="Tahoma"/>
          <w:b/>
          <w:sz w:val="20"/>
        </w:rPr>
        <w:t>;</w:t>
      </w:r>
    </w:p>
    <w:p w:rsidR="006F272A" w:rsidRDefault="006F272A">
      <w:pPr>
        <w:pStyle w:val="BodyText"/>
        <w:spacing w:before="1"/>
        <w:rPr>
          <w:rFonts w:ascii="Tahoma"/>
          <w:b/>
          <w:sz w:val="20"/>
        </w:rPr>
      </w:pPr>
    </w:p>
    <w:p w:rsidR="006F272A" w:rsidRDefault="00823981" w:rsidP="00374AD6">
      <w:pPr>
        <w:pStyle w:val="ListParagraph"/>
        <w:numPr>
          <w:ilvl w:val="0"/>
          <w:numId w:val="26"/>
        </w:numPr>
        <w:tabs>
          <w:tab w:val="left" w:pos="841"/>
        </w:tabs>
        <w:ind w:right="314" w:hanging="359"/>
        <w:rPr>
          <w:rFonts w:ascii="Tahoma"/>
          <w:b/>
          <w:sz w:val="20"/>
        </w:rPr>
      </w:pPr>
      <w:r>
        <w:rPr>
          <w:rFonts w:ascii="Tahoma"/>
          <w:b/>
          <w:sz w:val="20"/>
        </w:rPr>
        <w:t>Provide</w:t>
      </w:r>
      <w:r>
        <w:rPr>
          <w:rFonts w:ascii="Tahoma"/>
          <w:b/>
          <w:spacing w:val="-6"/>
          <w:sz w:val="20"/>
        </w:rPr>
        <w:t xml:space="preserve"> </w:t>
      </w:r>
      <w:r>
        <w:rPr>
          <w:rFonts w:ascii="Tahoma"/>
          <w:b/>
          <w:sz w:val="20"/>
        </w:rPr>
        <w:t>a</w:t>
      </w:r>
      <w:r>
        <w:rPr>
          <w:rFonts w:ascii="Tahoma"/>
          <w:b/>
          <w:spacing w:val="-3"/>
          <w:sz w:val="20"/>
        </w:rPr>
        <w:t xml:space="preserve"> </w:t>
      </w:r>
      <w:r>
        <w:rPr>
          <w:rFonts w:ascii="Tahoma"/>
          <w:b/>
          <w:sz w:val="20"/>
        </w:rPr>
        <w:t>minimum</w:t>
      </w:r>
      <w:r>
        <w:rPr>
          <w:rFonts w:ascii="Tahoma"/>
          <w:b/>
          <w:spacing w:val="-5"/>
          <w:sz w:val="20"/>
        </w:rPr>
        <w:t xml:space="preserve"> </w:t>
      </w:r>
      <w:r>
        <w:rPr>
          <w:rFonts w:ascii="Tahoma"/>
          <w:b/>
          <w:sz w:val="20"/>
        </w:rPr>
        <w:t>of</w:t>
      </w:r>
      <w:r>
        <w:rPr>
          <w:rFonts w:ascii="Tahoma"/>
          <w:b/>
          <w:spacing w:val="-3"/>
          <w:sz w:val="20"/>
        </w:rPr>
        <w:t xml:space="preserve"> </w:t>
      </w:r>
      <w:r>
        <w:rPr>
          <w:rFonts w:ascii="Tahoma"/>
          <w:b/>
          <w:sz w:val="20"/>
        </w:rPr>
        <w:t>two</w:t>
      </w:r>
      <w:r>
        <w:rPr>
          <w:rFonts w:ascii="Tahoma"/>
          <w:b/>
          <w:spacing w:val="-6"/>
          <w:sz w:val="20"/>
        </w:rPr>
        <w:t xml:space="preserve"> </w:t>
      </w:r>
      <w:r>
        <w:rPr>
          <w:rFonts w:ascii="Tahoma"/>
          <w:b/>
          <w:sz w:val="20"/>
        </w:rPr>
        <w:t>certified</w:t>
      </w:r>
      <w:r>
        <w:rPr>
          <w:rFonts w:ascii="Tahoma"/>
          <w:b/>
          <w:spacing w:val="-4"/>
          <w:sz w:val="20"/>
        </w:rPr>
        <w:t xml:space="preserve"> </w:t>
      </w:r>
      <w:r>
        <w:rPr>
          <w:rFonts w:ascii="Tahoma"/>
          <w:b/>
          <w:sz w:val="20"/>
        </w:rPr>
        <w:t>teachers</w:t>
      </w:r>
      <w:r>
        <w:rPr>
          <w:rFonts w:ascii="Tahoma"/>
          <w:b/>
          <w:spacing w:val="-4"/>
          <w:sz w:val="20"/>
        </w:rPr>
        <w:t xml:space="preserve"> </w:t>
      </w:r>
      <w:r>
        <w:rPr>
          <w:rFonts w:ascii="Tahoma"/>
          <w:b/>
          <w:sz w:val="20"/>
        </w:rPr>
        <w:t>to</w:t>
      </w:r>
      <w:r>
        <w:rPr>
          <w:rFonts w:ascii="Tahoma"/>
          <w:b/>
          <w:spacing w:val="-5"/>
          <w:sz w:val="20"/>
        </w:rPr>
        <w:t xml:space="preserve"> </w:t>
      </w:r>
      <w:r>
        <w:rPr>
          <w:rFonts w:ascii="Tahoma"/>
          <w:b/>
          <w:sz w:val="20"/>
        </w:rPr>
        <w:t>serve</w:t>
      </w:r>
      <w:r>
        <w:rPr>
          <w:rFonts w:ascii="Tahoma"/>
          <w:b/>
          <w:spacing w:val="-5"/>
          <w:sz w:val="20"/>
        </w:rPr>
        <w:t xml:space="preserve"> </w:t>
      </w:r>
      <w:r>
        <w:rPr>
          <w:rFonts w:ascii="Tahoma"/>
          <w:b/>
          <w:sz w:val="20"/>
        </w:rPr>
        <w:t>in</w:t>
      </w:r>
      <w:r>
        <w:rPr>
          <w:rFonts w:ascii="Tahoma"/>
          <w:b/>
          <w:spacing w:val="-4"/>
          <w:sz w:val="20"/>
        </w:rPr>
        <w:t xml:space="preserve"> </w:t>
      </w:r>
      <w:r>
        <w:rPr>
          <w:rFonts w:ascii="Tahoma"/>
          <w:b/>
          <w:sz w:val="20"/>
        </w:rPr>
        <w:t>the</w:t>
      </w:r>
      <w:r>
        <w:rPr>
          <w:rFonts w:ascii="Tahoma"/>
          <w:b/>
          <w:spacing w:val="-5"/>
          <w:sz w:val="20"/>
        </w:rPr>
        <w:t xml:space="preserve"> </w:t>
      </w:r>
      <w:r>
        <w:rPr>
          <w:rFonts w:ascii="Tahoma"/>
          <w:b/>
          <w:sz w:val="20"/>
        </w:rPr>
        <w:t>program</w:t>
      </w:r>
      <w:r>
        <w:rPr>
          <w:rFonts w:ascii="Tahoma"/>
          <w:b/>
          <w:spacing w:val="-4"/>
          <w:sz w:val="20"/>
        </w:rPr>
        <w:t xml:space="preserve"> </w:t>
      </w:r>
      <w:r>
        <w:rPr>
          <w:rFonts w:ascii="Tahoma"/>
          <w:b/>
          <w:sz w:val="20"/>
        </w:rPr>
        <w:t>a</w:t>
      </w:r>
      <w:r>
        <w:rPr>
          <w:rFonts w:ascii="Tahoma"/>
          <w:b/>
          <w:spacing w:val="-3"/>
          <w:sz w:val="20"/>
        </w:rPr>
        <w:t xml:space="preserve"> </w:t>
      </w:r>
      <w:r>
        <w:rPr>
          <w:rFonts w:ascii="Tahoma"/>
          <w:b/>
          <w:sz w:val="20"/>
        </w:rPr>
        <w:t>minimum</w:t>
      </w:r>
      <w:r>
        <w:rPr>
          <w:rFonts w:ascii="Tahoma"/>
          <w:b/>
          <w:spacing w:val="-4"/>
          <w:sz w:val="20"/>
        </w:rPr>
        <w:t xml:space="preserve"> </w:t>
      </w:r>
      <w:r>
        <w:rPr>
          <w:rFonts w:ascii="Tahoma"/>
          <w:b/>
          <w:sz w:val="20"/>
        </w:rPr>
        <w:t>of</w:t>
      </w:r>
      <w:r>
        <w:rPr>
          <w:rFonts w:ascii="Tahoma"/>
          <w:b/>
          <w:spacing w:val="-3"/>
          <w:sz w:val="20"/>
        </w:rPr>
        <w:t xml:space="preserve"> </w:t>
      </w:r>
      <w:r>
        <w:rPr>
          <w:rFonts w:ascii="Tahoma"/>
          <w:b/>
          <w:sz w:val="20"/>
        </w:rPr>
        <w:t>8</w:t>
      </w:r>
      <w:r>
        <w:rPr>
          <w:rFonts w:ascii="Tahoma"/>
          <w:b/>
          <w:spacing w:val="-5"/>
          <w:sz w:val="20"/>
        </w:rPr>
        <w:t xml:space="preserve"> </w:t>
      </w:r>
      <w:r>
        <w:rPr>
          <w:rFonts w:ascii="Tahoma"/>
          <w:b/>
          <w:sz w:val="20"/>
        </w:rPr>
        <w:t>hours</w:t>
      </w:r>
      <w:r>
        <w:rPr>
          <w:rFonts w:ascii="Tahoma"/>
          <w:b/>
          <w:spacing w:val="-3"/>
          <w:sz w:val="20"/>
        </w:rPr>
        <w:t xml:space="preserve"> </w:t>
      </w:r>
      <w:r>
        <w:rPr>
          <w:rFonts w:ascii="Tahoma"/>
          <w:b/>
          <w:sz w:val="20"/>
        </w:rPr>
        <w:t>each</w:t>
      </w:r>
      <w:r>
        <w:rPr>
          <w:rFonts w:ascii="Tahoma"/>
          <w:b/>
          <w:spacing w:val="-5"/>
          <w:sz w:val="20"/>
        </w:rPr>
        <w:t xml:space="preserve"> </w:t>
      </w:r>
      <w:r w:rsidR="00C20757">
        <w:rPr>
          <w:rFonts w:ascii="Tahoma"/>
          <w:b/>
          <w:spacing w:val="-5"/>
          <w:sz w:val="20"/>
        </w:rPr>
        <w:t xml:space="preserve">per site served </w:t>
      </w:r>
      <w:r>
        <w:rPr>
          <w:rFonts w:ascii="Tahoma"/>
          <w:sz w:val="18"/>
        </w:rPr>
        <w:t>(a combination</w:t>
      </w:r>
      <w:r>
        <w:rPr>
          <w:rFonts w:ascii="Tahoma"/>
          <w:spacing w:val="-7"/>
          <w:sz w:val="18"/>
        </w:rPr>
        <w:t xml:space="preserve"> </w:t>
      </w:r>
      <w:r>
        <w:rPr>
          <w:rFonts w:ascii="Tahoma"/>
          <w:sz w:val="18"/>
        </w:rPr>
        <w:t>of</w:t>
      </w:r>
      <w:r>
        <w:rPr>
          <w:rFonts w:ascii="Tahoma"/>
          <w:spacing w:val="-7"/>
          <w:sz w:val="18"/>
        </w:rPr>
        <w:t xml:space="preserve"> </w:t>
      </w:r>
      <w:r>
        <w:rPr>
          <w:rFonts w:ascii="Tahoma"/>
          <w:sz w:val="18"/>
        </w:rPr>
        <w:t>teachers</w:t>
      </w:r>
      <w:r>
        <w:rPr>
          <w:rFonts w:ascii="Tahoma"/>
          <w:spacing w:val="-8"/>
          <w:sz w:val="18"/>
        </w:rPr>
        <w:t xml:space="preserve"> </w:t>
      </w:r>
      <w:r>
        <w:rPr>
          <w:rFonts w:ascii="Tahoma"/>
          <w:sz w:val="18"/>
        </w:rPr>
        <w:t>may</w:t>
      </w:r>
      <w:r>
        <w:rPr>
          <w:rFonts w:ascii="Tahoma"/>
          <w:spacing w:val="-6"/>
          <w:sz w:val="18"/>
        </w:rPr>
        <w:t xml:space="preserve"> </w:t>
      </w:r>
      <w:r>
        <w:rPr>
          <w:rFonts w:ascii="Tahoma"/>
          <w:sz w:val="18"/>
        </w:rPr>
        <w:t>be</w:t>
      </w:r>
      <w:r>
        <w:rPr>
          <w:rFonts w:ascii="Tahoma"/>
          <w:spacing w:val="-8"/>
          <w:sz w:val="18"/>
        </w:rPr>
        <w:t xml:space="preserve"> </w:t>
      </w:r>
      <w:r>
        <w:rPr>
          <w:rFonts w:ascii="Tahoma"/>
          <w:sz w:val="18"/>
        </w:rPr>
        <w:t>used</w:t>
      </w:r>
      <w:r>
        <w:rPr>
          <w:rFonts w:ascii="Tahoma"/>
          <w:spacing w:val="-7"/>
          <w:sz w:val="18"/>
        </w:rPr>
        <w:t xml:space="preserve"> </w:t>
      </w:r>
      <w:r>
        <w:rPr>
          <w:rFonts w:ascii="Tahoma"/>
          <w:sz w:val="18"/>
        </w:rPr>
        <w:t>to</w:t>
      </w:r>
      <w:r>
        <w:rPr>
          <w:rFonts w:ascii="Tahoma"/>
          <w:spacing w:val="-7"/>
          <w:sz w:val="18"/>
        </w:rPr>
        <w:t xml:space="preserve"> </w:t>
      </w:r>
      <w:r>
        <w:rPr>
          <w:rFonts w:ascii="Tahoma"/>
          <w:sz w:val="18"/>
        </w:rPr>
        <w:t>meet</w:t>
      </w:r>
      <w:r>
        <w:rPr>
          <w:rFonts w:ascii="Tahoma"/>
          <w:spacing w:val="-8"/>
          <w:sz w:val="18"/>
        </w:rPr>
        <w:t xml:space="preserve"> </w:t>
      </w:r>
      <w:r>
        <w:rPr>
          <w:rFonts w:ascii="Tahoma"/>
          <w:sz w:val="18"/>
        </w:rPr>
        <w:t>the</w:t>
      </w:r>
      <w:r>
        <w:rPr>
          <w:rFonts w:ascii="Tahoma"/>
          <w:spacing w:val="-8"/>
          <w:sz w:val="18"/>
        </w:rPr>
        <w:t xml:space="preserve"> </w:t>
      </w:r>
      <w:r>
        <w:rPr>
          <w:rFonts w:ascii="Tahoma"/>
          <w:sz w:val="18"/>
        </w:rPr>
        <w:t>16</w:t>
      </w:r>
      <w:r>
        <w:rPr>
          <w:rFonts w:ascii="Tahoma"/>
          <w:spacing w:val="-7"/>
          <w:sz w:val="18"/>
        </w:rPr>
        <w:t xml:space="preserve"> </w:t>
      </w:r>
      <w:r>
        <w:rPr>
          <w:rFonts w:ascii="Tahoma"/>
          <w:sz w:val="18"/>
        </w:rPr>
        <w:t>certified</w:t>
      </w:r>
      <w:r>
        <w:rPr>
          <w:rFonts w:ascii="Tahoma"/>
          <w:spacing w:val="-6"/>
          <w:sz w:val="18"/>
        </w:rPr>
        <w:t xml:space="preserve"> </w:t>
      </w:r>
      <w:r>
        <w:rPr>
          <w:rFonts w:ascii="Tahoma"/>
          <w:sz w:val="18"/>
        </w:rPr>
        <w:t>hours</w:t>
      </w:r>
      <w:r>
        <w:rPr>
          <w:rFonts w:ascii="Tahoma"/>
          <w:spacing w:val="-8"/>
          <w:sz w:val="18"/>
        </w:rPr>
        <w:t xml:space="preserve"> </w:t>
      </w:r>
      <w:r>
        <w:rPr>
          <w:rFonts w:ascii="Tahoma"/>
          <w:sz w:val="18"/>
        </w:rPr>
        <w:t>each</w:t>
      </w:r>
      <w:r>
        <w:rPr>
          <w:rFonts w:ascii="Tahoma"/>
          <w:spacing w:val="-7"/>
          <w:sz w:val="18"/>
        </w:rPr>
        <w:t xml:space="preserve"> </w:t>
      </w:r>
      <w:r>
        <w:rPr>
          <w:rFonts w:ascii="Tahoma"/>
          <w:sz w:val="18"/>
        </w:rPr>
        <w:t>week)</w:t>
      </w:r>
      <w:r>
        <w:rPr>
          <w:rFonts w:ascii="Tahoma"/>
          <w:b/>
          <w:sz w:val="20"/>
        </w:rPr>
        <w:t>;</w:t>
      </w:r>
    </w:p>
    <w:p w:rsidR="006F272A" w:rsidRDefault="006F272A">
      <w:pPr>
        <w:pStyle w:val="BodyText"/>
        <w:spacing w:before="11"/>
        <w:rPr>
          <w:rFonts w:ascii="Tahoma"/>
          <w:b/>
          <w:sz w:val="19"/>
        </w:rPr>
      </w:pPr>
    </w:p>
    <w:p w:rsidR="006F272A" w:rsidRDefault="00823981" w:rsidP="00374AD6">
      <w:pPr>
        <w:pStyle w:val="ListParagraph"/>
        <w:numPr>
          <w:ilvl w:val="0"/>
          <w:numId w:val="26"/>
        </w:numPr>
        <w:tabs>
          <w:tab w:val="left" w:pos="841"/>
        </w:tabs>
        <w:ind w:right="807" w:hanging="359"/>
        <w:rPr>
          <w:rFonts w:ascii="Tahoma"/>
          <w:b/>
          <w:sz w:val="20"/>
        </w:rPr>
      </w:pPr>
      <w:r>
        <w:rPr>
          <w:rFonts w:ascii="Tahoma"/>
          <w:b/>
          <w:sz w:val="20"/>
        </w:rPr>
        <w:t>Provide</w:t>
      </w:r>
      <w:r>
        <w:rPr>
          <w:rFonts w:ascii="Tahoma"/>
          <w:b/>
          <w:spacing w:val="-8"/>
          <w:sz w:val="20"/>
        </w:rPr>
        <w:t xml:space="preserve"> </w:t>
      </w:r>
      <w:r>
        <w:rPr>
          <w:rFonts w:ascii="Tahoma"/>
          <w:b/>
          <w:sz w:val="20"/>
        </w:rPr>
        <w:t>a</w:t>
      </w:r>
      <w:r>
        <w:rPr>
          <w:rFonts w:ascii="Tahoma"/>
          <w:b/>
          <w:spacing w:val="-7"/>
          <w:sz w:val="20"/>
        </w:rPr>
        <w:t xml:space="preserve"> </w:t>
      </w:r>
      <w:r>
        <w:rPr>
          <w:rFonts w:ascii="Tahoma"/>
          <w:b/>
          <w:sz w:val="20"/>
        </w:rPr>
        <w:t>K-3</w:t>
      </w:r>
      <w:r>
        <w:rPr>
          <w:rFonts w:ascii="Tahoma"/>
          <w:b/>
          <w:spacing w:val="-5"/>
          <w:sz w:val="20"/>
        </w:rPr>
        <w:t xml:space="preserve"> </w:t>
      </w:r>
      <w:r>
        <w:rPr>
          <w:rFonts w:ascii="Tahoma"/>
          <w:b/>
          <w:sz w:val="20"/>
        </w:rPr>
        <w:t>reading</w:t>
      </w:r>
      <w:r>
        <w:rPr>
          <w:rFonts w:ascii="Tahoma"/>
          <w:b/>
          <w:spacing w:val="-8"/>
          <w:sz w:val="20"/>
        </w:rPr>
        <w:t xml:space="preserve"> </w:t>
      </w:r>
      <w:r>
        <w:rPr>
          <w:rFonts w:ascii="Tahoma"/>
          <w:b/>
          <w:sz w:val="20"/>
        </w:rPr>
        <w:t>intervention</w:t>
      </w:r>
      <w:r>
        <w:rPr>
          <w:rFonts w:ascii="Tahoma"/>
          <w:b/>
          <w:spacing w:val="-5"/>
          <w:sz w:val="20"/>
        </w:rPr>
        <w:t xml:space="preserve"> </w:t>
      </w:r>
      <w:r>
        <w:rPr>
          <w:rFonts w:ascii="Tahoma"/>
          <w:b/>
          <w:sz w:val="20"/>
        </w:rPr>
        <w:t>program</w:t>
      </w:r>
      <w:r>
        <w:rPr>
          <w:rFonts w:ascii="Tahoma"/>
          <w:b/>
          <w:spacing w:val="-5"/>
          <w:sz w:val="20"/>
        </w:rPr>
        <w:t xml:space="preserve"> </w:t>
      </w:r>
      <w:r>
        <w:rPr>
          <w:rFonts w:ascii="Tahoma"/>
          <w:b/>
          <w:sz w:val="20"/>
        </w:rPr>
        <w:t>(if</w:t>
      </w:r>
      <w:r>
        <w:rPr>
          <w:rFonts w:ascii="Tahoma"/>
          <w:b/>
          <w:spacing w:val="-4"/>
          <w:sz w:val="20"/>
        </w:rPr>
        <w:t xml:space="preserve"> </w:t>
      </w:r>
      <w:r>
        <w:rPr>
          <w:rFonts w:ascii="Tahoma"/>
          <w:b/>
          <w:sz w:val="20"/>
        </w:rPr>
        <w:t>the</w:t>
      </w:r>
      <w:r>
        <w:rPr>
          <w:rFonts w:ascii="Tahoma"/>
          <w:b/>
          <w:spacing w:val="-6"/>
          <w:sz w:val="20"/>
        </w:rPr>
        <w:t xml:space="preserve"> </w:t>
      </w:r>
      <w:r>
        <w:rPr>
          <w:rFonts w:ascii="Tahoma"/>
          <w:b/>
          <w:sz w:val="20"/>
        </w:rPr>
        <w:t>grant</w:t>
      </w:r>
      <w:r>
        <w:rPr>
          <w:rFonts w:ascii="Tahoma"/>
          <w:b/>
          <w:spacing w:val="-9"/>
          <w:sz w:val="20"/>
        </w:rPr>
        <w:t xml:space="preserve"> </w:t>
      </w:r>
      <w:r>
        <w:rPr>
          <w:rFonts w:ascii="Tahoma"/>
          <w:b/>
          <w:sz w:val="20"/>
        </w:rPr>
        <w:t>serves</w:t>
      </w:r>
      <w:r>
        <w:rPr>
          <w:rFonts w:ascii="Tahoma"/>
          <w:b/>
          <w:spacing w:val="-6"/>
          <w:sz w:val="20"/>
        </w:rPr>
        <w:t xml:space="preserve"> </w:t>
      </w:r>
      <w:r>
        <w:rPr>
          <w:rFonts w:ascii="Tahoma"/>
          <w:b/>
          <w:sz w:val="20"/>
        </w:rPr>
        <w:t>K-3)</w:t>
      </w:r>
      <w:r>
        <w:rPr>
          <w:rFonts w:ascii="Tahoma"/>
          <w:b/>
          <w:spacing w:val="-7"/>
          <w:sz w:val="20"/>
        </w:rPr>
        <w:t xml:space="preserve"> </w:t>
      </w:r>
      <w:r>
        <w:rPr>
          <w:rFonts w:ascii="Tahoma"/>
          <w:b/>
          <w:sz w:val="20"/>
        </w:rPr>
        <w:t>and</w:t>
      </w:r>
      <w:r>
        <w:rPr>
          <w:rFonts w:ascii="Tahoma"/>
          <w:b/>
          <w:spacing w:val="-8"/>
          <w:sz w:val="20"/>
        </w:rPr>
        <w:t xml:space="preserve"> </w:t>
      </w:r>
      <w:r>
        <w:rPr>
          <w:rFonts w:ascii="Tahoma"/>
          <w:b/>
          <w:sz w:val="20"/>
        </w:rPr>
        <w:t>address</w:t>
      </w:r>
      <w:r>
        <w:rPr>
          <w:rFonts w:ascii="Tahoma"/>
          <w:b/>
          <w:spacing w:val="-4"/>
          <w:sz w:val="20"/>
        </w:rPr>
        <w:t xml:space="preserve"> </w:t>
      </w:r>
      <w:r>
        <w:rPr>
          <w:rFonts w:ascii="Tahoma"/>
          <w:b/>
          <w:sz w:val="20"/>
        </w:rPr>
        <w:t>how</w:t>
      </w:r>
      <w:r>
        <w:rPr>
          <w:rFonts w:ascii="Tahoma"/>
          <w:b/>
          <w:spacing w:val="-5"/>
          <w:sz w:val="20"/>
        </w:rPr>
        <w:t xml:space="preserve"> </w:t>
      </w:r>
      <w:r>
        <w:rPr>
          <w:rFonts w:ascii="Tahoma"/>
          <w:b/>
          <w:sz w:val="20"/>
        </w:rPr>
        <w:t>the</w:t>
      </w:r>
      <w:r>
        <w:rPr>
          <w:rFonts w:ascii="Tahoma"/>
          <w:b/>
          <w:spacing w:val="-6"/>
          <w:sz w:val="20"/>
        </w:rPr>
        <w:t xml:space="preserve"> </w:t>
      </w:r>
      <w:r>
        <w:rPr>
          <w:rFonts w:ascii="Tahoma"/>
          <w:b/>
          <w:sz w:val="20"/>
        </w:rPr>
        <w:t>K-3 Reading Initiative will be</w:t>
      </w:r>
      <w:r>
        <w:rPr>
          <w:rFonts w:ascii="Tahoma"/>
          <w:b/>
          <w:spacing w:val="-37"/>
          <w:sz w:val="20"/>
        </w:rPr>
        <w:t xml:space="preserve"> </w:t>
      </w:r>
      <w:r>
        <w:rPr>
          <w:rFonts w:ascii="Tahoma"/>
          <w:b/>
          <w:sz w:val="20"/>
        </w:rPr>
        <w:t>met;</w:t>
      </w:r>
    </w:p>
    <w:p w:rsidR="006F272A" w:rsidRDefault="006F272A">
      <w:pPr>
        <w:pStyle w:val="BodyText"/>
        <w:spacing w:before="11"/>
        <w:rPr>
          <w:rFonts w:ascii="Tahoma"/>
          <w:b/>
          <w:sz w:val="19"/>
        </w:rPr>
      </w:pPr>
    </w:p>
    <w:p w:rsidR="006F272A" w:rsidRDefault="00823981" w:rsidP="00374AD6">
      <w:pPr>
        <w:pStyle w:val="ListParagraph"/>
        <w:numPr>
          <w:ilvl w:val="0"/>
          <w:numId w:val="26"/>
        </w:numPr>
        <w:tabs>
          <w:tab w:val="left" w:pos="841"/>
        </w:tabs>
        <w:ind w:left="840"/>
        <w:rPr>
          <w:rFonts w:ascii="Tahoma"/>
          <w:b/>
          <w:sz w:val="20"/>
        </w:rPr>
      </w:pPr>
      <w:r>
        <w:rPr>
          <w:rFonts w:ascii="Tahoma"/>
          <w:b/>
          <w:sz w:val="20"/>
        </w:rPr>
        <w:t>Describe</w:t>
      </w:r>
      <w:r>
        <w:rPr>
          <w:rFonts w:ascii="Tahoma"/>
          <w:b/>
          <w:spacing w:val="-9"/>
          <w:sz w:val="20"/>
        </w:rPr>
        <w:t xml:space="preserve"> </w:t>
      </w:r>
      <w:r>
        <w:rPr>
          <w:rFonts w:ascii="Tahoma"/>
          <w:b/>
          <w:sz w:val="20"/>
        </w:rPr>
        <w:t>how</w:t>
      </w:r>
      <w:r>
        <w:rPr>
          <w:rFonts w:ascii="Tahoma"/>
          <w:b/>
          <w:spacing w:val="-9"/>
          <w:sz w:val="20"/>
        </w:rPr>
        <w:t xml:space="preserve"> </w:t>
      </w:r>
      <w:r>
        <w:rPr>
          <w:rFonts w:ascii="Tahoma"/>
          <w:b/>
          <w:sz w:val="20"/>
        </w:rPr>
        <w:t>the</w:t>
      </w:r>
      <w:r>
        <w:rPr>
          <w:rFonts w:ascii="Tahoma"/>
          <w:b/>
          <w:spacing w:val="-10"/>
          <w:sz w:val="20"/>
        </w:rPr>
        <w:t xml:space="preserve"> </w:t>
      </w:r>
      <w:r>
        <w:rPr>
          <w:rFonts w:ascii="Tahoma"/>
          <w:b/>
          <w:sz w:val="20"/>
        </w:rPr>
        <w:t>program</w:t>
      </w:r>
      <w:r>
        <w:rPr>
          <w:rFonts w:ascii="Tahoma"/>
          <w:b/>
          <w:spacing w:val="-12"/>
          <w:sz w:val="20"/>
        </w:rPr>
        <w:t xml:space="preserve"> </w:t>
      </w:r>
      <w:r>
        <w:rPr>
          <w:rFonts w:ascii="Tahoma"/>
          <w:b/>
          <w:sz w:val="20"/>
        </w:rPr>
        <w:t>will</w:t>
      </w:r>
      <w:r>
        <w:rPr>
          <w:rFonts w:ascii="Tahoma"/>
          <w:b/>
          <w:spacing w:val="-9"/>
          <w:sz w:val="20"/>
        </w:rPr>
        <w:t xml:space="preserve"> </w:t>
      </w:r>
      <w:r>
        <w:rPr>
          <w:rFonts w:ascii="Tahoma"/>
          <w:b/>
          <w:sz w:val="20"/>
        </w:rPr>
        <w:t>identify</w:t>
      </w:r>
      <w:r>
        <w:rPr>
          <w:rFonts w:ascii="Tahoma"/>
          <w:b/>
          <w:spacing w:val="-11"/>
          <w:sz w:val="20"/>
        </w:rPr>
        <w:t xml:space="preserve"> </w:t>
      </w:r>
      <w:r>
        <w:rPr>
          <w:rFonts w:ascii="Tahoma"/>
          <w:b/>
          <w:sz w:val="20"/>
        </w:rPr>
        <w:t>and</w:t>
      </w:r>
      <w:r>
        <w:rPr>
          <w:rFonts w:ascii="Tahoma"/>
          <w:b/>
          <w:spacing w:val="-10"/>
          <w:sz w:val="20"/>
        </w:rPr>
        <w:t xml:space="preserve"> </w:t>
      </w:r>
      <w:r>
        <w:rPr>
          <w:rFonts w:ascii="Tahoma"/>
          <w:b/>
          <w:sz w:val="20"/>
        </w:rPr>
        <w:t>target</w:t>
      </w:r>
      <w:r>
        <w:rPr>
          <w:rFonts w:ascii="Tahoma"/>
          <w:b/>
          <w:spacing w:val="-13"/>
          <w:sz w:val="20"/>
        </w:rPr>
        <w:t xml:space="preserve"> </w:t>
      </w:r>
      <w:r>
        <w:rPr>
          <w:rFonts w:ascii="Tahoma"/>
          <w:b/>
          <w:sz w:val="20"/>
        </w:rPr>
        <w:t>low-performing</w:t>
      </w:r>
      <w:r>
        <w:rPr>
          <w:rFonts w:ascii="Tahoma"/>
          <w:b/>
          <w:spacing w:val="-12"/>
          <w:sz w:val="20"/>
        </w:rPr>
        <w:t xml:space="preserve"> </w:t>
      </w:r>
      <w:r>
        <w:rPr>
          <w:rFonts w:ascii="Tahoma"/>
          <w:b/>
          <w:sz w:val="20"/>
        </w:rPr>
        <w:t>students;</w:t>
      </w:r>
    </w:p>
    <w:p w:rsidR="006F272A" w:rsidRDefault="006F272A">
      <w:pPr>
        <w:pStyle w:val="BodyText"/>
        <w:spacing w:before="11"/>
        <w:rPr>
          <w:rFonts w:ascii="Tahoma"/>
          <w:b/>
          <w:sz w:val="19"/>
        </w:rPr>
      </w:pPr>
    </w:p>
    <w:p w:rsidR="006F272A" w:rsidRDefault="00823981" w:rsidP="00374AD6">
      <w:pPr>
        <w:pStyle w:val="ListParagraph"/>
        <w:numPr>
          <w:ilvl w:val="0"/>
          <w:numId w:val="26"/>
        </w:numPr>
        <w:tabs>
          <w:tab w:val="left" w:pos="841"/>
        </w:tabs>
        <w:ind w:right="493" w:hanging="359"/>
        <w:rPr>
          <w:rFonts w:ascii="Tahoma"/>
          <w:b/>
          <w:sz w:val="20"/>
        </w:rPr>
      </w:pPr>
      <w:r>
        <w:rPr>
          <w:rFonts w:ascii="Tahoma"/>
          <w:b/>
          <w:sz w:val="20"/>
        </w:rPr>
        <w:t>Describe</w:t>
      </w:r>
      <w:r>
        <w:rPr>
          <w:rFonts w:ascii="Tahoma"/>
          <w:b/>
          <w:spacing w:val="-8"/>
          <w:sz w:val="20"/>
        </w:rPr>
        <w:t xml:space="preserve"> </w:t>
      </w:r>
      <w:r>
        <w:rPr>
          <w:rFonts w:ascii="Tahoma"/>
          <w:b/>
          <w:sz w:val="20"/>
        </w:rPr>
        <w:t>how</w:t>
      </w:r>
      <w:r>
        <w:rPr>
          <w:rFonts w:ascii="Tahoma"/>
          <w:b/>
          <w:spacing w:val="-8"/>
          <w:sz w:val="20"/>
        </w:rPr>
        <w:t xml:space="preserve"> </w:t>
      </w:r>
      <w:r>
        <w:rPr>
          <w:rFonts w:ascii="Tahoma"/>
          <w:b/>
          <w:sz w:val="20"/>
        </w:rPr>
        <w:t>the</w:t>
      </w:r>
      <w:r>
        <w:rPr>
          <w:rFonts w:ascii="Tahoma"/>
          <w:b/>
          <w:spacing w:val="-9"/>
          <w:sz w:val="20"/>
        </w:rPr>
        <w:t xml:space="preserve"> </w:t>
      </w:r>
      <w:r>
        <w:rPr>
          <w:rFonts w:ascii="Tahoma"/>
          <w:b/>
          <w:sz w:val="20"/>
        </w:rPr>
        <w:t>program</w:t>
      </w:r>
      <w:r>
        <w:rPr>
          <w:rFonts w:ascii="Tahoma"/>
          <w:b/>
          <w:spacing w:val="-10"/>
          <w:sz w:val="20"/>
        </w:rPr>
        <w:t xml:space="preserve"> </w:t>
      </w:r>
      <w:r>
        <w:rPr>
          <w:rFonts w:ascii="Tahoma"/>
          <w:b/>
          <w:sz w:val="20"/>
        </w:rPr>
        <w:t>activities</w:t>
      </w:r>
      <w:r>
        <w:rPr>
          <w:rFonts w:ascii="Tahoma"/>
          <w:b/>
          <w:spacing w:val="-10"/>
          <w:sz w:val="20"/>
        </w:rPr>
        <w:t xml:space="preserve"> </w:t>
      </w:r>
      <w:r>
        <w:rPr>
          <w:rFonts w:ascii="Tahoma"/>
          <w:b/>
          <w:sz w:val="20"/>
        </w:rPr>
        <w:t>are</w:t>
      </w:r>
      <w:r>
        <w:rPr>
          <w:rFonts w:ascii="Tahoma"/>
          <w:b/>
          <w:spacing w:val="-9"/>
          <w:sz w:val="20"/>
        </w:rPr>
        <w:t xml:space="preserve"> </w:t>
      </w:r>
      <w:r>
        <w:rPr>
          <w:rFonts w:ascii="Tahoma"/>
          <w:b/>
          <w:sz w:val="20"/>
        </w:rPr>
        <w:t>expected</w:t>
      </w:r>
      <w:r>
        <w:rPr>
          <w:rFonts w:ascii="Tahoma"/>
          <w:b/>
          <w:spacing w:val="-8"/>
          <w:sz w:val="20"/>
        </w:rPr>
        <w:t xml:space="preserve"> </w:t>
      </w:r>
      <w:r>
        <w:rPr>
          <w:rFonts w:ascii="Tahoma"/>
          <w:b/>
          <w:sz w:val="20"/>
        </w:rPr>
        <w:t>to</w:t>
      </w:r>
      <w:r>
        <w:rPr>
          <w:rFonts w:ascii="Tahoma"/>
          <w:b/>
          <w:spacing w:val="-9"/>
          <w:sz w:val="20"/>
        </w:rPr>
        <w:t xml:space="preserve"> </w:t>
      </w:r>
      <w:r>
        <w:rPr>
          <w:rFonts w:ascii="Tahoma"/>
          <w:b/>
          <w:sz w:val="20"/>
        </w:rPr>
        <w:t>improve</w:t>
      </w:r>
      <w:r>
        <w:rPr>
          <w:rFonts w:ascii="Tahoma"/>
          <w:b/>
          <w:spacing w:val="-9"/>
          <w:sz w:val="20"/>
        </w:rPr>
        <w:t xml:space="preserve"> </w:t>
      </w:r>
      <w:r>
        <w:rPr>
          <w:rFonts w:ascii="Tahoma"/>
          <w:b/>
          <w:sz w:val="20"/>
        </w:rPr>
        <w:t>student</w:t>
      </w:r>
      <w:r>
        <w:rPr>
          <w:rFonts w:ascii="Tahoma"/>
          <w:b/>
          <w:spacing w:val="-10"/>
          <w:sz w:val="20"/>
        </w:rPr>
        <w:t xml:space="preserve"> </w:t>
      </w:r>
      <w:r>
        <w:rPr>
          <w:rFonts w:ascii="Tahoma"/>
          <w:b/>
          <w:sz w:val="20"/>
        </w:rPr>
        <w:t>academic</w:t>
      </w:r>
      <w:r>
        <w:rPr>
          <w:rFonts w:ascii="Tahoma"/>
          <w:b/>
          <w:spacing w:val="-7"/>
          <w:sz w:val="20"/>
        </w:rPr>
        <w:t xml:space="preserve"> </w:t>
      </w:r>
      <w:r>
        <w:rPr>
          <w:rFonts w:ascii="Tahoma"/>
          <w:b/>
          <w:sz w:val="20"/>
        </w:rPr>
        <w:t>achievement</w:t>
      </w:r>
      <w:r>
        <w:rPr>
          <w:rFonts w:ascii="Tahoma"/>
          <w:b/>
          <w:spacing w:val="-9"/>
          <w:sz w:val="20"/>
        </w:rPr>
        <w:t xml:space="preserve"> </w:t>
      </w:r>
      <w:r>
        <w:rPr>
          <w:rFonts w:ascii="Tahoma"/>
          <w:b/>
          <w:sz w:val="20"/>
        </w:rPr>
        <w:t>and the connections between program offerings and the Kentucky Academic Standards in Math, Reading,</w:t>
      </w:r>
      <w:r>
        <w:rPr>
          <w:rFonts w:ascii="Tahoma"/>
          <w:b/>
          <w:spacing w:val="-8"/>
          <w:sz w:val="20"/>
        </w:rPr>
        <w:t xml:space="preserve"> </w:t>
      </w:r>
      <w:r>
        <w:rPr>
          <w:rFonts w:ascii="Tahoma"/>
          <w:b/>
          <w:sz w:val="20"/>
        </w:rPr>
        <w:t>Science</w:t>
      </w:r>
      <w:r>
        <w:rPr>
          <w:rFonts w:ascii="Tahoma"/>
          <w:b/>
          <w:spacing w:val="-11"/>
          <w:sz w:val="20"/>
        </w:rPr>
        <w:t xml:space="preserve"> </w:t>
      </w:r>
      <w:r>
        <w:rPr>
          <w:rFonts w:ascii="Tahoma"/>
          <w:b/>
          <w:sz w:val="20"/>
        </w:rPr>
        <w:t>and</w:t>
      </w:r>
      <w:r>
        <w:rPr>
          <w:rFonts w:ascii="Tahoma"/>
          <w:b/>
          <w:spacing w:val="-8"/>
          <w:sz w:val="20"/>
        </w:rPr>
        <w:t xml:space="preserve"> </w:t>
      </w:r>
      <w:r>
        <w:rPr>
          <w:rFonts w:ascii="Tahoma"/>
          <w:b/>
          <w:sz w:val="20"/>
        </w:rPr>
        <w:t>other</w:t>
      </w:r>
      <w:r>
        <w:rPr>
          <w:rFonts w:ascii="Tahoma"/>
          <w:b/>
          <w:spacing w:val="-10"/>
          <w:sz w:val="20"/>
        </w:rPr>
        <w:t xml:space="preserve"> </w:t>
      </w:r>
      <w:r>
        <w:rPr>
          <w:rFonts w:ascii="Tahoma"/>
          <w:b/>
          <w:sz w:val="20"/>
        </w:rPr>
        <w:t>core</w:t>
      </w:r>
      <w:r>
        <w:rPr>
          <w:rFonts w:ascii="Tahoma"/>
          <w:b/>
          <w:spacing w:val="-9"/>
          <w:sz w:val="20"/>
        </w:rPr>
        <w:t xml:space="preserve"> </w:t>
      </w:r>
      <w:r>
        <w:rPr>
          <w:rFonts w:ascii="Tahoma"/>
          <w:b/>
          <w:sz w:val="20"/>
        </w:rPr>
        <w:t>content</w:t>
      </w:r>
      <w:r>
        <w:rPr>
          <w:rFonts w:ascii="Tahoma"/>
          <w:b/>
          <w:spacing w:val="-12"/>
          <w:sz w:val="20"/>
        </w:rPr>
        <w:t xml:space="preserve"> </w:t>
      </w:r>
      <w:r>
        <w:rPr>
          <w:rFonts w:ascii="Tahoma"/>
          <w:b/>
          <w:sz w:val="20"/>
        </w:rPr>
        <w:t>areas;</w:t>
      </w:r>
    </w:p>
    <w:p w:rsidR="006F272A" w:rsidRDefault="006F272A">
      <w:pPr>
        <w:pStyle w:val="BodyText"/>
        <w:spacing w:before="1"/>
        <w:rPr>
          <w:rFonts w:ascii="Tahoma"/>
          <w:b/>
          <w:sz w:val="20"/>
        </w:rPr>
      </w:pPr>
    </w:p>
    <w:p w:rsidR="006F272A" w:rsidRDefault="00823981" w:rsidP="00374AD6">
      <w:pPr>
        <w:pStyle w:val="ListParagraph"/>
        <w:numPr>
          <w:ilvl w:val="0"/>
          <w:numId w:val="26"/>
        </w:numPr>
        <w:tabs>
          <w:tab w:val="left" w:pos="841"/>
        </w:tabs>
        <w:ind w:right="375" w:hanging="359"/>
        <w:rPr>
          <w:rFonts w:ascii="Tahoma"/>
          <w:b/>
          <w:sz w:val="20"/>
        </w:rPr>
      </w:pPr>
      <w:r>
        <w:rPr>
          <w:rFonts w:ascii="Tahoma"/>
          <w:b/>
          <w:sz w:val="20"/>
        </w:rPr>
        <w:t>Describe</w:t>
      </w:r>
      <w:r>
        <w:rPr>
          <w:rFonts w:ascii="Tahoma"/>
          <w:b/>
          <w:spacing w:val="-8"/>
          <w:sz w:val="20"/>
        </w:rPr>
        <w:t xml:space="preserve"> </w:t>
      </w:r>
      <w:r>
        <w:rPr>
          <w:rFonts w:ascii="Tahoma"/>
          <w:b/>
          <w:sz w:val="20"/>
        </w:rPr>
        <w:t>how</w:t>
      </w:r>
      <w:r>
        <w:rPr>
          <w:rFonts w:ascii="Tahoma"/>
          <w:b/>
          <w:spacing w:val="-8"/>
          <w:sz w:val="20"/>
        </w:rPr>
        <w:t xml:space="preserve"> </w:t>
      </w:r>
      <w:r>
        <w:rPr>
          <w:rFonts w:ascii="Tahoma"/>
          <w:b/>
          <w:sz w:val="20"/>
        </w:rPr>
        <w:t>students</w:t>
      </w:r>
      <w:r>
        <w:rPr>
          <w:rFonts w:ascii="Tahoma"/>
          <w:b/>
          <w:spacing w:val="-6"/>
          <w:sz w:val="20"/>
        </w:rPr>
        <w:t xml:space="preserve"> </w:t>
      </w:r>
      <w:r>
        <w:rPr>
          <w:rFonts w:ascii="Tahoma"/>
          <w:b/>
          <w:sz w:val="20"/>
        </w:rPr>
        <w:t>will</w:t>
      </w:r>
      <w:r>
        <w:rPr>
          <w:rFonts w:ascii="Tahoma"/>
          <w:b/>
          <w:spacing w:val="-10"/>
          <w:sz w:val="20"/>
        </w:rPr>
        <w:t xml:space="preserve"> </w:t>
      </w:r>
      <w:r>
        <w:rPr>
          <w:rFonts w:ascii="Tahoma"/>
          <w:b/>
          <w:sz w:val="20"/>
        </w:rPr>
        <w:t>have</w:t>
      </w:r>
      <w:r>
        <w:rPr>
          <w:rFonts w:ascii="Tahoma"/>
          <w:b/>
          <w:spacing w:val="-9"/>
          <w:sz w:val="20"/>
        </w:rPr>
        <w:t xml:space="preserve"> </w:t>
      </w:r>
      <w:r>
        <w:rPr>
          <w:rFonts w:ascii="Tahoma"/>
          <w:b/>
          <w:sz w:val="20"/>
        </w:rPr>
        <w:t>opportunities</w:t>
      </w:r>
      <w:r>
        <w:rPr>
          <w:rFonts w:ascii="Tahoma"/>
          <w:b/>
          <w:spacing w:val="-7"/>
          <w:sz w:val="20"/>
        </w:rPr>
        <w:t xml:space="preserve"> </w:t>
      </w:r>
      <w:r>
        <w:rPr>
          <w:rFonts w:ascii="Tahoma"/>
          <w:b/>
          <w:sz w:val="20"/>
        </w:rPr>
        <w:t>to</w:t>
      </w:r>
      <w:r>
        <w:rPr>
          <w:rFonts w:ascii="Tahoma"/>
          <w:b/>
          <w:spacing w:val="-11"/>
          <w:sz w:val="20"/>
        </w:rPr>
        <w:t xml:space="preserve"> </w:t>
      </w:r>
      <w:r>
        <w:rPr>
          <w:rFonts w:ascii="Tahoma"/>
          <w:b/>
          <w:sz w:val="20"/>
        </w:rPr>
        <w:t>explore</w:t>
      </w:r>
      <w:r>
        <w:rPr>
          <w:rFonts w:ascii="Tahoma"/>
          <w:b/>
          <w:spacing w:val="-9"/>
          <w:sz w:val="20"/>
        </w:rPr>
        <w:t xml:space="preserve"> </w:t>
      </w:r>
      <w:r>
        <w:rPr>
          <w:rFonts w:ascii="Tahoma"/>
          <w:b/>
          <w:sz w:val="20"/>
        </w:rPr>
        <w:t>and</w:t>
      </w:r>
      <w:r>
        <w:rPr>
          <w:rFonts w:ascii="Tahoma"/>
          <w:b/>
          <w:spacing w:val="-9"/>
          <w:sz w:val="20"/>
        </w:rPr>
        <w:t xml:space="preserve"> </w:t>
      </w:r>
      <w:r>
        <w:rPr>
          <w:rFonts w:ascii="Tahoma"/>
          <w:b/>
          <w:sz w:val="20"/>
        </w:rPr>
        <w:t>experience</w:t>
      </w:r>
      <w:r>
        <w:rPr>
          <w:rFonts w:ascii="Tahoma"/>
          <w:b/>
          <w:spacing w:val="-9"/>
          <w:sz w:val="20"/>
        </w:rPr>
        <w:t xml:space="preserve"> </w:t>
      </w:r>
      <w:r>
        <w:rPr>
          <w:rFonts w:ascii="Tahoma"/>
          <w:b/>
          <w:sz w:val="20"/>
        </w:rPr>
        <w:t>the</w:t>
      </w:r>
      <w:r>
        <w:rPr>
          <w:rFonts w:ascii="Tahoma"/>
          <w:b/>
          <w:spacing w:val="-9"/>
          <w:sz w:val="20"/>
        </w:rPr>
        <w:t xml:space="preserve"> </w:t>
      </w:r>
      <w:r>
        <w:rPr>
          <w:rFonts w:ascii="Tahoma"/>
          <w:b/>
          <w:sz w:val="20"/>
        </w:rPr>
        <w:t>Science,</w:t>
      </w:r>
      <w:r>
        <w:rPr>
          <w:rFonts w:ascii="Tahoma"/>
          <w:b/>
          <w:spacing w:val="-11"/>
          <w:sz w:val="20"/>
        </w:rPr>
        <w:t xml:space="preserve"> </w:t>
      </w:r>
      <w:r>
        <w:rPr>
          <w:rFonts w:ascii="Tahoma"/>
          <w:b/>
          <w:sz w:val="20"/>
        </w:rPr>
        <w:t>Technology, Engineering and Math (STEM) content areas in addition to literacy supports in before/afterschool and summer</w:t>
      </w:r>
      <w:r>
        <w:rPr>
          <w:rFonts w:ascii="Tahoma"/>
          <w:b/>
          <w:spacing w:val="-28"/>
          <w:sz w:val="20"/>
        </w:rPr>
        <w:t xml:space="preserve"> </w:t>
      </w:r>
      <w:r>
        <w:rPr>
          <w:rFonts w:ascii="Tahoma"/>
          <w:b/>
          <w:sz w:val="20"/>
        </w:rPr>
        <w:t>learning;</w:t>
      </w:r>
    </w:p>
    <w:p w:rsidR="006F272A" w:rsidRDefault="006F272A">
      <w:pPr>
        <w:pStyle w:val="BodyText"/>
        <w:spacing w:before="11"/>
        <w:rPr>
          <w:rFonts w:ascii="Tahoma"/>
          <w:b/>
          <w:sz w:val="19"/>
        </w:rPr>
      </w:pPr>
    </w:p>
    <w:p w:rsidR="006F272A" w:rsidRDefault="00823981" w:rsidP="00374AD6">
      <w:pPr>
        <w:pStyle w:val="ListParagraph"/>
        <w:numPr>
          <w:ilvl w:val="0"/>
          <w:numId w:val="26"/>
        </w:numPr>
        <w:tabs>
          <w:tab w:val="left" w:pos="841"/>
        </w:tabs>
        <w:ind w:left="840"/>
        <w:rPr>
          <w:rFonts w:ascii="Tahoma"/>
          <w:b/>
          <w:sz w:val="20"/>
        </w:rPr>
      </w:pPr>
      <w:r>
        <w:rPr>
          <w:rFonts w:ascii="Tahoma"/>
          <w:b/>
          <w:sz w:val="20"/>
        </w:rPr>
        <w:t>Address</w:t>
      </w:r>
      <w:r>
        <w:rPr>
          <w:rFonts w:ascii="Tahoma"/>
          <w:b/>
          <w:spacing w:val="-11"/>
          <w:sz w:val="20"/>
        </w:rPr>
        <w:t xml:space="preserve"> </w:t>
      </w:r>
      <w:r>
        <w:rPr>
          <w:rFonts w:ascii="Tahoma"/>
          <w:b/>
          <w:sz w:val="20"/>
        </w:rPr>
        <w:t>how</w:t>
      </w:r>
      <w:r>
        <w:rPr>
          <w:rFonts w:ascii="Tahoma"/>
          <w:b/>
          <w:spacing w:val="-9"/>
          <w:sz w:val="20"/>
        </w:rPr>
        <w:t xml:space="preserve"> </w:t>
      </w:r>
      <w:r>
        <w:rPr>
          <w:rFonts w:ascii="Tahoma"/>
          <w:b/>
          <w:sz w:val="20"/>
        </w:rPr>
        <w:t>the</w:t>
      </w:r>
      <w:r>
        <w:rPr>
          <w:rFonts w:ascii="Tahoma"/>
          <w:b/>
          <w:spacing w:val="-12"/>
          <w:sz w:val="20"/>
        </w:rPr>
        <w:t xml:space="preserve"> </w:t>
      </w:r>
      <w:r>
        <w:rPr>
          <w:rFonts w:ascii="Tahoma"/>
          <w:b/>
          <w:sz w:val="20"/>
        </w:rPr>
        <w:t>project</w:t>
      </w:r>
      <w:r>
        <w:rPr>
          <w:rFonts w:ascii="Tahoma"/>
          <w:b/>
          <w:spacing w:val="-10"/>
          <w:sz w:val="20"/>
        </w:rPr>
        <w:t xml:space="preserve"> </w:t>
      </w:r>
      <w:r>
        <w:rPr>
          <w:rFonts w:ascii="Tahoma"/>
          <w:b/>
          <w:sz w:val="20"/>
        </w:rPr>
        <w:t>aligns</w:t>
      </w:r>
      <w:r>
        <w:rPr>
          <w:rFonts w:ascii="Tahoma"/>
          <w:b/>
          <w:spacing w:val="-9"/>
          <w:sz w:val="20"/>
        </w:rPr>
        <w:t xml:space="preserve"> </w:t>
      </w:r>
      <w:r>
        <w:rPr>
          <w:rFonts w:ascii="Tahoma"/>
          <w:b/>
          <w:sz w:val="20"/>
        </w:rPr>
        <w:t>with</w:t>
      </w:r>
      <w:r>
        <w:rPr>
          <w:rFonts w:ascii="Tahoma"/>
          <w:b/>
          <w:spacing w:val="-9"/>
          <w:sz w:val="20"/>
        </w:rPr>
        <w:t xml:space="preserve"> </w:t>
      </w:r>
      <w:r>
        <w:rPr>
          <w:rFonts w:ascii="Tahoma"/>
          <w:b/>
          <w:sz w:val="20"/>
        </w:rPr>
        <w:t>the</w:t>
      </w:r>
      <w:r>
        <w:rPr>
          <w:rFonts w:ascii="Tahoma"/>
          <w:b/>
          <w:spacing w:val="-12"/>
          <w:sz w:val="20"/>
        </w:rPr>
        <w:t xml:space="preserve"> </w:t>
      </w:r>
      <w:r>
        <w:rPr>
          <w:rFonts w:ascii="Tahoma"/>
          <w:b/>
          <w:sz w:val="20"/>
        </w:rPr>
        <w:t>school/district</w:t>
      </w:r>
      <w:r>
        <w:rPr>
          <w:rFonts w:ascii="Tahoma"/>
          <w:b/>
          <w:spacing w:val="-10"/>
          <w:sz w:val="20"/>
        </w:rPr>
        <w:t xml:space="preserve"> </w:t>
      </w:r>
      <w:r>
        <w:rPr>
          <w:rFonts w:ascii="Tahoma"/>
          <w:b/>
          <w:sz w:val="20"/>
        </w:rPr>
        <w:t>learning</w:t>
      </w:r>
      <w:r>
        <w:rPr>
          <w:rFonts w:ascii="Tahoma"/>
          <w:b/>
          <w:spacing w:val="-9"/>
          <w:sz w:val="20"/>
        </w:rPr>
        <w:t xml:space="preserve"> </w:t>
      </w:r>
      <w:r>
        <w:rPr>
          <w:rFonts w:ascii="Tahoma"/>
          <w:b/>
          <w:sz w:val="20"/>
        </w:rPr>
        <w:t>objectives;</w:t>
      </w:r>
    </w:p>
    <w:p w:rsidR="006F272A" w:rsidRDefault="006F272A">
      <w:pPr>
        <w:pStyle w:val="BodyText"/>
        <w:spacing w:before="11"/>
        <w:rPr>
          <w:rFonts w:ascii="Tahoma"/>
          <w:b/>
          <w:sz w:val="19"/>
        </w:rPr>
      </w:pPr>
    </w:p>
    <w:p w:rsidR="006F272A" w:rsidRDefault="00823981" w:rsidP="00374AD6">
      <w:pPr>
        <w:pStyle w:val="ListParagraph"/>
        <w:numPr>
          <w:ilvl w:val="0"/>
          <w:numId w:val="26"/>
        </w:numPr>
        <w:tabs>
          <w:tab w:val="left" w:pos="841"/>
        </w:tabs>
        <w:ind w:right="240" w:hanging="359"/>
        <w:rPr>
          <w:rFonts w:ascii="Tahoma"/>
          <w:b/>
          <w:sz w:val="20"/>
        </w:rPr>
      </w:pPr>
      <w:r>
        <w:rPr>
          <w:rFonts w:ascii="Tahoma"/>
          <w:b/>
          <w:sz w:val="20"/>
        </w:rPr>
        <w:t>Demonstrate</w:t>
      </w:r>
      <w:r>
        <w:rPr>
          <w:rFonts w:ascii="Tahoma"/>
          <w:b/>
          <w:spacing w:val="-9"/>
          <w:sz w:val="20"/>
        </w:rPr>
        <w:t xml:space="preserve"> </w:t>
      </w:r>
      <w:r>
        <w:rPr>
          <w:rFonts w:ascii="Tahoma"/>
          <w:b/>
          <w:sz w:val="20"/>
        </w:rPr>
        <w:t>that</w:t>
      </w:r>
      <w:r>
        <w:rPr>
          <w:rFonts w:ascii="Tahoma"/>
          <w:b/>
          <w:spacing w:val="-9"/>
          <w:sz w:val="20"/>
        </w:rPr>
        <w:t xml:space="preserve"> </w:t>
      </w:r>
      <w:r>
        <w:rPr>
          <w:rFonts w:ascii="Tahoma"/>
          <w:b/>
          <w:sz w:val="20"/>
        </w:rPr>
        <w:t>the</w:t>
      </w:r>
      <w:r>
        <w:rPr>
          <w:rFonts w:ascii="Tahoma"/>
          <w:b/>
          <w:spacing w:val="-9"/>
          <w:sz w:val="20"/>
        </w:rPr>
        <w:t xml:space="preserve"> </w:t>
      </w:r>
      <w:r>
        <w:rPr>
          <w:rFonts w:ascii="Tahoma"/>
          <w:b/>
          <w:sz w:val="20"/>
        </w:rPr>
        <w:t>eligible</w:t>
      </w:r>
      <w:r>
        <w:rPr>
          <w:rFonts w:ascii="Tahoma"/>
          <w:b/>
          <w:spacing w:val="-9"/>
          <w:sz w:val="20"/>
        </w:rPr>
        <w:t xml:space="preserve"> </w:t>
      </w:r>
      <w:r>
        <w:rPr>
          <w:rFonts w:ascii="Tahoma"/>
          <w:b/>
          <w:sz w:val="20"/>
        </w:rPr>
        <w:t>entity</w:t>
      </w:r>
      <w:r>
        <w:rPr>
          <w:rFonts w:ascii="Tahoma"/>
          <w:b/>
          <w:spacing w:val="-9"/>
          <w:sz w:val="20"/>
        </w:rPr>
        <w:t xml:space="preserve"> </w:t>
      </w:r>
      <w:r>
        <w:rPr>
          <w:rFonts w:ascii="Tahoma"/>
          <w:b/>
          <w:sz w:val="20"/>
        </w:rPr>
        <w:t>has</w:t>
      </w:r>
      <w:r>
        <w:rPr>
          <w:rFonts w:ascii="Tahoma"/>
          <w:b/>
          <w:spacing w:val="-7"/>
          <w:sz w:val="20"/>
        </w:rPr>
        <w:t xml:space="preserve"> </w:t>
      </w:r>
      <w:r>
        <w:rPr>
          <w:rFonts w:ascii="Tahoma"/>
          <w:b/>
          <w:sz w:val="20"/>
        </w:rPr>
        <w:t>experience,</w:t>
      </w:r>
      <w:r>
        <w:rPr>
          <w:rFonts w:ascii="Tahoma"/>
          <w:b/>
          <w:spacing w:val="-8"/>
          <w:sz w:val="20"/>
        </w:rPr>
        <w:t xml:space="preserve"> </w:t>
      </w:r>
      <w:r>
        <w:rPr>
          <w:rFonts w:ascii="Tahoma"/>
          <w:b/>
          <w:sz w:val="20"/>
        </w:rPr>
        <w:t>or</w:t>
      </w:r>
      <w:r>
        <w:rPr>
          <w:rFonts w:ascii="Tahoma"/>
          <w:b/>
          <w:spacing w:val="-8"/>
          <w:sz w:val="20"/>
        </w:rPr>
        <w:t xml:space="preserve"> </w:t>
      </w:r>
      <w:r>
        <w:rPr>
          <w:rFonts w:ascii="Tahoma"/>
          <w:b/>
          <w:sz w:val="20"/>
        </w:rPr>
        <w:t>promise</w:t>
      </w:r>
      <w:r>
        <w:rPr>
          <w:rFonts w:ascii="Tahoma"/>
          <w:b/>
          <w:spacing w:val="-9"/>
          <w:sz w:val="20"/>
        </w:rPr>
        <w:t xml:space="preserve"> </w:t>
      </w:r>
      <w:r>
        <w:rPr>
          <w:rFonts w:ascii="Tahoma"/>
          <w:b/>
          <w:sz w:val="20"/>
        </w:rPr>
        <w:t>of</w:t>
      </w:r>
      <w:r>
        <w:rPr>
          <w:rFonts w:ascii="Tahoma"/>
          <w:b/>
          <w:spacing w:val="-9"/>
          <w:sz w:val="20"/>
        </w:rPr>
        <w:t xml:space="preserve"> </w:t>
      </w:r>
      <w:r>
        <w:rPr>
          <w:rFonts w:ascii="Tahoma"/>
          <w:b/>
          <w:sz w:val="20"/>
        </w:rPr>
        <w:t>success,</w:t>
      </w:r>
      <w:r>
        <w:rPr>
          <w:rFonts w:ascii="Tahoma"/>
          <w:b/>
          <w:spacing w:val="-9"/>
          <w:sz w:val="20"/>
        </w:rPr>
        <w:t xml:space="preserve"> </w:t>
      </w:r>
      <w:r>
        <w:rPr>
          <w:rFonts w:ascii="Tahoma"/>
          <w:b/>
          <w:sz w:val="20"/>
        </w:rPr>
        <w:t>in</w:t>
      </w:r>
      <w:r>
        <w:rPr>
          <w:rFonts w:ascii="Tahoma"/>
          <w:b/>
          <w:spacing w:val="-8"/>
          <w:sz w:val="20"/>
        </w:rPr>
        <w:t xml:space="preserve"> </w:t>
      </w:r>
      <w:r>
        <w:rPr>
          <w:rFonts w:ascii="Tahoma"/>
          <w:b/>
          <w:sz w:val="20"/>
        </w:rPr>
        <w:t>providing</w:t>
      </w:r>
      <w:r>
        <w:rPr>
          <w:rFonts w:ascii="Tahoma"/>
          <w:b/>
          <w:spacing w:val="-9"/>
          <w:sz w:val="20"/>
        </w:rPr>
        <w:t xml:space="preserve"> </w:t>
      </w:r>
      <w:r>
        <w:rPr>
          <w:rFonts w:ascii="Tahoma"/>
          <w:b/>
          <w:sz w:val="20"/>
        </w:rPr>
        <w:t>educational and related activities that will complement and enhance the academic performance, achievement, and</w:t>
      </w:r>
      <w:r>
        <w:rPr>
          <w:rFonts w:ascii="Tahoma"/>
          <w:b/>
          <w:spacing w:val="-9"/>
          <w:sz w:val="20"/>
        </w:rPr>
        <w:t xml:space="preserve"> </w:t>
      </w:r>
      <w:r>
        <w:rPr>
          <w:rFonts w:ascii="Tahoma"/>
          <w:b/>
          <w:sz w:val="20"/>
        </w:rPr>
        <w:t>positive</w:t>
      </w:r>
      <w:r>
        <w:rPr>
          <w:rFonts w:ascii="Tahoma"/>
          <w:b/>
          <w:spacing w:val="-10"/>
          <w:sz w:val="20"/>
        </w:rPr>
        <w:t xml:space="preserve"> </w:t>
      </w:r>
      <w:r>
        <w:rPr>
          <w:rFonts w:ascii="Tahoma"/>
          <w:b/>
          <w:sz w:val="20"/>
        </w:rPr>
        <w:t>youth</w:t>
      </w:r>
      <w:r>
        <w:rPr>
          <w:rFonts w:ascii="Tahoma"/>
          <w:b/>
          <w:spacing w:val="-8"/>
          <w:sz w:val="20"/>
        </w:rPr>
        <w:t xml:space="preserve"> </w:t>
      </w:r>
      <w:r>
        <w:rPr>
          <w:rFonts w:ascii="Tahoma"/>
          <w:b/>
          <w:sz w:val="20"/>
        </w:rPr>
        <w:t>development</w:t>
      </w:r>
      <w:r>
        <w:rPr>
          <w:rFonts w:ascii="Tahoma"/>
          <w:b/>
          <w:spacing w:val="-9"/>
          <w:sz w:val="20"/>
        </w:rPr>
        <w:t xml:space="preserve"> </w:t>
      </w:r>
      <w:r>
        <w:rPr>
          <w:rFonts w:ascii="Tahoma"/>
          <w:b/>
          <w:sz w:val="20"/>
        </w:rPr>
        <w:t>of</w:t>
      </w:r>
      <w:r>
        <w:rPr>
          <w:rFonts w:ascii="Tahoma"/>
          <w:b/>
          <w:spacing w:val="-7"/>
          <w:sz w:val="20"/>
        </w:rPr>
        <w:t xml:space="preserve"> </w:t>
      </w:r>
      <w:r>
        <w:rPr>
          <w:rFonts w:ascii="Tahoma"/>
          <w:b/>
          <w:sz w:val="20"/>
        </w:rPr>
        <w:t>the</w:t>
      </w:r>
      <w:r>
        <w:rPr>
          <w:rFonts w:ascii="Tahoma"/>
          <w:b/>
          <w:spacing w:val="-10"/>
          <w:sz w:val="20"/>
        </w:rPr>
        <w:t xml:space="preserve"> </w:t>
      </w:r>
      <w:r>
        <w:rPr>
          <w:rFonts w:ascii="Tahoma"/>
          <w:b/>
          <w:sz w:val="20"/>
        </w:rPr>
        <w:t>students;</w:t>
      </w:r>
      <w:r>
        <w:rPr>
          <w:rFonts w:ascii="Tahoma"/>
          <w:b/>
          <w:spacing w:val="-10"/>
          <w:sz w:val="20"/>
        </w:rPr>
        <w:t xml:space="preserve"> </w:t>
      </w:r>
      <w:r>
        <w:rPr>
          <w:rFonts w:ascii="Tahoma"/>
          <w:b/>
          <w:sz w:val="20"/>
        </w:rPr>
        <w:t>and</w:t>
      </w:r>
    </w:p>
    <w:p w:rsidR="006F272A" w:rsidRDefault="006F272A">
      <w:pPr>
        <w:pStyle w:val="BodyText"/>
        <w:spacing w:before="11"/>
        <w:rPr>
          <w:rFonts w:ascii="Tahoma"/>
          <w:b/>
          <w:sz w:val="19"/>
        </w:rPr>
      </w:pPr>
    </w:p>
    <w:p w:rsidR="006F272A" w:rsidRDefault="00823981" w:rsidP="00374AD6">
      <w:pPr>
        <w:pStyle w:val="ListParagraph"/>
        <w:numPr>
          <w:ilvl w:val="0"/>
          <w:numId w:val="26"/>
        </w:numPr>
        <w:tabs>
          <w:tab w:val="left" w:pos="841"/>
        </w:tabs>
        <w:ind w:right="141" w:hanging="359"/>
        <w:rPr>
          <w:rFonts w:ascii="Tahoma"/>
          <w:b/>
          <w:sz w:val="20"/>
        </w:rPr>
      </w:pPr>
      <w:r>
        <w:rPr>
          <w:rFonts w:ascii="Tahoma"/>
          <w:b/>
          <w:sz w:val="20"/>
        </w:rPr>
        <w:t>Describe</w:t>
      </w:r>
      <w:r>
        <w:rPr>
          <w:rFonts w:ascii="Tahoma"/>
          <w:b/>
          <w:spacing w:val="-8"/>
          <w:sz w:val="20"/>
        </w:rPr>
        <w:t xml:space="preserve"> </w:t>
      </w:r>
      <w:r>
        <w:rPr>
          <w:rFonts w:ascii="Tahoma"/>
          <w:b/>
          <w:sz w:val="20"/>
        </w:rPr>
        <w:t>how</w:t>
      </w:r>
      <w:r>
        <w:rPr>
          <w:rFonts w:ascii="Tahoma"/>
          <w:b/>
          <w:spacing w:val="-7"/>
          <w:sz w:val="20"/>
        </w:rPr>
        <w:t xml:space="preserve"> </w:t>
      </w:r>
      <w:r>
        <w:rPr>
          <w:rFonts w:ascii="Tahoma"/>
          <w:b/>
          <w:sz w:val="20"/>
        </w:rPr>
        <w:t>each</w:t>
      </w:r>
      <w:r>
        <w:rPr>
          <w:rFonts w:ascii="Tahoma"/>
          <w:b/>
          <w:spacing w:val="-7"/>
          <w:sz w:val="20"/>
        </w:rPr>
        <w:t xml:space="preserve"> </w:t>
      </w:r>
      <w:r>
        <w:rPr>
          <w:rFonts w:ascii="Tahoma"/>
          <w:b/>
          <w:sz w:val="20"/>
        </w:rPr>
        <w:t>student</w:t>
      </w:r>
      <w:r>
        <w:rPr>
          <w:rFonts w:ascii="Tahoma"/>
          <w:b/>
          <w:spacing w:val="-8"/>
          <w:sz w:val="20"/>
        </w:rPr>
        <w:t xml:space="preserve"> </w:t>
      </w:r>
      <w:r>
        <w:rPr>
          <w:rFonts w:ascii="Tahoma"/>
          <w:b/>
          <w:sz w:val="20"/>
        </w:rPr>
        <w:t>participant</w:t>
      </w:r>
      <w:r>
        <w:rPr>
          <w:rFonts w:ascii="Tahoma"/>
          <w:b/>
          <w:spacing w:val="-10"/>
          <w:sz w:val="20"/>
        </w:rPr>
        <w:t xml:space="preserve"> </w:t>
      </w:r>
      <w:r>
        <w:rPr>
          <w:rFonts w:ascii="Tahoma"/>
          <w:b/>
          <w:sz w:val="20"/>
        </w:rPr>
        <w:t>will</w:t>
      </w:r>
      <w:r>
        <w:rPr>
          <w:rFonts w:ascii="Tahoma"/>
          <w:b/>
          <w:spacing w:val="-9"/>
          <w:sz w:val="20"/>
        </w:rPr>
        <w:t xml:space="preserve"> </w:t>
      </w:r>
      <w:r>
        <w:rPr>
          <w:rFonts w:ascii="Tahoma"/>
          <w:b/>
          <w:sz w:val="20"/>
        </w:rPr>
        <w:t>have</w:t>
      </w:r>
      <w:r>
        <w:rPr>
          <w:rFonts w:ascii="Tahoma"/>
          <w:b/>
          <w:spacing w:val="-8"/>
          <w:sz w:val="20"/>
        </w:rPr>
        <w:t xml:space="preserve"> </w:t>
      </w:r>
      <w:r>
        <w:rPr>
          <w:rFonts w:ascii="Tahoma"/>
          <w:b/>
          <w:sz w:val="20"/>
        </w:rPr>
        <w:t>the</w:t>
      </w:r>
      <w:r>
        <w:rPr>
          <w:rFonts w:ascii="Tahoma"/>
          <w:b/>
          <w:spacing w:val="-8"/>
          <w:sz w:val="20"/>
        </w:rPr>
        <w:t xml:space="preserve"> </w:t>
      </w:r>
      <w:r>
        <w:rPr>
          <w:rFonts w:ascii="Tahoma"/>
          <w:b/>
          <w:sz w:val="20"/>
        </w:rPr>
        <w:t>opportunity</w:t>
      </w:r>
      <w:r>
        <w:rPr>
          <w:rFonts w:ascii="Tahoma"/>
          <w:b/>
          <w:spacing w:val="-6"/>
          <w:sz w:val="20"/>
        </w:rPr>
        <w:t xml:space="preserve"> </w:t>
      </w:r>
      <w:r>
        <w:rPr>
          <w:rFonts w:ascii="Tahoma"/>
          <w:b/>
          <w:sz w:val="20"/>
        </w:rPr>
        <w:t>to</w:t>
      </w:r>
      <w:r>
        <w:rPr>
          <w:rFonts w:ascii="Tahoma"/>
          <w:b/>
          <w:spacing w:val="-9"/>
          <w:sz w:val="20"/>
        </w:rPr>
        <w:t xml:space="preserve"> </w:t>
      </w:r>
      <w:r>
        <w:rPr>
          <w:rFonts w:ascii="Tahoma"/>
          <w:b/>
          <w:sz w:val="20"/>
        </w:rPr>
        <w:t>receive</w:t>
      </w:r>
      <w:r>
        <w:rPr>
          <w:rFonts w:ascii="Tahoma"/>
          <w:b/>
          <w:spacing w:val="-8"/>
          <w:sz w:val="20"/>
        </w:rPr>
        <w:t xml:space="preserve"> </w:t>
      </w:r>
      <w:r>
        <w:rPr>
          <w:rFonts w:ascii="Tahoma"/>
          <w:b/>
          <w:sz w:val="20"/>
        </w:rPr>
        <w:t>the</w:t>
      </w:r>
      <w:r>
        <w:rPr>
          <w:rFonts w:ascii="Tahoma"/>
          <w:b/>
          <w:spacing w:val="-9"/>
          <w:sz w:val="20"/>
        </w:rPr>
        <w:t xml:space="preserve"> </w:t>
      </w:r>
      <w:r>
        <w:rPr>
          <w:rFonts w:ascii="Tahoma"/>
          <w:b/>
          <w:sz w:val="20"/>
        </w:rPr>
        <w:t>assistance</w:t>
      </w:r>
      <w:r>
        <w:rPr>
          <w:rFonts w:ascii="Tahoma"/>
          <w:b/>
          <w:spacing w:val="-8"/>
          <w:sz w:val="20"/>
        </w:rPr>
        <w:t xml:space="preserve"> </w:t>
      </w:r>
      <w:r>
        <w:rPr>
          <w:rFonts w:ascii="Tahoma"/>
          <w:b/>
          <w:sz w:val="20"/>
        </w:rPr>
        <w:t>to</w:t>
      </w:r>
      <w:r>
        <w:rPr>
          <w:rFonts w:ascii="Tahoma"/>
          <w:b/>
          <w:spacing w:val="-10"/>
          <w:sz w:val="20"/>
        </w:rPr>
        <w:t xml:space="preserve"> </w:t>
      </w:r>
      <w:r>
        <w:rPr>
          <w:rFonts w:ascii="Tahoma"/>
          <w:b/>
          <w:sz w:val="20"/>
        </w:rPr>
        <w:t>prepare them</w:t>
      </w:r>
      <w:r>
        <w:rPr>
          <w:rFonts w:ascii="Tahoma"/>
          <w:b/>
          <w:spacing w:val="-5"/>
          <w:sz w:val="20"/>
        </w:rPr>
        <w:t xml:space="preserve"> </w:t>
      </w:r>
      <w:r>
        <w:rPr>
          <w:rFonts w:ascii="Tahoma"/>
          <w:b/>
          <w:sz w:val="20"/>
        </w:rPr>
        <w:t>with</w:t>
      </w:r>
      <w:r>
        <w:rPr>
          <w:rFonts w:ascii="Tahoma"/>
          <w:b/>
          <w:spacing w:val="-5"/>
          <w:sz w:val="20"/>
        </w:rPr>
        <w:t xml:space="preserve"> </w:t>
      </w:r>
      <w:r>
        <w:rPr>
          <w:rFonts w:ascii="Tahoma"/>
          <w:b/>
          <w:sz w:val="20"/>
        </w:rPr>
        <w:t>the</w:t>
      </w:r>
      <w:r>
        <w:rPr>
          <w:rFonts w:ascii="Tahoma"/>
          <w:b/>
          <w:spacing w:val="-8"/>
          <w:sz w:val="20"/>
        </w:rPr>
        <w:t xml:space="preserve"> </w:t>
      </w:r>
      <w:r>
        <w:rPr>
          <w:rFonts w:ascii="Tahoma"/>
          <w:b/>
          <w:sz w:val="20"/>
        </w:rPr>
        <w:t>skills</w:t>
      </w:r>
      <w:r>
        <w:rPr>
          <w:rFonts w:ascii="Tahoma"/>
          <w:b/>
          <w:spacing w:val="-7"/>
          <w:sz w:val="20"/>
        </w:rPr>
        <w:t xml:space="preserve"> </w:t>
      </w:r>
      <w:r>
        <w:rPr>
          <w:rFonts w:ascii="Tahoma"/>
          <w:b/>
          <w:sz w:val="20"/>
        </w:rPr>
        <w:t>required</w:t>
      </w:r>
      <w:r>
        <w:rPr>
          <w:rFonts w:ascii="Tahoma"/>
          <w:b/>
          <w:spacing w:val="-6"/>
          <w:sz w:val="20"/>
        </w:rPr>
        <w:t xml:space="preserve"> </w:t>
      </w:r>
      <w:r>
        <w:rPr>
          <w:rFonts w:ascii="Tahoma"/>
          <w:b/>
          <w:sz w:val="20"/>
        </w:rPr>
        <w:t>to</w:t>
      </w:r>
      <w:r>
        <w:rPr>
          <w:rFonts w:ascii="Tahoma"/>
          <w:b/>
          <w:spacing w:val="-6"/>
          <w:sz w:val="20"/>
        </w:rPr>
        <w:t xml:space="preserve"> </w:t>
      </w:r>
      <w:r>
        <w:rPr>
          <w:rFonts w:ascii="Tahoma"/>
          <w:b/>
          <w:sz w:val="20"/>
        </w:rPr>
        <w:t>enter</w:t>
      </w:r>
      <w:r>
        <w:rPr>
          <w:rFonts w:ascii="Tahoma"/>
          <w:b/>
          <w:spacing w:val="-7"/>
          <w:sz w:val="20"/>
        </w:rPr>
        <w:t xml:space="preserve"> </w:t>
      </w:r>
      <w:r>
        <w:rPr>
          <w:rFonts w:ascii="Tahoma"/>
          <w:b/>
          <w:sz w:val="20"/>
        </w:rPr>
        <w:t>college</w:t>
      </w:r>
      <w:r>
        <w:rPr>
          <w:rFonts w:ascii="Tahoma"/>
          <w:b/>
          <w:spacing w:val="-6"/>
          <w:sz w:val="20"/>
        </w:rPr>
        <w:t xml:space="preserve"> </w:t>
      </w:r>
      <w:r>
        <w:rPr>
          <w:rFonts w:ascii="Tahoma"/>
          <w:b/>
          <w:sz w:val="20"/>
        </w:rPr>
        <w:t>and/or</w:t>
      </w:r>
      <w:r>
        <w:rPr>
          <w:rFonts w:ascii="Tahoma"/>
          <w:b/>
          <w:spacing w:val="-7"/>
          <w:sz w:val="20"/>
        </w:rPr>
        <w:t xml:space="preserve"> </w:t>
      </w:r>
      <w:r>
        <w:rPr>
          <w:rFonts w:ascii="Tahoma"/>
          <w:b/>
          <w:sz w:val="20"/>
        </w:rPr>
        <w:t>a</w:t>
      </w:r>
      <w:r>
        <w:rPr>
          <w:rFonts w:ascii="Tahoma"/>
          <w:b/>
          <w:spacing w:val="-4"/>
          <w:sz w:val="20"/>
        </w:rPr>
        <w:t xml:space="preserve"> </w:t>
      </w:r>
      <w:r>
        <w:rPr>
          <w:rFonts w:ascii="Tahoma"/>
          <w:b/>
          <w:sz w:val="20"/>
        </w:rPr>
        <w:t>career</w:t>
      </w:r>
      <w:r>
        <w:rPr>
          <w:rFonts w:ascii="Tahoma"/>
          <w:b/>
          <w:spacing w:val="-7"/>
          <w:sz w:val="20"/>
        </w:rPr>
        <w:t xml:space="preserve"> </w:t>
      </w:r>
      <w:r>
        <w:rPr>
          <w:rFonts w:ascii="Tahoma"/>
          <w:b/>
          <w:sz w:val="20"/>
        </w:rPr>
        <w:t>successfully.</w:t>
      </w:r>
    </w:p>
    <w:p w:rsidR="006F272A" w:rsidRDefault="006F272A">
      <w:pPr>
        <w:rPr>
          <w:rFonts w:ascii="Tahoma"/>
          <w:sz w:val="20"/>
        </w:rPr>
        <w:sectPr w:rsidR="006F272A" w:rsidSect="000B5118">
          <w:pgSz w:w="12240" w:h="15840" w:code="1"/>
          <w:pgMar w:top="1080" w:right="620" w:bottom="720" w:left="600" w:header="432" w:footer="523" w:gutter="0"/>
          <w:cols w:space="720"/>
        </w:sectPr>
      </w:pPr>
    </w:p>
    <w:p w:rsidR="00B247CD" w:rsidRDefault="00B247CD" w:rsidP="00A66B05">
      <w:pPr>
        <w:pStyle w:val="Heading3"/>
        <w:spacing w:before="78"/>
        <w:ind w:left="0"/>
        <w:rPr>
          <w:rFonts w:ascii="Tahoma"/>
        </w:rPr>
      </w:pPr>
    </w:p>
    <w:p w:rsidR="006F272A" w:rsidRDefault="00823981">
      <w:pPr>
        <w:pStyle w:val="Heading3"/>
        <w:spacing w:before="78"/>
        <w:ind w:left="120"/>
        <w:rPr>
          <w:rFonts w:ascii="Tahoma"/>
        </w:rPr>
      </w:pPr>
      <w:r>
        <w:rPr>
          <w:rFonts w:ascii="Tahoma"/>
        </w:rPr>
        <w:t>Program Quality and Effectiveness</w:t>
      </w:r>
    </w:p>
    <w:p w:rsidR="00A05B58" w:rsidRDefault="00823981" w:rsidP="00ED0300">
      <w:pPr>
        <w:pStyle w:val="BodyText"/>
        <w:ind w:left="480"/>
      </w:pPr>
      <w:r w:rsidRPr="001D4012">
        <w:rPr>
          <w:b/>
        </w:rPr>
        <w:t>What evidence must programs provide to determine whether 21</w:t>
      </w:r>
      <w:r w:rsidRPr="001D4012">
        <w:rPr>
          <w:b/>
          <w:position w:val="7"/>
        </w:rPr>
        <w:t xml:space="preserve">st </w:t>
      </w:r>
      <w:r w:rsidRPr="001D4012">
        <w:rPr>
          <w:b/>
        </w:rPr>
        <w:t>CCLC programs ar</w:t>
      </w:r>
      <w:r w:rsidR="00FA5E2A" w:rsidRPr="001D4012">
        <w:rPr>
          <w:b/>
        </w:rPr>
        <w:t>e research-based and effective?</w:t>
      </w:r>
      <w:r w:rsidR="00FA5E2A">
        <w:rPr>
          <w:rFonts w:ascii="Tahoma"/>
          <w:b/>
          <w:sz w:val="20"/>
        </w:rPr>
        <w:t xml:space="preserve">  </w:t>
      </w:r>
      <w:r w:rsidR="003661BE" w:rsidRPr="00A05B58">
        <w:rPr>
          <w:szCs w:val="22"/>
        </w:rPr>
        <w:t>This non-regulatory guidance is designed to help SEAs, LEAs, schools, educators, partner organizations, and other stakeholders successfully choose and implement interventions that improve outcomes for students.</w:t>
      </w:r>
      <w:r w:rsidR="00ED0300">
        <w:t xml:space="preserve"> </w:t>
      </w:r>
    </w:p>
    <w:p w:rsidR="00A05B58" w:rsidRPr="00A05B58" w:rsidRDefault="00A05B58" w:rsidP="00ED0300">
      <w:pPr>
        <w:pStyle w:val="BodyText"/>
        <w:spacing w:before="240"/>
        <w:rPr>
          <w:rFonts w:ascii="Tahoma" w:hAnsi="Tahoma" w:cs="Tahoma"/>
          <w:b/>
          <w:szCs w:val="22"/>
        </w:rPr>
      </w:pPr>
      <w:r w:rsidRPr="00A05B58">
        <w:rPr>
          <w:rFonts w:ascii="Tahoma" w:hAnsi="Tahoma" w:cs="Tahoma"/>
          <w:b/>
          <w:szCs w:val="22"/>
        </w:rPr>
        <w:t>Evidence-Based Programs</w:t>
      </w:r>
    </w:p>
    <w:p w:rsidR="00A05B58" w:rsidRPr="00A05B58" w:rsidRDefault="00A05B58" w:rsidP="00ED0300">
      <w:pPr>
        <w:pStyle w:val="BodyText"/>
        <w:spacing w:after="240"/>
        <w:ind w:left="480"/>
        <w:rPr>
          <w:szCs w:val="22"/>
        </w:rPr>
      </w:pPr>
      <w:r w:rsidRPr="00A05B58">
        <w:rPr>
          <w:szCs w:val="22"/>
        </w:rPr>
        <w:t xml:space="preserve">The U.S. Department of Education has issued non-regulatory guidance on </w:t>
      </w:r>
      <w:r w:rsidRPr="00A05B58">
        <w:rPr>
          <w:b/>
          <w:szCs w:val="22"/>
        </w:rPr>
        <w:t>Using Evidence to Strengthen Education Investments</w:t>
      </w:r>
      <w:r w:rsidRPr="00A05B58">
        <w:rPr>
          <w:szCs w:val="22"/>
        </w:rPr>
        <w:t xml:space="preserve"> to provide State educational agencies (SEAs), local educational agencies (LEAs), schools, educators, and partner organizations with information to assist them in selecting and using “evidence-based” activities, strategies, and interventions, as defined in Title VIII of the Elementary and Secondary Education Act of 1965 (ESEA), as amended by the Every Student Succeeds Act of 2015 (ESSA). </w:t>
      </w:r>
    </w:p>
    <w:p w:rsidR="00A05B58" w:rsidRPr="00A05B58" w:rsidRDefault="00A05B58" w:rsidP="00ED0300">
      <w:pPr>
        <w:pStyle w:val="BodyText"/>
        <w:spacing w:after="240"/>
        <w:ind w:left="480"/>
        <w:rPr>
          <w:szCs w:val="22"/>
        </w:rPr>
      </w:pPr>
      <w:r w:rsidRPr="00A05B58">
        <w:rPr>
          <w:szCs w:val="22"/>
        </w:rPr>
        <w:t xml:space="preserve">Using, generating, and sharing evidence about effective strategies to support students gives stakeholders an important tool to accelerate student learning. </w:t>
      </w:r>
    </w:p>
    <w:p w:rsidR="00A05B58" w:rsidRPr="00A05B58" w:rsidRDefault="00A05B58" w:rsidP="00ED0300">
      <w:pPr>
        <w:pStyle w:val="BodyText"/>
        <w:spacing w:after="240"/>
        <w:ind w:left="480"/>
        <w:rPr>
          <w:szCs w:val="22"/>
        </w:rPr>
      </w:pPr>
      <w:r w:rsidRPr="00A05B58">
        <w:rPr>
          <w:szCs w:val="22"/>
        </w:rPr>
        <w:t xml:space="preserve">ESSA emphasizes the use of evidence-based activities, strategies, and interventions (collectively referred to as “interventions”).  </w:t>
      </w:r>
    </w:p>
    <w:p w:rsidR="00A05B58" w:rsidRPr="00A05B58" w:rsidRDefault="00A05B58" w:rsidP="00ED0300">
      <w:pPr>
        <w:pStyle w:val="BodyText"/>
        <w:spacing w:after="240"/>
        <w:ind w:left="480"/>
        <w:rPr>
          <w:szCs w:val="22"/>
        </w:rPr>
      </w:pPr>
      <w:r w:rsidRPr="00A05B58">
        <w:rPr>
          <w:szCs w:val="22"/>
        </w:rPr>
        <w:t>Applicants are strongly encouraged to study and use this guidance to assist them in selecting proper program curricula and strategies to build, implement, evaluate, and improve their 21st</w:t>
      </w:r>
      <w:r w:rsidR="00ED0300">
        <w:rPr>
          <w:szCs w:val="22"/>
        </w:rPr>
        <w:t xml:space="preserve"> CCLC applications and programs.</w:t>
      </w:r>
    </w:p>
    <w:p w:rsidR="006F272A" w:rsidRDefault="00A14B93" w:rsidP="00A05B58">
      <w:pPr>
        <w:pStyle w:val="BodyText"/>
        <w:ind w:left="480"/>
        <w:rPr>
          <w:sz w:val="20"/>
        </w:rPr>
      </w:pPr>
      <w:r>
        <w:rPr>
          <w:szCs w:val="22"/>
        </w:rPr>
        <w:t>Here are t</w:t>
      </w:r>
      <w:r w:rsidR="00A05B58" w:rsidRPr="00A05B58">
        <w:rPr>
          <w:szCs w:val="22"/>
        </w:rPr>
        <w:t xml:space="preserve">he entire </w:t>
      </w:r>
      <w:hyperlink r:id="rId37" w:history="1">
        <w:r w:rsidR="00A05B58" w:rsidRPr="00A14B93">
          <w:rPr>
            <w:rStyle w:val="Hyperlink"/>
            <w:szCs w:val="22"/>
          </w:rPr>
          <w:t>Non-Regulatory Guidance on Using Evidence to Strengthen Education Investments</w:t>
        </w:r>
      </w:hyperlink>
      <w:r w:rsidR="00A05B58" w:rsidRPr="00A05B58">
        <w:rPr>
          <w:szCs w:val="22"/>
        </w:rPr>
        <w:t xml:space="preserve"> </w:t>
      </w:r>
    </w:p>
    <w:p w:rsidR="001D4012" w:rsidRPr="001D4012" w:rsidRDefault="001D4012" w:rsidP="001D4012">
      <w:pPr>
        <w:pStyle w:val="BodyText"/>
        <w:rPr>
          <w:sz w:val="20"/>
        </w:rPr>
        <w:sectPr w:rsidR="001D4012" w:rsidRPr="001D4012" w:rsidSect="000B5118">
          <w:pgSz w:w="12240" w:h="15840" w:code="1"/>
          <w:pgMar w:top="640" w:right="620" w:bottom="720" w:left="600" w:header="432" w:footer="523" w:gutter="0"/>
          <w:cols w:space="720"/>
        </w:sectPr>
      </w:pPr>
    </w:p>
    <w:p w:rsidR="006F272A" w:rsidRDefault="00823981">
      <w:pPr>
        <w:pStyle w:val="Heading3"/>
        <w:spacing w:before="76" w:line="334" w:lineRule="exact"/>
        <w:ind w:left="120"/>
        <w:rPr>
          <w:rFonts w:ascii="Tahoma"/>
        </w:rPr>
      </w:pPr>
      <w:r>
        <w:rPr>
          <w:rFonts w:ascii="Tahoma"/>
          <w:u w:val="thick"/>
        </w:rPr>
        <w:lastRenderedPageBreak/>
        <w:t>Summer Programming</w:t>
      </w:r>
    </w:p>
    <w:p w:rsidR="006F272A" w:rsidRDefault="00A517A3">
      <w:pPr>
        <w:spacing w:line="235" w:lineRule="auto"/>
        <w:ind w:left="119" w:right="324"/>
        <w:rPr>
          <w:rFonts w:ascii="Tahoma"/>
          <w:b/>
          <w:sz w:val="20"/>
        </w:rPr>
      </w:pPr>
      <w:r>
        <w:rPr>
          <w:sz w:val="24"/>
        </w:rPr>
        <w:t>KDE requires that all FY19</w:t>
      </w:r>
      <w:r w:rsidR="00823981">
        <w:rPr>
          <w:sz w:val="24"/>
        </w:rPr>
        <w:t xml:space="preserve"> 21</w:t>
      </w:r>
      <w:r w:rsidR="00823981">
        <w:rPr>
          <w:position w:val="9"/>
          <w:sz w:val="16"/>
        </w:rPr>
        <w:t xml:space="preserve">st </w:t>
      </w:r>
      <w:r w:rsidR="00823981">
        <w:rPr>
          <w:sz w:val="24"/>
        </w:rPr>
        <w:t>CCLC programs provide summer programming in addition to regular programming. However, 21</w:t>
      </w:r>
      <w:r w:rsidR="00823981">
        <w:rPr>
          <w:position w:val="9"/>
          <w:sz w:val="16"/>
        </w:rPr>
        <w:t xml:space="preserve">st </w:t>
      </w:r>
      <w:r w:rsidR="00823981">
        <w:rPr>
          <w:sz w:val="24"/>
        </w:rPr>
        <w:t xml:space="preserve">CCLC grant funds may not be used for the sole purpose to fund only summer school programs during the summer recess period. </w:t>
      </w:r>
      <w:r>
        <w:rPr>
          <w:rFonts w:ascii="Tahoma"/>
          <w:b/>
          <w:sz w:val="20"/>
        </w:rPr>
        <w:t>New FY19 grants and Continuation FY19</w:t>
      </w:r>
      <w:r w:rsidR="00823981">
        <w:rPr>
          <w:rFonts w:ascii="Tahoma"/>
          <w:b/>
          <w:sz w:val="20"/>
        </w:rPr>
        <w:t xml:space="preserve"> grants that have not had a program for six months or longer will </w:t>
      </w:r>
      <w:r>
        <w:rPr>
          <w:rFonts w:ascii="Tahoma"/>
          <w:b/>
          <w:sz w:val="20"/>
        </w:rPr>
        <w:t>begin summer programming in 2020</w:t>
      </w:r>
      <w:r w:rsidR="00823981">
        <w:rPr>
          <w:rFonts w:ascii="Tahoma"/>
          <w:b/>
          <w:sz w:val="20"/>
        </w:rPr>
        <w:t>.</w:t>
      </w:r>
    </w:p>
    <w:p w:rsidR="006F272A" w:rsidRDefault="006F272A">
      <w:pPr>
        <w:pStyle w:val="BodyText"/>
        <w:spacing w:before="8"/>
        <w:rPr>
          <w:rFonts w:ascii="Tahoma"/>
          <w:b/>
          <w:sz w:val="22"/>
        </w:rPr>
      </w:pPr>
    </w:p>
    <w:p w:rsidR="006F272A" w:rsidRDefault="00823981">
      <w:pPr>
        <w:pStyle w:val="Heading4"/>
        <w:spacing w:line="289" w:lineRule="exact"/>
      </w:pPr>
      <w:r>
        <w:rPr>
          <w:u w:val="thick"/>
        </w:rPr>
        <w:t>Required Elementary Summer Programming Guidelines (min 120 hours)</w:t>
      </w:r>
    </w:p>
    <w:p w:rsidR="006F272A" w:rsidRDefault="00823981">
      <w:pPr>
        <w:ind w:left="119" w:right="204"/>
        <w:rPr>
          <w:sz w:val="24"/>
        </w:rPr>
      </w:pPr>
      <w:r>
        <w:rPr>
          <w:sz w:val="24"/>
        </w:rPr>
        <w:t xml:space="preserve">Elementary applications </w:t>
      </w:r>
      <w:r>
        <w:rPr>
          <w:rFonts w:ascii="Tahoma"/>
          <w:b/>
          <w:sz w:val="20"/>
        </w:rPr>
        <w:t xml:space="preserve">must include </w:t>
      </w:r>
      <w:r>
        <w:rPr>
          <w:sz w:val="24"/>
        </w:rPr>
        <w:t xml:space="preserve">summer learning programs for the target population in conjunction with other allowable activities. To achieve the greatest impact for elementary students, KDE requires that </w:t>
      </w:r>
      <w:r>
        <w:rPr>
          <w:rFonts w:ascii="Tahoma"/>
          <w:b/>
          <w:sz w:val="20"/>
        </w:rPr>
        <w:t xml:space="preserve">no less than (4) four consecutive weeks </w:t>
      </w:r>
      <w:r>
        <w:rPr>
          <w:sz w:val="24"/>
        </w:rPr>
        <w:t xml:space="preserve">of summer learning programming be </w:t>
      </w:r>
      <w:r>
        <w:rPr>
          <w:rFonts w:ascii="Tahoma"/>
          <w:b/>
          <w:sz w:val="20"/>
        </w:rPr>
        <w:t>provided for all students served by the grant</w:t>
      </w:r>
      <w:r>
        <w:rPr>
          <w:sz w:val="24"/>
        </w:rPr>
        <w:t>. Elementary applicants may select one of the following options for implementing summer programming and discuss implementation in the application:</w:t>
      </w:r>
    </w:p>
    <w:p w:rsidR="006F272A" w:rsidRDefault="006F272A">
      <w:pPr>
        <w:pStyle w:val="BodyText"/>
        <w:spacing w:before="8"/>
      </w:pPr>
    </w:p>
    <w:p w:rsidR="00C20757" w:rsidRDefault="00C20757" w:rsidP="00C20757">
      <w:pPr>
        <w:ind w:left="120" w:right="8520"/>
        <w:rPr>
          <w:rFonts w:ascii="Tahoma"/>
          <w:b/>
          <w:sz w:val="20"/>
          <w:u w:val="single"/>
        </w:rPr>
      </w:pPr>
      <w:r>
        <w:rPr>
          <w:rFonts w:ascii="Tahoma"/>
          <w:b/>
          <w:sz w:val="20"/>
          <w:u w:val="single"/>
        </w:rPr>
        <w:t>Elementary Option I:</w:t>
      </w:r>
    </w:p>
    <w:p w:rsidR="006F272A" w:rsidRPr="00C20757" w:rsidRDefault="00823981" w:rsidP="00C20757">
      <w:pPr>
        <w:ind w:left="120" w:right="8520"/>
        <w:rPr>
          <w:rFonts w:ascii="Tahoma"/>
          <w:b/>
          <w:sz w:val="20"/>
          <w:u w:val="single"/>
        </w:rPr>
      </w:pPr>
      <w:r>
        <w:rPr>
          <w:rFonts w:ascii="Tahoma"/>
          <w:b/>
          <w:sz w:val="20"/>
        </w:rPr>
        <w:t>4 consecutive weeks</w:t>
      </w:r>
    </w:p>
    <w:p w:rsidR="006F272A" w:rsidRDefault="00823981" w:rsidP="00374AD6">
      <w:pPr>
        <w:pStyle w:val="ListParagraph"/>
        <w:numPr>
          <w:ilvl w:val="0"/>
          <w:numId w:val="27"/>
        </w:numPr>
        <w:tabs>
          <w:tab w:val="left" w:pos="310"/>
        </w:tabs>
        <w:spacing w:line="248" w:lineRule="exact"/>
        <w:ind w:left="309" w:hanging="189"/>
      </w:pPr>
      <w:r>
        <w:t xml:space="preserve">6 </w:t>
      </w:r>
      <w:r w:rsidR="008A2BF8">
        <w:t>hrs.</w:t>
      </w:r>
      <w:r>
        <w:t xml:space="preserve"> per</w:t>
      </w:r>
      <w:r>
        <w:rPr>
          <w:spacing w:val="-2"/>
        </w:rPr>
        <w:t xml:space="preserve"> </w:t>
      </w:r>
      <w:r>
        <w:t>day</w:t>
      </w:r>
    </w:p>
    <w:p w:rsidR="006F272A" w:rsidRDefault="00823981" w:rsidP="00374AD6">
      <w:pPr>
        <w:pStyle w:val="ListParagraph"/>
        <w:numPr>
          <w:ilvl w:val="0"/>
          <w:numId w:val="27"/>
        </w:numPr>
        <w:tabs>
          <w:tab w:val="left" w:pos="310"/>
        </w:tabs>
        <w:spacing w:line="252" w:lineRule="exact"/>
        <w:ind w:left="309" w:hanging="189"/>
      </w:pPr>
      <w:r>
        <w:t>5 days per</w:t>
      </w:r>
      <w:r>
        <w:rPr>
          <w:spacing w:val="-2"/>
        </w:rPr>
        <w:t xml:space="preserve"> </w:t>
      </w:r>
      <w:r>
        <w:t>week</w:t>
      </w:r>
    </w:p>
    <w:p w:rsidR="006F272A" w:rsidRDefault="00823981" w:rsidP="00374AD6">
      <w:pPr>
        <w:pStyle w:val="ListParagraph"/>
        <w:numPr>
          <w:ilvl w:val="0"/>
          <w:numId w:val="27"/>
        </w:numPr>
        <w:tabs>
          <w:tab w:val="left" w:pos="310"/>
        </w:tabs>
        <w:spacing w:before="1" w:line="253" w:lineRule="exact"/>
        <w:ind w:left="309" w:hanging="189"/>
      </w:pPr>
      <w:r>
        <w:rPr>
          <w:sz w:val="20"/>
        </w:rPr>
        <w:t>Minimum</w:t>
      </w:r>
      <w:r>
        <w:rPr>
          <w:spacing w:val="-4"/>
          <w:sz w:val="20"/>
        </w:rPr>
        <w:t xml:space="preserve"> </w:t>
      </w:r>
      <w:r>
        <w:rPr>
          <w:sz w:val="20"/>
        </w:rPr>
        <w:t>2.5</w:t>
      </w:r>
      <w:r>
        <w:rPr>
          <w:spacing w:val="-2"/>
          <w:sz w:val="20"/>
        </w:rPr>
        <w:t xml:space="preserve"> </w:t>
      </w:r>
      <w:r>
        <w:rPr>
          <w:sz w:val="20"/>
        </w:rPr>
        <w:t>hours</w:t>
      </w:r>
      <w:r>
        <w:rPr>
          <w:spacing w:val="-4"/>
          <w:sz w:val="20"/>
        </w:rPr>
        <w:t xml:space="preserve"> </w:t>
      </w:r>
      <w:r>
        <w:rPr>
          <w:sz w:val="20"/>
        </w:rPr>
        <w:t>academic</w:t>
      </w:r>
      <w:r>
        <w:rPr>
          <w:spacing w:val="-3"/>
          <w:sz w:val="20"/>
        </w:rPr>
        <w:t xml:space="preserve"> </w:t>
      </w:r>
      <w:r>
        <w:rPr>
          <w:sz w:val="20"/>
        </w:rPr>
        <w:t>support</w:t>
      </w:r>
      <w:r>
        <w:rPr>
          <w:spacing w:val="-3"/>
          <w:sz w:val="20"/>
        </w:rPr>
        <w:t xml:space="preserve"> </w:t>
      </w:r>
      <w:r>
        <w:rPr>
          <w:sz w:val="20"/>
        </w:rPr>
        <w:t>(remediation</w:t>
      </w:r>
      <w:r>
        <w:rPr>
          <w:spacing w:val="-4"/>
          <w:sz w:val="20"/>
        </w:rPr>
        <w:t xml:space="preserve"> </w:t>
      </w:r>
      <w:r>
        <w:rPr>
          <w:sz w:val="20"/>
        </w:rPr>
        <w:t>or</w:t>
      </w:r>
      <w:r>
        <w:rPr>
          <w:spacing w:val="-2"/>
          <w:sz w:val="20"/>
        </w:rPr>
        <w:t xml:space="preserve"> </w:t>
      </w:r>
      <w:r>
        <w:rPr>
          <w:sz w:val="20"/>
        </w:rPr>
        <w:t>acceleration</w:t>
      </w:r>
      <w:r>
        <w:rPr>
          <w:spacing w:val="-4"/>
          <w:sz w:val="20"/>
        </w:rPr>
        <w:t xml:space="preserve"> </w:t>
      </w:r>
      <w:r>
        <w:rPr>
          <w:sz w:val="20"/>
        </w:rPr>
        <w:t>in</w:t>
      </w:r>
      <w:r>
        <w:rPr>
          <w:spacing w:val="-4"/>
          <w:sz w:val="20"/>
        </w:rPr>
        <w:t xml:space="preserve"> </w:t>
      </w:r>
      <w:r>
        <w:rPr>
          <w:sz w:val="20"/>
        </w:rPr>
        <w:t>reading</w:t>
      </w:r>
      <w:r>
        <w:rPr>
          <w:spacing w:val="-5"/>
          <w:sz w:val="20"/>
        </w:rPr>
        <w:t xml:space="preserve"> </w:t>
      </w:r>
      <w:r>
        <w:rPr>
          <w:sz w:val="20"/>
        </w:rPr>
        <w:t>(1hr</w:t>
      </w:r>
      <w:r>
        <w:rPr>
          <w:spacing w:val="-2"/>
          <w:sz w:val="20"/>
        </w:rPr>
        <w:t xml:space="preserve"> </w:t>
      </w:r>
      <w:r>
        <w:rPr>
          <w:sz w:val="20"/>
        </w:rPr>
        <w:t>15min)</w:t>
      </w:r>
      <w:r>
        <w:rPr>
          <w:spacing w:val="-2"/>
          <w:sz w:val="20"/>
        </w:rPr>
        <w:t xml:space="preserve"> </w:t>
      </w:r>
      <w:r>
        <w:rPr>
          <w:sz w:val="20"/>
        </w:rPr>
        <w:t>and math</w:t>
      </w:r>
      <w:r>
        <w:rPr>
          <w:spacing w:val="-4"/>
          <w:sz w:val="20"/>
        </w:rPr>
        <w:t xml:space="preserve"> </w:t>
      </w:r>
      <w:r>
        <w:rPr>
          <w:sz w:val="20"/>
        </w:rPr>
        <w:t>(1hr</w:t>
      </w:r>
      <w:r>
        <w:rPr>
          <w:spacing w:val="-2"/>
          <w:sz w:val="20"/>
        </w:rPr>
        <w:t xml:space="preserve"> </w:t>
      </w:r>
      <w:r>
        <w:rPr>
          <w:sz w:val="20"/>
        </w:rPr>
        <w:t>15min)</w:t>
      </w:r>
      <w:r>
        <w:rPr>
          <w:spacing w:val="-2"/>
          <w:sz w:val="20"/>
        </w:rPr>
        <w:t xml:space="preserve"> </w:t>
      </w:r>
      <w:r>
        <w:rPr>
          <w:sz w:val="20"/>
        </w:rPr>
        <w:t>each</w:t>
      </w:r>
      <w:r>
        <w:rPr>
          <w:spacing w:val="-2"/>
          <w:sz w:val="20"/>
        </w:rPr>
        <w:t xml:space="preserve"> </w:t>
      </w:r>
      <w:r>
        <w:rPr>
          <w:sz w:val="20"/>
        </w:rPr>
        <w:t>day</w:t>
      </w:r>
    </w:p>
    <w:p w:rsidR="006F272A" w:rsidRDefault="00823981" w:rsidP="00374AD6">
      <w:pPr>
        <w:pStyle w:val="ListParagraph"/>
        <w:numPr>
          <w:ilvl w:val="0"/>
          <w:numId w:val="27"/>
        </w:numPr>
        <w:tabs>
          <w:tab w:val="left" w:pos="310"/>
        </w:tabs>
        <w:spacing w:line="253" w:lineRule="exact"/>
        <w:ind w:left="309" w:hanging="189"/>
      </w:pPr>
      <w:r>
        <w:t>Available to all students served by the</w:t>
      </w:r>
      <w:r>
        <w:rPr>
          <w:spacing w:val="-14"/>
        </w:rPr>
        <w:t xml:space="preserve"> </w:t>
      </w:r>
      <w:r>
        <w:t>grant</w:t>
      </w:r>
    </w:p>
    <w:p w:rsidR="006F272A" w:rsidRDefault="006F272A">
      <w:pPr>
        <w:pStyle w:val="BodyText"/>
        <w:spacing w:before="5"/>
        <w:rPr>
          <w:sz w:val="20"/>
        </w:rPr>
      </w:pPr>
    </w:p>
    <w:p w:rsidR="00C20757" w:rsidRDefault="00C20757" w:rsidP="00C20757">
      <w:pPr>
        <w:ind w:left="120" w:right="8430"/>
        <w:rPr>
          <w:rFonts w:ascii="Tahoma"/>
          <w:b/>
          <w:sz w:val="20"/>
          <w:u w:val="single"/>
        </w:rPr>
      </w:pPr>
      <w:r>
        <w:rPr>
          <w:rFonts w:ascii="Tahoma"/>
          <w:b/>
          <w:sz w:val="20"/>
          <w:u w:val="single"/>
        </w:rPr>
        <w:t xml:space="preserve">Elementary Option </w:t>
      </w:r>
      <w:r w:rsidR="00823981">
        <w:rPr>
          <w:rFonts w:ascii="Tahoma"/>
          <w:b/>
          <w:sz w:val="20"/>
          <w:u w:val="single"/>
        </w:rPr>
        <w:t>II</w:t>
      </w:r>
      <w:r>
        <w:rPr>
          <w:rFonts w:ascii="Tahoma"/>
          <w:b/>
          <w:sz w:val="20"/>
          <w:u w:val="single"/>
        </w:rPr>
        <w:t>:</w:t>
      </w:r>
    </w:p>
    <w:p w:rsidR="006F272A" w:rsidRDefault="00823981" w:rsidP="00C20757">
      <w:pPr>
        <w:ind w:left="120" w:right="8430"/>
        <w:rPr>
          <w:rFonts w:ascii="Tahoma"/>
          <w:b/>
          <w:sz w:val="20"/>
        </w:rPr>
      </w:pPr>
      <w:r>
        <w:rPr>
          <w:rFonts w:ascii="Tahoma"/>
          <w:b/>
          <w:sz w:val="20"/>
        </w:rPr>
        <w:t>5 consecutive weeks</w:t>
      </w:r>
    </w:p>
    <w:p w:rsidR="006F272A" w:rsidRDefault="00823981" w:rsidP="00374AD6">
      <w:pPr>
        <w:pStyle w:val="ListParagraph"/>
        <w:numPr>
          <w:ilvl w:val="0"/>
          <w:numId w:val="27"/>
        </w:numPr>
        <w:tabs>
          <w:tab w:val="left" w:pos="310"/>
        </w:tabs>
        <w:spacing w:line="248" w:lineRule="exact"/>
        <w:ind w:left="309" w:hanging="189"/>
      </w:pPr>
      <w:r>
        <w:t xml:space="preserve">6 </w:t>
      </w:r>
      <w:r w:rsidR="008A2BF8">
        <w:t>hrs.</w:t>
      </w:r>
      <w:r>
        <w:t xml:space="preserve"> per</w:t>
      </w:r>
      <w:r>
        <w:rPr>
          <w:spacing w:val="-2"/>
        </w:rPr>
        <w:t xml:space="preserve"> </w:t>
      </w:r>
      <w:r>
        <w:t>day</w:t>
      </w:r>
    </w:p>
    <w:p w:rsidR="006F272A" w:rsidRDefault="00823981" w:rsidP="00374AD6">
      <w:pPr>
        <w:pStyle w:val="ListParagraph"/>
        <w:numPr>
          <w:ilvl w:val="0"/>
          <w:numId w:val="27"/>
        </w:numPr>
        <w:tabs>
          <w:tab w:val="left" w:pos="310"/>
        </w:tabs>
        <w:spacing w:line="252" w:lineRule="exact"/>
        <w:ind w:left="309" w:hanging="189"/>
      </w:pPr>
      <w:r>
        <w:t>4 days per</w:t>
      </w:r>
      <w:r>
        <w:rPr>
          <w:spacing w:val="-2"/>
        </w:rPr>
        <w:t xml:space="preserve"> </w:t>
      </w:r>
      <w:r>
        <w:t>week</w:t>
      </w:r>
    </w:p>
    <w:p w:rsidR="006F272A" w:rsidRDefault="00823981" w:rsidP="00374AD6">
      <w:pPr>
        <w:pStyle w:val="ListParagraph"/>
        <w:numPr>
          <w:ilvl w:val="0"/>
          <w:numId w:val="27"/>
        </w:numPr>
        <w:tabs>
          <w:tab w:val="left" w:pos="310"/>
        </w:tabs>
        <w:spacing w:line="252" w:lineRule="exact"/>
        <w:ind w:left="309" w:hanging="189"/>
      </w:pPr>
      <w:r>
        <w:rPr>
          <w:sz w:val="20"/>
        </w:rPr>
        <w:t>Minimum</w:t>
      </w:r>
      <w:r>
        <w:rPr>
          <w:spacing w:val="-4"/>
          <w:sz w:val="20"/>
        </w:rPr>
        <w:t xml:space="preserve"> </w:t>
      </w:r>
      <w:r>
        <w:rPr>
          <w:sz w:val="20"/>
        </w:rPr>
        <w:t>2.5</w:t>
      </w:r>
      <w:r>
        <w:rPr>
          <w:spacing w:val="-3"/>
          <w:sz w:val="20"/>
        </w:rPr>
        <w:t xml:space="preserve"> </w:t>
      </w:r>
      <w:r>
        <w:rPr>
          <w:sz w:val="20"/>
        </w:rPr>
        <w:t>hours</w:t>
      </w:r>
      <w:r>
        <w:rPr>
          <w:spacing w:val="-4"/>
          <w:sz w:val="20"/>
        </w:rPr>
        <w:t xml:space="preserve"> </w:t>
      </w:r>
      <w:r>
        <w:rPr>
          <w:sz w:val="20"/>
        </w:rPr>
        <w:t>academic</w:t>
      </w:r>
      <w:r>
        <w:rPr>
          <w:spacing w:val="-3"/>
          <w:sz w:val="20"/>
        </w:rPr>
        <w:t xml:space="preserve"> </w:t>
      </w:r>
      <w:r>
        <w:rPr>
          <w:sz w:val="20"/>
        </w:rPr>
        <w:t>support</w:t>
      </w:r>
      <w:r>
        <w:rPr>
          <w:spacing w:val="-3"/>
          <w:sz w:val="20"/>
        </w:rPr>
        <w:t xml:space="preserve"> </w:t>
      </w:r>
      <w:r>
        <w:rPr>
          <w:sz w:val="20"/>
        </w:rPr>
        <w:t>(remediation</w:t>
      </w:r>
      <w:r>
        <w:rPr>
          <w:spacing w:val="-4"/>
          <w:sz w:val="20"/>
        </w:rPr>
        <w:t xml:space="preserve"> </w:t>
      </w:r>
      <w:r>
        <w:rPr>
          <w:sz w:val="20"/>
        </w:rPr>
        <w:t>and/or</w:t>
      </w:r>
      <w:r>
        <w:rPr>
          <w:spacing w:val="-3"/>
          <w:sz w:val="20"/>
        </w:rPr>
        <w:t xml:space="preserve"> </w:t>
      </w:r>
      <w:r>
        <w:rPr>
          <w:sz w:val="20"/>
        </w:rPr>
        <w:t>acceleration</w:t>
      </w:r>
      <w:r>
        <w:rPr>
          <w:spacing w:val="-4"/>
          <w:sz w:val="20"/>
        </w:rPr>
        <w:t xml:space="preserve"> </w:t>
      </w:r>
      <w:r>
        <w:rPr>
          <w:sz w:val="20"/>
        </w:rPr>
        <w:t>in</w:t>
      </w:r>
      <w:r>
        <w:rPr>
          <w:spacing w:val="-4"/>
          <w:sz w:val="20"/>
        </w:rPr>
        <w:t xml:space="preserve"> </w:t>
      </w:r>
      <w:r>
        <w:rPr>
          <w:sz w:val="20"/>
        </w:rPr>
        <w:t>reading</w:t>
      </w:r>
      <w:r>
        <w:rPr>
          <w:spacing w:val="-5"/>
          <w:sz w:val="20"/>
        </w:rPr>
        <w:t xml:space="preserve"> </w:t>
      </w:r>
      <w:r>
        <w:rPr>
          <w:sz w:val="20"/>
        </w:rPr>
        <w:t>(1hr</w:t>
      </w:r>
      <w:r>
        <w:rPr>
          <w:spacing w:val="-3"/>
          <w:sz w:val="20"/>
        </w:rPr>
        <w:t xml:space="preserve"> </w:t>
      </w:r>
      <w:r>
        <w:rPr>
          <w:sz w:val="20"/>
        </w:rPr>
        <w:t>15min)</w:t>
      </w:r>
      <w:r>
        <w:rPr>
          <w:spacing w:val="-3"/>
          <w:sz w:val="20"/>
        </w:rPr>
        <w:t xml:space="preserve"> </w:t>
      </w:r>
      <w:r>
        <w:rPr>
          <w:sz w:val="20"/>
        </w:rPr>
        <w:t>and math</w:t>
      </w:r>
      <w:r>
        <w:rPr>
          <w:spacing w:val="-4"/>
          <w:sz w:val="20"/>
        </w:rPr>
        <w:t xml:space="preserve"> </w:t>
      </w:r>
      <w:r>
        <w:rPr>
          <w:sz w:val="20"/>
        </w:rPr>
        <w:t>(1hr</w:t>
      </w:r>
      <w:r>
        <w:rPr>
          <w:spacing w:val="-3"/>
          <w:sz w:val="20"/>
        </w:rPr>
        <w:t xml:space="preserve"> </w:t>
      </w:r>
      <w:r>
        <w:rPr>
          <w:sz w:val="20"/>
        </w:rPr>
        <w:t>15</w:t>
      </w:r>
      <w:r>
        <w:rPr>
          <w:spacing w:val="-3"/>
          <w:sz w:val="20"/>
        </w:rPr>
        <w:t xml:space="preserve"> </w:t>
      </w:r>
      <w:r>
        <w:rPr>
          <w:sz w:val="20"/>
        </w:rPr>
        <w:t>min)</w:t>
      </w:r>
      <w:r>
        <w:rPr>
          <w:spacing w:val="-1"/>
          <w:sz w:val="20"/>
        </w:rPr>
        <w:t xml:space="preserve"> </w:t>
      </w:r>
      <w:r>
        <w:rPr>
          <w:sz w:val="20"/>
        </w:rPr>
        <w:t>each</w:t>
      </w:r>
      <w:r>
        <w:rPr>
          <w:spacing w:val="-4"/>
          <w:sz w:val="20"/>
        </w:rPr>
        <w:t xml:space="preserve"> </w:t>
      </w:r>
      <w:r>
        <w:rPr>
          <w:sz w:val="20"/>
        </w:rPr>
        <w:t>day</w:t>
      </w:r>
    </w:p>
    <w:p w:rsidR="006F272A" w:rsidRDefault="00823981" w:rsidP="00374AD6">
      <w:pPr>
        <w:pStyle w:val="ListParagraph"/>
        <w:numPr>
          <w:ilvl w:val="0"/>
          <w:numId w:val="27"/>
        </w:numPr>
        <w:tabs>
          <w:tab w:val="left" w:pos="310"/>
        </w:tabs>
        <w:spacing w:before="1"/>
        <w:ind w:left="309" w:hanging="189"/>
      </w:pPr>
      <w:r>
        <w:t>Available to all students served by the</w:t>
      </w:r>
      <w:r>
        <w:rPr>
          <w:spacing w:val="-13"/>
        </w:rPr>
        <w:t xml:space="preserve"> </w:t>
      </w:r>
      <w:r>
        <w:t>grant</w:t>
      </w:r>
    </w:p>
    <w:p w:rsidR="006F272A" w:rsidRDefault="006F272A">
      <w:pPr>
        <w:pStyle w:val="BodyText"/>
        <w:spacing w:before="2"/>
        <w:rPr>
          <w:sz w:val="20"/>
        </w:rPr>
      </w:pPr>
    </w:p>
    <w:p w:rsidR="006F272A" w:rsidRDefault="00E939E5" w:rsidP="00C50A52">
      <w:pPr>
        <w:ind w:left="120" w:right="630"/>
        <w:rPr>
          <w:sz w:val="24"/>
        </w:rPr>
      </w:pPr>
      <w:r>
        <w:rPr>
          <w:rFonts w:ascii="Tahoma"/>
          <w:b/>
          <w:sz w:val="24"/>
          <w:u w:val="thick"/>
        </w:rPr>
        <w:t xml:space="preserve">Required Middle/High </w:t>
      </w:r>
      <w:r w:rsidR="00823981">
        <w:rPr>
          <w:rFonts w:ascii="Tahoma"/>
          <w:b/>
          <w:sz w:val="24"/>
          <w:u w:val="thick"/>
        </w:rPr>
        <w:t xml:space="preserve">Summer Programming Guidelines </w:t>
      </w:r>
      <w:r w:rsidR="00823981">
        <w:rPr>
          <w:rFonts w:ascii="Tahoma"/>
          <w:b/>
          <w:u w:val="thick"/>
        </w:rPr>
        <w:t xml:space="preserve">(min 32 hours) </w:t>
      </w:r>
      <w:r w:rsidR="00823981">
        <w:rPr>
          <w:sz w:val="24"/>
        </w:rPr>
        <w:t xml:space="preserve">Weeks must be centered around a common purpose with emphasis on college and career readiness (examples: youth development, service learning, credit recovery/remediation, ACT/SAT prep, career readiness, STEM, life skills, etc.). KDE requires </w:t>
      </w:r>
      <w:r w:rsidR="00823981">
        <w:rPr>
          <w:rFonts w:ascii="Tahoma"/>
          <w:b/>
          <w:sz w:val="20"/>
        </w:rPr>
        <w:t>a total of 2 weeks of summer</w:t>
      </w:r>
      <w:r w:rsidR="00823981">
        <w:rPr>
          <w:rFonts w:ascii="Tahoma"/>
          <w:sz w:val="20"/>
        </w:rPr>
        <w:t xml:space="preserve">. </w:t>
      </w:r>
      <w:r w:rsidR="00823981">
        <w:rPr>
          <w:sz w:val="24"/>
        </w:rPr>
        <w:t>Middle/High summer programming weeks are not required to run consecutively.</w:t>
      </w:r>
    </w:p>
    <w:p w:rsidR="00C50A52" w:rsidRDefault="00C50A52" w:rsidP="00C50A52">
      <w:pPr>
        <w:pStyle w:val="BodyText"/>
        <w:ind w:left="120" w:right="630"/>
      </w:pPr>
    </w:p>
    <w:p w:rsidR="006F272A" w:rsidRDefault="00823981" w:rsidP="00C50A52">
      <w:pPr>
        <w:pStyle w:val="BodyText"/>
        <w:ind w:left="120" w:right="630"/>
      </w:pPr>
      <w:r>
        <w:t>Middle/High applicants may be more flexible in meeting the 32 hours and discuss implementation in the application. Thirty-two hours would equal two weeks, four hours per day, and four days per week.</w:t>
      </w:r>
    </w:p>
    <w:p w:rsidR="006F272A" w:rsidRDefault="006F272A">
      <w:pPr>
        <w:pStyle w:val="BodyText"/>
      </w:pPr>
    </w:p>
    <w:p w:rsidR="006F272A" w:rsidRDefault="00823981">
      <w:pPr>
        <w:pStyle w:val="BodyText"/>
        <w:ind w:left="120"/>
      </w:pPr>
      <w:r>
        <w:rPr>
          <w:rFonts w:ascii="Tahoma"/>
          <w:b/>
          <w:sz w:val="22"/>
        </w:rPr>
        <w:t xml:space="preserve">NOTE: </w:t>
      </w:r>
      <w:r>
        <w:t>These are minimum requirements for summer programming.</w:t>
      </w:r>
      <w:r w:rsidR="00C61010">
        <w:t xml:space="preserve">  </w:t>
      </w:r>
      <w:hyperlink r:id="rId38" w:history="1">
        <w:r w:rsidR="00C61010" w:rsidRPr="00A14B93">
          <w:rPr>
            <w:rStyle w:val="Hyperlink"/>
          </w:rPr>
          <w:t>The National Summer Learning Association</w:t>
        </w:r>
      </w:hyperlink>
      <w:r w:rsidR="00C61010">
        <w:t xml:space="preserve"> is an excellent resource</w:t>
      </w:r>
      <w:r w:rsidR="00A14B93">
        <w:t>.</w:t>
      </w:r>
    </w:p>
    <w:p w:rsidR="006F272A" w:rsidRDefault="006F272A"/>
    <w:p w:rsidR="003E5D53" w:rsidRDefault="003E5D53"/>
    <w:p w:rsidR="003E5D53" w:rsidRPr="00974338" w:rsidRDefault="00974338" w:rsidP="003E5D53">
      <w:pPr>
        <w:rPr>
          <w:rFonts w:ascii="Tahoma" w:hAnsi="Tahoma" w:cs="Tahoma"/>
          <w:b/>
          <w:sz w:val="24"/>
          <w:u w:val="single"/>
        </w:rPr>
      </w:pPr>
      <w:r w:rsidRPr="00974338">
        <w:rPr>
          <w:rFonts w:ascii="Tahoma" w:hAnsi="Tahoma" w:cs="Tahoma"/>
          <w:b/>
          <w:sz w:val="24"/>
          <w:u w:val="single"/>
        </w:rPr>
        <w:t>Field Trips</w:t>
      </w:r>
    </w:p>
    <w:p w:rsidR="00E711B5" w:rsidRPr="00E711B5" w:rsidRDefault="00E711B5" w:rsidP="00E711B5">
      <w:pPr>
        <w:rPr>
          <w:b/>
          <w:sz w:val="24"/>
        </w:rPr>
      </w:pPr>
      <w:r w:rsidRPr="00E711B5">
        <w:rPr>
          <w:b/>
          <w:sz w:val="24"/>
        </w:rPr>
        <w:t xml:space="preserve">Prior approval is required for all field trips and </w:t>
      </w:r>
      <w:r>
        <w:rPr>
          <w:b/>
          <w:sz w:val="24"/>
        </w:rPr>
        <w:t xml:space="preserve">must demonstrate </w:t>
      </w:r>
      <w:r w:rsidR="003A7ED6">
        <w:rPr>
          <w:b/>
          <w:sz w:val="24"/>
        </w:rPr>
        <w:t>connection</w:t>
      </w:r>
      <w:r w:rsidRPr="00E711B5">
        <w:rPr>
          <w:b/>
          <w:sz w:val="24"/>
        </w:rPr>
        <w:t xml:space="preserve"> to strong academic outcomes and purpose, including how learning objectives will be continued upon return.</w:t>
      </w:r>
    </w:p>
    <w:p w:rsidR="00E711B5" w:rsidRDefault="00E711B5" w:rsidP="003E5D53">
      <w:pPr>
        <w:rPr>
          <w:sz w:val="24"/>
        </w:rPr>
      </w:pPr>
    </w:p>
    <w:p w:rsidR="00ED0300" w:rsidRDefault="003E5D53" w:rsidP="00ED0300">
      <w:pPr>
        <w:spacing w:after="240"/>
        <w:rPr>
          <w:sz w:val="24"/>
        </w:rPr>
      </w:pPr>
      <w:r w:rsidRPr="003E5D53">
        <w:rPr>
          <w:sz w:val="24"/>
        </w:rPr>
        <w:t>Field trips must be linked to an academic uni</w:t>
      </w:r>
      <w:r>
        <w:rPr>
          <w:sz w:val="24"/>
        </w:rPr>
        <w:t xml:space="preserve">t in the afterschool program.  </w:t>
      </w:r>
      <w:r w:rsidRPr="003E5D53">
        <w:rPr>
          <w:sz w:val="24"/>
        </w:rPr>
        <w:t>Programs are encouraged to expose students to learning out</w:t>
      </w:r>
      <w:r>
        <w:rPr>
          <w:sz w:val="24"/>
        </w:rPr>
        <w:t xml:space="preserve">side of the local community.  </w:t>
      </w:r>
      <w:r w:rsidRPr="003E5D53">
        <w:rPr>
          <w:sz w:val="24"/>
        </w:rPr>
        <w:t>Field trips that are linked to academic learning and contribute to meeting the program goals outlined in the original grant application are allowed.</w:t>
      </w:r>
    </w:p>
    <w:p w:rsidR="00ED0300" w:rsidRDefault="003E5D53" w:rsidP="003E5D53">
      <w:pPr>
        <w:rPr>
          <w:sz w:val="24"/>
        </w:rPr>
      </w:pPr>
      <w:r w:rsidRPr="003E5D53">
        <w:rPr>
          <w:sz w:val="24"/>
        </w:rPr>
        <w:t xml:space="preserve">Trips to amusement parks, water parks, party centers, and similar places for recreational entertainment are not </w:t>
      </w:r>
      <w:r>
        <w:rPr>
          <w:sz w:val="24"/>
        </w:rPr>
        <w:t>considered allowable expenses.</w:t>
      </w:r>
      <w:r w:rsidR="003A7ED6">
        <w:rPr>
          <w:sz w:val="24"/>
        </w:rPr>
        <w:t xml:space="preserve">  Again, all field trips require prior approval.</w:t>
      </w:r>
    </w:p>
    <w:p w:rsidR="00ED0300" w:rsidRDefault="00ED0300">
      <w:pPr>
        <w:rPr>
          <w:sz w:val="24"/>
        </w:rPr>
      </w:pPr>
      <w:r>
        <w:rPr>
          <w:sz w:val="24"/>
        </w:rPr>
        <w:br w:type="page"/>
      </w:r>
    </w:p>
    <w:p w:rsidR="006F272A" w:rsidRDefault="00823981" w:rsidP="00374AD6">
      <w:pPr>
        <w:pStyle w:val="Heading1"/>
        <w:numPr>
          <w:ilvl w:val="0"/>
          <w:numId w:val="32"/>
        </w:numPr>
        <w:tabs>
          <w:tab w:val="left" w:pos="932"/>
        </w:tabs>
        <w:ind w:left="931" w:hanging="811"/>
        <w:jc w:val="left"/>
      </w:pPr>
      <w:r>
        <w:lastRenderedPageBreak/>
        <w:t>Program</w:t>
      </w:r>
      <w:r>
        <w:rPr>
          <w:spacing w:val="-8"/>
        </w:rPr>
        <w:t xml:space="preserve"> </w:t>
      </w:r>
      <w:r>
        <w:t>Operation</w:t>
      </w:r>
    </w:p>
    <w:p w:rsidR="006F272A" w:rsidRDefault="00823981">
      <w:pPr>
        <w:pStyle w:val="Heading4"/>
        <w:spacing w:before="287" w:line="287" w:lineRule="exact"/>
      </w:pPr>
      <w:r>
        <w:rPr>
          <w:u w:val="thick"/>
        </w:rPr>
        <w:t>Minimum Operations</w:t>
      </w:r>
    </w:p>
    <w:p w:rsidR="006F272A" w:rsidRDefault="00823981">
      <w:pPr>
        <w:spacing w:line="287" w:lineRule="exact"/>
        <w:ind w:left="120"/>
        <w:rPr>
          <w:sz w:val="24"/>
        </w:rPr>
      </w:pPr>
      <w:r>
        <w:rPr>
          <w:sz w:val="24"/>
        </w:rPr>
        <w:t xml:space="preserve">KDE </w:t>
      </w:r>
      <w:r>
        <w:rPr>
          <w:rFonts w:ascii="Tahoma"/>
          <w:b/>
          <w:sz w:val="20"/>
        </w:rPr>
        <w:t xml:space="preserve">requires </w:t>
      </w:r>
      <w:r>
        <w:rPr>
          <w:sz w:val="24"/>
        </w:rPr>
        <w:t>that 21</w:t>
      </w:r>
      <w:r>
        <w:rPr>
          <w:position w:val="9"/>
          <w:sz w:val="16"/>
        </w:rPr>
        <w:t xml:space="preserve">st </w:t>
      </w:r>
      <w:r>
        <w:rPr>
          <w:sz w:val="24"/>
        </w:rPr>
        <w:t xml:space="preserve">CCLC programs offer services </w:t>
      </w:r>
      <w:r>
        <w:rPr>
          <w:rFonts w:ascii="Tahoma"/>
          <w:b/>
          <w:sz w:val="20"/>
        </w:rPr>
        <w:t>a minimum of 12 hours per week</w:t>
      </w:r>
      <w:r>
        <w:rPr>
          <w:sz w:val="24"/>
        </w:rPr>
        <w:t>, with</w:t>
      </w:r>
    </w:p>
    <w:p w:rsidR="006F272A" w:rsidRDefault="00823981">
      <w:pPr>
        <w:pStyle w:val="BodyText"/>
        <w:spacing w:before="5" w:line="272" w:lineRule="exact"/>
        <w:ind w:left="119" w:right="210"/>
      </w:pPr>
      <w:r>
        <w:t>a required schedule of a minimum of four days per week, and three to four hours per day when school is in session. The program must be in operation beginning no less than three weeks after school starts and ending no sooner than two weeks prior to the final day of the school year. In addition to the school year, programs must meet required summer guidelines as well.  An application that does not meet the minimum number of hours and days will be scored but not awarded. Services must meet the 12 hours per week as demonstrated within the guidelines</w:t>
      </w:r>
      <w:r>
        <w:rPr>
          <w:spacing w:val="-1"/>
        </w:rPr>
        <w:t xml:space="preserve"> </w:t>
      </w:r>
      <w:r>
        <w:t>below:</w:t>
      </w:r>
    </w:p>
    <w:p w:rsidR="006F272A" w:rsidRDefault="00823981" w:rsidP="00374AD6">
      <w:pPr>
        <w:pStyle w:val="ListParagraph"/>
        <w:numPr>
          <w:ilvl w:val="0"/>
          <w:numId w:val="25"/>
        </w:numPr>
        <w:tabs>
          <w:tab w:val="left" w:pos="839"/>
          <w:tab w:val="left" w:pos="840"/>
        </w:tabs>
        <w:spacing w:before="6"/>
        <w:ind w:right="360"/>
        <w:rPr>
          <w:sz w:val="24"/>
        </w:rPr>
      </w:pPr>
      <w:r>
        <w:rPr>
          <w:spacing w:val="-4"/>
          <w:sz w:val="24"/>
        </w:rPr>
        <w:t xml:space="preserve">Only </w:t>
      </w:r>
      <w:r>
        <w:rPr>
          <w:sz w:val="24"/>
        </w:rPr>
        <w:t>after school (with services on at least four days for a total of 12 hours per week during the</w:t>
      </w:r>
      <w:r>
        <w:rPr>
          <w:spacing w:val="-15"/>
          <w:sz w:val="24"/>
        </w:rPr>
        <w:t xml:space="preserve"> </w:t>
      </w:r>
      <w:r>
        <w:rPr>
          <w:sz w:val="24"/>
        </w:rPr>
        <w:t>school week, Monday-Friday, beginning when school</w:t>
      </w:r>
      <w:r>
        <w:rPr>
          <w:spacing w:val="-11"/>
          <w:sz w:val="24"/>
        </w:rPr>
        <w:t xml:space="preserve"> </w:t>
      </w:r>
      <w:r>
        <w:rPr>
          <w:sz w:val="24"/>
        </w:rPr>
        <w:t>dismisses);</w:t>
      </w:r>
    </w:p>
    <w:p w:rsidR="006F272A" w:rsidRDefault="006F272A">
      <w:pPr>
        <w:pStyle w:val="BodyText"/>
        <w:spacing w:before="1"/>
      </w:pPr>
    </w:p>
    <w:p w:rsidR="006F272A" w:rsidRDefault="00823981" w:rsidP="00374AD6">
      <w:pPr>
        <w:pStyle w:val="ListParagraph"/>
        <w:numPr>
          <w:ilvl w:val="0"/>
          <w:numId w:val="25"/>
        </w:numPr>
        <w:tabs>
          <w:tab w:val="left" w:pos="839"/>
          <w:tab w:val="left" w:pos="840"/>
        </w:tabs>
        <w:rPr>
          <w:sz w:val="24"/>
        </w:rPr>
      </w:pPr>
      <w:r>
        <w:rPr>
          <w:sz w:val="24"/>
        </w:rPr>
        <w:t>Non-school weekdays during the typical school year and the summer break (at least four hours per</w:t>
      </w:r>
      <w:r>
        <w:rPr>
          <w:spacing w:val="-39"/>
          <w:sz w:val="24"/>
        </w:rPr>
        <w:t xml:space="preserve"> </w:t>
      </w:r>
      <w:r>
        <w:rPr>
          <w:sz w:val="24"/>
        </w:rPr>
        <w:t>day);</w:t>
      </w:r>
    </w:p>
    <w:p w:rsidR="006F272A" w:rsidRDefault="006F272A">
      <w:pPr>
        <w:pStyle w:val="BodyText"/>
        <w:spacing w:before="8"/>
        <w:rPr>
          <w:sz w:val="25"/>
        </w:rPr>
      </w:pPr>
    </w:p>
    <w:p w:rsidR="006F272A" w:rsidRDefault="00823981" w:rsidP="00374AD6">
      <w:pPr>
        <w:pStyle w:val="ListParagraph"/>
        <w:numPr>
          <w:ilvl w:val="0"/>
          <w:numId w:val="25"/>
        </w:numPr>
        <w:tabs>
          <w:tab w:val="left" w:pos="839"/>
          <w:tab w:val="left" w:pos="840"/>
        </w:tabs>
        <w:spacing w:line="274" w:lineRule="exact"/>
        <w:ind w:right="639"/>
        <w:rPr>
          <w:sz w:val="24"/>
        </w:rPr>
      </w:pPr>
      <w:r>
        <w:rPr>
          <w:sz w:val="24"/>
        </w:rPr>
        <w:t>In addition, services must begin no later than three weeks after the start of the school year and must conclude no sooner than two weeks prior to the last day of the school</w:t>
      </w:r>
      <w:r>
        <w:rPr>
          <w:spacing w:val="-9"/>
          <w:sz w:val="24"/>
        </w:rPr>
        <w:t xml:space="preserve"> </w:t>
      </w:r>
      <w:r>
        <w:rPr>
          <w:sz w:val="24"/>
        </w:rPr>
        <w:t>year.</w:t>
      </w:r>
    </w:p>
    <w:p w:rsidR="006F272A" w:rsidRDefault="006F272A">
      <w:pPr>
        <w:pStyle w:val="BodyText"/>
        <w:spacing w:before="7"/>
        <w:rPr>
          <w:sz w:val="23"/>
        </w:rPr>
      </w:pPr>
    </w:p>
    <w:p w:rsidR="006F272A" w:rsidRDefault="00823981" w:rsidP="00374AD6">
      <w:pPr>
        <w:pStyle w:val="ListParagraph"/>
        <w:numPr>
          <w:ilvl w:val="0"/>
          <w:numId w:val="25"/>
        </w:numPr>
        <w:tabs>
          <w:tab w:val="left" w:pos="839"/>
          <w:tab w:val="left" w:pos="840"/>
        </w:tabs>
        <w:rPr>
          <w:sz w:val="32"/>
        </w:rPr>
      </w:pPr>
      <w:r>
        <w:rPr>
          <w:sz w:val="24"/>
        </w:rPr>
        <w:t>The minimum hours of operation excludes time for transportation and time during regular school</w:t>
      </w:r>
      <w:r>
        <w:rPr>
          <w:spacing w:val="-10"/>
          <w:sz w:val="24"/>
        </w:rPr>
        <w:t xml:space="preserve"> </w:t>
      </w:r>
      <w:r>
        <w:rPr>
          <w:sz w:val="24"/>
        </w:rPr>
        <w:t>hours</w:t>
      </w:r>
      <w:r>
        <w:rPr>
          <w:sz w:val="32"/>
        </w:rPr>
        <w:t>.</w:t>
      </w:r>
    </w:p>
    <w:p w:rsidR="006F272A" w:rsidRDefault="00823981" w:rsidP="00374AD6">
      <w:pPr>
        <w:pStyle w:val="ListParagraph"/>
        <w:numPr>
          <w:ilvl w:val="0"/>
          <w:numId w:val="25"/>
        </w:numPr>
        <w:tabs>
          <w:tab w:val="left" w:pos="840"/>
        </w:tabs>
        <w:spacing w:before="277"/>
        <w:ind w:right="114"/>
        <w:jc w:val="both"/>
        <w:rPr>
          <w:sz w:val="24"/>
        </w:rPr>
      </w:pPr>
      <w:r>
        <w:rPr>
          <w:sz w:val="24"/>
        </w:rPr>
        <w:t>All targeted participants and grade levels served by the grant must have full access to services for the minimum number of days and hours per week (</w:t>
      </w:r>
      <w:r w:rsidR="008A2BF8">
        <w:rPr>
          <w:sz w:val="24"/>
        </w:rPr>
        <w:t>e.g.</w:t>
      </w:r>
      <w:r>
        <w:rPr>
          <w:sz w:val="24"/>
        </w:rPr>
        <w:t>, a program cannot serve boys on Monday and girls on Tuesday).</w:t>
      </w:r>
    </w:p>
    <w:p w:rsidR="006F272A" w:rsidRDefault="006F272A">
      <w:pPr>
        <w:pStyle w:val="BodyText"/>
        <w:spacing w:before="1"/>
        <w:rPr>
          <w:sz w:val="26"/>
        </w:rPr>
      </w:pPr>
    </w:p>
    <w:p w:rsidR="006F272A" w:rsidRDefault="00823981" w:rsidP="00374AD6">
      <w:pPr>
        <w:pStyle w:val="ListParagraph"/>
        <w:numPr>
          <w:ilvl w:val="0"/>
          <w:numId w:val="25"/>
        </w:numPr>
        <w:tabs>
          <w:tab w:val="left" w:pos="839"/>
          <w:tab w:val="left" w:pos="840"/>
        </w:tabs>
        <w:spacing w:line="274" w:lineRule="exact"/>
        <w:ind w:right="131"/>
        <w:rPr>
          <w:sz w:val="24"/>
        </w:rPr>
      </w:pPr>
      <w:r>
        <w:rPr>
          <w:sz w:val="24"/>
        </w:rPr>
        <w:t>KDE reserves the right to require a change in operation schedule based on data, quality, observation, compliance monitoring, and/or other state and federal</w:t>
      </w:r>
      <w:r>
        <w:rPr>
          <w:spacing w:val="-11"/>
          <w:sz w:val="24"/>
        </w:rPr>
        <w:t xml:space="preserve"> </w:t>
      </w:r>
      <w:r>
        <w:rPr>
          <w:sz w:val="24"/>
        </w:rPr>
        <w:t>requirements.</w:t>
      </w:r>
    </w:p>
    <w:p w:rsidR="006F272A" w:rsidRDefault="006F272A">
      <w:pPr>
        <w:pStyle w:val="BodyText"/>
        <w:rPr>
          <w:sz w:val="26"/>
        </w:rPr>
      </w:pPr>
    </w:p>
    <w:p w:rsidR="006F272A" w:rsidRDefault="006F272A">
      <w:pPr>
        <w:pStyle w:val="BodyText"/>
        <w:spacing w:before="3"/>
        <w:rPr>
          <w:sz w:val="36"/>
        </w:rPr>
      </w:pPr>
    </w:p>
    <w:p w:rsidR="006F272A" w:rsidRDefault="00C50A52">
      <w:pPr>
        <w:pStyle w:val="Heading4"/>
        <w:ind w:left="118"/>
        <w:rPr>
          <w:rFonts w:ascii="Times New Roman"/>
        </w:rPr>
      </w:pPr>
      <w:r>
        <w:rPr>
          <w:rFonts w:ascii="Times New Roman"/>
        </w:rPr>
        <w:t>USDOE RESEARCH</w:t>
      </w:r>
    </w:p>
    <w:p w:rsidR="006F272A" w:rsidRDefault="00823981">
      <w:pPr>
        <w:pStyle w:val="BodyText"/>
        <w:spacing w:before="3" w:line="276" w:lineRule="exact"/>
        <w:ind w:left="118" w:right="115"/>
        <w:jc w:val="both"/>
      </w:pPr>
      <w:r>
        <w:t>To ensure that children have ample extended learning time, the USDOE emphasize that, based on analyses of 21</w:t>
      </w:r>
      <w:r>
        <w:rPr>
          <w:position w:val="9"/>
          <w:sz w:val="16"/>
        </w:rPr>
        <w:t xml:space="preserve">st </w:t>
      </w:r>
      <w:r>
        <w:t xml:space="preserve">CCLC and other after-school program evaluation data, centers should be open three hours a day and at least four days a week. To best serve the children of working families, centers </w:t>
      </w:r>
      <w:r w:rsidR="008A2BF8">
        <w:t>should consider establishing</w:t>
      </w:r>
      <w:r>
        <w:t xml:space="preserve"> consistent and dependable hours of operation. States may offer guidelines for specific hours centers must operate. Programs are most effective when they target struggling students who attend regularly for significant periods of time.</w:t>
      </w:r>
    </w:p>
    <w:p w:rsidR="006F272A" w:rsidRDefault="006F272A">
      <w:pPr>
        <w:spacing w:line="276" w:lineRule="exact"/>
        <w:jc w:val="both"/>
        <w:sectPr w:rsidR="006F272A" w:rsidSect="00D51CC1">
          <w:footerReference w:type="default" r:id="rId39"/>
          <w:pgSz w:w="12240" w:h="15840" w:code="1"/>
          <w:pgMar w:top="1080" w:right="600" w:bottom="720" w:left="600" w:header="432" w:footer="523" w:gutter="0"/>
          <w:pgNumType w:start="30"/>
          <w:cols w:space="720"/>
        </w:sectPr>
      </w:pPr>
    </w:p>
    <w:p w:rsidR="006F272A" w:rsidRDefault="00823981">
      <w:pPr>
        <w:pStyle w:val="Heading4"/>
        <w:spacing w:before="88" w:line="287" w:lineRule="exact"/>
        <w:ind w:left="140"/>
        <w:jc w:val="both"/>
      </w:pPr>
      <w:r>
        <w:rPr>
          <w:u w:val="thick"/>
        </w:rPr>
        <w:lastRenderedPageBreak/>
        <w:t>Adult/Child Ratios</w:t>
      </w:r>
    </w:p>
    <w:p w:rsidR="006F272A" w:rsidRDefault="00823981">
      <w:pPr>
        <w:spacing w:before="6" w:line="230" w:lineRule="auto"/>
        <w:ind w:left="126" w:right="109" w:firstLine="14"/>
        <w:jc w:val="both"/>
        <w:rPr>
          <w:rFonts w:ascii="Tahoma"/>
          <w:i/>
          <w:sz w:val="20"/>
        </w:rPr>
      </w:pPr>
      <w:r>
        <w:rPr>
          <w:sz w:val="24"/>
        </w:rPr>
        <w:t xml:space="preserve">There must be appropriate staff/student ratios at all times in the program. Consideration must be given to </w:t>
      </w:r>
      <w:r w:rsidR="008A2BF8">
        <w:rPr>
          <w:sz w:val="24"/>
        </w:rPr>
        <w:t>the ages</w:t>
      </w:r>
      <w:r>
        <w:rPr>
          <w:sz w:val="24"/>
        </w:rPr>
        <w:t xml:space="preserve"> of the children being served. If children with disabilities are included in </w:t>
      </w:r>
      <w:r w:rsidR="008A2BF8">
        <w:rPr>
          <w:sz w:val="24"/>
        </w:rPr>
        <w:t>the program and require additional</w:t>
      </w:r>
      <w:r>
        <w:rPr>
          <w:sz w:val="24"/>
        </w:rPr>
        <w:t xml:space="preserve"> supervision or assistance, that center may need to alter the student/staff ratio. Special staffing arrangements may only be necessary during specific activities. </w:t>
      </w:r>
      <w:r>
        <w:rPr>
          <w:rFonts w:ascii="Tahoma"/>
          <w:b/>
          <w:sz w:val="20"/>
        </w:rPr>
        <w:t xml:space="preserve">It is recommended that there is never </w:t>
      </w:r>
      <w:r w:rsidR="008A2BF8">
        <w:rPr>
          <w:rFonts w:ascii="Tahoma"/>
          <w:b/>
          <w:sz w:val="20"/>
        </w:rPr>
        <w:t>a student</w:t>
      </w:r>
      <w:r>
        <w:rPr>
          <w:rFonts w:ascii="Tahoma"/>
          <w:b/>
          <w:sz w:val="20"/>
        </w:rPr>
        <w:t xml:space="preserve"> ratio greater than 1:15 for ages five (5) and above. Staff are required to be CPR certified </w:t>
      </w:r>
      <w:r w:rsidR="008A2BF8">
        <w:rPr>
          <w:rFonts w:ascii="Tahoma"/>
          <w:b/>
          <w:sz w:val="20"/>
        </w:rPr>
        <w:t>and trained</w:t>
      </w:r>
      <w:r>
        <w:rPr>
          <w:rFonts w:ascii="Tahoma"/>
          <w:b/>
          <w:sz w:val="20"/>
        </w:rPr>
        <w:t xml:space="preserve"> in school/district emergency policies, procedures </w:t>
      </w:r>
      <w:r w:rsidR="008A2BF8">
        <w:rPr>
          <w:rFonts w:ascii="Tahoma"/>
          <w:b/>
          <w:sz w:val="20"/>
        </w:rPr>
        <w:t>and guidelines</w:t>
      </w:r>
      <w:r>
        <w:rPr>
          <w:rFonts w:ascii="Tahoma"/>
          <w:b/>
          <w:sz w:val="20"/>
        </w:rPr>
        <w:t xml:space="preserve">.  </w:t>
      </w:r>
      <w:r w:rsidR="008E4453">
        <w:rPr>
          <w:rFonts w:ascii="Tahoma"/>
          <w:i/>
          <w:spacing w:val="10"/>
          <w:sz w:val="21"/>
        </w:rPr>
        <w:t>Any staff</w:t>
      </w:r>
      <w:r w:rsidR="008E4453">
        <w:rPr>
          <w:rFonts w:ascii="Tahoma"/>
          <w:i/>
          <w:spacing w:val="12"/>
          <w:sz w:val="21"/>
        </w:rPr>
        <w:t xml:space="preserve"> used in</w:t>
      </w:r>
      <w:r w:rsidR="008E4453">
        <w:rPr>
          <w:rFonts w:ascii="Tahoma"/>
          <w:i/>
          <w:spacing w:val="8"/>
          <w:sz w:val="21"/>
        </w:rPr>
        <w:t xml:space="preserve"> a</w:t>
      </w:r>
      <w:r w:rsidR="008E4453">
        <w:rPr>
          <w:rFonts w:ascii="Tahoma"/>
          <w:i/>
          <w:sz w:val="21"/>
        </w:rPr>
        <w:t xml:space="preserve"> supervisory</w:t>
      </w:r>
      <w:r>
        <w:rPr>
          <w:rFonts w:ascii="Tahoma"/>
          <w:i/>
          <w:sz w:val="21"/>
        </w:rPr>
        <w:t xml:space="preserve"> </w:t>
      </w:r>
      <w:r>
        <w:rPr>
          <w:rFonts w:ascii="Tahoma"/>
          <w:i/>
          <w:spacing w:val="10"/>
          <w:sz w:val="21"/>
        </w:rPr>
        <w:t>role</w:t>
      </w:r>
      <w:r>
        <w:rPr>
          <w:rFonts w:ascii="Tahoma"/>
          <w:i/>
          <w:spacing w:val="-1"/>
          <w:sz w:val="21"/>
        </w:rPr>
        <w:t xml:space="preserve"> </w:t>
      </w:r>
      <w:r>
        <w:rPr>
          <w:rFonts w:ascii="Tahoma"/>
          <w:i/>
          <w:spacing w:val="7"/>
          <w:sz w:val="21"/>
        </w:rPr>
        <w:t>or</w:t>
      </w:r>
      <w:r>
        <w:rPr>
          <w:rFonts w:ascii="Tahoma"/>
          <w:i/>
          <w:spacing w:val="2"/>
          <w:sz w:val="21"/>
        </w:rPr>
        <w:t xml:space="preserve"> </w:t>
      </w:r>
      <w:r>
        <w:rPr>
          <w:rFonts w:ascii="Tahoma"/>
          <w:i/>
          <w:spacing w:val="7"/>
          <w:sz w:val="21"/>
        </w:rPr>
        <w:t>to</w:t>
      </w:r>
      <w:r>
        <w:rPr>
          <w:rFonts w:ascii="Tahoma"/>
          <w:i/>
          <w:spacing w:val="-2"/>
          <w:sz w:val="21"/>
        </w:rPr>
        <w:t xml:space="preserve"> </w:t>
      </w:r>
      <w:r>
        <w:rPr>
          <w:rFonts w:ascii="Tahoma"/>
          <w:i/>
          <w:spacing w:val="10"/>
          <w:sz w:val="21"/>
        </w:rPr>
        <w:t>meet</w:t>
      </w:r>
      <w:r>
        <w:rPr>
          <w:rFonts w:ascii="Tahoma"/>
          <w:i/>
          <w:spacing w:val="-1"/>
          <w:sz w:val="21"/>
        </w:rPr>
        <w:t xml:space="preserve"> </w:t>
      </w:r>
      <w:r>
        <w:rPr>
          <w:rFonts w:ascii="Tahoma"/>
          <w:i/>
          <w:spacing w:val="9"/>
          <w:sz w:val="21"/>
        </w:rPr>
        <w:t>the</w:t>
      </w:r>
      <w:r>
        <w:rPr>
          <w:rFonts w:ascii="Tahoma"/>
          <w:i/>
          <w:spacing w:val="-3"/>
          <w:sz w:val="21"/>
        </w:rPr>
        <w:t xml:space="preserve"> </w:t>
      </w:r>
      <w:r>
        <w:rPr>
          <w:rFonts w:ascii="Tahoma"/>
          <w:i/>
          <w:spacing w:val="7"/>
          <w:sz w:val="21"/>
        </w:rPr>
        <w:t>1:15</w:t>
      </w:r>
      <w:r>
        <w:rPr>
          <w:rFonts w:ascii="Tahoma"/>
          <w:i/>
          <w:spacing w:val="3"/>
          <w:sz w:val="21"/>
        </w:rPr>
        <w:t xml:space="preserve"> </w:t>
      </w:r>
      <w:r>
        <w:rPr>
          <w:rFonts w:ascii="Tahoma"/>
          <w:i/>
          <w:spacing w:val="11"/>
          <w:sz w:val="21"/>
        </w:rPr>
        <w:t>ratio</w:t>
      </w:r>
      <w:r>
        <w:rPr>
          <w:rFonts w:ascii="Tahoma"/>
          <w:i/>
          <w:spacing w:val="-2"/>
          <w:sz w:val="21"/>
        </w:rPr>
        <w:t xml:space="preserve"> </w:t>
      </w:r>
      <w:r>
        <w:rPr>
          <w:rFonts w:ascii="Tahoma"/>
          <w:i/>
          <w:spacing w:val="10"/>
          <w:sz w:val="21"/>
        </w:rPr>
        <w:t>must</w:t>
      </w:r>
      <w:r>
        <w:rPr>
          <w:rFonts w:ascii="Tahoma"/>
          <w:i/>
          <w:spacing w:val="-2"/>
          <w:sz w:val="21"/>
        </w:rPr>
        <w:t xml:space="preserve"> </w:t>
      </w:r>
      <w:r>
        <w:rPr>
          <w:rFonts w:ascii="Tahoma"/>
          <w:i/>
          <w:spacing w:val="7"/>
          <w:sz w:val="21"/>
        </w:rPr>
        <w:t>be</w:t>
      </w:r>
      <w:r>
        <w:rPr>
          <w:rFonts w:ascii="Tahoma"/>
          <w:i/>
          <w:spacing w:val="-3"/>
          <w:sz w:val="21"/>
        </w:rPr>
        <w:t xml:space="preserve"> </w:t>
      </w:r>
      <w:r>
        <w:rPr>
          <w:rFonts w:ascii="Tahoma"/>
          <w:i/>
          <w:spacing w:val="7"/>
          <w:sz w:val="21"/>
        </w:rPr>
        <w:t>18</w:t>
      </w:r>
      <w:r>
        <w:rPr>
          <w:rFonts w:ascii="Tahoma"/>
          <w:i/>
          <w:spacing w:val="1"/>
          <w:sz w:val="21"/>
        </w:rPr>
        <w:t xml:space="preserve"> </w:t>
      </w:r>
      <w:r>
        <w:rPr>
          <w:rFonts w:ascii="Tahoma"/>
          <w:i/>
          <w:spacing w:val="11"/>
          <w:sz w:val="21"/>
        </w:rPr>
        <w:t>years</w:t>
      </w:r>
      <w:r>
        <w:rPr>
          <w:rFonts w:ascii="Tahoma"/>
          <w:i/>
          <w:spacing w:val="2"/>
          <w:sz w:val="21"/>
        </w:rPr>
        <w:t xml:space="preserve"> </w:t>
      </w:r>
      <w:r>
        <w:rPr>
          <w:rFonts w:ascii="Tahoma"/>
          <w:i/>
          <w:spacing w:val="7"/>
          <w:sz w:val="21"/>
        </w:rPr>
        <w:t>of</w:t>
      </w:r>
      <w:r>
        <w:rPr>
          <w:rFonts w:ascii="Tahoma"/>
          <w:i/>
          <w:spacing w:val="2"/>
          <w:sz w:val="21"/>
        </w:rPr>
        <w:t xml:space="preserve"> </w:t>
      </w:r>
      <w:r>
        <w:rPr>
          <w:rFonts w:ascii="Tahoma"/>
          <w:i/>
          <w:spacing w:val="10"/>
          <w:sz w:val="21"/>
        </w:rPr>
        <w:t>age,</w:t>
      </w:r>
      <w:r>
        <w:rPr>
          <w:rFonts w:ascii="Tahoma"/>
          <w:i/>
          <w:spacing w:val="2"/>
          <w:sz w:val="21"/>
        </w:rPr>
        <w:t xml:space="preserve"> </w:t>
      </w:r>
      <w:r>
        <w:rPr>
          <w:rFonts w:ascii="Tahoma"/>
          <w:i/>
          <w:spacing w:val="12"/>
          <w:sz w:val="21"/>
        </w:rPr>
        <w:t>hold</w:t>
      </w:r>
      <w:r>
        <w:rPr>
          <w:rFonts w:ascii="Tahoma"/>
          <w:i/>
          <w:sz w:val="21"/>
        </w:rPr>
        <w:t xml:space="preserve"> a</w:t>
      </w:r>
      <w:r>
        <w:rPr>
          <w:rFonts w:ascii="Tahoma"/>
          <w:i/>
          <w:spacing w:val="18"/>
          <w:sz w:val="21"/>
        </w:rPr>
        <w:t xml:space="preserve"> </w:t>
      </w:r>
      <w:r>
        <w:rPr>
          <w:rFonts w:ascii="Tahoma"/>
          <w:i/>
          <w:spacing w:val="13"/>
          <w:sz w:val="21"/>
        </w:rPr>
        <w:t>minimum</w:t>
      </w:r>
      <w:r>
        <w:rPr>
          <w:rFonts w:ascii="Tahoma"/>
          <w:i/>
          <w:spacing w:val="8"/>
          <w:sz w:val="21"/>
        </w:rPr>
        <w:t xml:space="preserve"> </w:t>
      </w:r>
      <w:r>
        <w:rPr>
          <w:rFonts w:ascii="Tahoma"/>
          <w:i/>
          <w:spacing w:val="7"/>
          <w:sz w:val="21"/>
        </w:rPr>
        <w:t>of</w:t>
      </w:r>
      <w:r>
        <w:rPr>
          <w:rFonts w:ascii="Tahoma"/>
          <w:i/>
          <w:spacing w:val="1"/>
          <w:sz w:val="21"/>
        </w:rPr>
        <w:t xml:space="preserve"> </w:t>
      </w:r>
      <w:r>
        <w:rPr>
          <w:rFonts w:ascii="Tahoma"/>
          <w:i/>
          <w:sz w:val="21"/>
        </w:rPr>
        <w:t>a</w:t>
      </w:r>
      <w:r>
        <w:rPr>
          <w:rFonts w:ascii="Tahoma"/>
          <w:i/>
          <w:spacing w:val="-10"/>
          <w:sz w:val="21"/>
        </w:rPr>
        <w:t xml:space="preserve"> </w:t>
      </w:r>
      <w:r>
        <w:rPr>
          <w:rFonts w:ascii="Tahoma"/>
          <w:i/>
          <w:spacing w:val="9"/>
          <w:sz w:val="21"/>
        </w:rPr>
        <w:t>GED</w:t>
      </w:r>
      <w:r>
        <w:rPr>
          <w:rFonts w:ascii="Tahoma"/>
          <w:i/>
          <w:spacing w:val="-9"/>
          <w:sz w:val="21"/>
        </w:rPr>
        <w:t xml:space="preserve"> </w:t>
      </w:r>
      <w:r>
        <w:rPr>
          <w:rFonts w:ascii="Tahoma"/>
          <w:i/>
          <w:spacing w:val="7"/>
          <w:sz w:val="21"/>
        </w:rPr>
        <w:t>or</w:t>
      </w:r>
      <w:r>
        <w:rPr>
          <w:rFonts w:ascii="Tahoma"/>
          <w:i/>
          <w:spacing w:val="-9"/>
          <w:sz w:val="21"/>
        </w:rPr>
        <w:t xml:space="preserve"> </w:t>
      </w:r>
      <w:r>
        <w:rPr>
          <w:rFonts w:ascii="Tahoma"/>
          <w:i/>
          <w:spacing w:val="10"/>
          <w:sz w:val="21"/>
        </w:rPr>
        <w:t>high</w:t>
      </w:r>
      <w:r>
        <w:rPr>
          <w:rFonts w:ascii="Tahoma"/>
          <w:i/>
          <w:spacing w:val="-9"/>
          <w:sz w:val="21"/>
        </w:rPr>
        <w:t xml:space="preserve"> </w:t>
      </w:r>
      <w:r>
        <w:rPr>
          <w:rFonts w:ascii="Tahoma"/>
          <w:i/>
          <w:spacing w:val="14"/>
          <w:sz w:val="21"/>
        </w:rPr>
        <w:t xml:space="preserve">school </w:t>
      </w:r>
      <w:r>
        <w:rPr>
          <w:rFonts w:ascii="Tahoma"/>
          <w:i/>
          <w:spacing w:val="12"/>
          <w:sz w:val="21"/>
        </w:rPr>
        <w:t>diploma</w:t>
      </w:r>
      <w:r>
        <w:rPr>
          <w:rFonts w:ascii="Tahoma"/>
          <w:i/>
          <w:spacing w:val="12"/>
          <w:sz w:val="20"/>
        </w:rPr>
        <w:t>,</w:t>
      </w:r>
      <w:r>
        <w:rPr>
          <w:rFonts w:ascii="Tahoma"/>
          <w:i/>
          <w:spacing w:val="-7"/>
          <w:sz w:val="20"/>
        </w:rPr>
        <w:t xml:space="preserve"> </w:t>
      </w:r>
      <w:r>
        <w:rPr>
          <w:rFonts w:ascii="Tahoma"/>
          <w:i/>
          <w:sz w:val="20"/>
        </w:rPr>
        <w:t>and</w:t>
      </w:r>
      <w:r>
        <w:rPr>
          <w:rFonts w:ascii="Tahoma"/>
          <w:i/>
          <w:spacing w:val="-7"/>
          <w:sz w:val="20"/>
        </w:rPr>
        <w:t xml:space="preserve"> </w:t>
      </w:r>
      <w:r>
        <w:rPr>
          <w:rFonts w:ascii="Tahoma"/>
          <w:i/>
          <w:sz w:val="20"/>
        </w:rPr>
        <w:t>complete</w:t>
      </w:r>
      <w:r>
        <w:rPr>
          <w:rFonts w:ascii="Tahoma"/>
          <w:i/>
          <w:spacing w:val="-6"/>
          <w:sz w:val="20"/>
        </w:rPr>
        <w:t xml:space="preserve"> </w:t>
      </w:r>
      <w:r>
        <w:rPr>
          <w:rFonts w:ascii="Tahoma"/>
          <w:i/>
          <w:sz w:val="20"/>
        </w:rPr>
        <w:t>the</w:t>
      </w:r>
      <w:r>
        <w:rPr>
          <w:rFonts w:ascii="Tahoma"/>
          <w:i/>
          <w:spacing w:val="-6"/>
          <w:sz w:val="20"/>
        </w:rPr>
        <w:t xml:space="preserve"> </w:t>
      </w:r>
      <w:r>
        <w:rPr>
          <w:rFonts w:ascii="Tahoma"/>
          <w:i/>
          <w:sz w:val="20"/>
        </w:rPr>
        <w:t>necessary</w:t>
      </w:r>
      <w:r>
        <w:rPr>
          <w:rFonts w:ascii="Tahoma"/>
          <w:i/>
          <w:spacing w:val="-5"/>
          <w:sz w:val="20"/>
        </w:rPr>
        <w:t xml:space="preserve"> </w:t>
      </w:r>
      <w:r>
        <w:rPr>
          <w:rFonts w:ascii="Tahoma"/>
          <w:i/>
          <w:sz w:val="20"/>
        </w:rPr>
        <w:t>requirements</w:t>
      </w:r>
      <w:r>
        <w:rPr>
          <w:rFonts w:ascii="Tahoma"/>
          <w:i/>
          <w:spacing w:val="-6"/>
          <w:sz w:val="20"/>
        </w:rPr>
        <w:t xml:space="preserve"> </w:t>
      </w:r>
      <w:r>
        <w:rPr>
          <w:rFonts w:ascii="Tahoma"/>
          <w:i/>
          <w:sz w:val="20"/>
        </w:rPr>
        <w:t>for</w:t>
      </w:r>
      <w:r>
        <w:rPr>
          <w:rFonts w:ascii="Tahoma"/>
          <w:i/>
          <w:spacing w:val="-6"/>
          <w:sz w:val="20"/>
        </w:rPr>
        <w:t xml:space="preserve"> </w:t>
      </w:r>
      <w:r>
        <w:rPr>
          <w:rFonts w:ascii="Tahoma"/>
          <w:i/>
          <w:sz w:val="20"/>
        </w:rPr>
        <w:t>a</w:t>
      </w:r>
      <w:r>
        <w:rPr>
          <w:rFonts w:ascii="Tahoma"/>
          <w:i/>
          <w:spacing w:val="-7"/>
          <w:sz w:val="20"/>
        </w:rPr>
        <w:t xml:space="preserve"> </w:t>
      </w:r>
      <w:r>
        <w:rPr>
          <w:rFonts w:ascii="Tahoma"/>
          <w:i/>
          <w:sz w:val="20"/>
        </w:rPr>
        <w:t>background</w:t>
      </w:r>
      <w:r>
        <w:rPr>
          <w:rFonts w:ascii="Tahoma"/>
          <w:i/>
          <w:spacing w:val="-7"/>
          <w:sz w:val="20"/>
        </w:rPr>
        <w:t xml:space="preserve"> </w:t>
      </w:r>
      <w:r>
        <w:rPr>
          <w:rFonts w:ascii="Tahoma"/>
          <w:i/>
          <w:sz w:val="20"/>
        </w:rPr>
        <w:t>check.</w:t>
      </w:r>
    </w:p>
    <w:p w:rsidR="006F272A" w:rsidRDefault="006F272A">
      <w:pPr>
        <w:pStyle w:val="BodyText"/>
        <w:rPr>
          <w:rFonts w:ascii="Tahoma"/>
          <w:i/>
        </w:rPr>
      </w:pPr>
    </w:p>
    <w:p w:rsidR="006F272A" w:rsidRDefault="006F272A">
      <w:pPr>
        <w:pStyle w:val="BodyText"/>
        <w:rPr>
          <w:rFonts w:ascii="Tahoma"/>
          <w:i/>
        </w:rPr>
      </w:pPr>
    </w:p>
    <w:p w:rsidR="006F272A" w:rsidRDefault="00823981">
      <w:pPr>
        <w:pStyle w:val="Heading4"/>
        <w:spacing w:before="190"/>
        <w:ind w:left="107"/>
        <w:jc w:val="both"/>
      </w:pPr>
      <w:r>
        <w:rPr>
          <w:u w:val="thick"/>
        </w:rPr>
        <w:t>Facility</w:t>
      </w:r>
    </w:p>
    <w:p w:rsidR="006F272A" w:rsidRDefault="008E4453">
      <w:pPr>
        <w:pStyle w:val="BodyText"/>
        <w:spacing w:before="12"/>
        <w:ind w:left="107"/>
        <w:jc w:val="both"/>
      </w:pPr>
      <w:r>
        <w:t>A 21st</w:t>
      </w:r>
      <w:r w:rsidR="00823981">
        <w:rPr>
          <w:spacing w:val="12"/>
        </w:rPr>
        <w:t xml:space="preserve"> CCLC </w:t>
      </w:r>
      <w:r w:rsidR="00823981">
        <w:rPr>
          <w:spacing w:val="13"/>
        </w:rPr>
        <w:t xml:space="preserve">program </w:t>
      </w:r>
      <w:r w:rsidR="00823981">
        <w:rPr>
          <w:spacing w:val="12"/>
        </w:rPr>
        <w:t xml:space="preserve">must </w:t>
      </w:r>
      <w:r w:rsidR="00823981">
        <w:rPr>
          <w:spacing w:val="8"/>
        </w:rPr>
        <w:t xml:space="preserve">be </w:t>
      </w:r>
      <w:r w:rsidR="00823981">
        <w:rPr>
          <w:spacing w:val="13"/>
        </w:rPr>
        <w:t xml:space="preserve">located </w:t>
      </w:r>
      <w:r w:rsidR="00823981">
        <w:rPr>
          <w:spacing w:val="8"/>
        </w:rPr>
        <w:t xml:space="preserve">in </w:t>
      </w:r>
      <w:r w:rsidR="00823981">
        <w:rPr>
          <w:spacing w:val="10"/>
        </w:rPr>
        <w:t xml:space="preserve">the </w:t>
      </w:r>
      <w:r w:rsidR="00823981">
        <w:rPr>
          <w:spacing w:val="14"/>
        </w:rPr>
        <w:t xml:space="preserve">school(s) </w:t>
      </w:r>
      <w:r w:rsidR="00823981">
        <w:rPr>
          <w:spacing w:val="12"/>
        </w:rPr>
        <w:t xml:space="preserve">being </w:t>
      </w:r>
      <w:r w:rsidR="00CB190D">
        <w:rPr>
          <w:spacing w:val="13"/>
        </w:rPr>
        <w:t xml:space="preserve">served.  </w:t>
      </w:r>
      <w:r w:rsidR="00823981">
        <w:rPr>
          <w:spacing w:val="10"/>
        </w:rPr>
        <w:t xml:space="preserve">The </w:t>
      </w:r>
      <w:r w:rsidR="00823981">
        <w:rPr>
          <w:spacing w:val="13"/>
        </w:rPr>
        <w:t xml:space="preserve">school </w:t>
      </w:r>
      <w:r w:rsidR="00823981">
        <w:rPr>
          <w:spacing w:val="12"/>
        </w:rPr>
        <w:t xml:space="preserve">must </w:t>
      </w:r>
      <w:r w:rsidR="00823981">
        <w:rPr>
          <w:spacing w:val="16"/>
        </w:rPr>
        <w:t>be:</w:t>
      </w:r>
    </w:p>
    <w:p w:rsidR="006F272A" w:rsidRDefault="006F272A">
      <w:pPr>
        <w:pStyle w:val="BodyText"/>
        <w:spacing w:before="2"/>
        <w:rPr>
          <w:sz w:val="17"/>
        </w:rPr>
      </w:pPr>
    </w:p>
    <w:p w:rsidR="006F272A" w:rsidRDefault="00823981">
      <w:pPr>
        <w:pStyle w:val="BodyText"/>
        <w:spacing w:before="90"/>
        <w:ind w:left="930"/>
      </w:pPr>
      <w:r>
        <w:rPr>
          <w:sz w:val="20"/>
        </w:rPr>
        <w:t>●</w:t>
      </w:r>
      <w:r>
        <w:t>Available and accessible to the participants;</w:t>
      </w:r>
    </w:p>
    <w:p w:rsidR="006F272A" w:rsidRDefault="00823981">
      <w:pPr>
        <w:pStyle w:val="BodyText"/>
        <w:spacing w:before="11"/>
        <w:ind w:left="930"/>
      </w:pPr>
      <w:r>
        <w:rPr>
          <w:sz w:val="20"/>
        </w:rPr>
        <w:t>●</w:t>
      </w:r>
      <w:r>
        <w:t>Applicant must address how the students will travel safely from the school to home.</w:t>
      </w:r>
    </w:p>
    <w:p w:rsidR="00EC5C68" w:rsidRDefault="00EC5C68" w:rsidP="0026461E">
      <w:pPr>
        <w:pStyle w:val="BodyText"/>
        <w:spacing w:before="11"/>
      </w:pPr>
    </w:p>
    <w:p w:rsidR="0026461E" w:rsidRDefault="00EC5C68" w:rsidP="00EC5C68">
      <w:pPr>
        <w:pStyle w:val="BodyText"/>
        <w:spacing w:before="11"/>
        <w:ind w:left="239"/>
      </w:pPr>
      <w:r>
        <w:t>If a current grantee has an offsite 21</w:t>
      </w:r>
      <w:r w:rsidRPr="00EC5C68">
        <w:rPr>
          <w:vertAlign w:val="superscript"/>
        </w:rPr>
        <w:t>st</w:t>
      </w:r>
      <w:r>
        <w:t xml:space="preserve"> CCLC </w:t>
      </w:r>
      <w:r w:rsidR="00C958CC">
        <w:t>program, and are meeting and/or exceeding participation numbers as stated in original</w:t>
      </w:r>
      <w:r>
        <w:t xml:space="preserve"> grant </w:t>
      </w:r>
      <w:r w:rsidR="008D576E">
        <w:t>application, approval</w:t>
      </w:r>
      <w:r>
        <w:t xml:space="preserve"> to continue offsite programming will </w:t>
      </w:r>
      <w:r w:rsidR="00907788">
        <w:t xml:space="preserve">be </w:t>
      </w:r>
      <w:r w:rsidR="00EA754D">
        <w:t>considered by the KDE.</w:t>
      </w:r>
    </w:p>
    <w:p w:rsidR="006F272A" w:rsidRDefault="006F272A">
      <w:pPr>
        <w:pStyle w:val="BodyText"/>
        <w:rPr>
          <w:sz w:val="20"/>
        </w:rPr>
      </w:pPr>
    </w:p>
    <w:p w:rsidR="006F272A" w:rsidRDefault="006F272A">
      <w:pPr>
        <w:pStyle w:val="BodyText"/>
        <w:spacing w:before="7"/>
        <w:rPr>
          <w:sz w:val="22"/>
        </w:rPr>
      </w:pPr>
    </w:p>
    <w:p w:rsidR="006F272A" w:rsidRDefault="00823981">
      <w:pPr>
        <w:pStyle w:val="Heading4"/>
        <w:spacing w:before="100"/>
        <w:ind w:left="239"/>
      </w:pPr>
      <w:r>
        <w:rPr>
          <w:u w:val="thick"/>
        </w:rPr>
        <w:t>A5 Schools</w:t>
      </w:r>
    </w:p>
    <w:p w:rsidR="006F272A" w:rsidRDefault="00823981">
      <w:pPr>
        <w:pStyle w:val="BodyText"/>
        <w:spacing w:before="11" w:line="249" w:lineRule="auto"/>
        <w:ind w:left="239" w:right="309"/>
      </w:pPr>
      <w:r>
        <w:t>Students in an A5 school may be served with students from the main school with which the A5 School is associated. An A5 school may not apply as a new grant, the A5 School may apply as an expansion applicant provided that it meets th</w:t>
      </w:r>
      <w:r w:rsidR="00907788">
        <w:t>e requirements listed on page 15</w:t>
      </w:r>
      <w:r>
        <w:t>. Note that this includes increasing the number of regular attendees from the main school’s original application by 50% and meeting the minimum of serving 50 students or 25% of the main school’s population on a regular basis (30 or more days in a year). In order to do this, the A5 School must have a sufficient number of same students enrolled on an extended basis who can attend the program for 30 days or more yearly.</w:t>
      </w:r>
    </w:p>
    <w:p w:rsidR="006F272A" w:rsidRDefault="006F272A">
      <w:pPr>
        <w:pStyle w:val="BodyText"/>
        <w:spacing w:before="6"/>
        <w:rPr>
          <w:sz w:val="37"/>
        </w:rPr>
      </w:pPr>
    </w:p>
    <w:p w:rsidR="006F272A" w:rsidRDefault="00823981">
      <w:pPr>
        <w:pStyle w:val="Heading4"/>
        <w:spacing w:before="1"/>
        <w:ind w:left="239"/>
      </w:pPr>
      <w:r>
        <w:rPr>
          <w:u w:val="thick"/>
        </w:rPr>
        <w:t>Health and Safety</w:t>
      </w:r>
    </w:p>
    <w:p w:rsidR="006F272A" w:rsidRDefault="00823981">
      <w:pPr>
        <w:pStyle w:val="BodyText"/>
        <w:spacing w:before="12"/>
        <w:ind w:left="239"/>
      </w:pPr>
      <w:r>
        <w:t>Programs will be able to provide evidence of the following health and safety requirements:</w:t>
      </w:r>
    </w:p>
    <w:p w:rsidR="006F272A" w:rsidRDefault="006F272A">
      <w:pPr>
        <w:pStyle w:val="BodyText"/>
        <w:spacing w:before="8"/>
        <w:rPr>
          <w:sz w:val="23"/>
        </w:rPr>
      </w:pPr>
    </w:p>
    <w:p w:rsidR="006F272A" w:rsidRDefault="00823981">
      <w:pPr>
        <w:pStyle w:val="BodyText"/>
        <w:spacing w:before="90"/>
        <w:ind w:left="854" w:right="1274"/>
      </w:pPr>
      <w:r>
        <w:rPr>
          <w:sz w:val="20"/>
        </w:rPr>
        <w:t>●</w:t>
      </w:r>
      <w:r>
        <w:t>Standard operating procedures (examples include, but are not limited to emergency response plans, bomb threats, fire, natural disasters, field trips, personnel policies, etc.);</w:t>
      </w:r>
    </w:p>
    <w:p w:rsidR="006F272A" w:rsidRDefault="00823981">
      <w:pPr>
        <w:pStyle w:val="BodyText"/>
        <w:ind w:left="854"/>
      </w:pPr>
      <w:r>
        <w:rPr>
          <w:sz w:val="20"/>
        </w:rPr>
        <w:t>●</w:t>
      </w:r>
      <w:r>
        <w:t>Posted copies of meal and snack menus, which meet USDA guidelines;</w:t>
      </w:r>
    </w:p>
    <w:p w:rsidR="006F272A" w:rsidRDefault="00823981">
      <w:pPr>
        <w:pStyle w:val="BodyText"/>
        <w:spacing w:before="12"/>
        <w:ind w:left="854"/>
      </w:pPr>
      <w:r>
        <w:rPr>
          <w:sz w:val="20"/>
        </w:rPr>
        <w:t>●</w:t>
      </w:r>
      <w:r>
        <w:t>Copies of</w:t>
      </w:r>
      <w:r w:rsidR="00364EF7">
        <w:t xml:space="preserve"> fire and/or tornado drills, </w:t>
      </w:r>
      <w:r>
        <w:t>procedures</w:t>
      </w:r>
      <w:r w:rsidR="00364EF7">
        <w:t>, and dates</w:t>
      </w:r>
      <w:r>
        <w:t>;</w:t>
      </w:r>
    </w:p>
    <w:p w:rsidR="006F272A" w:rsidRDefault="00823981">
      <w:pPr>
        <w:pStyle w:val="BodyText"/>
        <w:spacing w:before="11"/>
        <w:ind w:left="854"/>
      </w:pPr>
      <w:r>
        <w:rPr>
          <w:sz w:val="20"/>
        </w:rPr>
        <w:t>●</w:t>
      </w:r>
      <w:r>
        <w:t>Posted evacuation routes; and,</w:t>
      </w:r>
    </w:p>
    <w:p w:rsidR="006F272A" w:rsidRDefault="00823981" w:rsidP="0038403F">
      <w:pPr>
        <w:pStyle w:val="BodyText"/>
        <w:spacing w:before="11"/>
        <w:ind w:left="854"/>
      </w:pPr>
      <w:r>
        <w:rPr>
          <w:sz w:val="20"/>
        </w:rPr>
        <w:t>●</w:t>
      </w:r>
      <w:r>
        <w:t>Copies of CPR and First Aid Training/Certification of staff upon request.</w:t>
      </w:r>
    </w:p>
    <w:p w:rsidR="0038403F" w:rsidRDefault="0038403F" w:rsidP="0038403F">
      <w:pPr>
        <w:ind w:left="118" w:firstLine="720"/>
        <w:sectPr w:rsidR="0038403F" w:rsidSect="000B5118">
          <w:pgSz w:w="12240" w:h="15840" w:code="1"/>
          <w:pgMar w:top="920" w:right="500" w:bottom="720" w:left="580" w:header="432" w:footer="523" w:gutter="0"/>
          <w:cols w:space="720"/>
        </w:sectPr>
      </w:pPr>
      <w:r w:rsidRPr="00D0677A">
        <w:sym w:font="Symbol" w:char="F0B7"/>
      </w:r>
      <w:r w:rsidRPr="00D0677A">
        <w:t>Minimum of two staff required to be trained in CPR and First Aid</w:t>
      </w:r>
    </w:p>
    <w:p w:rsidR="006F272A" w:rsidRDefault="00823981" w:rsidP="00BE50A5">
      <w:pPr>
        <w:pStyle w:val="Heading4"/>
        <w:spacing w:before="100" w:line="289" w:lineRule="exact"/>
        <w:ind w:left="0" w:right="150"/>
      </w:pPr>
      <w:r>
        <w:rPr>
          <w:u w:val="thick"/>
        </w:rPr>
        <w:lastRenderedPageBreak/>
        <w:t>Program Fees</w:t>
      </w:r>
    </w:p>
    <w:p w:rsidR="006F272A" w:rsidRPr="003141D3" w:rsidRDefault="00823981" w:rsidP="00BE50A5">
      <w:pPr>
        <w:pStyle w:val="BodyText"/>
        <w:ind w:right="150"/>
      </w:pPr>
      <w:r w:rsidRPr="003141D3">
        <w:t>Programs must be equally accessible to all students targeted for services, regardless of their ability to pay.</w:t>
      </w:r>
      <w:r w:rsidR="005F5F63" w:rsidRPr="003141D3">
        <w:t xml:space="preserve">  </w:t>
      </w:r>
      <w:r w:rsidRPr="003141D3">
        <w:t>Programs that charge fees may not prohibit any student/family from participating due to its financial situation.</w:t>
      </w:r>
    </w:p>
    <w:p w:rsidR="006F272A" w:rsidRPr="003141D3" w:rsidRDefault="006F272A" w:rsidP="00BE50A5">
      <w:pPr>
        <w:pStyle w:val="BodyText"/>
        <w:spacing w:before="7"/>
        <w:ind w:right="150"/>
      </w:pPr>
    </w:p>
    <w:p w:rsidR="006F272A" w:rsidRPr="003141D3" w:rsidRDefault="00823981" w:rsidP="005F5F63">
      <w:pPr>
        <w:ind w:right="150"/>
        <w:rPr>
          <w:sz w:val="24"/>
          <w:szCs w:val="24"/>
        </w:rPr>
      </w:pPr>
      <w:r w:rsidRPr="003141D3">
        <w:rPr>
          <w:sz w:val="24"/>
          <w:szCs w:val="24"/>
        </w:rPr>
        <w:t>The priority of the program to serve students</w:t>
      </w:r>
      <w:r w:rsidRPr="003141D3">
        <w:rPr>
          <w:spacing w:val="-12"/>
          <w:sz w:val="24"/>
          <w:szCs w:val="24"/>
        </w:rPr>
        <w:t xml:space="preserve"> </w:t>
      </w:r>
      <w:r w:rsidRPr="003141D3">
        <w:rPr>
          <w:sz w:val="24"/>
          <w:szCs w:val="24"/>
        </w:rPr>
        <w:t>and</w:t>
      </w:r>
      <w:r w:rsidRPr="003141D3">
        <w:rPr>
          <w:spacing w:val="-13"/>
          <w:sz w:val="24"/>
          <w:szCs w:val="24"/>
        </w:rPr>
        <w:t xml:space="preserve"> </w:t>
      </w:r>
      <w:r w:rsidRPr="003141D3">
        <w:rPr>
          <w:sz w:val="24"/>
          <w:szCs w:val="24"/>
        </w:rPr>
        <w:t>families</w:t>
      </w:r>
      <w:r w:rsidRPr="003141D3">
        <w:rPr>
          <w:spacing w:val="-9"/>
          <w:sz w:val="24"/>
          <w:szCs w:val="24"/>
        </w:rPr>
        <w:t xml:space="preserve"> </w:t>
      </w:r>
      <w:r w:rsidRPr="003141D3">
        <w:rPr>
          <w:sz w:val="24"/>
          <w:szCs w:val="24"/>
        </w:rPr>
        <w:t>from</w:t>
      </w:r>
      <w:r w:rsidRPr="003141D3">
        <w:rPr>
          <w:spacing w:val="-13"/>
          <w:sz w:val="24"/>
          <w:szCs w:val="24"/>
        </w:rPr>
        <w:t xml:space="preserve"> </w:t>
      </w:r>
      <w:r w:rsidRPr="003141D3">
        <w:rPr>
          <w:sz w:val="24"/>
          <w:szCs w:val="24"/>
        </w:rPr>
        <w:t xml:space="preserve">low-income homes could be compromised through high program fees.  Programs that opt to charge fees must offer a sliding scale of fees and scholarships for those who cannot afford the program. </w:t>
      </w:r>
      <w:r w:rsidR="00D0677A" w:rsidRPr="003141D3">
        <w:rPr>
          <w:sz w:val="24"/>
          <w:szCs w:val="24"/>
        </w:rPr>
        <w:t xml:space="preserve"> </w:t>
      </w:r>
      <w:r w:rsidRPr="003141D3">
        <w:rPr>
          <w:sz w:val="24"/>
          <w:szCs w:val="24"/>
        </w:rPr>
        <w:t>Eligible students that cannot pay may not be denied services and will attend for</w:t>
      </w:r>
      <w:r w:rsidRPr="003141D3">
        <w:rPr>
          <w:spacing w:val="-14"/>
          <w:sz w:val="24"/>
          <w:szCs w:val="24"/>
        </w:rPr>
        <w:t xml:space="preserve"> </w:t>
      </w:r>
      <w:r w:rsidRPr="003141D3">
        <w:rPr>
          <w:sz w:val="24"/>
          <w:szCs w:val="24"/>
        </w:rPr>
        <w:t>free.</w:t>
      </w:r>
      <w:r w:rsidR="005F5F63" w:rsidRPr="003141D3">
        <w:rPr>
          <w:sz w:val="24"/>
          <w:szCs w:val="24"/>
        </w:rPr>
        <w:t xml:space="preserve">  </w:t>
      </w:r>
      <w:r w:rsidRPr="003141D3">
        <w:rPr>
          <w:sz w:val="24"/>
          <w:szCs w:val="24"/>
        </w:rPr>
        <w:t>Income collected from fees must be used to fund program activities specified in the grant application during t</w:t>
      </w:r>
      <w:r w:rsidR="00B54051">
        <w:rPr>
          <w:sz w:val="24"/>
          <w:szCs w:val="24"/>
        </w:rPr>
        <w:t>he fiscal year they are received.</w:t>
      </w:r>
      <w:r w:rsidRPr="003141D3">
        <w:rPr>
          <w:sz w:val="24"/>
          <w:szCs w:val="24"/>
        </w:rPr>
        <w:t>.</w:t>
      </w:r>
    </w:p>
    <w:p w:rsidR="006F272A" w:rsidRPr="003141D3" w:rsidRDefault="006F272A">
      <w:pPr>
        <w:pStyle w:val="BodyText"/>
      </w:pPr>
    </w:p>
    <w:p w:rsidR="006F272A" w:rsidRPr="003141D3" w:rsidRDefault="00823981" w:rsidP="00BE50A5">
      <w:pPr>
        <w:pStyle w:val="BodyText"/>
        <w:spacing w:line="276" w:lineRule="exact"/>
        <w:ind w:right="165"/>
      </w:pPr>
      <w:r w:rsidRPr="003141D3">
        <w:t>All income resulting from the collection of fees is deemed program income and as such it must be managed</w:t>
      </w:r>
      <w:r w:rsidRPr="003141D3">
        <w:rPr>
          <w:spacing w:val="-13"/>
        </w:rPr>
        <w:t xml:space="preserve"> </w:t>
      </w:r>
      <w:r w:rsidRPr="003141D3">
        <w:t>in the same manner as the grant funds.  Program income cannot be used for costs that are not allowable under the federal and state regulations governing the 21</w:t>
      </w:r>
      <w:r w:rsidRPr="003141D3">
        <w:rPr>
          <w:position w:val="9"/>
        </w:rPr>
        <w:t xml:space="preserve">st </w:t>
      </w:r>
      <w:r w:rsidRPr="003141D3">
        <w:t xml:space="preserve">CCLC awards. </w:t>
      </w:r>
      <w:r w:rsidR="00D0677A" w:rsidRPr="003141D3">
        <w:t xml:space="preserve"> </w:t>
      </w:r>
      <w:r w:rsidRPr="003141D3">
        <w:t>These guidelines apply to any and all fees related to participating in a 21</w:t>
      </w:r>
      <w:r w:rsidRPr="003141D3">
        <w:rPr>
          <w:position w:val="9"/>
        </w:rPr>
        <w:t xml:space="preserve">st </w:t>
      </w:r>
      <w:r w:rsidRPr="003141D3">
        <w:t>CCLC program including, but not limited to, program registration fees, and/or penalties such as late pickup</w:t>
      </w:r>
      <w:r w:rsidRPr="003141D3">
        <w:rPr>
          <w:spacing w:val="-27"/>
        </w:rPr>
        <w:t xml:space="preserve"> </w:t>
      </w:r>
      <w:r w:rsidRPr="003141D3">
        <w:t>fees.</w:t>
      </w:r>
    </w:p>
    <w:p w:rsidR="006F272A" w:rsidRPr="003141D3" w:rsidRDefault="006F272A">
      <w:pPr>
        <w:pStyle w:val="BodyText"/>
        <w:spacing w:before="3"/>
      </w:pPr>
    </w:p>
    <w:p w:rsidR="003141D3" w:rsidRPr="003141D3" w:rsidRDefault="00823981" w:rsidP="005F5F63">
      <w:pPr>
        <w:ind w:right="623"/>
        <w:rPr>
          <w:sz w:val="24"/>
          <w:szCs w:val="24"/>
        </w:rPr>
      </w:pPr>
      <w:r w:rsidRPr="003141D3">
        <w:rPr>
          <w:sz w:val="24"/>
          <w:szCs w:val="24"/>
        </w:rPr>
        <w:t>Any information/materials disseminated about the program or posted on a website must include the statement “Eligible students that cannot pay a program fee may receive a scholarship to attend the program.”</w:t>
      </w:r>
    </w:p>
    <w:p w:rsidR="003141D3" w:rsidRDefault="003141D3" w:rsidP="005F5F63">
      <w:pPr>
        <w:ind w:right="623"/>
        <w:rPr>
          <w:b/>
          <w:sz w:val="24"/>
          <w:szCs w:val="24"/>
        </w:rPr>
      </w:pPr>
    </w:p>
    <w:p w:rsidR="008B4674" w:rsidRDefault="008B4674" w:rsidP="005F5F63">
      <w:pPr>
        <w:ind w:right="623"/>
        <w:rPr>
          <w:rFonts w:ascii="Tahoma" w:hAnsi="Tahoma" w:cs="Tahoma"/>
          <w:b/>
          <w:sz w:val="24"/>
          <w:szCs w:val="24"/>
        </w:rPr>
      </w:pPr>
      <w:r>
        <w:rPr>
          <w:rFonts w:ascii="Tahoma" w:hAnsi="Tahoma" w:cs="Tahoma"/>
          <w:b/>
          <w:sz w:val="24"/>
          <w:szCs w:val="24"/>
        </w:rPr>
        <w:t>Applicant Charging Program Fee</w:t>
      </w:r>
    </w:p>
    <w:p w:rsidR="006F272A" w:rsidRPr="00962721" w:rsidRDefault="008B4674" w:rsidP="00ED0300">
      <w:pPr>
        <w:spacing w:after="240"/>
        <w:ind w:right="623"/>
        <w:rPr>
          <w:b/>
        </w:rPr>
      </w:pPr>
      <w:r w:rsidRPr="00962721">
        <w:rPr>
          <w:sz w:val="24"/>
          <w:szCs w:val="24"/>
        </w:rPr>
        <w:t xml:space="preserve">Applicant must seek prior approval from the KDE to charge a program fee of any kind.  Applicant must maintain all program fees in a separate activity account at the </w:t>
      </w:r>
      <w:r w:rsidR="00962721" w:rsidRPr="00962721">
        <w:rPr>
          <w:sz w:val="24"/>
          <w:szCs w:val="24"/>
        </w:rPr>
        <w:t>Board of Education office or CBO/FBO’</w:t>
      </w:r>
      <w:r w:rsidR="00962721">
        <w:rPr>
          <w:sz w:val="24"/>
          <w:szCs w:val="24"/>
        </w:rPr>
        <w:t xml:space="preserve">s main office.  </w:t>
      </w:r>
      <w:r w:rsidR="00A62EA7" w:rsidRPr="00962721">
        <w:rPr>
          <w:sz w:val="24"/>
          <w:szCs w:val="24"/>
        </w:rPr>
        <w:t>A s</w:t>
      </w:r>
      <w:r w:rsidR="003141D3" w:rsidRPr="00962721">
        <w:rPr>
          <w:sz w:val="24"/>
          <w:szCs w:val="24"/>
        </w:rPr>
        <w:t xml:space="preserve">ubgrantees’ grant application must include a description of how program income </w:t>
      </w:r>
      <w:r w:rsidR="006173E1" w:rsidRPr="00962721">
        <w:rPr>
          <w:sz w:val="24"/>
          <w:szCs w:val="24"/>
        </w:rPr>
        <w:t>will be generated</w:t>
      </w:r>
      <w:r w:rsidR="003141D3" w:rsidRPr="00962721">
        <w:rPr>
          <w:sz w:val="24"/>
          <w:szCs w:val="24"/>
        </w:rPr>
        <w:t>, and how the program income will be used ad</w:t>
      </w:r>
      <w:r w:rsidR="006173E1" w:rsidRPr="00962721">
        <w:rPr>
          <w:sz w:val="24"/>
          <w:szCs w:val="24"/>
        </w:rPr>
        <w:t>hering to the statue, state guidance</w:t>
      </w:r>
      <w:r w:rsidR="003141D3" w:rsidRPr="00962721">
        <w:rPr>
          <w:sz w:val="24"/>
          <w:szCs w:val="24"/>
        </w:rPr>
        <w:t>, Uniform Guidance and any other federal or state regulations, and the approved application.</w:t>
      </w:r>
      <w:r w:rsidR="00180321" w:rsidRPr="00962721">
        <w:rPr>
          <w:sz w:val="24"/>
          <w:szCs w:val="24"/>
        </w:rPr>
        <w:t xml:space="preserve">  </w:t>
      </w:r>
      <w:r w:rsidR="00A62EA7" w:rsidRPr="00962721">
        <w:rPr>
          <w:sz w:val="24"/>
          <w:szCs w:val="24"/>
        </w:rPr>
        <w:t>The Uniform Guidance 2 CFR § 200.307(e) governs the use of program income.</w:t>
      </w:r>
      <w:r w:rsidR="003B3A24">
        <w:rPr>
          <w:sz w:val="24"/>
          <w:szCs w:val="24"/>
        </w:rPr>
        <w:t xml:space="preserve">  </w:t>
      </w:r>
      <w:r w:rsidR="003B3A24" w:rsidRPr="005F15CC">
        <w:rPr>
          <w:b/>
          <w:sz w:val="24"/>
          <w:szCs w:val="24"/>
        </w:rPr>
        <w:t>The application must justify charging a fee, list the fee, offer a sliding scale and scholarships to all students that cannot pay</w:t>
      </w:r>
      <w:r w:rsidR="003B3A24">
        <w:rPr>
          <w:sz w:val="24"/>
          <w:szCs w:val="24"/>
        </w:rPr>
        <w:t>.</w:t>
      </w:r>
      <w:r w:rsidR="005F15CC">
        <w:rPr>
          <w:sz w:val="24"/>
          <w:szCs w:val="24"/>
        </w:rPr>
        <w:t xml:space="preserve">  </w:t>
      </w:r>
      <w:r w:rsidR="005F15CC" w:rsidRPr="005F15CC">
        <w:rPr>
          <w:b/>
          <w:sz w:val="24"/>
          <w:szCs w:val="24"/>
        </w:rPr>
        <w:t>If applicant receives an award, the fee must still be approved by KDE and may or may not be approved.</w:t>
      </w:r>
      <w:r w:rsidR="00ED0300" w:rsidRPr="00962721">
        <w:rPr>
          <w:b/>
        </w:rPr>
        <w:t xml:space="preserve"> </w:t>
      </w:r>
    </w:p>
    <w:p w:rsidR="006F272A" w:rsidRDefault="00823981" w:rsidP="00EE27F4">
      <w:pPr>
        <w:pStyle w:val="Heading4"/>
        <w:spacing w:line="289" w:lineRule="exact"/>
        <w:ind w:left="0" w:firstLine="118"/>
      </w:pPr>
      <w:r>
        <w:rPr>
          <w:u w:val="thick"/>
        </w:rPr>
        <w:t>Records</w:t>
      </w:r>
    </w:p>
    <w:p w:rsidR="006F272A" w:rsidRDefault="00823981">
      <w:pPr>
        <w:pStyle w:val="BodyText"/>
        <w:ind w:left="118" w:right="125"/>
      </w:pPr>
      <w:r>
        <w:t>Records should be maintained on-site including: name, address, gender, and date of birth for each enrolled student; parent’s or guardian’s names, addresses and places at which parents or other person(s) responsible for the child can be reached in case of an emergency; a daily attendance records, pertinent medical information, and emergency medical treatment plan for each student if required. No student under the age of 18 should be released from the program to any person other than the parent, guardian, lawful custodian, or person previously designated in writing.</w:t>
      </w:r>
    </w:p>
    <w:p w:rsidR="006F272A" w:rsidRDefault="006F272A"/>
    <w:p w:rsidR="00BE50A5" w:rsidRDefault="00BE50A5" w:rsidP="006D4292">
      <w:pPr>
        <w:pStyle w:val="Heading4"/>
        <w:spacing w:before="84"/>
        <w:ind w:left="0" w:firstLine="118"/>
      </w:pPr>
      <w:r>
        <w:rPr>
          <w:u w:val="thick"/>
        </w:rPr>
        <w:t>Records Retention</w:t>
      </w:r>
    </w:p>
    <w:p w:rsidR="005852CD" w:rsidRDefault="00BE50A5" w:rsidP="00ED0300">
      <w:pPr>
        <w:pStyle w:val="BodyText"/>
        <w:spacing w:before="28" w:after="240" w:line="249" w:lineRule="auto"/>
        <w:ind w:left="158" w:right="1010"/>
        <w:rPr>
          <w:rFonts w:ascii="Tahoma" w:eastAsia="PMingLiU" w:hAnsi="Tahoma" w:cs="Tahoma"/>
          <w:b/>
          <w:bCs/>
          <w:szCs w:val="28"/>
          <w:u w:val="single"/>
          <w:lang w:eastAsia="ja-JP"/>
        </w:rPr>
      </w:pPr>
      <w:r>
        <w:t>It is the responsibility of the sub grantee to retain all financial and program records. Records must be maintained for three (3) years from the last activity of the program or longer if there is an ongoing investigation or audit.  An inventory list must be maintained annually and will be reviewed by KDE.</w:t>
      </w:r>
    </w:p>
    <w:p w:rsidR="00EE27F4" w:rsidRPr="00EE27F4" w:rsidRDefault="00EE27F4" w:rsidP="00EE27F4">
      <w:pPr>
        <w:widowControl/>
        <w:autoSpaceDE/>
        <w:autoSpaceDN/>
        <w:ind w:firstLine="158"/>
        <w:rPr>
          <w:rFonts w:ascii="Tahoma" w:eastAsia="PMingLiU" w:hAnsi="Tahoma" w:cs="Tahoma"/>
          <w:b/>
          <w:bCs/>
          <w:sz w:val="24"/>
          <w:szCs w:val="28"/>
          <w:u w:val="single"/>
          <w:lang w:eastAsia="ja-JP"/>
        </w:rPr>
      </w:pPr>
      <w:r w:rsidRPr="00EE27F4">
        <w:rPr>
          <w:rFonts w:ascii="Tahoma" w:eastAsia="PMingLiU" w:hAnsi="Tahoma" w:cs="Tahoma"/>
          <w:b/>
          <w:bCs/>
          <w:sz w:val="24"/>
          <w:szCs w:val="28"/>
          <w:u w:val="single"/>
          <w:lang w:eastAsia="ja-JP"/>
        </w:rPr>
        <w:t>Closeout Procedures</w:t>
      </w:r>
    </w:p>
    <w:p w:rsidR="00ED0300" w:rsidRDefault="00EE27F4" w:rsidP="00DD743E">
      <w:pPr>
        <w:widowControl/>
        <w:autoSpaceDE/>
        <w:autoSpaceDN/>
        <w:rPr>
          <w:rFonts w:eastAsia="PMingLiU"/>
          <w:sz w:val="24"/>
          <w:szCs w:val="28"/>
          <w:lang w:eastAsia="ja-JP"/>
        </w:rPr>
      </w:pPr>
      <w:r>
        <w:rPr>
          <w:rFonts w:eastAsia="PMingLiU"/>
          <w:sz w:val="24"/>
          <w:szCs w:val="28"/>
          <w:lang w:eastAsia="ja-JP"/>
        </w:rPr>
        <w:t>G</w:t>
      </w:r>
      <w:r w:rsidRPr="00EE27F4">
        <w:rPr>
          <w:rFonts w:eastAsia="PMingLiU"/>
          <w:sz w:val="24"/>
          <w:szCs w:val="28"/>
          <w:lang w:eastAsia="ja-JP"/>
        </w:rPr>
        <w:t>ra</w:t>
      </w:r>
      <w:r w:rsidR="00DD743E">
        <w:rPr>
          <w:rFonts w:eastAsia="PMingLiU"/>
          <w:sz w:val="24"/>
          <w:szCs w:val="28"/>
          <w:lang w:eastAsia="ja-JP"/>
        </w:rPr>
        <w:t xml:space="preserve">ntees </w:t>
      </w:r>
      <w:r w:rsidRPr="00EE27F4">
        <w:rPr>
          <w:rFonts w:eastAsia="PMingLiU"/>
          <w:sz w:val="24"/>
          <w:szCs w:val="28"/>
          <w:lang w:eastAsia="ja-JP"/>
        </w:rPr>
        <w:t>operating in th</w:t>
      </w:r>
      <w:r w:rsidR="00AF5FF7">
        <w:rPr>
          <w:rFonts w:eastAsia="PMingLiU"/>
          <w:sz w:val="24"/>
          <w:szCs w:val="28"/>
          <w:lang w:eastAsia="ja-JP"/>
        </w:rPr>
        <w:t>eir 5th year of funding</w:t>
      </w:r>
      <w:r w:rsidRPr="00EE27F4">
        <w:rPr>
          <w:rFonts w:eastAsia="PMingLiU"/>
          <w:sz w:val="24"/>
          <w:szCs w:val="28"/>
          <w:lang w:eastAsia="ja-JP"/>
        </w:rPr>
        <w:t>,</w:t>
      </w:r>
      <w:r w:rsidR="00DD743E">
        <w:rPr>
          <w:rFonts w:eastAsia="PMingLiU"/>
          <w:sz w:val="24"/>
          <w:szCs w:val="28"/>
          <w:lang w:eastAsia="ja-JP"/>
        </w:rPr>
        <w:t xml:space="preserve"> and do not receive continuation funds,</w:t>
      </w:r>
      <w:r w:rsidRPr="00EE27F4">
        <w:rPr>
          <w:rFonts w:eastAsia="PMingLiU"/>
          <w:sz w:val="24"/>
          <w:szCs w:val="28"/>
          <w:lang w:eastAsia="ja-JP"/>
        </w:rPr>
        <w:t xml:space="preserve"> are required to follow federal and state closeout procedures:</w:t>
      </w:r>
    </w:p>
    <w:p w:rsidR="00ED0300" w:rsidRDefault="00ED0300">
      <w:pPr>
        <w:rPr>
          <w:rFonts w:eastAsia="PMingLiU"/>
          <w:sz w:val="24"/>
          <w:szCs w:val="28"/>
          <w:lang w:eastAsia="ja-JP"/>
        </w:rPr>
      </w:pPr>
      <w:r>
        <w:rPr>
          <w:rFonts w:eastAsia="PMingLiU"/>
          <w:sz w:val="24"/>
          <w:szCs w:val="28"/>
          <w:lang w:eastAsia="ja-JP"/>
        </w:rPr>
        <w:br w:type="page"/>
      </w:r>
    </w:p>
    <w:p w:rsidR="00EE27F4" w:rsidRDefault="00EE27F4" w:rsidP="00DD743E">
      <w:pPr>
        <w:widowControl/>
        <w:autoSpaceDE/>
        <w:autoSpaceDN/>
        <w:rPr>
          <w:rFonts w:eastAsia="PMingLiU"/>
          <w:sz w:val="24"/>
          <w:szCs w:val="28"/>
          <w:lang w:eastAsia="ja-JP"/>
        </w:rPr>
      </w:pPr>
      <w:r w:rsidRPr="00EE27F4">
        <w:rPr>
          <w:rFonts w:eastAsia="PMingLiU"/>
          <w:sz w:val="24"/>
          <w:szCs w:val="28"/>
          <w:lang w:eastAsia="ja-JP"/>
        </w:rPr>
        <w:lastRenderedPageBreak/>
        <w:t xml:space="preserve"> </w:t>
      </w:r>
    </w:p>
    <w:tbl>
      <w:tblPr>
        <w:tblStyle w:val="TableGrid"/>
        <w:tblW w:w="0" w:type="auto"/>
        <w:tblInd w:w="360" w:type="dxa"/>
        <w:tblLook w:val="04A0" w:firstRow="1" w:lastRow="0" w:firstColumn="1" w:lastColumn="0" w:noHBand="0" w:noVBand="1"/>
        <w:tblCaption w:val="Closeout Procedures for Fiscal Agents that are Local LEA's, Community-based, and/or Faith-based"/>
      </w:tblPr>
      <w:tblGrid>
        <w:gridCol w:w="4585"/>
        <w:gridCol w:w="5905"/>
      </w:tblGrid>
      <w:tr w:rsidR="005835E2" w:rsidRPr="00DD743E" w:rsidTr="000B7CEB">
        <w:trPr>
          <w:tblHeader/>
        </w:trPr>
        <w:tc>
          <w:tcPr>
            <w:tcW w:w="4585" w:type="dxa"/>
          </w:tcPr>
          <w:p w:rsidR="005835E2" w:rsidRPr="00DD743E" w:rsidRDefault="005C56BD" w:rsidP="001C46E9">
            <w:pPr>
              <w:widowControl/>
              <w:autoSpaceDE/>
              <w:autoSpaceDN/>
              <w:rPr>
                <w:rFonts w:eastAsia="PMingLiU"/>
                <w:b/>
                <w:sz w:val="24"/>
                <w:szCs w:val="28"/>
                <w:lang w:eastAsia="ja-JP"/>
              </w:rPr>
            </w:pPr>
            <w:r w:rsidRPr="00DD743E">
              <w:rPr>
                <w:rFonts w:eastAsia="PMingLiU"/>
                <w:b/>
                <w:sz w:val="24"/>
                <w:szCs w:val="28"/>
                <w:lang w:eastAsia="ja-JP"/>
              </w:rPr>
              <w:t>FISCAL AGENT</w:t>
            </w:r>
          </w:p>
        </w:tc>
        <w:tc>
          <w:tcPr>
            <w:tcW w:w="5905" w:type="dxa"/>
          </w:tcPr>
          <w:p w:rsidR="005835E2" w:rsidRPr="00DD743E" w:rsidRDefault="00976394" w:rsidP="001C46E9">
            <w:pPr>
              <w:widowControl/>
              <w:autoSpaceDE/>
              <w:autoSpaceDN/>
              <w:rPr>
                <w:rFonts w:eastAsia="PMingLiU"/>
                <w:b/>
                <w:sz w:val="24"/>
                <w:szCs w:val="28"/>
                <w:lang w:eastAsia="ja-JP"/>
              </w:rPr>
            </w:pPr>
            <w:r w:rsidRPr="00DD743E">
              <w:rPr>
                <w:rFonts w:eastAsia="PMingLiU"/>
                <w:b/>
                <w:sz w:val="24"/>
                <w:szCs w:val="28"/>
                <w:lang w:eastAsia="ja-JP"/>
              </w:rPr>
              <w:t>Local LEAs, Community-based and/or Faith-based</w:t>
            </w:r>
          </w:p>
        </w:tc>
      </w:tr>
    </w:tbl>
    <w:p w:rsidR="005835E2" w:rsidRDefault="005835E2" w:rsidP="001C46E9">
      <w:pPr>
        <w:widowControl/>
        <w:autoSpaceDE/>
        <w:autoSpaceDN/>
        <w:ind w:left="360"/>
        <w:rPr>
          <w:rFonts w:eastAsia="PMingLiU"/>
          <w:sz w:val="24"/>
          <w:szCs w:val="28"/>
          <w:lang w:eastAsia="ja-JP"/>
        </w:rPr>
      </w:pPr>
    </w:p>
    <w:p w:rsidR="00976394" w:rsidRDefault="00976394" w:rsidP="00374AD6">
      <w:pPr>
        <w:pStyle w:val="ListParagraph"/>
        <w:widowControl/>
        <w:numPr>
          <w:ilvl w:val="0"/>
          <w:numId w:val="55"/>
        </w:numPr>
        <w:autoSpaceDE/>
        <w:autoSpaceDN/>
        <w:rPr>
          <w:rFonts w:eastAsia="PMingLiU"/>
          <w:sz w:val="24"/>
          <w:szCs w:val="28"/>
          <w:lang w:eastAsia="ja-JP"/>
        </w:rPr>
      </w:pPr>
      <w:r>
        <w:rPr>
          <w:rFonts w:eastAsia="PMingLiU"/>
          <w:sz w:val="24"/>
          <w:szCs w:val="28"/>
          <w:lang w:eastAsia="ja-JP"/>
        </w:rPr>
        <w:t xml:space="preserve">Must transfer equipment, supplies, materials, and </w:t>
      </w:r>
      <w:r w:rsidRPr="00EE27F4">
        <w:rPr>
          <w:rFonts w:eastAsia="PMingLiU"/>
          <w:sz w:val="24"/>
          <w:szCs w:val="28"/>
          <w:lang w:eastAsia="ja-JP"/>
        </w:rPr>
        <w:t>technology purchased with 21st CCLC funds to another 21st CCLC program located within the district served or, if not available</w:t>
      </w:r>
      <w:r>
        <w:rPr>
          <w:rFonts w:eastAsia="PMingLiU"/>
          <w:sz w:val="24"/>
          <w:szCs w:val="28"/>
          <w:lang w:eastAsia="ja-JP"/>
        </w:rPr>
        <w:t xml:space="preserve"> or declined</w:t>
      </w:r>
      <w:r w:rsidRPr="00EE27F4">
        <w:rPr>
          <w:rFonts w:eastAsia="PMingLiU"/>
          <w:sz w:val="24"/>
          <w:szCs w:val="28"/>
          <w:lang w:eastAsia="ja-JP"/>
        </w:rPr>
        <w:t>, another federal program at the school. </w:t>
      </w:r>
    </w:p>
    <w:p w:rsidR="00ED0300" w:rsidRDefault="00755609" w:rsidP="00374AD6">
      <w:pPr>
        <w:pStyle w:val="ListParagraph"/>
        <w:widowControl/>
        <w:numPr>
          <w:ilvl w:val="0"/>
          <w:numId w:val="55"/>
        </w:numPr>
        <w:autoSpaceDE/>
        <w:autoSpaceDN/>
        <w:rPr>
          <w:rFonts w:eastAsia="PMingLiU"/>
          <w:sz w:val="24"/>
          <w:szCs w:val="28"/>
          <w:lang w:eastAsia="ja-JP"/>
        </w:rPr>
      </w:pPr>
      <w:r>
        <w:rPr>
          <w:rFonts w:eastAsia="PMingLiU"/>
          <w:sz w:val="24"/>
          <w:szCs w:val="28"/>
          <w:lang w:eastAsia="ja-JP"/>
        </w:rPr>
        <w:t xml:space="preserve">Must </w:t>
      </w:r>
      <w:r w:rsidR="00EE27F4" w:rsidRPr="00755609">
        <w:rPr>
          <w:rFonts w:eastAsia="PMingLiU"/>
          <w:sz w:val="24"/>
          <w:szCs w:val="28"/>
          <w:lang w:eastAsia="ja-JP"/>
        </w:rPr>
        <w:t>enter program data as mandated at th</w:t>
      </w:r>
      <w:r w:rsidR="00EE43DF">
        <w:rPr>
          <w:rFonts w:eastAsia="PMingLiU"/>
          <w:sz w:val="24"/>
          <w:szCs w:val="28"/>
          <w:lang w:eastAsia="ja-JP"/>
        </w:rPr>
        <w:t>e state and federal requirements including summer and K-Prep (which is released in October)</w:t>
      </w:r>
      <w:r w:rsidR="00EE27F4" w:rsidRPr="00755609">
        <w:rPr>
          <w:rFonts w:eastAsia="PMingLiU"/>
          <w:sz w:val="24"/>
          <w:szCs w:val="28"/>
          <w:lang w:eastAsia="ja-JP"/>
        </w:rPr>
        <w:t>.</w:t>
      </w:r>
      <w:r w:rsidR="000C1792">
        <w:rPr>
          <w:rFonts w:eastAsia="PMingLiU"/>
          <w:sz w:val="24"/>
          <w:szCs w:val="28"/>
          <w:lang w:eastAsia="ja-JP"/>
        </w:rPr>
        <w:t xml:space="preserve">  To re-apply in the future, data requirements must be met.</w:t>
      </w:r>
    </w:p>
    <w:p w:rsidR="005852CD" w:rsidRDefault="00755609" w:rsidP="00374AD6">
      <w:pPr>
        <w:pStyle w:val="ListParagraph"/>
        <w:widowControl/>
        <w:numPr>
          <w:ilvl w:val="0"/>
          <w:numId w:val="55"/>
        </w:numPr>
        <w:autoSpaceDE/>
        <w:autoSpaceDN/>
        <w:rPr>
          <w:rFonts w:eastAsia="PMingLiU"/>
          <w:sz w:val="24"/>
          <w:szCs w:val="28"/>
          <w:lang w:eastAsia="ja-JP"/>
        </w:rPr>
      </w:pPr>
      <w:r>
        <w:rPr>
          <w:rFonts w:eastAsia="PMingLiU"/>
          <w:sz w:val="24"/>
          <w:szCs w:val="28"/>
          <w:lang w:eastAsia="ja-JP"/>
        </w:rPr>
        <w:t>Must s</w:t>
      </w:r>
      <w:r w:rsidR="00EE43DF">
        <w:rPr>
          <w:rFonts w:eastAsia="PMingLiU"/>
          <w:sz w:val="24"/>
          <w:szCs w:val="28"/>
          <w:lang w:eastAsia="ja-JP"/>
        </w:rPr>
        <w:t>ubmit closeout inventory list.  T</w:t>
      </w:r>
      <w:r w:rsidR="0008040E">
        <w:rPr>
          <w:rFonts w:eastAsia="PMingLiU"/>
          <w:sz w:val="24"/>
          <w:szCs w:val="28"/>
          <w:lang w:eastAsia="ja-JP"/>
        </w:rPr>
        <w:t>he final inventory l</w:t>
      </w:r>
      <w:r w:rsidR="00EB273A">
        <w:rPr>
          <w:rFonts w:eastAsia="PMingLiU"/>
          <w:sz w:val="24"/>
          <w:szCs w:val="28"/>
          <w:lang w:eastAsia="ja-JP"/>
        </w:rPr>
        <w:t>ist, must include the following and encompass the entire five year grant period:</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D</w:t>
      </w:r>
      <w:r w:rsidR="0008040E">
        <w:rPr>
          <w:rFonts w:eastAsia="PMingLiU"/>
          <w:sz w:val="24"/>
          <w:szCs w:val="28"/>
          <w:lang w:eastAsia="ja-JP"/>
        </w:rPr>
        <w:t xml:space="preserve">escription </w:t>
      </w:r>
      <w:r w:rsidR="00EB273A">
        <w:rPr>
          <w:rFonts w:eastAsia="PMingLiU"/>
          <w:sz w:val="24"/>
          <w:szCs w:val="28"/>
          <w:lang w:eastAsia="ja-JP"/>
        </w:rPr>
        <w:t>of E</w:t>
      </w:r>
      <w:r w:rsidR="0008040E" w:rsidRPr="00EE27F4">
        <w:rPr>
          <w:rFonts w:eastAsia="PMingLiU"/>
          <w:sz w:val="24"/>
          <w:szCs w:val="28"/>
          <w:lang w:eastAsia="ja-JP"/>
        </w:rPr>
        <w:t>quipme</w:t>
      </w:r>
      <w:r>
        <w:rPr>
          <w:rFonts w:eastAsia="PMingLiU"/>
          <w:sz w:val="24"/>
          <w:szCs w:val="28"/>
          <w:lang w:eastAsia="ja-JP"/>
        </w:rPr>
        <w:t>nt</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Quantity</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S</w:t>
      </w:r>
      <w:r w:rsidR="00EB273A">
        <w:rPr>
          <w:rFonts w:eastAsia="PMingLiU"/>
          <w:sz w:val="24"/>
          <w:szCs w:val="28"/>
          <w:lang w:eastAsia="ja-JP"/>
        </w:rPr>
        <w:t>erial N</w:t>
      </w:r>
      <w:r>
        <w:rPr>
          <w:rFonts w:eastAsia="PMingLiU"/>
          <w:sz w:val="24"/>
          <w:szCs w:val="28"/>
          <w:lang w:eastAsia="ja-JP"/>
        </w:rPr>
        <w:t>umber</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S</w:t>
      </w:r>
      <w:r w:rsidR="00EB273A">
        <w:rPr>
          <w:rFonts w:eastAsia="PMingLiU"/>
          <w:sz w:val="24"/>
          <w:szCs w:val="28"/>
          <w:lang w:eastAsia="ja-JP"/>
        </w:rPr>
        <w:t>ource of F</w:t>
      </w:r>
      <w:r>
        <w:rPr>
          <w:rFonts w:eastAsia="PMingLiU"/>
          <w:sz w:val="24"/>
          <w:szCs w:val="28"/>
          <w:lang w:eastAsia="ja-JP"/>
        </w:rPr>
        <w:t>unding</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A</w:t>
      </w:r>
      <w:r w:rsidR="00EB273A">
        <w:rPr>
          <w:rFonts w:eastAsia="PMingLiU"/>
          <w:sz w:val="24"/>
          <w:szCs w:val="28"/>
          <w:lang w:eastAsia="ja-JP"/>
        </w:rPr>
        <w:t>cquisition D</w:t>
      </w:r>
      <w:r>
        <w:rPr>
          <w:rFonts w:eastAsia="PMingLiU"/>
          <w:sz w:val="24"/>
          <w:szCs w:val="28"/>
          <w:lang w:eastAsia="ja-JP"/>
        </w:rPr>
        <w:t>ate</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C</w:t>
      </w:r>
      <w:r w:rsidR="0008040E">
        <w:rPr>
          <w:rFonts w:eastAsia="PMingLiU"/>
          <w:sz w:val="24"/>
          <w:szCs w:val="28"/>
          <w:lang w:eastAsia="ja-JP"/>
        </w:rPr>
        <w:t>ost</w:t>
      </w:r>
    </w:p>
    <w:p w:rsidR="005852CD"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L</w:t>
      </w:r>
      <w:r w:rsidR="00EB273A">
        <w:rPr>
          <w:rFonts w:eastAsia="PMingLiU"/>
          <w:sz w:val="24"/>
          <w:szCs w:val="28"/>
          <w:lang w:eastAsia="ja-JP"/>
        </w:rPr>
        <w:t>ocation of E</w:t>
      </w:r>
      <w:r w:rsidR="0008040E">
        <w:rPr>
          <w:rFonts w:eastAsia="PMingLiU"/>
          <w:sz w:val="24"/>
          <w:szCs w:val="28"/>
          <w:lang w:eastAsia="ja-JP"/>
        </w:rPr>
        <w:t>quipment</w:t>
      </w:r>
    </w:p>
    <w:p w:rsidR="00ED0300" w:rsidRDefault="005852CD" w:rsidP="00374AD6">
      <w:pPr>
        <w:pStyle w:val="ListParagraph"/>
        <w:widowControl/>
        <w:numPr>
          <w:ilvl w:val="0"/>
          <w:numId w:val="56"/>
        </w:numPr>
        <w:autoSpaceDE/>
        <w:autoSpaceDN/>
        <w:rPr>
          <w:rFonts w:eastAsia="PMingLiU"/>
          <w:sz w:val="24"/>
          <w:szCs w:val="28"/>
          <w:lang w:eastAsia="ja-JP"/>
        </w:rPr>
      </w:pPr>
      <w:r>
        <w:rPr>
          <w:rFonts w:eastAsia="PMingLiU"/>
          <w:sz w:val="24"/>
          <w:szCs w:val="28"/>
          <w:lang w:eastAsia="ja-JP"/>
        </w:rPr>
        <w:t>C</w:t>
      </w:r>
      <w:r w:rsidR="0008040E">
        <w:rPr>
          <w:rFonts w:eastAsia="PMingLiU"/>
          <w:sz w:val="24"/>
          <w:szCs w:val="28"/>
          <w:lang w:eastAsia="ja-JP"/>
        </w:rPr>
        <w:t>loseout transfer location</w:t>
      </w:r>
      <w:r w:rsidR="00EB273A">
        <w:rPr>
          <w:rFonts w:eastAsia="PMingLiU"/>
          <w:sz w:val="24"/>
          <w:szCs w:val="28"/>
          <w:lang w:eastAsia="ja-JP"/>
        </w:rPr>
        <w:t>.</w:t>
      </w:r>
    </w:p>
    <w:p w:rsidR="00EE27F4" w:rsidRPr="00ED0300" w:rsidRDefault="0008040E" w:rsidP="00374AD6">
      <w:pPr>
        <w:pStyle w:val="ListParagraph"/>
        <w:widowControl/>
        <w:numPr>
          <w:ilvl w:val="0"/>
          <w:numId w:val="55"/>
        </w:numPr>
        <w:autoSpaceDE/>
        <w:autoSpaceDN/>
        <w:rPr>
          <w:rFonts w:eastAsia="PMingLiU"/>
          <w:sz w:val="24"/>
          <w:szCs w:val="28"/>
          <w:lang w:eastAsia="ja-JP"/>
        </w:rPr>
      </w:pPr>
      <w:r w:rsidRPr="00ED0300">
        <w:rPr>
          <w:rFonts w:eastAsia="PMingLiU"/>
          <w:sz w:val="24"/>
          <w:szCs w:val="28"/>
          <w:lang w:eastAsia="ja-JP"/>
        </w:rPr>
        <w:t>M</w:t>
      </w:r>
      <w:r w:rsidR="00EE27F4" w:rsidRPr="00ED0300">
        <w:rPr>
          <w:rFonts w:eastAsia="PMingLiU"/>
          <w:sz w:val="24"/>
          <w:szCs w:val="28"/>
          <w:lang w:eastAsia="ja-JP"/>
        </w:rPr>
        <w:t>aintain all grant documentation in a secure place for the 3-yr retaining period</w:t>
      </w:r>
      <w:r w:rsidR="00EE27F4" w:rsidRPr="00ED0300">
        <w:rPr>
          <w:rFonts w:eastAsia="PMingLiU"/>
          <w:color w:val="1F497D"/>
          <w:sz w:val="24"/>
          <w:szCs w:val="28"/>
          <w:lang w:eastAsia="ja-JP"/>
        </w:rPr>
        <w:t xml:space="preserve"> </w:t>
      </w:r>
      <w:r w:rsidR="00E2097B" w:rsidRPr="00ED0300">
        <w:rPr>
          <w:rFonts w:eastAsia="PMingLiU"/>
          <w:sz w:val="24"/>
          <w:szCs w:val="28"/>
          <w:lang w:eastAsia="ja-JP"/>
        </w:rPr>
        <w:t>once the grant period ends</w:t>
      </w:r>
      <w:r w:rsidR="00EE27F4" w:rsidRPr="00ED0300">
        <w:rPr>
          <w:rFonts w:eastAsia="PMingLiU"/>
          <w:sz w:val="24"/>
          <w:szCs w:val="28"/>
          <w:lang w:eastAsia="ja-JP"/>
        </w:rPr>
        <w:t>.</w:t>
      </w:r>
      <w:r w:rsidR="004E1BA4" w:rsidRPr="00ED0300">
        <w:rPr>
          <w:rFonts w:eastAsia="PMingLiU"/>
          <w:sz w:val="24"/>
          <w:szCs w:val="28"/>
          <w:lang w:eastAsia="ja-JP"/>
        </w:rPr>
        <w:t xml:space="preserve">  This includes financial and programmatic records, supporting documentation, </w:t>
      </w:r>
      <w:r w:rsidR="00023F1D" w:rsidRPr="00ED0300">
        <w:rPr>
          <w:rFonts w:eastAsia="PMingLiU"/>
          <w:sz w:val="24"/>
          <w:szCs w:val="28"/>
          <w:lang w:eastAsia="ja-JP"/>
        </w:rPr>
        <w:t xml:space="preserve">and </w:t>
      </w:r>
      <w:r w:rsidR="004E1BA4" w:rsidRPr="00ED0300">
        <w:rPr>
          <w:rFonts w:eastAsia="PMingLiU"/>
          <w:sz w:val="24"/>
          <w:szCs w:val="28"/>
          <w:lang w:eastAsia="ja-JP"/>
        </w:rPr>
        <w:t>data collection re</w:t>
      </w:r>
      <w:r w:rsidR="00023F1D" w:rsidRPr="00ED0300">
        <w:rPr>
          <w:rFonts w:eastAsia="PMingLiU"/>
          <w:sz w:val="24"/>
          <w:szCs w:val="28"/>
          <w:lang w:eastAsia="ja-JP"/>
        </w:rPr>
        <w:t>cords.</w:t>
      </w:r>
    </w:p>
    <w:p w:rsidR="009E200F" w:rsidRDefault="0008040E" w:rsidP="00374AD6">
      <w:pPr>
        <w:pStyle w:val="ListParagraph"/>
        <w:widowControl/>
        <w:numPr>
          <w:ilvl w:val="0"/>
          <w:numId w:val="55"/>
        </w:numPr>
        <w:autoSpaceDE/>
        <w:autoSpaceDN/>
        <w:rPr>
          <w:rFonts w:eastAsia="PMingLiU"/>
          <w:sz w:val="24"/>
          <w:szCs w:val="28"/>
          <w:lang w:eastAsia="ja-JP"/>
        </w:rPr>
      </w:pPr>
      <w:r>
        <w:rPr>
          <w:rFonts w:eastAsia="PMingLiU"/>
          <w:sz w:val="24"/>
          <w:szCs w:val="28"/>
          <w:lang w:eastAsia="ja-JP"/>
        </w:rPr>
        <w:t>G</w:t>
      </w:r>
      <w:r w:rsidR="00660FD6" w:rsidRPr="0008040E">
        <w:rPr>
          <w:rFonts w:eastAsia="PMingLiU"/>
          <w:sz w:val="24"/>
          <w:szCs w:val="28"/>
          <w:lang w:eastAsia="ja-JP"/>
        </w:rPr>
        <w:t>rantee must submit an email</w:t>
      </w:r>
      <w:r w:rsidR="007B1264">
        <w:rPr>
          <w:rFonts w:eastAsia="PMingLiU"/>
          <w:sz w:val="24"/>
          <w:szCs w:val="28"/>
          <w:lang w:eastAsia="ja-JP"/>
        </w:rPr>
        <w:t xml:space="preserve"> to the KDE Consultant </w:t>
      </w:r>
      <w:r w:rsidR="00023F1D">
        <w:rPr>
          <w:rFonts w:eastAsia="PMingLiU"/>
          <w:sz w:val="24"/>
          <w:szCs w:val="28"/>
          <w:lang w:eastAsia="ja-JP"/>
        </w:rPr>
        <w:t>by October 30</w:t>
      </w:r>
      <w:r w:rsidR="00023F1D" w:rsidRPr="00023F1D">
        <w:rPr>
          <w:rFonts w:eastAsia="PMingLiU"/>
          <w:sz w:val="24"/>
          <w:szCs w:val="28"/>
          <w:vertAlign w:val="superscript"/>
          <w:lang w:eastAsia="ja-JP"/>
        </w:rPr>
        <w:t>th</w:t>
      </w:r>
      <w:r w:rsidR="00023F1D">
        <w:rPr>
          <w:rFonts w:eastAsia="PMingLiU"/>
          <w:sz w:val="24"/>
          <w:szCs w:val="28"/>
          <w:lang w:eastAsia="ja-JP"/>
        </w:rPr>
        <w:t xml:space="preserve"> </w:t>
      </w:r>
      <w:r w:rsidR="007B1264">
        <w:rPr>
          <w:rFonts w:eastAsia="PMingLiU"/>
          <w:sz w:val="24"/>
          <w:szCs w:val="28"/>
          <w:lang w:eastAsia="ja-JP"/>
        </w:rPr>
        <w:t xml:space="preserve">with notice above requirements have been completed.  </w:t>
      </w:r>
      <w:r w:rsidR="00CB48BB">
        <w:rPr>
          <w:rFonts w:eastAsia="PMingLiU"/>
          <w:sz w:val="24"/>
          <w:szCs w:val="28"/>
          <w:lang w:eastAsia="ja-JP"/>
        </w:rPr>
        <w:t>Attachments must include closeout inventory including information above</w:t>
      </w:r>
      <w:r w:rsidR="00702D01" w:rsidRPr="0008040E">
        <w:rPr>
          <w:rFonts w:eastAsia="PMingLiU"/>
          <w:sz w:val="24"/>
          <w:szCs w:val="28"/>
          <w:lang w:eastAsia="ja-JP"/>
        </w:rPr>
        <w:t xml:space="preserve">, </w:t>
      </w:r>
      <w:r w:rsidR="009E200F">
        <w:rPr>
          <w:rFonts w:eastAsia="PMingLiU"/>
          <w:sz w:val="24"/>
          <w:szCs w:val="28"/>
          <w:lang w:eastAsia="ja-JP"/>
        </w:rPr>
        <w:t xml:space="preserve">and </w:t>
      </w:r>
      <w:r w:rsidR="00702D01" w:rsidRPr="0008040E">
        <w:rPr>
          <w:rFonts w:eastAsia="PMingLiU"/>
          <w:sz w:val="24"/>
          <w:szCs w:val="28"/>
          <w:lang w:eastAsia="ja-JP"/>
        </w:rPr>
        <w:t>statement confirming all</w:t>
      </w:r>
      <w:r w:rsidR="004E1BA4">
        <w:rPr>
          <w:rFonts w:eastAsia="PMingLiU"/>
          <w:sz w:val="24"/>
          <w:szCs w:val="28"/>
          <w:lang w:eastAsia="ja-JP"/>
        </w:rPr>
        <w:t xml:space="preserve"> required data has been entered</w:t>
      </w:r>
      <w:r w:rsidR="00EE27F4" w:rsidRPr="0008040E">
        <w:rPr>
          <w:rFonts w:eastAsia="PMingLiU"/>
          <w:sz w:val="24"/>
          <w:szCs w:val="28"/>
          <w:lang w:eastAsia="ja-JP"/>
        </w:rPr>
        <w:t xml:space="preserve">.  </w:t>
      </w:r>
    </w:p>
    <w:p w:rsidR="00EE27F4" w:rsidRPr="009E200F" w:rsidRDefault="00EE27F4" w:rsidP="00374AD6">
      <w:pPr>
        <w:pStyle w:val="ListParagraph"/>
        <w:widowControl/>
        <w:numPr>
          <w:ilvl w:val="0"/>
          <w:numId w:val="55"/>
        </w:numPr>
        <w:autoSpaceDE/>
        <w:autoSpaceDN/>
        <w:rPr>
          <w:rFonts w:eastAsia="PMingLiU"/>
          <w:sz w:val="24"/>
          <w:szCs w:val="28"/>
          <w:lang w:eastAsia="ja-JP"/>
        </w:rPr>
      </w:pPr>
      <w:r w:rsidRPr="0008040E">
        <w:rPr>
          <w:rFonts w:eastAsia="PMingLiU"/>
          <w:sz w:val="24"/>
          <w:szCs w:val="28"/>
          <w:lang w:eastAsia="ja-JP"/>
        </w:rPr>
        <w:t>A copy</w:t>
      </w:r>
      <w:r w:rsidR="004E1BA4">
        <w:rPr>
          <w:rFonts w:eastAsia="PMingLiU"/>
          <w:sz w:val="24"/>
          <w:szCs w:val="28"/>
          <w:lang w:eastAsia="ja-JP"/>
        </w:rPr>
        <w:t xml:space="preserve"> of closeout email </w:t>
      </w:r>
      <w:r w:rsidRPr="0008040E">
        <w:rPr>
          <w:rFonts w:eastAsia="PMingLiU"/>
          <w:sz w:val="24"/>
          <w:szCs w:val="28"/>
          <w:lang w:eastAsia="ja-JP"/>
        </w:rPr>
        <w:t>must also be kept with the financial records/grant application on-site</w:t>
      </w:r>
      <w:r w:rsidRPr="0008040E">
        <w:rPr>
          <w:rFonts w:eastAsia="PMingLiU"/>
          <w:color w:val="1F497D"/>
          <w:sz w:val="24"/>
          <w:szCs w:val="28"/>
          <w:lang w:eastAsia="ja-JP"/>
        </w:rPr>
        <w:t xml:space="preserve"> </w:t>
      </w:r>
      <w:r w:rsidRPr="0008040E">
        <w:rPr>
          <w:rFonts w:eastAsia="PMingLiU"/>
          <w:sz w:val="24"/>
          <w:szCs w:val="28"/>
          <w:lang w:eastAsia="ja-JP"/>
        </w:rPr>
        <w:t>for the 3 year retention period.</w:t>
      </w:r>
      <w:r w:rsidR="009E200F">
        <w:rPr>
          <w:rFonts w:eastAsia="PMingLiU"/>
          <w:sz w:val="24"/>
          <w:szCs w:val="28"/>
          <w:lang w:eastAsia="ja-JP"/>
        </w:rPr>
        <w:t xml:space="preserve">  </w:t>
      </w:r>
      <w:r w:rsidRPr="009E200F">
        <w:rPr>
          <w:rFonts w:eastAsia="PMingLiU"/>
          <w:sz w:val="24"/>
          <w:szCs w:val="28"/>
          <w:lang w:eastAsia="ja-JP"/>
        </w:rPr>
        <w:t xml:space="preserve">If any litigation claim, or audit is started before the expiration of the 3-year period, the records shall be retained until all litigation, claims or audit findings involving the records have been resolved and final action taken. </w:t>
      </w:r>
    </w:p>
    <w:p w:rsidR="00EE27F4" w:rsidRPr="00EE27F4" w:rsidRDefault="00EE27F4" w:rsidP="00ED0300">
      <w:pPr>
        <w:widowControl/>
        <w:autoSpaceDE/>
        <w:autoSpaceDN/>
        <w:spacing w:before="240"/>
        <w:ind w:left="158"/>
        <w:rPr>
          <w:rFonts w:ascii="Tahoma" w:eastAsia="PMingLiU" w:hAnsi="Tahoma" w:cs="Tahoma"/>
          <w:color w:val="1F497D"/>
          <w:sz w:val="28"/>
          <w:szCs w:val="28"/>
          <w:lang w:eastAsia="ja-JP"/>
        </w:rPr>
      </w:pPr>
      <w:r w:rsidRPr="00EE27F4">
        <w:rPr>
          <w:rFonts w:eastAsia="PMingLiU"/>
          <w:b/>
          <w:bCs/>
          <w:sz w:val="24"/>
          <w:szCs w:val="28"/>
          <w:lang w:eastAsia="ja-JP"/>
        </w:rPr>
        <w:t>Remember, all program data must be entered</w:t>
      </w:r>
      <w:r w:rsidRPr="00EE27F4">
        <w:rPr>
          <w:rFonts w:eastAsia="PMingLiU"/>
          <w:b/>
          <w:bCs/>
          <w:color w:val="1F497D"/>
          <w:sz w:val="24"/>
          <w:szCs w:val="28"/>
          <w:lang w:eastAsia="ja-JP"/>
        </w:rPr>
        <w:t xml:space="preserve"> </w:t>
      </w:r>
      <w:r w:rsidRPr="00EE27F4">
        <w:rPr>
          <w:rFonts w:eastAsia="PMingLiU"/>
          <w:b/>
          <w:bCs/>
          <w:sz w:val="24"/>
          <w:szCs w:val="28"/>
          <w:lang w:eastAsia="ja-JP"/>
        </w:rPr>
        <w:t>as required</w:t>
      </w:r>
      <w:r w:rsidR="00B7018E">
        <w:rPr>
          <w:rFonts w:eastAsia="PMingLiU"/>
          <w:b/>
          <w:bCs/>
          <w:color w:val="1F497D"/>
          <w:sz w:val="24"/>
          <w:szCs w:val="28"/>
          <w:lang w:eastAsia="ja-JP"/>
        </w:rPr>
        <w:t xml:space="preserve"> </w:t>
      </w:r>
      <w:r w:rsidR="00B7018E" w:rsidRPr="00B7018E">
        <w:rPr>
          <w:rFonts w:eastAsia="PMingLiU"/>
          <w:b/>
          <w:bCs/>
          <w:sz w:val="24"/>
          <w:szCs w:val="28"/>
          <w:lang w:eastAsia="ja-JP"/>
        </w:rPr>
        <w:t>during closeout</w:t>
      </w:r>
      <w:r w:rsidRPr="00EE27F4">
        <w:rPr>
          <w:rFonts w:eastAsia="PMingLiU"/>
          <w:b/>
          <w:bCs/>
          <w:sz w:val="24"/>
          <w:szCs w:val="28"/>
          <w:lang w:eastAsia="ja-JP"/>
        </w:rPr>
        <w:t>.  Completed data will be required when applying for future grant applications so you want to make sure you meet all of your grant and data requirements. </w:t>
      </w:r>
    </w:p>
    <w:p w:rsidR="00EE27F4" w:rsidRDefault="00EE27F4" w:rsidP="00BE50A5">
      <w:pPr>
        <w:pStyle w:val="BodyText"/>
        <w:spacing w:before="28" w:line="249" w:lineRule="auto"/>
        <w:ind w:left="158" w:right="1010"/>
      </w:pPr>
    </w:p>
    <w:p w:rsidR="00BE50A5" w:rsidRDefault="00BE50A5">
      <w:pPr>
        <w:sectPr w:rsidR="00BE50A5" w:rsidSect="000B5118">
          <w:pgSz w:w="12240" w:h="15840" w:code="1"/>
          <w:pgMar w:top="320" w:right="780" w:bottom="720" w:left="600" w:header="432" w:footer="523" w:gutter="0"/>
          <w:cols w:space="720"/>
        </w:sectPr>
      </w:pPr>
    </w:p>
    <w:p w:rsidR="006F272A" w:rsidRDefault="006F272A">
      <w:pPr>
        <w:pStyle w:val="BodyText"/>
        <w:spacing w:before="9"/>
        <w:rPr>
          <w:sz w:val="21"/>
        </w:rPr>
      </w:pPr>
    </w:p>
    <w:p w:rsidR="006F272A" w:rsidRDefault="00823981">
      <w:pPr>
        <w:pStyle w:val="Heading4"/>
        <w:ind w:left="158"/>
      </w:pPr>
      <w:r>
        <w:rPr>
          <w:u w:val="thick"/>
        </w:rPr>
        <w:t>Services for Adults</w:t>
      </w:r>
    </w:p>
    <w:p w:rsidR="006F272A" w:rsidRDefault="00823981">
      <w:pPr>
        <w:pStyle w:val="BodyText"/>
        <w:spacing w:before="1"/>
        <w:ind w:left="158"/>
        <w:rPr>
          <w:rFonts w:ascii="Tahoma"/>
          <w:b/>
          <w:sz w:val="20"/>
        </w:rPr>
      </w:pPr>
      <w:r>
        <w:t xml:space="preserve">Literacy and other educational opportunities must be provided to the parents and families of participating students. Services that are situational or non-recurring, such as family nights and special events, do not fulfill the mission of the program. While family nights and special events are allowed, </w:t>
      </w:r>
      <w:r>
        <w:rPr>
          <w:rFonts w:ascii="Tahoma"/>
          <w:b/>
          <w:sz w:val="20"/>
        </w:rPr>
        <w:t>program must provide the following:</w:t>
      </w:r>
    </w:p>
    <w:p w:rsidR="006F272A" w:rsidRDefault="006F272A">
      <w:pPr>
        <w:pStyle w:val="BodyText"/>
        <w:spacing w:before="3"/>
        <w:rPr>
          <w:rFonts w:ascii="Tahoma"/>
          <w:b/>
          <w:sz w:val="21"/>
        </w:rPr>
      </w:pPr>
    </w:p>
    <w:p w:rsidR="006F272A" w:rsidRPr="00A03FE6" w:rsidRDefault="00823981" w:rsidP="00374AD6">
      <w:pPr>
        <w:pStyle w:val="ListParagraph"/>
        <w:numPr>
          <w:ilvl w:val="1"/>
          <w:numId w:val="32"/>
        </w:numPr>
        <w:tabs>
          <w:tab w:val="left" w:pos="838"/>
        </w:tabs>
        <w:spacing w:line="242" w:lineRule="exact"/>
        <w:ind w:right="916"/>
        <w:rPr>
          <w:rFonts w:ascii="Tahoma"/>
          <w:b/>
        </w:rPr>
      </w:pPr>
      <w:r>
        <w:rPr>
          <w:rFonts w:ascii="Tahoma"/>
          <w:b/>
          <w:sz w:val="20"/>
        </w:rPr>
        <w:t>One</w:t>
      </w:r>
      <w:r>
        <w:rPr>
          <w:rFonts w:ascii="Tahoma"/>
          <w:b/>
          <w:spacing w:val="-8"/>
          <w:sz w:val="20"/>
        </w:rPr>
        <w:t xml:space="preserve"> </w:t>
      </w:r>
      <w:r>
        <w:rPr>
          <w:rFonts w:ascii="Tahoma"/>
          <w:b/>
          <w:sz w:val="20"/>
        </w:rPr>
        <w:t>percent</w:t>
      </w:r>
      <w:r>
        <w:rPr>
          <w:rFonts w:ascii="Tahoma"/>
          <w:b/>
          <w:spacing w:val="-8"/>
          <w:sz w:val="20"/>
        </w:rPr>
        <w:t xml:space="preserve"> </w:t>
      </w:r>
      <w:r>
        <w:rPr>
          <w:rFonts w:ascii="Tahoma"/>
          <w:b/>
          <w:sz w:val="20"/>
        </w:rPr>
        <w:t>of</w:t>
      </w:r>
      <w:r>
        <w:rPr>
          <w:rFonts w:ascii="Tahoma"/>
          <w:b/>
          <w:spacing w:val="-9"/>
          <w:sz w:val="20"/>
        </w:rPr>
        <w:t xml:space="preserve"> </w:t>
      </w:r>
      <w:r>
        <w:rPr>
          <w:rFonts w:ascii="Tahoma"/>
          <w:b/>
          <w:sz w:val="20"/>
        </w:rPr>
        <w:t>grant</w:t>
      </w:r>
      <w:r>
        <w:rPr>
          <w:rFonts w:ascii="Tahoma"/>
          <w:b/>
          <w:spacing w:val="-8"/>
          <w:sz w:val="20"/>
        </w:rPr>
        <w:t xml:space="preserve"> </w:t>
      </w:r>
      <w:r>
        <w:rPr>
          <w:rFonts w:ascii="Tahoma"/>
          <w:b/>
          <w:sz w:val="20"/>
        </w:rPr>
        <w:t>funds</w:t>
      </w:r>
      <w:r>
        <w:rPr>
          <w:rFonts w:ascii="Tahoma"/>
          <w:b/>
          <w:spacing w:val="-6"/>
          <w:sz w:val="20"/>
        </w:rPr>
        <w:t xml:space="preserve"> </w:t>
      </w:r>
      <w:r>
        <w:rPr>
          <w:rFonts w:ascii="Tahoma"/>
          <w:b/>
          <w:sz w:val="20"/>
        </w:rPr>
        <w:t>per</w:t>
      </w:r>
      <w:r>
        <w:rPr>
          <w:rFonts w:ascii="Tahoma"/>
          <w:b/>
          <w:spacing w:val="-7"/>
          <w:sz w:val="20"/>
        </w:rPr>
        <w:t xml:space="preserve"> </w:t>
      </w:r>
      <w:r>
        <w:rPr>
          <w:rFonts w:ascii="Tahoma"/>
          <w:b/>
          <w:sz w:val="20"/>
        </w:rPr>
        <w:t>year</w:t>
      </w:r>
      <w:r>
        <w:rPr>
          <w:rFonts w:ascii="Tahoma"/>
          <w:b/>
          <w:spacing w:val="-7"/>
          <w:sz w:val="20"/>
        </w:rPr>
        <w:t xml:space="preserve"> </w:t>
      </w:r>
      <w:r>
        <w:rPr>
          <w:rFonts w:ascii="Tahoma"/>
          <w:b/>
          <w:sz w:val="20"/>
        </w:rPr>
        <w:t>must</w:t>
      </w:r>
      <w:r>
        <w:rPr>
          <w:rFonts w:ascii="Tahoma"/>
          <w:b/>
          <w:spacing w:val="-8"/>
          <w:sz w:val="20"/>
        </w:rPr>
        <w:t xml:space="preserve"> </w:t>
      </w:r>
      <w:r>
        <w:rPr>
          <w:rFonts w:ascii="Tahoma"/>
          <w:b/>
          <w:sz w:val="20"/>
        </w:rPr>
        <w:t>be</w:t>
      </w:r>
      <w:r>
        <w:rPr>
          <w:rFonts w:ascii="Tahoma"/>
          <w:b/>
          <w:spacing w:val="-8"/>
          <w:sz w:val="20"/>
        </w:rPr>
        <w:t xml:space="preserve"> </w:t>
      </w:r>
      <w:r>
        <w:rPr>
          <w:rFonts w:ascii="Tahoma"/>
          <w:b/>
          <w:sz w:val="20"/>
        </w:rPr>
        <w:t>dedicated</w:t>
      </w:r>
      <w:r>
        <w:rPr>
          <w:rFonts w:ascii="Tahoma"/>
          <w:b/>
          <w:spacing w:val="-8"/>
          <w:sz w:val="20"/>
        </w:rPr>
        <w:t xml:space="preserve"> </w:t>
      </w:r>
      <w:r>
        <w:rPr>
          <w:rFonts w:ascii="Tahoma"/>
          <w:b/>
          <w:sz w:val="20"/>
        </w:rPr>
        <w:t>to</w:t>
      </w:r>
      <w:r>
        <w:rPr>
          <w:rFonts w:ascii="Tahoma"/>
          <w:b/>
          <w:spacing w:val="-8"/>
          <w:sz w:val="20"/>
        </w:rPr>
        <w:t xml:space="preserve"> </w:t>
      </w:r>
      <w:r>
        <w:rPr>
          <w:rFonts w:ascii="Tahoma"/>
          <w:b/>
          <w:sz w:val="20"/>
        </w:rPr>
        <w:t>providing</w:t>
      </w:r>
      <w:r>
        <w:rPr>
          <w:rFonts w:ascii="Tahoma"/>
          <w:b/>
          <w:spacing w:val="-9"/>
          <w:sz w:val="20"/>
        </w:rPr>
        <w:t xml:space="preserve"> </w:t>
      </w:r>
      <w:r>
        <w:rPr>
          <w:rFonts w:ascii="Tahoma"/>
          <w:b/>
          <w:sz w:val="20"/>
        </w:rPr>
        <w:t>required</w:t>
      </w:r>
      <w:r>
        <w:rPr>
          <w:rFonts w:ascii="Tahoma"/>
          <w:b/>
          <w:spacing w:val="-9"/>
          <w:sz w:val="20"/>
        </w:rPr>
        <w:t xml:space="preserve"> </w:t>
      </w:r>
      <w:r>
        <w:rPr>
          <w:rFonts w:ascii="Tahoma"/>
          <w:b/>
          <w:sz w:val="20"/>
        </w:rPr>
        <w:t>parent/family skill</w:t>
      </w:r>
      <w:r>
        <w:rPr>
          <w:rFonts w:ascii="Tahoma"/>
          <w:b/>
          <w:spacing w:val="-12"/>
          <w:sz w:val="20"/>
        </w:rPr>
        <w:t xml:space="preserve"> </w:t>
      </w:r>
      <w:r>
        <w:rPr>
          <w:rFonts w:ascii="Tahoma"/>
          <w:b/>
          <w:sz w:val="20"/>
        </w:rPr>
        <w:t>building</w:t>
      </w:r>
      <w:r>
        <w:rPr>
          <w:rFonts w:ascii="Tahoma"/>
          <w:b/>
          <w:spacing w:val="-14"/>
          <w:sz w:val="20"/>
        </w:rPr>
        <w:t xml:space="preserve"> </w:t>
      </w:r>
      <w:r>
        <w:rPr>
          <w:rFonts w:ascii="Tahoma"/>
          <w:b/>
          <w:sz w:val="20"/>
        </w:rPr>
        <w:t>activities</w:t>
      </w:r>
      <w:r>
        <w:rPr>
          <w:rFonts w:ascii="Tahoma"/>
          <w:b/>
          <w:spacing w:val="-11"/>
          <w:sz w:val="20"/>
        </w:rPr>
        <w:t xml:space="preserve"> </w:t>
      </w:r>
      <w:r>
        <w:rPr>
          <w:rFonts w:ascii="Tahoma"/>
          <w:b/>
          <w:sz w:val="20"/>
        </w:rPr>
        <w:t>and</w:t>
      </w:r>
      <w:r>
        <w:rPr>
          <w:rFonts w:ascii="Tahoma"/>
          <w:b/>
          <w:spacing w:val="-14"/>
          <w:sz w:val="20"/>
        </w:rPr>
        <w:t xml:space="preserve"> </w:t>
      </w:r>
      <w:r>
        <w:rPr>
          <w:rFonts w:ascii="Tahoma"/>
          <w:b/>
          <w:sz w:val="20"/>
        </w:rPr>
        <w:t>increasing</w:t>
      </w:r>
      <w:r>
        <w:rPr>
          <w:rFonts w:ascii="Tahoma"/>
          <w:b/>
          <w:spacing w:val="-13"/>
          <w:sz w:val="20"/>
        </w:rPr>
        <w:t xml:space="preserve"> </w:t>
      </w:r>
      <w:r>
        <w:rPr>
          <w:rFonts w:ascii="Tahoma"/>
          <w:b/>
          <w:sz w:val="20"/>
        </w:rPr>
        <w:t>engagement.</w:t>
      </w:r>
    </w:p>
    <w:p w:rsidR="00A03FE6" w:rsidRDefault="00A03FE6" w:rsidP="00A03FE6">
      <w:pPr>
        <w:pStyle w:val="ListParagraph"/>
        <w:tabs>
          <w:tab w:val="left" w:pos="838"/>
        </w:tabs>
        <w:spacing w:line="242" w:lineRule="exact"/>
        <w:ind w:left="837" w:right="916" w:firstLine="0"/>
        <w:rPr>
          <w:rFonts w:ascii="Tahoma"/>
          <w:b/>
        </w:rPr>
      </w:pPr>
    </w:p>
    <w:p w:rsidR="006F272A" w:rsidRPr="00A03FE6" w:rsidRDefault="00823981" w:rsidP="00374AD6">
      <w:pPr>
        <w:pStyle w:val="ListParagraph"/>
        <w:numPr>
          <w:ilvl w:val="1"/>
          <w:numId w:val="32"/>
        </w:numPr>
        <w:tabs>
          <w:tab w:val="left" w:pos="838"/>
        </w:tabs>
        <w:spacing w:before="17" w:line="242" w:lineRule="exact"/>
        <w:ind w:right="155"/>
        <w:rPr>
          <w:rFonts w:ascii="Tahoma"/>
          <w:b/>
        </w:rPr>
      </w:pPr>
      <w:r>
        <w:rPr>
          <w:rFonts w:ascii="Tahoma"/>
          <w:b/>
          <w:sz w:val="20"/>
        </w:rPr>
        <w:t>Learning</w:t>
      </w:r>
      <w:r>
        <w:rPr>
          <w:rFonts w:ascii="Tahoma"/>
          <w:b/>
          <w:spacing w:val="-10"/>
          <w:sz w:val="20"/>
        </w:rPr>
        <w:t xml:space="preserve"> </w:t>
      </w:r>
      <w:r>
        <w:rPr>
          <w:rFonts w:ascii="Tahoma"/>
          <w:b/>
          <w:sz w:val="20"/>
        </w:rPr>
        <w:t>opportunities</w:t>
      </w:r>
      <w:r>
        <w:rPr>
          <w:rFonts w:ascii="Tahoma"/>
          <w:b/>
          <w:spacing w:val="-9"/>
          <w:sz w:val="20"/>
        </w:rPr>
        <w:t xml:space="preserve"> </w:t>
      </w:r>
      <w:r>
        <w:rPr>
          <w:rFonts w:ascii="Tahoma"/>
          <w:b/>
          <w:sz w:val="20"/>
        </w:rPr>
        <w:t>should</w:t>
      </w:r>
      <w:r>
        <w:rPr>
          <w:rFonts w:ascii="Tahoma"/>
          <w:b/>
          <w:spacing w:val="-8"/>
          <w:sz w:val="20"/>
        </w:rPr>
        <w:t xml:space="preserve"> </w:t>
      </w:r>
      <w:r>
        <w:rPr>
          <w:rFonts w:ascii="Tahoma"/>
          <w:b/>
          <w:sz w:val="20"/>
        </w:rPr>
        <w:t>be</w:t>
      </w:r>
      <w:r>
        <w:rPr>
          <w:rFonts w:ascii="Tahoma"/>
          <w:b/>
          <w:spacing w:val="-8"/>
          <w:sz w:val="20"/>
        </w:rPr>
        <w:t xml:space="preserve"> </w:t>
      </w:r>
      <w:r>
        <w:rPr>
          <w:rFonts w:ascii="Tahoma"/>
          <w:b/>
          <w:sz w:val="20"/>
        </w:rPr>
        <w:t>of</w:t>
      </w:r>
      <w:r>
        <w:rPr>
          <w:rFonts w:ascii="Tahoma"/>
          <w:b/>
          <w:spacing w:val="-6"/>
          <w:sz w:val="20"/>
        </w:rPr>
        <w:t xml:space="preserve"> </w:t>
      </w:r>
      <w:r>
        <w:rPr>
          <w:rFonts w:ascii="Tahoma"/>
          <w:b/>
          <w:sz w:val="20"/>
        </w:rPr>
        <w:t>high-quality</w:t>
      </w:r>
      <w:r>
        <w:rPr>
          <w:rFonts w:ascii="Tahoma"/>
          <w:b/>
          <w:spacing w:val="-6"/>
          <w:sz w:val="20"/>
        </w:rPr>
        <w:t xml:space="preserve"> </w:t>
      </w:r>
      <w:r>
        <w:rPr>
          <w:rFonts w:ascii="Tahoma"/>
          <w:b/>
          <w:sz w:val="20"/>
        </w:rPr>
        <w:t>and</w:t>
      </w:r>
      <w:r>
        <w:rPr>
          <w:rFonts w:ascii="Tahoma"/>
          <w:b/>
          <w:spacing w:val="-8"/>
          <w:sz w:val="20"/>
        </w:rPr>
        <w:t xml:space="preserve"> </w:t>
      </w:r>
      <w:r>
        <w:rPr>
          <w:rFonts w:ascii="Tahoma"/>
          <w:b/>
          <w:sz w:val="20"/>
        </w:rPr>
        <w:t>support</w:t>
      </w:r>
      <w:r>
        <w:rPr>
          <w:rFonts w:ascii="Tahoma"/>
          <w:b/>
          <w:spacing w:val="-8"/>
          <w:sz w:val="20"/>
        </w:rPr>
        <w:t xml:space="preserve"> </w:t>
      </w:r>
      <w:r>
        <w:rPr>
          <w:rFonts w:ascii="Tahoma"/>
          <w:b/>
          <w:sz w:val="20"/>
        </w:rPr>
        <w:t>the</w:t>
      </w:r>
      <w:r>
        <w:rPr>
          <w:rFonts w:ascii="Tahoma"/>
          <w:b/>
          <w:spacing w:val="-8"/>
          <w:sz w:val="20"/>
        </w:rPr>
        <w:t xml:space="preserve"> </w:t>
      </w:r>
      <w:r>
        <w:rPr>
          <w:rFonts w:ascii="Tahoma"/>
          <w:b/>
          <w:sz w:val="20"/>
        </w:rPr>
        <w:t>needs</w:t>
      </w:r>
      <w:r>
        <w:rPr>
          <w:rFonts w:ascii="Tahoma"/>
          <w:b/>
          <w:spacing w:val="-6"/>
          <w:sz w:val="20"/>
        </w:rPr>
        <w:t xml:space="preserve"> </w:t>
      </w:r>
      <w:r>
        <w:rPr>
          <w:rFonts w:ascii="Tahoma"/>
          <w:b/>
          <w:sz w:val="20"/>
        </w:rPr>
        <w:t>of</w:t>
      </w:r>
      <w:r>
        <w:rPr>
          <w:rFonts w:ascii="Tahoma"/>
          <w:b/>
          <w:spacing w:val="-9"/>
          <w:sz w:val="20"/>
        </w:rPr>
        <w:t xml:space="preserve"> </w:t>
      </w:r>
      <w:r>
        <w:rPr>
          <w:rFonts w:ascii="Tahoma"/>
          <w:b/>
          <w:sz w:val="20"/>
        </w:rPr>
        <w:t>the</w:t>
      </w:r>
      <w:r>
        <w:rPr>
          <w:rFonts w:ascii="Tahoma"/>
          <w:b/>
          <w:spacing w:val="-8"/>
          <w:sz w:val="20"/>
        </w:rPr>
        <w:t xml:space="preserve"> </w:t>
      </w:r>
      <w:r>
        <w:rPr>
          <w:rFonts w:ascii="Tahoma"/>
          <w:b/>
          <w:sz w:val="20"/>
        </w:rPr>
        <w:t>parents</w:t>
      </w:r>
      <w:r>
        <w:rPr>
          <w:rFonts w:ascii="Tahoma"/>
          <w:b/>
          <w:spacing w:val="-9"/>
          <w:sz w:val="20"/>
        </w:rPr>
        <w:t xml:space="preserve"> </w:t>
      </w:r>
      <w:r>
        <w:rPr>
          <w:rFonts w:ascii="Tahoma"/>
          <w:b/>
          <w:sz w:val="20"/>
        </w:rPr>
        <w:t>and</w:t>
      </w:r>
      <w:r>
        <w:rPr>
          <w:rFonts w:ascii="Tahoma"/>
          <w:b/>
          <w:spacing w:val="-10"/>
          <w:sz w:val="20"/>
        </w:rPr>
        <w:t xml:space="preserve"> </w:t>
      </w:r>
      <w:r>
        <w:rPr>
          <w:rFonts w:ascii="Tahoma"/>
          <w:b/>
          <w:sz w:val="20"/>
        </w:rPr>
        <w:t>families of the students served in</w:t>
      </w:r>
      <w:r>
        <w:rPr>
          <w:rFonts w:ascii="Tahoma"/>
          <w:b/>
          <w:spacing w:val="-42"/>
          <w:sz w:val="20"/>
        </w:rPr>
        <w:t xml:space="preserve"> </w:t>
      </w:r>
      <w:r>
        <w:rPr>
          <w:rFonts w:ascii="Tahoma"/>
          <w:b/>
          <w:sz w:val="20"/>
        </w:rPr>
        <w:t>the program.</w:t>
      </w:r>
    </w:p>
    <w:p w:rsidR="00A03FE6" w:rsidRPr="00A03FE6" w:rsidRDefault="00A03FE6" w:rsidP="00A03FE6">
      <w:pPr>
        <w:tabs>
          <w:tab w:val="left" w:pos="838"/>
        </w:tabs>
        <w:spacing w:before="17" w:line="242" w:lineRule="exact"/>
        <w:ind w:right="155"/>
        <w:rPr>
          <w:rFonts w:ascii="Tahoma"/>
          <w:b/>
        </w:rPr>
      </w:pPr>
    </w:p>
    <w:p w:rsidR="006F272A" w:rsidRPr="00A03FE6" w:rsidRDefault="00823981" w:rsidP="00374AD6">
      <w:pPr>
        <w:pStyle w:val="ListParagraph"/>
        <w:numPr>
          <w:ilvl w:val="1"/>
          <w:numId w:val="32"/>
        </w:numPr>
        <w:tabs>
          <w:tab w:val="left" w:pos="838"/>
        </w:tabs>
        <w:spacing w:before="19" w:line="242" w:lineRule="exact"/>
        <w:ind w:right="751"/>
        <w:rPr>
          <w:rFonts w:ascii="Tahoma"/>
          <w:b/>
        </w:rPr>
      </w:pPr>
      <w:r>
        <w:rPr>
          <w:rFonts w:ascii="Tahoma"/>
          <w:b/>
          <w:sz w:val="20"/>
        </w:rPr>
        <w:t>A</w:t>
      </w:r>
      <w:r>
        <w:rPr>
          <w:rFonts w:ascii="Tahoma"/>
          <w:b/>
          <w:spacing w:val="-9"/>
          <w:sz w:val="20"/>
        </w:rPr>
        <w:t xml:space="preserve"> </w:t>
      </w:r>
      <w:r>
        <w:rPr>
          <w:rFonts w:ascii="Tahoma"/>
          <w:b/>
          <w:sz w:val="20"/>
        </w:rPr>
        <w:t>minimum</w:t>
      </w:r>
      <w:r>
        <w:rPr>
          <w:rFonts w:ascii="Tahoma"/>
          <w:b/>
          <w:spacing w:val="-7"/>
          <w:sz w:val="20"/>
        </w:rPr>
        <w:t xml:space="preserve"> </w:t>
      </w:r>
      <w:r>
        <w:rPr>
          <w:rFonts w:ascii="Tahoma"/>
          <w:b/>
          <w:sz w:val="20"/>
        </w:rPr>
        <w:t>of</w:t>
      </w:r>
      <w:r>
        <w:rPr>
          <w:rFonts w:ascii="Tahoma"/>
          <w:b/>
          <w:spacing w:val="-9"/>
          <w:sz w:val="20"/>
        </w:rPr>
        <w:t xml:space="preserve"> </w:t>
      </w:r>
      <w:r>
        <w:rPr>
          <w:rFonts w:ascii="Tahoma"/>
          <w:b/>
          <w:sz w:val="20"/>
        </w:rPr>
        <w:t>six</w:t>
      </w:r>
      <w:r>
        <w:rPr>
          <w:rFonts w:ascii="Tahoma"/>
          <w:b/>
          <w:spacing w:val="-7"/>
          <w:sz w:val="20"/>
        </w:rPr>
        <w:t xml:space="preserve"> </w:t>
      </w:r>
      <w:r>
        <w:rPr>
          <w:rFonts w:ascii="Tahoma"/>
          <w:b/>
          <w:sz w:val="20"/>
        </w:rPr>
        <w:t>meaningful</w:t>
      </w:r>
      <w:r>
        <w:rPr>
          <w:rFonts w:ascii="Tahoma"/>
          <w:b/>
          <w:spacing w:val="-7"/>
          <w:sz w:val="20"/>
        </w:rPr>
        <w:t xml:space="preserve"> </w:t>
      </w:r>
      <w:r>
        <w:rPr>
          <w:rFonts w:ascii="Tahoma"/>
          <w:b/>
          <w:sz w:val="20"/>
        </w:rPr>
        <w:t>skill</w:t>
      </w:r>
      <w:r w:rsidR="005F5F63">
        <w:rPr>
          <w:rFonts w:ascii="Tahoma"/>
          <w:b/>
          <w:spacing w:val="-7"/>
          <w:sz w:val="20"/>
        </w:rPr>
        <w:t>-</w:t>
      </w:r>
      <w:r>
        <w:rPr>
          <w:rFonts w:ascii="Tahoma"/>
          <w:b/>
          <w:sz w:val="20"/>
        </w:rPr>
        <w:t>building</w:t>
      </w:r>
      <w:r>
        <w:rPr>
          <w:rFonts w:ascii="Tahoma"/>
          <w:b/>
          <w:spacing w:val="-7"/>
          <w:sz w:val="20"/>
        </w:rPr>
        <w:t xml:space="preserve"> </w:t>
      </w:r>
      <w:r>
        <w:rPr>
          <w:rFonts w:ascii="Tahoma"/>
          <w:b/>
          <w:sz w:val="20"/>
        </w:rPr>
        <w:t>activities</w:t>
      </w:r>
      <w:r>
        <w:rPr>
          <w:rFonts w:ascii="Tahoma"/>
          <w:b/>
          <w:spacing w:val="-6"/>
          <w:sz w:val="20"/>
        </w:rPr>
        <w:t xml:space="preserve"> </w:t>
      </w:r>
      <w:r>
        <w:rPr>
          <w:rFonts w:ascii="Tahoma"/>
          <w:b/>
          <w:sz w:val="20"/>
        </w:rPr>
        <w:t>for</w:t>
      </w:r>
      <w:r>
        <w:rPr>
          <w:rFonts w:ascii="Tahoma"/>
          <w:b/>
          <w:spacing w:val="-7"/>
          <w:sz w:val="20"/>
        </w:rPr>
        <w:t xml:space="preserve"> </w:t>
      </w:r>
      <w:r>
        <w:rPr>
          <w:rFonts w:ascii="Tahoma"/>
          <w:b/>
          <w:sz w:val="20"/>
        </w:rPr>
        <w:t>parents</w:t>
      </w:r>
      <w:r>
        <w:rPr>
          <w:rFonts w:ascii="Tahoma"/>
          <w:b/>
          <w:spacing w:val="-9"/>
          <w:sz w:val="20"/>
        </w:rPr>
        <w:t xml:space="preserve"> </w:t>
      </w:r>
      <w:r>
        <w:rPr>
          <w:rFonts w:ascii="Tahoma"/>
          <w:b/>
          <w:sz w:val="20"/>
        </w:rPr>
        <w:t>and</w:t>
      </w:r>
      <w:r>
        <w:rPr>
          <w:rFonts w:ascii="Tahoma"/>
          <w:b/>
          <w:spacing w:val="-10"/>
          <w:sz w:val="20"/>
        </w:rPr>
        <w:t xml:space="preserve"> </w:t>
      </w:r>
      <w:r>
        <w:rPr>
          <w:rFonts w:ascii="Tahoma"/>
          <w:b/>
          <w:sz w:val="20"/>
        </w:rPr>
        <w:t>families</w:t>
      </w:r>
      <w:r>
        <w:rPr>
          <w:rFonts w:ascii="Tahoma"/>
          <w:b/>
          <w:spacing w:val="-6"/>
          <w:sz w:val="20"/>
        </w:rPr>
        <w:t xml:space="preserve"> </w:t>
      </w:r>
      <w:r>
        <w:rPr>
          <w:rFonts w:ascii="Tahoma"/>
          <w:b/>
          <w:sz w:val="20"/>
        </w:rPr>
        <w:t>of</w:t>
      </w:r>
      <w:r>
        <w:rPr>
          <w:rFonts w:ascii="Tahoma"/>
          <w:b/>
          <w:spacing w:val="-6"/>
          <w:sz w:val="20"/>
        </w:rPr>
        <w:t xml:space="preserve"> </w:t>
      </w:r>
      <w:r>
        <w:rPr>
          <w:rFonts w:ascii="Tahoma"/>
          <w:b/>
          <w:sz w:val="20"/>
        </w:rPr>
        <w:t>participating students must occur each grant</w:t>
      </w:r>
      <w:r>
        <w:rPr>
          <w:rFonts w:ascii="Tahoma"/>
          <w:b/>
          <w:spacing w:val="-39"/>
          <w:sz w:val="20"/>
        </w:rPr>
        <w:t xml:space="preserve"> </w:t>
      </w:r>
      <w:r>
        <w:rPr>
          <w:rFonts w:ascii="Tahoma"/>
          <w:b/>
          <w:sz w:val="20"/>
        </w:rPr>
        <w:t>year.</w:t>
      </w:r>
    </w:p>
    <w:p w:rsidR="00A03FE6" w:rsidRPr="00A03FE6" w:rsidRDefault="00A03FE6" w:rsidP="00A03FE6">
      <w:pPr>
        <w:tabs>
          <w:tab w:val="left" w:pos="838"/>
        </w:tabs>
        <w:spacing w:before="19" w:line="242" w:lineRule="exact"/>
        <w:ind w:right="751"/>
        <w:rPr>
          <w:rFonts w:ascii="Tahoma"/>
          <w:b/>
        </w:rPr>
      </w:pPr>
    </w:p>
    <w:p w:rsidR="00464549" w:rsidRDefault="00823981" w:rsidP="00464549">
      <w:pPr>
        <w:pStyle w:val="BodyText"/>
        <w:spacing w:after="240"/>
        <w:ind w:left="158" w:right="224"/>
      </w:pPr>
      <w:r>
        <w:t>21</w:t>
      </w:r>
      <w:r>
        <w:rPr>
          <w:position w:val="9"/>
          <w:sz w:val="16"/>
        </w:rPr>
        <w:t xml:space="preserve">st </w:t>
      </w:r>
      <w:r>
        <w:t>CCLC program staff should be present during school-wide events, open houses and parent-teacher conference nights in order to share information about services and activities, identify parent needs and to recruit students.</w:t>
      </w:r>
      <w:r w:rsidR="00CB190D">
        <w:t xml:space="preserve">  </w:t>
      </w:r>
      <w:r w:rsidR="00CB190D" w:rsidRPr="00690B82">
        <w:t>These events are not considered adult skill-building</w:t>
      </w:r>
      <w:r w:rsidR="00783C3D" w:rsidRPr="00690B82">
        <w:t xml:space="preserve"> </w:t>
      </w:r>
      <w:r w:rsidR="002A55C5" w:rsidRPr="00690B82">
        <w:t xml:space="preserve">and attendance </w:t>
      </w:r>
      <w:r w:rsidR="00783C3D" w:rsidRPr="00690B82">
        <w:t>may not be counted as such.</w:t>
      </w:r>
    </w:p>
    <w:p w:rsidR="006F272A" w:rsidRPr="00464549" w:rsidRDefault="00823981" w:rsidP="00464549">
      <w:pPr>
        <w:pStyle w:val="BodyText"/>
        <w:spacing w:after="240"/>
        <w:ind w:left="158" w:right="224"/>
      </w:pPr>
      <w:r>
        <w:t>If the 21</w:t>
      </w:r>
      <w:r>
        <w:rPr>
          <w:position w:val="9"/>
          <w:sz w:val="16"/>
        </w:rPr>
        <w:t xml:space="preserve">st </w:t>
      </w:r>
      <w:r>
        <w:t>CCLC program collaborates with other programs such as Community Education, Family Resource Youth Services Centers (FRYSC), Extended Learning Services (ELS), Migrant, Title I, etc. to host parent workshops/event nights – only the adults of students served in the 21</w:t>
      </w:r>
      <w:r>
        <w:rPr>
          <w:position w:val="9"/>
          <w:sz w:val="16"/>
        </w:rPr>
        <w:t xml:space="preserve">st </w:t>
      </w:r>
      <w:r>
        <w:t xml:space="preserve">CCLC program may be </w:t>
      </w:r>
      <w:r w:rsidR="0005086C">
        <w:t xml:space="preserve">counted in attendance.  </w:t>
      </w:r>
      <w:r w:rsidR="00783C3D">
        <w:t>This includes adult skill-building and family engagement.</w:t>
      </w:r>
    </w:p>
    <w:p w:rsidR="009875B5" w:rsidRDefault="00823981" w:rsidP="00464549">
      <w:pPr>
        <w:pStyle w:val="BodyText"/>
        <w:spacing w:after="240"/>
        <w:ind w:left="158"/>
      </w:pPr>
      <w:r>
        <w:t xml:space="preserve">Below are some examples of skill building activities that may be provided for parents and </w:t>
      </w:r>
      <w:r w:rsidR="009875B5">
        <w:t>families.</w:t>
      </w:r>
      <w:r>
        <w:t xml:space="preserve"> Through </w:t>
      </w:r>
      <w:r w:rsidRPr="007B7E44">
        <w:t>surveys and other communications, a program may find</w:t>
      </w:r>
      <w:r w:rsidR="007B7E44" w:rsidRPr="007B7E44">
        <w:t xml:space="preserve"> other needs not included below:</w:t>
      </w:r>
    </w:p>
    <w:p w:rsidR="006F272A" w:rsidRPr="007B7E44" w:rsidRDefault="00612E20" w:rsidP="007B7E44">
      <w:pPr>
        <w:pStyle w:val="BodyText"/>
        <w:ind w:left="158"/>
        <w:rPr>
          <w:b/>
        </w:rPr>
      </w:pPr>
      <w:r w:rsidRPr="007B7E44">
        <w:rPr>
          <w:b/>
          <w:noProof/>
        </w:rPr>
        <w:t>ACTIVE SKILL-BUILDING ACTIVITIES FOR PARENTS</w:t>
      </w:r>
    </w:p>
    <w:p w:rsidR="00612E20" w:rsidRPr="00464549" w:rsidRDefault="00612E20" w:rsidP="00374AD6">
      <w:pPr>
        <w:pStyle w:val="ListParagraph"/>
        <w:numPr>
          <w:ilvl w:val="0"/>
          <w:numId w:val="68"/>
        </w:numPr>
        <w:rPr>
          <w:sz w:val="25"/>
        </w:rPr>
      </w:pPr>
      <w:r w:rsidRPr="00464549">
        <w:rPr>
          <w:sz w:val="25"/>
        </w:rPr>
        <w:t>Classes that support and strengthen reading</w:t>
      </w:r>
      <w:r w:rsidR="00EE27F4" w:rsidRPr="00464549">
        <w:rPr>
          <w:sz w:val="25"/>
        </w:rPr>
        <w:t xml:space="preserve"> and writing skills of parents;</w:t>
      </w:r>
    </w:p>
    <w:p w:rsidR="007B7E44" w:rsidRPr="00464549" w:rsidRDefault="007B7E44" w:rsidP="00374AD6">
      <w:pPr>
        <w:pStyle w:val="ListParagraph"/>
        <w:numPr>
          <w:ilvl w:val="0"/>
          <w:numId w:val="68"/>
        </w:numPr>
        <w:rPr>
          <w:sz w:val="25"/>
        </w:rPr>
      </w:pPr>
      <w:r w:rsidRPr="00464549">
        <w:rPr>
          <w:sz w:val="25"/>
        </w:rPr>
        <w:t>English languag</w:t>
      </w:r>
      <w:r w:rsidR="00EE27F4" w:rsidRPr="00464549">
        <w:rPr>
          <w:sz w:val="25"/>
        </w:rPr>
        <w:t>e literacy classes for parents;</w:t>
      </w:r>
    </w:p>
    <w:p w:rsidR="007B7E44" w:rsidRPr="00464549" w:rsidRDefault="007B7E44" w:rsidP="00374AD6">
      <w:pPr>
        <w:pStyle w:val="ListParagraph"/>
        <w:numPr>
          <w:ilvl w:val="0"/>
          <w:numId w:val="68"/>
        </w:numPr>
        <w:rPr>
          <w:sz w:val="25"/>
        </w:rPr>
      </w:pPr>
      <w:r w:rsidRPr="00464549">
        <w:rPr>
          <w:sz w:val="25"/>
        </w:rPr>
        <w:t>Activities parents can use to assis</w:t>
      </w:r>
      <w:r w:rsidR="00EE27F4" w:rsidRPr="00464549">
        <w:rPr>
          <w:sz w:val="25"/>
        </w:rPr>
        <w:t>t students with their homework;</w:t>
      </w:r>
    </w:p>
    <w:p w:rsidR="007B7E44" w:rsidRPr="00464549" w:rsidRDefault="00EE27F4" w:rsidP="00374AD6">
      <w:pPr>
        <w:pStyle w:val="ListParagraph"/>
        <w:numPr>
          <w:ilvl w:val="0"/>
          <w:numId w:val="68"/>
        </w:numPr>
        <w:rPr>
          <w:sz w:val="25"/>
        </w:rPr>
      </w:pPr>
      <w:r w:rsidRPr="00464549">
        <w:rPr>
          <w:sz w:val="25"/>
        </w:rPr>
        <w:t>How to use technology;</w:t>
      </w:r>
    </w:p>
    <w:p w:rsidR="007B7E44" w:rsidRPr="00464549" w:rsidRDefault="00EE27F4" w:rsidP="00374AD6">
      <w:pPr>
        <w:pStyle w:val="ListParagraph"/>
        <w:numPr>
          <w:ilvl w:val="0"/>
          <w:numId w:val="68"/>
        </w:numPr>
        <w:rPr>
          <w:sz w:val="25"/>
        </w:rPr>
      </w:pPr>
      <w:r w:rsidRPr="00464549">
        <w:rPr>
          <w:sz w:val="25"/>
        </w:rPr>
        <w:t>Financial planning;</w:t>
      </w:r>
    </w:p>
    <w:p w:rsidR="007B7E44" w:rsidRPr="00464549" w:rsidRDefault="007B7E44" w:rsidP="00374AD6">
      <w:pPr>
        <w:pStyle w:val="ListParagraph"/>
        <w:numPr>
          <w:ilvl w:val="0"/>
          <w:numId w:val="68"/>
        </w:numPr>
        <w:rPr>
          <w:sz w:val="25"/>
        </w:rPr>
      </w:pPr>
      <w:r w:rsidRPr="00464549">
        <w:rPr>
          <w:sz w:val="25"/>
        </w:rPr>
        <w:t>Communication (speak</w:t>
      </w:r>
      <w:r w:rsidR="00EE27F4" w:rsidRPr="00464549">
        <w:rPr>
          <w:sz w:val="25"/>
        </w:rPr>
        <w:t>ing and active listening); and,</w:t>
      </w:r>
    </w:p>
    <w:p w:rsidR="007B7E44" w:rsidRPr="00464549" w:rsidRDefault="007B7E44" w:rsidP="00374AD6">
      <w:pPr>
        <w:pStyle w:val="ListParagraph"/>
        <w:numPr>
          <w:ilvl w:val="0"/>
          <w:numId w:val="68"/>
        </w:numPr>
        <w:rPr>
          <w:sz w:val="25"/>
        </w:rPr>
        <w:sectPr w:rsidR="007B7E44" w:rsidRPr="00464549" w:rsidSect="000B5118">
          <w:pgSz w:w="12240" w:h="15840" w:code="1"/>
          <w:pgMar w:top="940" w:right="840" w:bottom="720" w:left="560" w:header="432" w:footer="523" w:gutter="0"/>
          <w:cols w:space="720"/>
        </w:sectPr>
      </w:pPr>
      <w:r w:rsidRPr="00464549">
        <w:rPr>
          <w:sz w:val="25"/>
        </w:rPr>
        <w:t>Adult education and/or GED completion classes</w:t>
      </w:r>
    </w:p>
    <w:p w:rsidR="00A03FE6" w:rsidRDefault="00A03FE6">
      <w:pPr>
        <w:pStyle w:val="Heading4"/>
        <w:spacing w:before="88" w:line="286" w:lineRule="exact"/>
        <w:rPr>
          <w:u w:val="thick"/>
        </w:rPr>
      </w:pPr>
    </w:p>
    <w:p w:rsidR="006F272A" w:rsidRDefault="00823981">
      <w:pPr>
        <w:pStyle w:val="Heading4"/>
        <w:spacing w:before="88" w:line="286" w:lineRule="exact"/>
      </w:pPr>
      <w:r>
        <w:rPr>
          <w:u w:val="thick"/>
        </w:rPr>
        <w:t>Snacks/Meals</w:t>
      </w:r>
    </w:p>
    <w:p w:rsidR="006F272A" w:rsidRDefault="00823981" w:rsidP="00464549">
      <w:pPr>
        <w:pStyle w:val="BodyText"/>
        <w:spacing w:after="240"/>
        <w:ind w:left="120" w:right="163"/>
      </w:pPr>
      <w:r>
        <w:t xml:space="preserve">If eligible, centers are </w:t>
      </w:r>
      <w:r>
        <w:rPr>
          <w:rFonts w:ascii="Tahoma" w:hAnsi="Tahoma"/>
          <w:b/>
          <w:sz w:val="20"/>
        </w:rPr>
        <w:t xml:space="preserve">required </w:t>
      </w:r>
      <w:r>
        <w:t>to participate in the USDA National School Breakfast/Lunch Program (including meal supplements) and offer a daily, nutritious meal or snack that meets the program’s requirements based on their hours of operation. The National School Breakfast/Lunch Program also provides snacks for eligible non-profit organizations, including faith-based organizations.</w:t>
      </w:r>
    </w:p>
    <w:p w:rsidR="006F272A" w:rsidRDefault="00823981" w:rsidP="00464549">
      <w:pPr>
        <w:pStyle w:val="BodyText"/>
        <w:spacing w:after="240"/>
        <w:ind w:left="120" w:right="348"/>
      </w:pPr>
      <w:r>
        <w:rPr>
          <w:rFonts w:ascii="Tahoma"/>
          <w:b/>
          <w:sz w:val="20"/>
        </w:rPr>
        <w:t xml:space="preserve">The Child and Adult Care Food Program (CACFP) </w:t>
      </w:r>
      <w:r>
        <w:t>supper/dinner may be provided in lieu of the USDA snack program, provided that it is offered to students each day the program is open. If a school is ineligible for the snack program, foods that are provided should be healthy, nutritious and meet USDA snack guidelines.</w:t>
      </w:r>
    </w:p>
    <w:p w:rsidR="006F272A" w:rsidRDefault="00823981" w:rsidP="00464549">
      <w:pPr>
        <w:pStyle w:val="BodyText"/>
        <w:spacing w:after="240"/>
        <w:ind w:left="120" w:right="105"/>
      </w:pPr>
      <w:r>
        <w:t>In order to maximize the use of grant funds for direct services to students, it is recommended that the snack be prepared during regular school hours with an afterschool staff member trained to provide counts for snacks needed/served and serve the food to participants.</w:t>
      </w:r>
    </w:p>
    <w:p w:rsidR="006F272A" w:rsidRPr="00F52F97" w:rsidRDefault="00823981" w:rsidP="00464549">
      <w:pPr>
        <w:spacing w:after="240"/>
        <w:ind w:left="119" w:right="90"/>
        <w:rPr>
          <w:b/>
          <w:sz w:val="24"/>
        </w:rPr>
      </w:pPr>
      <w:r>
        <w:rPr>
          <w:sz w:val="24"/>
        </w:rPr>
        <w:t xml:space="preserve">Allowable food expenditures only include food used in instructional programs that students prepare and/or instructional materials and require prior approval. </w:t>
      </w:r>
      <w:r>
        <w:rPr>
          <w:rFonts w:ascii="Tahoma"/>
          <w:b/>
          <w:sz w:val="20"/>
        </w:rPr>
        <w:t xml:space="preserve">Purchasing food for instructional purposes requires prior approval and must include instructional lesson plan when submitting for approval and when submitting for reimbursement. </w:t>
      </w:r>
      <w:r w:rsidRPr="00F52F97">
        <w:rPr>
          <w:b/>
          <w:sz w:val="24"/>
        </w:rPr>
        <w:t>Unallowable expenditures include food for teachers or adults for any purpose, and miscellaneous items including pizza parties, celebrations, holidays, meetings, or open house events.</w:t>
      </w:r>
    </w:p>
    <w:p w:rsidR="006F272A" w:rsidRDefault="00823981" w:rsidP="00464549">
      <w:pPr>
        <w:pStyle w:val="BodyText"/>
        <w:spacing w:before="8" w:after="240"/>
        <w:ind w:left="90"/>
        <w:rPr>
          <w:sz w:val="12"/>
        </w:rPr>
      </w:pPr>
      <w:r>
        <w:t>Recent compliance monitoring visits and observations have required KDE to set guidance on the amount of time that may be allotted for snacks and/or meals.</w:t>
      </w:r>
      <w:r w:rsidR="00464549">
        <w:rPr>
          <w:sz w:val="12"/>
        </w:rPr>
        <w:t xml:space="preserve"> </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960"/>
        <w:gridCol w:w="2789"/>
      </w:tblGrid>
      <w:tr w:rsidR="006F272A">
        <w:trPr>
          <w:trHeight w:hRule="exact" w:val="252"/>
        </w:trPr>
        <w:tc>
          <w:tcPr>
            <w:tcW w:w="2340" w:type="dxa"/>
          </w:tcPr>
          <w:p w:rsidR="006F272A" w:rsidRDefault="00823981">
            <w:pPr>
              <w:pStyle w:val="TableParagraph"/>
              <w:spacing w:line="241" w:lineRule="exact"/>
              <w:ind w:left="215" w:right="222"/>
              <w:jc w:val="center"/>
              <w:rPr>
                <w:b/>
                <w:sz w:val="20"/>
              </w:rPr>
            </w:pPr>
            <w:r>
              <w:rPr>
                <w:b/>
                <w:sz w:val="20"/>
              </w:rPr>
              <w:t>21</w:t>
            </w:r>
            <w:r>
              <w:rPr>
                <w:b/>
                <w:position w:val="7"/>
                <w:sz w:val="13"/>
              </w:rPr>
              <w:t xml:space="preserve">st </w:t>
            </w:r>
            <w:r>
              <w:rPr>
                <w:b/>
                <w:sz w:val="20"/>
              </w:rPr>
              <w:t>CCLC Program</w:t>
            </w:r>
          </w:p>
        </w:tc>
        <w:tc>
          <w:tcPr>
            <w:tcW w:w="3960" w:type="dxa"/>
          </w:tcPr>
          <w:p w:rsidR="006F272A" w:rsidRDefault="00823981">
            <w:pPr>
              <w:pStyle w:val="TableParagraph"/>
              <w:spacing w:line="241" w:lineRule="exact"/>
              <w:ind w:left="1487" w:right="1488"/>
              <w:jc w:val="center"/>
              <w:rPr>
                <w:b/>
                <w:sz w:val="20"/>
              </w:rPr>
            </w:pPr>
            <w:r>
              <w:rPr>
                <w:b/>
                <w:sz w:val="20"/>
              </w:rPr>
              <w:t>Guidance</w:t>
            </w:r>
          </w:p>
        </w:tc>
        <w:tc>
          <w:tcPr>
            <w:tcW w:w="2789" w:type="dxa"/>
          </w:tcPr>
          <w:p w:rsidR="006F272A" w:rsidRDefault="00823981">
            <w:pPr>
              <w:pStyle w:val="TableParagraph"/>
              <w:spacing w:line="241" w:lineRule="exact"/>
              <w:ind w:left="84" w:right="85"/>
              <w:jc w:val="center"/>
              <w:rPr>
                <w:b/>
                <w:sz w:val="20"/>
              </w:rPr>
            </w:pPr>
            <w:r>
              <w:rPr>
                <w:b/>
                <w:sz w:val="20"/>
              </w:rPr>
              <w:t>Program Time</w:t>
            </w:r>
          </w:p>
        </w:tc>
      </w:tr>
      <w:tr w:rsidR="006F272A">
        <w:trPr>
          <w:trHeight w:hRule="exact" w:val="838"/>
        </w:trPr>
        <w:tc>
          <w:tcPr>
            <w:tcW w:w="2340" w:type="dxa"/>
          </w:tcPr>
          <w:p w:rsidR="006F272A" w:rsidRDefault="006F272A">
            <w:pPr>
              <w:pStyle w:val="TableParagraph"/>
              <w:spacing w:before="8"/>
              <w:ind w:left="0"/>
              <w:rPr>
                <w:rFonts w:ascii="Times New Roman"/>
                <w:sz w:val="20"/>
              </w:rPr>
            </w:pPr>
          </w:p>
          <w:p w:rsidR="006F272A" w:rsidRDefault="00823981">
            <w:pPr>
              <w:pStyle w:val="TableParagraph"/>
              <w:ind w:left="213" w:right="222"/>
              <w:jc w:val="center"/>
              <w:rPr>
                <w:b/>
                <w:sz w:val="20"/>
              </w:rPr>
            </w:pPr>
            <w:r>
              <w:rPr>
                <w:b/>
                <w:sz w:val="20"/>
              </w:rPr>
              <w:t>Snack</w:t>
            </w:r>
          </w:p>
        </w:tc>
        <w:tc>
          <w:tcPr>
            <w:tcW w:w="3960" w:type="dxa"/>
          </w:tcPr>
          <w:p w:rsidR="006F272A" w:rsidRDefault="00823981">
            <w:pPr>
              <w:pStyle w:val="TableParagraph"/>
              <w:ind w:right="341"/>
              <w:rPr>
                <w:rFonts w:ascii="Times New Roman"/>
                <w:sz w:val="24"/>
              </w:rPr>
            </w:pPr>
            <w:r>
              <w:rPr>
                <w:rFonts w:ascii="Times New Roman"/>
                <w:sz w:val="24"/>
              </w:rPr>
              <w:t>Most programs provide a snack at the beginning of homework/tutoring time or immediately prior.</w:t>
            </w:r>
          </w:p>
        </w:tc>
        <w:tc>
          <w:tcPr>
            <w:tcW w:w="2789" w:type="dxa"/>
          </w:tcPr>
          <w:p w:rsidR="006F272A" w:rsidRDefault="00823981">
            <w:pPr>
              <w:pStyle w:val="TableParagraph"/>
              <w:spacing w:line="268" w:lineRule="exact"/>
              <w:ind w:left="84" w:right="155"/>
              <w:jc w:val="center"/>
              <w:rPr>
                <w:rFonts w:ascii="Times New Roman"/>
                <w:sz w:val="24"/>
              </w:rPr>
            </w:pPr>
            <w:r>
              <w:rPr>
                <w:rFonts w:ascii="Times New Roman"/>
                <w:sz w:val="24"/>
              </w:rPr>
              <w:t>No more than 15 minutes.</w:t>
            </w:r>
          </w:p>
        </w:tc>
      </w:tr>
      <w:tr w:rsidR="006F272A">
        <w:trPr>
          <w:trHeight w:hRule="exact" w:val="2218"/>
        </w:trPr>
        <w:tc>
          <w:tcPr>
            <w:tcW w:w="2340" w:type="dxa"/>
          </w:tcPr>
          <w:p w:rsidR="006F272A" w:rsidRDefault="006F272A">
            <w:pPr>
              <w:pStyle w:val="TableParagraph"/>
              <w:ind w:left="0"/>
              <w:rPr>
                <w:rFonts w:ascii="Times New Roman"/>
                <w:sz w:val="24"/>
              </w:rPr>
            </w:pPr>
          </w:p>
          <w:p w:rsidR="006F272A" w:rsidRDefault="006F272A">
            <w:pPr>
              <w:pStyle w:val="TableParagraph"/>
              <w:ind w:left="0"/>
              <w:rPr>
                <w:rFonts w:ascii="Times New Roman"/>
                <w:sz w:val="24"/>
              </w:rPr>
            </w:pPr>
          </w:p>
          <w:p w:rsidR="006F272A" w:rsidRDefault="00823981">
            <w:pPr>
              <w:pStyle w:val="TableParagraph"/>
              <w:spacing w:before="164"/>
              <w:ind w:left="215" w:right="222"/>
              <w:jc w:val="center"/>
              <w:rPr>
                <w:b/>
                <w:sz w:val="20"/>
              </w:rPr>
            </w:pPr>
            <w:r>
              <w:rPr>
                <w:b/>
                <w:sz w:val="20"/>
              </w:rPr>
              <w:t>Meal</w:t>
            </w:r>
          </w:p>
        </w:tc>
        <w:tc>
          <w:tcPr>
            <w:tcW w:w="3960" w:type="dxa"/>
          </w:tcPr>
          <w:p w:rsidR="006F272A" w:rsidRDefault="006F272A">
            <w:pPr>
              <w:pStyle w:val="TableParagraph"/>
              <w:ind w:left="0"/>
              <w:rPr>
                <w:rFonts w:ascii="Times New Roman"/>
                <w:sz w:val="26"/>
              </w:rPr>
            </w:pPr>
          </w:p>
          <w:p w:rsidR="006F272A" w:rsidRDefault="006F272A">
            <w:pPr>
              <w:pStyle w:val="TableParagraph"/>
              <w:spacing w:before="3"/>
              <w:ind w:left="0"/>
              <w:rPr>
                <w:rFonts w:ascii="Times New Roman"/>
                <w:sz w:val="21"/>
              </w:rPr>
            </w:pPr>
          </w:p>
          <w:p w:rsidR="006F272A" w:rsidRDefault="00823981">
            <w:pPr>
              <w:pStyle w:val="TableParagraph"/>
              <w:ind w:right="648"/>
              <w:rPr>
                <w:rFonts w:ascii="Times New Roman"/>
                <w:sz w:val="24"/>
              </w:rPr>
            </w:pPr>
            <w:r>
              <w:rPr>
                <w:rFonts w:ascii="Times New Roman"/>
                <w:sz w:val="24"/>
              </w:rPr>
              <w:t>Provided prior to end of program just before students leave.</w:t>
            </w:r>
          </w:p>
        </w:tc>
        <w:tc>
          <w:tcPr>
            <w:tcW w:w="2789" w:type="dxa"/>
          </w:tcPr>
          <w:p w:rsidR="006F272A" w:rsidRDefault="00823981">
            <w:pPr>
              <w:pStyle w:val="TableParagraph"/>
              <w:ind w:right="289"/>
              <w:rPr>
                <w:rFonts w:ascii="Times New Roman"/>
                <w:sz w:val="24"/>
              </w:rPr>
            </w:pPr>
            <w:r>
              <w:rPr>
                <w:rFonts w:ascii="Times New Roman"/>
                <w:sz w:val="24"/>
              </w:rPr>
              <w:t>20 minutes for programs in operation 3.5 hours or less in the afternoon; 30 minutes for programs in operation for 4 hours or more if also in operation at least four days per week.</w:t>
            </w:r>
          </w:p>
        </w:tc>
      </w:tr>
    </w:tbl>
    <w:p w:rsidR="006F272A" w:rsidRDefault="006F272A">
      <w:pPr>
        <w:rPr>
          <w:sz w:val="24"/>
        </w:rPr>
        <w:sectPr w:rsidR="006F272A" w:rsidSect="000B5118">
          <w:pgSz w:w="12240" w:h="15840" w:code="1"/>
          <w:pgMar w:top="920" w:right="660" w:bottom="720" w:left="600" w:header="432" w:footer="523" w:gutter="0"/>
          <w:cols w:space="720"/>
        </w:sectPr>
      </w:pPr>
    </w:p>
    <w:p w:rsidR="006F272A" w:rsidRDefault="00823981">
      <w:pPr>
        <w:pStyle w:val="Heading4"/>
        <w:spacing w:before="76" w:line="287" w:lineRule="exact"/>
        <w:ind w:left="100"/>
      </w:pPr>
      <w:r>
        <w:rPr>
          <w:u w:val="thick"/>
        </w:rPr>
        <w:lastRenderedPageBreak/>
        <w:t>Student Attendance</w:t>
      </w:r>
    </w:p>
    <w:p w:rsidR="006F272A" w:rsidRDefault="00823981" w:rsidP="00464549">
      <w:pPr>
        <w:pStyle w:val="BodyText"/>
        <w:spacing w:before="1" w:after="240" w:line="276" w:lineRule="exact"/>
        <w:ind w:left="100" w:right="123"/>
      </w:pPr>
      <w:r>
        <w:t xml:space="preserve">All participants must have access to a </w:t>
      </w:r>
      <w:r w:rsidRPr="00242FB4">
        <w:rPr>
          <w:rFonts w:ascii="Tahoma"/>
          <w:b/>
          <w:sz w:val="22"/>
        </w:rPr>
        <w:t xml:space="preserve">minimum of 12 hours of programming on four (4) or more school days per week </w:t>
      </w:r>
      <w:r>
        <w:t>in order to maximize the impact of the program on student achievement and behavior. Research consistently finds that more days of participation and more years of active participation in afterschool programming is related to better student outcomes. The latest 21</w:t>
      </w:r>
      <w:r>
        <w:rPr>
          <w:position w:val="9"/>
          <w:sz w:val="16"/>
        </w:rPr>
        <w:t xml:space="preserve">st </w:t>
      </w:r>
      <w:r>
        <w:t>CCLC evaluation report published by Learning Point Associates indicates there is a meaningful jump in the positive impacts on student outcomes when participation increases from 30 days of participation to 90 days of participation.</w:t>
      </w:r>
    </w:p>
    <w:p w:rsidR="006F272A" w:rsidRDefault="00823981" w:rsidP="00464549">
      <w:pPr>
        <w:spacing w:after="240"/>
        <w:ind w:left="100"/>
        <w:rPr>
          <w:sz w:val="24"/>
        </w:rPr>
      </w:pPr>
      <w:r w:rsidRPr="00242FB4">
        <w:rPr>
          <w:rFonts w:ascii="Tahoma"/>
          <w:b/>
        </w:rPr>
        <w:t>21</w:t>
      </w:r>
      <w:r w:rsidRPr="00242FB4">
        <w:rPr>
          <w:rFonts w:ascii="Tahoma"/>
          <w:b/>
          <w:position w:val="7"/>
          <w:sz w:val="15"/>
        </w:rPr>
        <w:t xml:space="preserve">st </w:t>
      </w:r>
      <w:r w:rsidRPr="00242FB4">
        <w:rPr>
          <w:rFonts w:ascii="Tahoma"/>
          <w:b/>
        </w:rPr>
        <w:t>CCLC programs are not drop-in programs</w:t>
      </w:r>
      <w:r>
        <w:rPr>
          <w:rFonts w:ascii="Tahoma"/>
          <w:sz w:val="20"/>
        </w:rPr>
        <w:t xml:space="preserve">. </w:t>
      </w:r>
      <w:r>
        <w:rPr>
          <w:sz w:val="24"/>
        </w:rPr>
        <w:t>Students must be recruited and provided continuous services designed to encourage full participation in all the daily activities and long term engagement in the program.</w:t>
      </w:r>
    </w:p>
    <w:p w:rsidR="00E16322" w:rsidRDefault="006D4292" w:rsidP="00464549">
      <w:pPr>
        <w:spacing w:after="240"/>
        <w:rPr>
          <w:sz w:val="24"/>
        </w:rPr>
      </w:pPr>
      <w:r w:rsidRPr="00E25D99">
        <w:rPr>
          <w:b/>
          <w:sz w:val="24"/>
        </w:rPr>
        <w:t xml:space="preserve">The applicant must address </w:t>
      </w:r>
      <w:r w:rsidR="00E25D99" w:rsidRPr="00E25D99">
        <w:rPr>
          <w:b/>
          <w:sz w:val="24"/>
        </w:rPr>
        <w:t>identifying students, student recruitment and retaining students in the program.</w:t>
      </w:r>
      <w:r w:rsidR="00464549">
        <w:rPr>
          <w:sz w:val="24"/>
        </w:rPr>
        <w:t xml:space="preserve"> </w:t>
      </w:r>
    </w:p>
    <w:p w:rsidR="00E16322" w:rsidRPr="00E25D99" w:rsidRDefault="00E16322" w:rsidP="00464549">
      <w:pPr>
        <w:spacing w:before="1" w:after="240"/>
        <w:ind w:right="326"/>
        <w:rPr>
          <w:b/>
        </w:rPr>
      </w:pPr>
      <w:r w:rsidRPr="00E25D99">
        <w:rPr>
          <w:b/>
          <w:sz w:val="24"/>
        </w:rPr>
        <w:t xml:space="preserve">Beginning of </w:t>
      </w:r>
      <w:r w:rsidR="0042577B" w:rsidRPr="00E25D99">
        <w:rPr>
          <w:b/>
          <w:sz w:val="24"/>
        </w:rPr>
        <w:t xml:space="preserve">year </w:t>
      </w:r>
      <w:r w:rsidR="002B2072">
        <w:rPr>
          <w:b/>
          <w:sz w:val="24"/>
        </w:rPr>
        <w:t>two, the program must meet</w:t>
      </w:r>
      <w:r w:rsidR="0042577B" w:rsidRPr="00E25D99">
        <w:rPr>
          <w:b/>
          <w:sz w:val="24"/>
        </w:rPr>
        <w:t xml:space="preserve"> </w:t>
      </w:r>
      <w:r w:rsidRPr="00E25D99">
        <w:rPr>
          <w:b/>
          <w:sz w:val="24"/>
        </w:rPr>
        <w:t>the projected number of regularly attending students indicated in the approved application</w:t>
      </w:r>
      <w:r w:rsidR="00305B44">
        <w:rPr>
          <w:b/>
          <w:sz w:val="24"/>
        </w:rPr>
        <w:t xml:space="preserve"> </w:t>
      </w:r>
      <w:r w:rsidR="002B2072">
        <w:rPr>
          <w:b/>
          <w:sz w:val="24"/>
        </w:rPr>
        <w:t>by December 1</w:t>
      </w:r>
      <w:r w:rsidR="00D40570" w:rsidRPr="00E25D99">
        <w:rPr>
          <w:b/>
          <w:sz w:val="24"/>
        </w:rPr>
        <w:t>.</w:t>
      </w:r>
      <w:r w:rsidR="000B64AE" w:rsidRPr="00E25D99">
        <w:rPr>
          <w:b/>
          <w:sz w:val="24"/>
        </w:rPr>
        <w:t xml:space="preserve">  </w:t>
      </w:r>
      <w:r w:rsidR="000328AF" w:rsidRPr="00E25D99">
        <w:rPr>
          <w:b/>
          <w:sz w:val="24"/>
        </w:rPr>
        <w:t xml:space="preserve"> </w:t>
      </w:r>
      <w:r w:rsidR="000B64AE" w:rsidRPr="00E25D99">
        <w:rPr>
          <w:b/>
          <w:sz w:val="24"/>
        </w:rPr>
        <w:t>Failure to serve the number of regular attendees stated in the grant application each year may result in a reduction of funds.</w:t>
      </w:r>
    </w:p>
    <w:p w:rsidR="006F272A" w:rsidRPr="007F21E5" w:rsidRDefault="00823981" w:rsidP="00374AD6">
      <w:pPr>
        <w:pStyle w:val="ListParagraph"/>
        <w:numPr>
          <w:ilvl w:val="0"/>
          <w:numId w:val="69"/>
        </w:numPr>
        <w:spacing w:before="1" w:after="240" w:line="237" w:lineRule="auto"/>
        <w:ind w:right="96"/>
        <w:rPr>
          <w:sz w:val="24"/>
        </w:rPr>
      </w:pPr>
      <w:r w:rsidRPr="007F21E5">
        <w:rPr>
          <w:b/>
          <w:sz w:val="24"/>
        </w:rPr>
        <w:t>Programs are required to serve a minimum of 25% of the school’s total enrollment or 50 or more students (whichever number is less) on a regular basis.</w:t>
      </w:r>
      <w:r w:rsidRPr="007F21E5">
        <w:rPr>
          <w:rFonts w:ascii="Tahoma" w:hAnsi="Tahoma"/>
          <w:b/>
          <w:sz w:val="24"/>
        </w:rPr>
        <w:t xml:space="preserve">  </w:t>
      </w:r>
      <w:r w:rsidRPr="007F21E5">
        <w:rPr>
          <w:sz w:val="24"/>
        </w:rPr>
        <w:t>Students are considered to be regular attendees if they attend 30 days or more during the school year program. Federal guidelines measure the effectiveness of the grant program based upon the number and academic performance of regular attendees who participate for 30 days or more during the school year. For this, it is vital that grantees seek to promote regular student participation.</w:t>
      </w:r>
    </w:p>
    <w:p w:rsidR="006F272A" w:rsidRPr="007F21E5" w:rsidRDefault="008F2C67" w:rsidP="00374AD6">
      <w:pPr>
        <w:pStyle w:val="ListParagraph"/>
        <w:numPr>
          <w:ilvl w:val="0"/>
          <w:numId w:val="69"/>
        </w:numPr>
        <w:spacing w:after="240" w:line="235" w:lineRule="auto"/>
        <w:ind w:right="645"/>
        <w:rPr>
          <w:sz w:val="24"/>
        </w:rPr>
      </w:pPr>
      <w:r w:rsidRPr="007F21E5">
        <w:rPr>
          <w:b/>
          <w:sz w:val="24"/>
        </w:rPr>
        <w:t>P</w:t>
      </w:r>
      <w:r w:rsidR="008E4453" w:rsidRPr="007F21E5">
        <w:rPr>
          <w:b/>
          <w:sz w:val="24"/>
        </w:rPr>
        <w:t>rogram</w:t>
      </w:r>
      <w:r w:rsidR="00823981" w:rsidRPr="007F21E5">
        <w:rPr>
          <w:b/>
          <w:sz w:val="24"/>
        </w:rPr>
        <w:t xml:space="preserve"> attendance must be kept for each student served in the program and reported on a weekly basis through the CAYEN APLUS Data Management System.</w:t>
      </w:r>
      <w:r w:rsidR="00823981" w:rsidRPr="007F21E5">
        <w:rPr>
          <w:rFonts w:ascii="Tahoma" w:hAnsi="Tahoma"/>
          <w:b/>
          <w:sz w:val="24"/>
        </w:rPr>
        <w:t xml:space="preserve"> </w:t>
      </w:r>
      <w:r w:rsidR="00823981" w:rsidRPr="007F21E5">
        <w:rPr>
          <w:sz w:val="24"/>
        </w:rPr>
        <w:t>Training will be provided to all grantees to ensure appropriate use of the system.</w:t>
      </w:r>
    </w:p>
    <w:p w:rsidR="006F272A" w:rsidRPr="007F21E5" w:rsidRDefault="00823981" w:rsidP="00374AD6">
      <w:pPr>
        <w:pStyle w:val="ListParagraph"/>
        <w:numPr>
          <w:ilvl w:val="0"/>
          <w:numId w:val="69"/>
        </w:numPr>
        <w:spacing w:after="240" w:line="234" w:lineRule="exact"/>
        <w:ind w:right="233"/>
        <w:rPr>
          <w:rFonts w:ascii="Tahoma" w:hAnsi="Tahoma"/>
          <w:b/>
          <w:sz w:val="20"/>
        </w:rPr>
      </w:pPr>
      <w:r w:rsidRPr="007F21E5">
        <w:rPr>
          <w:b/>
          <w:sz w:val="24"/>
          <w:szCs w:val="24"/>
        </w:rPr>
        <w:t>Only</w:t>
      </w:r>
      <w:r w:rsidRPr="007F21E5">
        <w:rPr>
          <w:b/>
          <w:spacing w:val="-13"/>
          <w:sz w:val="24"/>
          <w:szCs w:val="24"/>
        </w:rPr>
        <w:t xml:space="preserve"> </w:t>
      </w:r>
      <w:r w:rsidRPr="007F21E5">
        <w:rPr>
          <w:b/>
          <w:sz w:val="24"/>
          <w:szCs w:val="24"/>
        </w:rPr>
        <w:t>students</w:t>
      </w:r>
      <w:r w:rsidRPr="007F21E5">
        <w:rPr>
          <w:b/>
          <w:spacing w:val="-13"/>
          <w:sz w:val="24"/>
          <w:szCs w:val="24"/>
        </w:rPr>
        <w:t xml:space="preserve"> </w:t>
      </w:r>
      <w:r w:rsidRPr="007F21E5">
        <w:rPr>
          <w:b/>
          <w:sz w:val="24"/>
          <w:szCs w:val="24"/>
        </w:rPr>
        <w:t>directly</w:t>
      </w:r>
      <w:r w:rsidRPr="007F21E5">
        <w:rPr>
          <w:b/>
          <w:spacing w:val="-13"/>
          <w:sz w:val="24"/>
          <w:szCs w:val="24"/>
        </w:rPr>
        <w:t xml:space="preserve"> </w:t>
      </w:r>
      <w:r w:rsidRPr="007F21E5">
        <w:rPr>
          <w:b/>
          <w:sz w:val="24"/>
          <w:szCs w:val="24"/>
        </w:rPr>
        <w:t>participating</w:t>
      </w:r>
      <w:r w:rsidRPr="007F21E5">
        <w:rPr>
          <w:b/>
          <w:spacing w:val="-13"/>
          <w:sz w:val="24"/>
          <w:szCs w:val="24"/>
        </w:rPr>
        <w:t xml:space="preserve"> </w:t>
      </w:r>
      <w:r w:rsidRPr="007F21E5">
        <w:rPr>
          <w:b/>
          <w:sz w:val="24"/>
          <w:szCs w:val="24"/>
        </w:rPr>
        <w:t>in</w:t>
      </w:r>
      <w:r w:rsidRPr="007F21E5">
        <w:rPr>
          <w:b/>
          <w:spacing w:val="-13"/>
          <w:sz w:val="24"/>
          <w:szCs w:val="24"/>
        </w:rPr>
        <w:t xml:space="preserve"> </w:t>
      </w:r>
      <w:r w:rsidRPr="007F21E5">
        <w:rPr>
          <w:b/>
          <w:sz w:val="24"/>
          <w:szCs w:val="24"/>
        </w:rPr>
        <w:t>21</w:t>
      </w:r>
      <w:r w:rsidRPr="007F21E5">
        <w:rPr>
          <w:b/>
          <w:position w:val="7"/>
          <w:sz w:val="24"/>
          <w:szCs w:val="24"/>
        </w:rPr>
        <w:t>st</w:t>
      </w:r>
      <w:r w:rsidRPr="007F21E5">
        <w:rPr>
          <w:b/>
          <w:spacing w:val="10"/>
          <w:position w:val="7"/>
          <w:sz w:val="24"/>
          <w:szCs w:val="24"/>
        </w:rPr>
        <w:t xml:space="preserve"> </w:t>
      </w:r>
      <w:r w:rsidRPr="007F21E5">
        <w:rPr>
          <w:b/>
          <w:sz w:val="24"/>
          <w:szCs w:val="24"/>
        </w:rPr>
        <w:t>CCLC</w:t>
      </w:r>
      <w:r w:rsidRPr="007F21E5">
        <w:rPr>
          <w:b/>
          <w:spacing w:val="-12"/>
          <w:sz w:val="24"/>
          <w:szCs w:val="24"/>
        </w:rPr>
        <w:t xml:space="preserve"> </w:t>
      </w:r>
      <w:r w:rsidRPr="007F21E5">
        <w:rPr>
          <w:b/>
          <w:sz w:val="24"/>
          <w:szCs w:val="24"/>
        </w:rPr>
        <w:t>funded</w:t>
      </w:r>
      <w:r w:rsidRPr="007F21E5">
        <w:rPr>
          <w:b/>
          <w:spacing w:val="-12"/>
          <w:sz w:val="24"/>
          <w:szCs w:val="24"/>
        </w:rPr>
        <w:t xml:space="preserve"> </w:t>
      </w:r>
      <w:r w:rsidRPr="007F21E5">
        <w:rPr>
          <w:b/>
          <w:sz w:val="24"/>
          <w:szCs w:val="24"/>
        </w:rPr>
        <w:t>activities</w:t>
      </w:r>
      <w:r w:rsidRPr="007F21E5">
        <w:rPr>
          <w:b/>
          <w:spacing w:val="-12"/>
          <w:sz w:val="24"/>
          <w:szCs w:val="24"/>
        </w:rPr>
        <w:t xml:space="preserve"> </w:t>
      </w:r>
      <w:r w:rsidRPr="007F21E5">
        <w:rPr>
          <w:b/>
          <w:sz w:val="24"/>
          <w:szCs w:val="24"/>
        </w:rPr>
        <w:t>may</w:t>
      </w:r>
      <w:r w:rsidRPr="007F21E5">
        <w:rPr>
          <w:b/>
          <w:spacing w:val="-7"/>
          <w:sz w:val="24"/>
          <w:szCs w:val="24"/>
        </w:rPr>
        <w:t xml:space="preserve"> </w:t>
      </w:r>
      <w:r w:rsidRPr="007F21E5">
        <w:rPr>
          <w:b/>
          <w:sz w:val="24"/>
          <w:szCs w:val="24"/>
        </w:rPr>
        <w:t>be</w:t>
      </w:r>
      <w:r w:rsidRPr="007F21E5">
        <w:rPr>
          <w:b/>
          <w:spacing w:val="-16"/>
          <w:sz w:val="24"/>
          <w:szCs w:val="24"/>
        </w:rPr>
        <w:t xml:space="preserve"> </w:t>
      </w:r>
      <w:r w:rsidRPr="007F21E5">
        <w:rPr>
          <w:b/>
          <w:sz w:val="24"/>
          <w:szCs w:val="24"/>
        </w:rPr>
        <w:t>counted</w:t>
      </w:r>
      <w:r w:rsidRPr="007F21E5">
        <w:rPr>
          <w:b/>
          <w:spacing w:val="-12"/>
          <w:sz w:val="24"/>
          <w:szCs w:val="24"/>
        </w:rPr>
        <w:t xml:space="preserve"> </w:t>
      </w:r>
      <w:r w:rsidRPr="007F21E5">
        <w:rPr>
          <w:b/>
          <w:sz w:val="24"/>
          <w:szCs w:val="24"/>
        </w:rPr>
        <w:t>as</w:t>
      </w:r>
      <w:r w:rsidRPr="007F21E5">
        <w:rPr>
          <w:b/>
          <w:spacing w:val="-12"/>
          <w:sz w:val="24"/>
          <w:szCs w:val="24"/>
        </w:rPr>
        <w:t xml:space="preserve"> </w:t>
      </w:r>
      <w:r w:rsidRPr="007F21E5">
        <w:rPr>
          <w:b/>
          <w:sz w:val="24"/>
          <w:szCs w:val="24"/>
        </w:rPr>
        <w:t>present</w:t>
      </w:r>
      <w:r w:rsidRPr="007F21E5">
        <w:rPr>
          <w:b/>
          <w:spacing w:val="-12"/>
          <w:sz w:val="24"/>
          <w:szCs w:val="24"/>
        </w:rPr>
        <w:t xml:space="preserve"> </w:t>
      </w:r>
      <w:r w:rsidRPr="007F21E5">
        <w:rPr>
          <w:b/>
          <w:sz w:val="24"/>
          <w:szCs w:val="24"/>
        </w:rPr>
        <w:t>each day</w:t>
      </w:r>
      <w:r w:rsidRPr="007F21E5">
        <w:rPr>
          <w:b/>
          <w:spacing w:val="-8"/>
          <w:sz w:val="24"/>
          <w:szCs w:val="24"/>
        </w:rPr>
        <w:t xml:space="preserve"> </w:t>
      </w:r>
      <w:r w:rsidRPr="007F21E5">
        <w:rPr>
          <w:b/>
          <w:sz w:val="24"/>
          <w:szCs w:val="24"/>
        </w:rPr>
        <w:t>and</w:t>
      </w:r>
      <w:r w:rsidRPr="007F21E5">
        <w:rPr>
          <w:b/>
          <w:spacing w:val="-7"/>
          <w:sz w:val="24"/>
          <w:szCs w:val="24"/>
        </w:rPr>
        <w:t xml:space="preserve"> </w:t>
      </w:r>
      <w:r w:rsidRPr="007F21E5">
        <w:rPr>
          <w:b/>
          <w:sz w:val="24"/>
          <w:szCs w:val="24"/>
        </w:rPr>
        <w:t>a</w:t>
      </w:r>
      <w:r w:rsidRPr="007F21E5">
        <w:rPr>
          <w:b/>
          <w:spacing w:val="-8"/>
          <w:sz w:val="24"/>
          <w:szCs w:val="24"/>
        </w:rPr>
        <w:t xml:space="preserve"> </w:t>
      </w:r>
      <w:r w:rsidRPr="007F21E5">
        <w:rPr>
          <w:b/>
          <w:sz w:val="24"/>
          <w:szCs w:val="24"/>
        </w:rPr>
        <w:t>student</w:t>
      </w:r>
      <w:r w:rsidRPr="007F21E5">
        <w:rPr>
          <w:b/>
          <w:spacing w:val="-8"/>
          <w:sz w:val="24"/>
          <w:szCs w:val="24"/>
        </w:rPr>
        <w:t xml:space="preserve"> </w:t>
      </w:r>
      <w:r w:rsidRPr="007F21E5">
        <w:rPr>
          <w:b/>
          <w:sz w:val="24"/>
          <w:szCs w:val="24"/>
        </w:rPr>
        <w:t>must</w:t>
      </w:r>
      <w:r w:rsidRPr="007F21E5">
        <w:rPr>
          <w:b/>
          <w:spacing w:val="-8"/>
          <w:sz w:val="24"/>
          <w:szCs w:val="24"/>
        </w:rPr>
        <w:t xml:space="preserve"> </w:t>
      </w:r>
      <w:r w:rsidRPr="007F21E5">
        <w:rPr>
          <w:b/>
          <w:sz w:val="24"/>
          <w:szCs w:val="24"/>
        </w:rPr>
        <w:t>attend</w:t>
      </w:r>
      <w:r w:rsidRPr="007F21E5">
        <w:rPr>
          <w:b/>
          <w:spacing w:val="-8"/>
          <w:sz w:val="24"/>
          <w:szCs w:val="24"/>
        </w:rPr>
        <w:t xml:space="preserve"> </w:t>
      </w:r>
      <w:r w:rsidRPr="007F21E5">
        <w:rPr>
          <w:b/>
          <w:sz w:val="24"/>
          <w:szCs w:val="24"/>
        </w:rPr>
        <w:t>a</w:t>
      </w:r>
      <w:r w:rsidRPr="007F21E5">
        <w:rPr>
          <w:b/>
          <w:spacing w:val="-8"/>
          <w:sz w:val="24"/>
          <w:szCs w:val="24"/>
        </w:rPr>
        <w:t xml:space="preserve"> </w:t>
      </w:r>
      <w:r w:rsidRPr="007F21E5">
        <w:rPr>
          <w:b/>
          <w:sz w:val="24"/>
          <w:szCs w:val="24"/>
        </w:rPr>
        <w:t>21</w:t>
      </w:r>
      <w:r w:rsidRPr="007F21E5">
        <w:rPr>
          <w:b/>
          <w:position w:val="7"/>
          <w:sz w:val="24"/>
          <w:szCs w:val="24"/>
        </w:rPr>
        <w:t>st</w:t>
      </w:r>
      <w:r w:rsidRPr="007F21E5">
        <w:rPr>
          <w:b/>
          <w:spacing w:val="14"/>
          <w:position w:val="7"/>
          <w:sz w:val="24"/>
          <w:szCs w:val="24"/>
        </w:rPr>
        <w:t xml:space="preserve"> </w:t>
      </w:r>
      <w:r w:rsidRPr="007F21E5">
        <w:rPr>
          <w:b/>
          <w:sz w:val="24"/>
          <w:szCs w:val="24"/>
        </w:rPr>
        <w:t>CCLC</w:t>
      </w:r>
      <w:r w:rsidRPr="007F21E5">
        <w:rPr>
          <w:b/>
          <w:spacing w:val="-8"/>
          <w:sz w:val="24"/>
          <w:szCs w:val="24"/>
        </w:rPr>
        <w:t xml:space="preserve"> </w:t>
      </w:r>
      <w:r w:rsidRPr="007F21E5">
        <w:rPr>
          <w:b/>
          <w:sz w:val="24"/>
          <w:szCs w:val="24"/>
        </w:rPr>
        <w:t>activity</w:t>
      </w:r>
      <w:r w:rsidRPr="007F21E5">
        <w:rPr>
          <w:b/>
          <w:spacing w:val="-8"/>
          <w:sz w:val="24"/>
          <w:szCs w:val="24"/>
        </w:rPr>
        <w:t xml:space="preserve"> </w:t>
      </w:r>
      <w:r w:rsidRPr="007F21E5">
        <w:rPr>
          <w:b/>
          <w:sz w:val="24"/>
          <w:szCs w:val="24"/>
        </w:rPr>
        <w:t>beyond</w:t>
      </w:r>
      <w:r w:rsidRPr="007F21E5">
        <w:rPr>
          <w:b/>
          <w:spacing w:val="-8"/>
          <w:sz w:val="24"/>
          <w:szCs w:val="24"/>
        </w:rPr>
        <w:t xml:space="preserve"> </w:t>
      </w:r>
      <w:r w:rsidRPr="007F21E5">
        <w:rPr>
          <w:b/>
          <w:sz w:val="24"/>
          <w:szCs w:val="24"/>
        </w:rPr>
        <w:t>snack</w:t>
      </w:r>
      <w:r w:rsidRPr="007F21E5">
        <w:rPr>
          <w:b/>
          <w:spacing w:val="-8"/>
          <w:sz w:val="24"/>
          <w:szCs w:val="24"/>
        </w:rPr>
        <w:t xml:space="preserve"> </w:t>
      </w:r>
      <w:r w:rsidRPr="007F21E5">
        <w:rPr>
          <w:b/>
          <w:sz w:val="24"/>
          <w:szCs w:val="24"/>
        </w:rPr>
        <w:t>in</w:t>
      </w:r>
      <w:r w:rsidRPr="007F21E5">
        <w:rPr>
          <w:b/>
          <w:spacing w:val="-8"/>
          <w:sz w:val="24"/>
          <w:szCs w:val="24"/>
        </w:rPr>
        <w:t xml:space="preserve"> </w:t>
      </w:r>
      <w:r w:rsidRPr="007F21E5">
        <w:rPr>
          <w:b/>
          <w:sz w:val="24"/>
          <w:szCs w:val="24"/>
        </w:rPr>
        <w:t>order</w:t>
      </w:r>
      <w:r w:rsidRPr="007F21E5">
        <w:rPr>
          <w:b/>
          <w:spacing w:val="-8"/>
          <w:sz w:val="24"/>
          <w:szCs w:val="24"/>
        </w:rPr>
        <w:t xml:space="preserve"> </w:t>
      </w:r>
      <w:r w:rsidRPr="007F21E5">
        <w:rPr>
          <w:b/>
          <w:sz w:val="24"/>
          <w:szCs w:val="24"/>
        </w:rPr>
        <w:t>to</w:t>
      </w:r>
      <w:r w:rsidRPr="007F21E5">
        <w:rPr>
          <w:b/>
          <w:spacing w:val="-8"/>
          <w:sz w:val="24"/>
          <w:szCs w:val="24"/>
        </w:rPr>
        <w:t xml:space="preserve"> </w:t>
      </w:r>
      <w:r w:rsidRPr="007F21E5">
        <w:rPr>
          <w:b/>
          <w:sz w:val="24"/>
          <w:szCs w:val="24"/>
        </w:rPr>
        <w:t>be</w:t>
      </w:r>
      <w:r w:rsidRPr="007F21E5">
        <w:rPr>
          <w:b/>
          <w:spacing w:val="-8"/>
          <w:sz w:val="24"/>
          <w:szCs w:val="24"/>
        </w:rPr>
        <w:t xml:space="preserve"> </w:t>
      </w:r>
      <w:r w:rsidRPr="007F21E5">
        <w:rPr>
          <w:b/>
          <w:sz w:val="24"/>
          <w:szCs w:val="24"/>
        </w:rPr>
        <w:t>counted</w:t>
      </w:r>
      <w:r w:rsidRPr="007F21E5">
        <w:rPr>
          <w:b/>
          <w:spacing w:val="-8"/>
          <w:sz w:val="24"/>
          <w:szCs w:val="24"/>
        </w:rPr>
        <w:t xml:space="preserve"> </w:t>
      </w:r>
      <w:r w:rsidRPr="007F21E5">
        <w:rPr>
          <w:b/>
          <w:sz w:val="24"/>
          <w:szCs w:val="24"/>
        </w:rPr>
        <w:t>present.</w:t>
      </w:r>
      <w:r w:rsidR="00E16322" w:rsidRPr="007F21E5">
        <w:rPr>
          <w:rFonts w:ascii="Tahoma" w:hAnsi="Tahoma"/>
          <w:b/>
        </w:rPr>
        <w:t xml:space="preserve">  </w:t>
      </w:r>
      <w:r>
        <w:t>Presence in the facility or engagement in other school activities during program hours does not constitute participation and should not be recorded.</w:t>
      </w:r>
    </w:p>
    <w:p w:rsidR="00106A62" w:rsidRDefault="00823981" w:rsidP="00374AD6">
      <w:pPr>
        <w:pStyle w:val="BodyText"/>
        <w:numPr>
          <w:ilvl w:val="0"/>
          <w:numId w:val="69"/>
        </w:numPr>
        <w:spacing w:after="240" w:line="276" w:lineRule="exact"/>
        <w:ind w:right="135"/>
      </w:pPr>
      <w:r w:rsidRPr="00E25D99">
        <w:rPr>
          <w:b/>
        </w:rPr>
        <w:t>Any service offered to students must support a minimum number of regular attendees.</w:t>
      </w:r>
      <w:r w:rsidRPr="00106A62">
        <w:rPr>
          <w:rFonts w:ascii="Tahoma" w:hAnsi="Tahoma"/>
          <w:b/>
          <w:sz w:val="22"/>
        </w:rPr>
        <w:t xml:space="preserve"> </w:t>
      </w:r>
      <w:r>
        <w:t>If a specific activity or service does not result in regular participation, the grantee must explore other options and make adjustments to the activities and/or times offered in order to continue providing the activity through 21</w:t>
      </w:r>
      <w:r>
        <w:rPr>
          <w:position w:val="9"/>
          <w:sz w:val="16"/>
        </w:rPr>
        <w:t xml:space="preserve">st </w:t>
      </w:r>
      <w:r>
        <w:t xml:space="preserve">CCLC and using </w:t>
      </w:r>
      <w:r w:rsidR="00106A62">
        <w:t>21</w:t>
      </w:r>
      <w:r w:rsidR="00106A62" w:rsidRPr="00106A62">
        <w:rPr>
          <w:vertAlign w:val="superscript"/>
        </w:rPr>
        <w:t>st</w:t>
      </w:r>
      <w:r w:rsidR="00106A62">
        <w:t xml:space="preserve"> CCLC</w:t>
      </w:r>
      <w:r>
        <w:t xml:space="preserve"> funds to support the activity.  If minimum levels of participation for an activity are not met, the time spent in the activity may not be counted toward the minimum of 12 hours of service. </w:t>
      </w:r>
    </w:p>
    <w:p w:rsidR="006F272A" w:rsidRDefault="00823981" w:rsidP="00374AD6">
      <w:pPr>
        <w:pStyle w:val="BodyText"/>
        <w:numPr>
          <w:ilvl w:val="0"/>
          <w:numId w:val="69"/>
        </w:numPr>
        <w:spacing w:after="240" w:line="276" w:lineRule="exact"/>
        <w:ind w:right="135"/>
      </w:pPr>
      <w:r w:rsidRPr="00E25D99">
        <w:rPr>
          <w:b/>
        </w:rPr>
        <w:t>Morning Sessions</w:t>
      </w:r>
      <w:r w:rsidRPr="00E25D99">
        <w:rPr>
          <w:rFonts w:ascii="Tahoma" w:hAnsi="Tahoma"/>
          <w:b/>
          <w:i/>
        </w:rPr>
        <w:t xml:space="preserve"> </w:t>
      </w:r>
      <w:r>
        <w:rPr>
          <w:rFonts w:ascii="Tahoma" w:hAnsi="Tahoma"/>
          <w:sz w:val="20"/>
        </w:rPr>
        <w:t xml:space="preserve">- </w:t>
      </w:r>
      <w:r>
        <w:t>programs offering 30 minutes of morning tutoring must have a daily average attendance of 5 attendees per activity. Programs offering 60 minutes of morning tutoring must have a daily average attendance of 10 attendees per activity.</w:t>
      </w:r>
    </w:p>
    <w:p w:rsidR="006F272A" w:rsidRDefault="006F272A" w:rsidP="00464549">
      <w:pPr>
        <w:spacing w:after="240" w:line="276" w:lineRule="exact"/>
        <w:sectPr w:rsidR="006F272A" w:rsidSect="000B5118">
          <w:pgSz w:w="12240" w:h="15840" w:code="1"/>
          <w:pgMar w:top="1220" w:right="620" w:bottom="720" w:left="620" w:header="432" w:footer="523" w:gutter="0"/>
          <w:cols w:space="720"/>
        </w:sectPr>
      </w:pPr>
    </w:p>
    <w:p w:rsidR="006F272A" w:rsidRDefault="00823981">
      <w:pPr>
        <w:ind w:left="722"/>
        <w:rPr>
          <w:sz w:val="20"/>
        </w:rPr>
      </w:pPr>
      <w:r>
        <w:rPr>
          <w:spacing w:val="-49"/>
          <w:sz w:val="20"/>
        </w:rPr>
        <w:lastRenderedPageBreak/>
        <w:t xml:space="preserve"> </w:t>
      </w:r>
      <w:r w:rsidR="0086612C">
        <w:rPr>
          <w:noProof/>
          <w:spacing w:val="-49"/>
          <w:sz w:val="20"/>
        </w:rPr>
        <mc:AlternateContent>
          <mc:Choice Requires="wps">
            <w:drawing>
              <wp:inline distT="0" distB="0" distL="0" distR="0">
                <wp:extent cx="6494145" cy="1736090"/>
                <wp:effectExtent l="7620" t="6350" r="13335" b="10160"/>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736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30D" w:rsidRDefault="0082630D">
                            <w:pPr>
                              <w:spacing w:before="19"/>
                              <w:ind w:left="3071"/>
                              <w:rPr>
                                <w:rFonts w:ascii="Tahoma"/>
                                <w:b/>
                                <w:sz w:val="24"/>
                              </w:rPr>
                            </w:pPr>
                            <w:r>
                              <w:rPr>
                                <w:rFonts w:ascii="Tahoma"/>
                                <w:b/>
                                <w:sz w:val="24"/>
                              </w:rPr>
                              <w:t>Recruiting and Retaining Students</w:t>
                            </w:r>
                          </w:p>
                          <w:p w:rsidR="0082630D" w:rsidRDefault="0082630D">
                            <w:pPr>
                              <w:pStyle w:val="BodyText"/>
                              <w:spacing w:before="1"/>
                              <w:rPr>
                                <w:sz w:val="25"/>
                              </w:rPr>
                            </w:pPr>
                          </w:p>
                          <w:p w:rsidR="0082630D" w:rsidRDefault="0082630D">
                            <w:pPr>
                              <w:spacing w:before="1"/>
                              <w:ind w:left="107"/>
                              <w:rPr>
                                <w:rFonts w:ascii="Tahoma"/>
                              </w:rPr>
                            </w:pPr>
                            <w:r>
                              <w:rPr>
                                <w:rFonts w:ascii="Tahoma"/>
                              </w:rPr>
                              <w:t>Successful 21</w:t>
                            </w:r>
                            <w:r>
                              <w:rPr>
                                <w:rFonts w:ascii="Tahoma"/>
                                <w:position w:val="8"/>
                                <w:sz w:val="14"/>
                              </w:rPr>
                              <w:t xml:space="preserve">st </w:t>
                            </w:r>
                            <w:r>
                              <w:rPr>
                                <w:rFonts w:ascii="Tahoma"/>
                              </w:rPr>
                              <w:t>CCLC programs often work with the schools they serve to implement policies that facilitate student recruitment and retention.  Examples of such policies may include:</w:t>
                            </w:r>
                          </w:p>
                          <w:p w:rsidR="0082630D" w:rsidRDefault="0082630D" w:rsidP="00374AD6">
                            <w:pPr>
                              <w:pStyle w:val="ListParagraph"/>
                              <w:numPr>
                                <w:ilvl w:val="0"/>
                                <w:numId w:val="24"/>
                              </w:numPr>
                              <w:tabs>
                                <w:tab w:val="left" w:pos="365"/>
                              </w:tabs>
                              <w:spacing w:before="16"/>
                              <w:ind w:hanging="1"/>
                              <w:rPr>
                                <w:rFonts w:ascii="Tahoma"/>
                              </w:rPr>
                            </w:pPr>
                            <w:r>
                              <w:rPr>
                                <w:rFonts w:ascii="Tahoma"/>
                              </w:rPr>
                              <w:t>Requiring students to make-up missed exams during the 21</w:t>
                            </w:r>
                            <w:r>
                              <w:rPr>
                                <w:rFonts w:ascii="Tahoma"/>
                                <w:position w:val="8"/>
                                <w:sz w:val="14"/>
                              </w:rPr>
                              <w:t xml:space="preserve">st </w:t>
                            </w:r>
                            <w:r>
                              <w:rPr>
                                <w:rFonts w:ascii="Tahoma"/>
                              </w:rPr>
                              <w:t>Century program</w:t>
                            </w:r>
                            <w:r>
                              <w:rPr>
                                <w:rFonts w:ascii="Tahoma"/>
                                <w:spacing w:val="-12"/>
                              </w:rPr>
                              <w:t xml:space="preserve"> </w:t>
                            </w:r>
                            <w:r>
                              <w:rPr>
                                <w:rFonts w:ascii="Tahoma"/>
                              </w:rPr>
                              <w:t>time.</w:t>
                            </w:r>
                          </w:p>
                          <w:p w:rsidR="0082630D" w:rsidRDefault="0082630D" w:rsidP="00374AD6">
                            <w:pPr>
                              <w:pStyle w:val="ListParagraph"/>
                              <w:numPr>
                                <w:ilvl w:val="0"/>
                                <w:numId w:val="24"/>
                              </w:numPr>
                              <w:tabs>
                                <w:tab w:val="left" w:pos="365"/>
                              </w:tabs>
                              <w:ind w:right="206" w:hanging="1"/>
                              <w:rPr>
                                <w:rFonts w:ascii="Tahoma"/>
                              </w:rPr>
                            </w:pPr>
                            <w:r>
                              <w:rPr>
                                <w:rFonts w:ascii="Tahoma"/>
                              </w:rPr>
                              <w:t>Mandatory referral of students to attend the 21</w:t>
                            </w:r>
                            <w:r>
                              <w:rPr>
                                <w:rFonts w:ascii="Tahoma"/>
                                <w:position w:val="8"/>
                                <w:sz w:val="14"/>
                              </w:rPr>
                              <w:t xml:space="preserve">st </w:t>
                            </w:r>
                            <w:r>
                              <w:rPr>
                                <w:rFonts w:ascii="Tahoma"/>
                              </w:rPr>
                              <w:t>Century program when course averages fall below an acceptable</w:t>
                            </w:r>
                            <w:r>
                              <w:rPr>
                                <w:rFonts w:ascii="Tahoma"/>
                                <w:spacing w:val="-25"/>
                              </w:rPr>
                              <w:t xml:space="preserve"> </w:t>
                            </w:r>
                            <w:r>
                              <w:rPr>
                                <w:rFonts w:ascii="Tahoma"/>
                              </w:rPr>
                              <w:t>level.</w:t>
                            </w:r>
                          </w:p>
                          <w:p w:rsidR="0082630D" w:rsidRDefault="0082630D" w:rsidP="00374AD6">
                            <w:pPr>
                              <w:pStyle w:val="ListParagraph"/>
                              <w:numPr>
                                <w:ilvl w:val="0"/>
                                <w:numId w:val="24"/>
                              </w:numPr>
                              <w:tabs>
                                <w:tab w:val="left" w:pos="365"/>
                              </w:tabs>
                              <w:spacing w:before="1"/>
                              <w:ind w:right="267" w:hanging="1"/>
                              <w:rPr>
                                <w:rFonts w:ascii="Tahoma"/>
                              </w:rPr>
                            </w:pPr>
                            <w:r>
                              <w:rPr>
                                <w:rFonts w:ascii="Tahoma"/>
                              </w:rPr>
                              <w:t>Designating a specific area of the school solely for use of the 21</w:t>
                            </w:r>
                            <w:r>
                              <w:rPr>
                                <w:rFonts w:ascii="Tahoma"/>
                                <w:position w:val="8"/>
                                <w:sz w:val="14"/>
                              </w:rPr>
                              <w:t xml:space="preserve">st </w:t>
                            </w:r>
                            <w:r>
                              <w:rPr>
                                <w:rFonts w:ascii="Tahoma"/>
                              </w:rPr>
                              <w:t>Century program during hours of operation.</w:t>
                            </w:r>
                          </w:p>
                          <w:p w:rsidR="0082630D" w:rsidRDefault="0082630D" w:rsidP="00374AD6">
                            <w:pPr>
                              <w:pStyle w:val="ListParagraph"/>
                              <w:numPr>
                                <w:ilvl w:val="0"/>
                                <w:numId w:val="24"/>
                              </w:numPr>
                              <w:tabs>
                                <w:tab w:val="left" w:pos="365"/>
                              </w:tabs>
                              <w:spacing w:line="249" w:lineRule="exact"/>
                              <w:ind w:left="364" w:hanging="257"/>
                              <w:rPr>
                                <w:rFonts w:ascii="Tahoma"/>
                              </w:rPr>
                            </w:pPr>
                            <w:r>
                              <w:rPr>
                                <w:rFonts w:ascii="Tahoma"/>
                              </w:rPr>
                              <w:t>Provide homework help to sports teams prior to practice</w:t>
                            </w:r>
                            <w:r>
                              <w:rPr>
                                <w:rFonts w:ascii="Tahoma"/>
                                <w:spacing w:val="-35"/>
                              </w:rPr>
                              <w:t xml:space="preserve"> </w:t>
                            </w:r>
                            <w:r>
                              <w:rPr>
                                <w:rFonts w:ascii="Tahoma"/>
                              </w:rPr>
                              <w:t>afterschool.</w:t>
                            </w:r>
                          </w:p>
                        </w:txbxContent>
                      </wps:txbx>
                      <wps:bodyPr rot="0" vert="horz" wrap="square" lIns="0" tIns="0" rIns="0" bIns="0" anchor="t" anchorCtr="0" upright="1">
                        <a:noAutofit/>
                      </wps:bodyPr>
                    </wps:wsp>
                  </a:graphicData>
                </a:graphic>
              </wp:inline>
            </w:drawing>
          </mc:Choice>
          <mc:Fallback>
            <w:pict>
              <v:shape id="Text Box 56" o:spid="_x0000_s1030" type="#_x0000_t202" style="width:511.3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SHiQIAACIFAAAOAAAAZHJzL2Uyb0RvYy54bWysVG1vmzAQ/j5p/8Hy9xRICU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" filled="f" strokeweight=".48pt">
                <v:textbox inset="0,0,0,0">
                  <w:txbxContent>
                    <w:p w:rsidR="0082630D" w:rsidRDefault="0082630D">
                      <w:pPr>
                        <w:spacing w:before="19"/>
                        <w:ind w:left="3071"/>
                        <w:rPr>
                          <w:rFonts w:ascii="Tahoma"/>
                          <w:b/>
                          <w:sz w:val="24"/>
                        </w:rPr>
                      </w:pPr>
                      <w:r>
                        <w:rPr>
                          <w:rFonts w:ascii="Tahoma"/>
                          <w:b/>
                          <w:sz w:val="24"/>
                        </w:rPr>
                        <w:t>Recruiting and Retaining Students</w:t>
                      </w:r>
                    </w:p>
                    <w:p w:rsidR="0082630D" w:rsidRDefault="0082630D">
                      <w:pPr>
                        <w:pStyle w:val="BodyText"/>
                        <w:spacing w:before="1"/>
                        <w:rPr>
                          <w:sz w:val="25"/>
                        </w:rPr>
                      </w:pPr>
                    </w:p>
                    <w:p w:rsidR="0082630D" w:rsidRDefault="0082630D">
                      <w:pPr>
                        <w:spacing w:before="1"/>
                        <w:ind w:left="107"/>
                        <w:rPr>
                          <w:rFonts w:ascii="Tahoma"/>
                        </w:rPr>
                      </w:pPr>
                      <w:r>
                        <w:rPr>
                          <w:rFonts w:ascii="Tahoma"/>
                        </w:rPr>
                        <w:t>Successful 21</w:t>
                      </w:r>
                      <w:proofErr w:type="spellStart"/>
                      <w:r>
                        <w:rPr>
                          <w:rFonts w:ascii="Tahoma"/>
                          <w:position w:val="8"/>
                          <w:sz w:val="14"/>
                        </w:rPr>
                        <w:t>st</w:t>
                      </w:r>
                      <w:proofErr w:type="spellEnd"/>
                      <w:r>
                        <w:rPr>
                          <w:rFonts w:ascii="Tahoma"/>
                          <w:position w:val="8"/>
                          <w:sz w:val="14"/>
                        </w:rPr>
                        <w:t xml:space="preserve"> </w:t>
                      </w:r>
                      <w:r>
                        <w:rPr>
                          <w:rFonts w:ascii="Tahoma"/>
                        </w:rPr>
                        <w:t>CCLC programs often work with the schools they serve to implement policies that facilitate student recruitment and retention.  Examples of such policies may include:</w:t>
                      </w:r>
                    </w:p>
                    <w:p w:rsidR="0082630D" w:rsidRDefault="0082630D" w:rsidP="00374AD6">
                      <w:pPr>
                        <w:pStyle w:val="ListParagraph"/>
                        <w:numPr>
                          <w:ilvl w:val="0"/>
                          <w:numId w:val="24"/>
                        </w:numPr>
                        <w:tabs>
                          <w:tab w:val="left" w:pos="365"/>
                        </w:tabs>
                        <w:spacing w:before="16"/>
                        <w:ind w:hanging="1"/>
                        <w:rPr>
                          <w:rFonts w:ascii="Tahoma"/>
                        </w:rPr>
                      </w:pPr>
                      <w:r>
                        <w:rPr>
                          <w:rFonts w:ascii="Tahoma"/>
                        </w:rPr>
                        <w:t>Requiring students to make-up missed exams during the 21</w:t>
                      </w:r>
                      <w:proofErr w:type="spellStart"/>
                      <w:r>
                        <w:rPr>
                          <w:rFonts w:ascii="Tahoma"/>
                          <w:position w:val="8"/>
                          <w:sz w:val="14"/>
                        </w:rPr>
                        <w:t>st</w:t>
                      </w:r>
                      <w:proofErr w:type="spellEnd"/>
                      <w:r>
                        <w:rPr>
                          <w:rFonts w:ascii="Tahoma"/>
                          <w:position w:val="8"/>
                          <w:sz w:val="14"/>
                        </w:rPr>
                        <w:t xml:space="preserve"> </w:t>
                      </w:r>
                      <w:r>
                        <w:rPr>
                          <w:rFonts w:ascii="Tahoma"/>
                        </w:rPr>
                        <w:t>Century program</w:t>
                      </w:r>
                      <w:r>
                        <w:rPr>
                          <w:rFonts w:ascii="Tahoma"/>
                          <w:spacing w:val="-12"/>
                        </w:rPr>
                        <w:t xml:space="preserve"> </w:t>
                      </w:r>
                      <w:r>
                        <w:rPr>
                          <w:rFonts w:ascii="Tahoma"/>
                        </w:rPr>
                        <w:t>time.</w:t>
                      </w:r>
                    </w:p>
                    <w:p w:rsidR="0082630D" w:rsidRDefault="0082630D" w:rsidP="00374AD6">
                      <w:pPr>
                        <w:pStyle w:val="ListParagraph"/>
                        <w:numPr>
                          <w:ilvl w:val="0"/>
                          <w:numId w:val="24"/>
                        </w:numPr>
                        <w:tabs>
                          <w:tab w:val="left" w:pos="365"/>
                        </w:tabs>
                        <w:ind w:right="206" w:hanging="1"/>
                        <w:rPr>
                          <w:rFonts w:ascii="Tahoma"/>
                        </w:rPr>
                      </w:pPr>
                      <w:r>
                        <w:rPr>
                          <w:rFonts w:ascii="Tahoma"/>
                        </w:rPr>
                        <w:t>Mandatory referral of students to attend the 21</w:t>
                      </w:r>
                      <w:proofErr w:type="spellStart"/>
                      <w:r>
                        <w:rPr>
                          <w:rFonts w:ascii="Tahoma"/>
                          <w:position w:val="8"/>
                          <w:sz w:val="14"/>
                        </w:rPr>
                        <w:t>st</w:t>
                      </w:r>
                      <w:proofErr w:type="spellEnd"/>
                      <w:r>
                        <w:rPr>
                          <w:rFonts w:ascii="Tahoma"/>
                          <w:position w:val="8"/>
                          <w:sz w:val="14"/>
                        </w:rPr>
                        <w:t xml:space="preserve"> </w:t>
                      </w:r>
                      <w:r>
                        <w:rPr>
                          <w:rFonts w:ascii="Tahoma"/>
                        </w:rPr>
                        <w:t>Century program when course averages fall below an acceptable</w:t>
                      </w:r>
                      <w:r>
                        <w:rPr>
                          <w:rFonts w:ascii="Tahoma"/>
                          <w:spacing w:val="-25"/>
                        </w:rPr>
                        <w:t xml:space="preserve"> </w:t>
                      </w:r>
                      <w:r>
                        <w:rPr>
                          <w:rFonts w:ascii="Tahoma"/>
                        </w:rPr>
                        <w:t>level.</w:t>
                      </w:r>
                    </w:p>
                    <w:p w:rsidR="0082630D" w:rsidRDefault="0082630D" w:rsidP="00374AD6">
                      <w:pPr>
                        <w:pStyle w:val="ListParagraph"/>
                        <w:numPr>
                          <w:ilvl w:val="0"/>
                          <w:numId w:val="24"/>
                        </w:numPr>
                        <w:tabs>
                          <w:tab w:val="left" w:pos="365"/>
                        </w:tabs>
                        <w:spacing w:before="1"/>
                        <w:ind w:right="267" w:hanging="1"/>
                        <w:rPr>
                          <w:rFonts w:ascii="Tahoma"/>
                        </w:rPr>
                      </w:pPr>
                      <w:r>
                        <w:rPr>
                          <w:rFonts w:ascii="Tahoma"/>
                        </w:rPr>
                        <w:t>Designating a specific area of the school solely for use of the 21</w:t>
                      </w:r>
                      <w:proofErr w:type="spellStart"/>
                      <w:r>
                        <w:rPr>
                          <w:rFonts w:ascii="Tahoma"/>
                          <w:position w:val="8"/>
                          <w:sz w:val="14"/>
                        </w:rPr>
                        <w:t>st</w:t>
                      </w:r>
                      <w:proofErr w:type="spellEnd"/>
                      <w:r>
                        <w:rPr>
                          <w:rFonts w:ascii="Tahoma"/>
                          <w:position w:val="8"/>
                          <w:sz w:val="14"/>
                        </w:rPr>
                        <w:t xml:space="preserve"> </w:t>
                      </w:r>
                      <w:r>
                        <w:rPr>
                          <w:rFonts w:ascii="Tahoma"/>
                        </w:rPr>
                        <w:t>Century program during hours of operation.</w:t>
                      </w:r>
                    </w:p>
                    <w:p w:rsidR="0082630D" w:rsidRDefault="0082630D" w:rsidP="00374AD6">
                      <w:pPr>
                        <w:pStyle w:val="ListParagraph"/>
                        <w:numPr>
                          <w:ilvl w:val="0"/>
                          <w:numId w:val="24"/>
                        </w:numPr>
                        <w:tabs>
                          <w:tab w:val="left" w:pos="365"/>
                        </w:tabs>
                        <w:spacing w:line="249" w:lineRule="exact"/>
                        <w:ind w:left="364" w:hanging="257"/>
                        <w:rPr>
                          <w:rFonts w:ascii="Tahoma"/>
                        </w:rPr>
                      </w:pPr>
                      <w:r>
                        <w:rPr>
                          <w:rFonts w:ascii="Tahoma"/>
                        </w:rPr>
                        <w:t>Provide homework help to sports teams prior to practice</w:t>
                      </w:r>
                      <w:r>
                        <w:rPr>
                          <w:rFonts w:ascii="Tahoma"/>
                          <w:spacing w:val="-35"/>
                        </w:rPr>
                        <w:t xml:space="preserve"> </w:t>
                      </w:r>
                      <w:r>
                        <w:rPr>
                          <w:rFonts w:ascii="Tahoma"/>
                        </w:rPr>
                        <w:t>afterschool.</w:t>
                      </w:r>
                    </w:p>
                  </w:txbxContent>
                </v:textbox>
                <w10:anchorlock/>
              </v:shape>
            </w:pict>
          </mc:Fallback>
        </mc:AlternateContent>
      </w:r>
    </w:p>
    <w:p w:rsidR="006F272A" w:rsidRDefault="00823981" w:rsidP="007F21E5">
      <w:pPr>
        <w:pStyle w:val="Heading4"/>
        <w:spacing w:line="286" w:lineRule="exact"/>
      </w:pPr>
      <w:r>
        <w:rPr>
          <w:u w:val="thick"/>
        </w:rPr>
        <w:t>Students with Special Needs</w:t>
      </w:r>
    </w:p>
    <w:p w:rsidR="006F272A" w:rsidRDefault="00823981" w:rsidP="007F21E5">
      <w:pPr>
        <w:pStyle w:val="BodyText"/>
        <w:spacing w:before="19" w:after="240" w:line="270" w:lineRule="exact"/>
        <w:ind w:left="120" w:right="182"/>
      </w:pPr>
      <w:r>
        <w:t>21</w:t>
      </w:r>
      <w:r>
        <w:rPr>
          <w:position w:val="9"/>
          <w:sz w:val="16"/>
        </w:rPr>
        <w:t xml:space="preserve">st </w:t>
      </w:r>
      <w:r>
        <w:t>CCLC programs must be accessible to individuals with special needs regardless of disability. 21</w:t>
      </w:r>
      <w:r>
        <w:rPr>
          <w:position w:val="9"/>
          <w:sz w:val="16"/>
        </w:rPr>
        <w:t xml:space="preserve">st </w:t>
      </w:r>
      <w:r>
        <w:t>CCLC programs are required to provide participants modifications that reflect the Individualized Education Plan (IEP) or Section 504 Plans for the regular school day. Districts are encouraged to rely on a variety of funding sources to ensure that individuals with special needs participate fully in the 21</w:t>
      </w:r>
      <w:r>
        <w:rPr>
          <w:position w:val="9"/>
          <w:sz w:val="16"/>
        </w:rPr>
        <w:t xml:space="preserve">st </w:t>
      </w:r>
      <w:r>
        <w:t>CCLC programs. Applicants are reminded of their obligation under section 504 of the Rehabilitation Act to ensure that their proposed community learning center program is accessible to students/families with disabilities.  Applicants must describe how they will provide equitable access to and participation in this program for students, teachers and</w:t>
      </w:r>
      <w:r w:rsidR="007F21E5">
        <w:t xml:space="preserve"> </w:t>
      </w:r>
      <w:r>
        <w:t xml:space="preserve">other program beneficiaries with special needs (GEPA </w:t>
      </w:r>
      <w:hyperlink r:id="rId40">
        <w:r>
          <w:t>–http://w</w:t>
        </w:r>
      </w:hyperlink>
      <w:r>
        <w:t>w</w:t>
      </w:r>
      <w:hyperlink r:id="rId41">
        <w:r>
          <w:t>w.ed.gov/policy/elsec/leg/esea02/index.html).</w:t>
        </w:r>
      </w:hyperlink>
    </w:p>
    <w:p w:rsidR="006F272A" w:rsidRDefault="00823981" w:rsidP="007F21E5">
      <w:pPr>
        <w:pStyle w:val="BodyText"/>
        <w:spacing w:after="240" w:line="237" w:lineRule="auto"/>
        <w:ind w:left="119" w:right="170"/>
      </w:pPr>
      <w:r>
        <w:t>Students with special needs include those who may be formally identified or informally known as limited- English proficient (LEP), homeless, migrant, or with a physical, developmental, psychological and sensory or learning disabilities, that results in significant difficulties in areas such as communication, self-care, attention or behavior, and are in need of more structured, intense supervision. Students with special needs shall not be excluded from the 21</w:t>
      </w:r>
      <w:r>
        <w:rPr>
          <w:position w:val="9"/>
          <w:sz w:val="16"/>
        </w:rPr>
        <w:t xml:space="preserve">st </w:t>
      </w:r>
      <w:r>
        <w:t>CCLC program, regardless of the level or severity of need, provided that they can safely participate within the scope of program activities with reasonable accommodations.</w:t>
      </w:r>
    </w:p>
    <w:p w:rsidR="006F272A" w:rsidRDefault="00823981">
      <w:pPr>
        <w:pStyle w:val="Heading4"/>
        <w:spacing w:before="1" w:line="288" w:lineRule="exact"/>
        <w:ind w:left="119"/>
      </w:pPr>
      <w:r>
        <w:rPr>
          <w:u w:val="thick"/>
        </w:rPr>
        <w:t>Supervision</w:t>
      </w:r>
    </w:p>
    <w:p w:rsidR="006F272A" w:rsidRDefault="00823981" w:rsidP="007F21E5">
      <w:pPr>
        <w:pStyle w:val="BodyText"/>
        <w:spacing w:before="5" w:after="240" w:line="272" w:lineRule="exact"/>
        <w:ind w:left="120" w:right="182"/>
      </w:pPr>
      <w:r>
        <w:t>Children must be under competent supervision at all times. The program director and/or appropriate designee, must be immediately available at all times. Staff used in a supervisory role must be 18 and a high school graduate.</w:t>
      </w:r>
    </w:p>
    <w:p w:rsidR="006F272A" w:rsidRDefault="00823981">
      <w:pPr>
        <w:pStyle w:val="Heading4"/>
        <w:spacing w:before="1" w:line="289" w:lineRule="exact"/>
        <w:ind w:left="119"/>
      </w:pPr>
      <w:r>
        <w:rPr>
          <w:u w:val="thick"/>
        </w:rPr>
        <w:t>Transportation</w:t>
      </w:r>
    </w:p>
    <w:p w:rsidR="006F272A" w:rsidRDefault="00823981">
      <w:pPr>
        <w:pStyle w:val="BodyText"/>
        <w:spacing w:before="3" w:line="276" w:lineRule="exact"/>
        <w:ind w:left="120" w:right="182"/>
      </w:pPr>
      <w:r>
        <w:t xml:space="preserve">All applicants must have a student </w:t>
      </w:r>
      <w:r>
        <w:rPr>
          <w:b/>
        </w:rPr>
        <w:t xml:space="preserve">transportation plan </w:t>
      </w:r>
      <w:r>
        <w:t>ensuring that all students eligible and/or interested in the 21</w:t>
      </w:r>
      <w:r>
        <w:rPr>
          <w:position w:val="9"/>
          <w:sz w:val="16"/>
        </w:rPr>
        <w:t xml:space="preserve">st </w:t>
      </w:r>
      <w:r>
        <w:t>CCLC program are able to attend and participate. Transportation and access to the site cannot be a barrier for students participating in the 21</w:t>
      </w:r>
      <w:r>
        <w:rPr>
          <w:position w:val="9"/>
          <w:sz w:val="16"/>
        </w:rPr>
        <w:t xml:space="preserve">st </w:t>
      </w:r>
      <w:r>
        <w:t>CCLC program. Your plan must indicate the options you will provide students to ensure access and transportation. Whether the program takes place in a school building or other facility, the applicant must address how students will travel safely to and from the center and home.</w:t>
      </w:r>
    </w:p>
    <w:p w:rsidR="002B2072" w:rsidRDefault="00823981" w:rsidP="00A93367">
      <w:pPr>
        <w:pStyle w:val="BodyText"/>
        <w:spacing w:line="276" w:lineRule="exact"/>
        <w:ind w:left="120" w:right="182"/>
      </w:pPr>
      <w:r>
        <w:t>Applicants must address the safety and maintenance for transportation of students at their district or organization. Safety/maintenance logs must be available for review upon request. If a program provides transportation, it may not be cut during decreased funding years.</w:t>
      </w:r>
      <w:r w:rsidR="007F21E5">
        <w:t xml:space="preserve"> </w:t>
      </w:r>
    </w:p>
    <w:p w:rsidR="008F2C67" w:rsidRPr="00A93367" w:rsidRDefault="00A93367" w:rsidP="007F21E5">
      <w:pPr>
        <w:pStyle w:val="BodyText"/>
        <w:spacing w:after="240" w:line="276" w:lineRule="exact"/>
        <w:ind w:left="120" w:right="182"/>
        <w:rPr>
          <w:b/>
        </w:rPr>
      </w:pPr>
      <w:r w:rsidRPr="00A93367">
        <w:rPr>
          <w:b/>
        </w:rPr>
        <w:t>Transportation may not be counted in program hours.</w:t>
      </w:r>
      <w:r w:rsidR="002B2072">
        <w:rPr>
          <w:b/>
        </w:rPr>
        <w:t xml:space="preserve">  The application must address transportation for the academic school year and summer programming.</w:t>
      </w:r>
      <w:r w:rsidRPr="00A93367">
        <w:rPr>
          <w:b/>
        </w:rPr>
        <w:t xml:space="preserve">  </w:t>
      </w:r>
    </w:p>
    <w:p w:rsidR="006F272A" w:rsidRPr="00A93367" w:rsidRDefault="006F272A">
      <w:pPr>
        <w:spacing w:line="276" w:lineRule="exact"/>
        <w:rPr>
          <w:b/>
        </w:rPr>
        <w:sectPr w:rsidR="006F272A" w:rsidRPr="00A93367" w:rsidSect="000B5118">
          <w:pgSz w:w="12240" w:h="15840" w:code="1"/>
          <w:pgMar w:top="1000" w:right="580" w:bottom="720" w:left="600" w:header="432" w:footer="523" w:gutter="0"/>
          <w:cols w:space="720"/>
        </w:sectPr>
      </w:pPr>
    </w:p>
    <w:p w:rsidR="006F272A" w:rsidRDefault="00823981" w:rsidP="00374AD6">
      <w:pPr>
        <w:pStyle w:val="Heading1"/>
        <w:numPr>
          <w:ilvl w:val="0"/>
          <w:numId w:val="23"/>
        </w:numPr>
        <w:tabs>
          <w:tab w:val="left" w:pos="932"/>
        </w:tabs>
        <w:ind w:hanging="811"/>
        <w:jc w:val="left"/>
      </w:pPr>
      <w:r>
        <w:lastRenderedPageBreak/>
        <w:t>Program</w:t>
      </w:r>
      <w:r>
        <w:rPr>
          <w:spacing w:val="-9"/>
        </w:rPr>
        <w:t xml:space="preserve"> </w:t>
      </w:r>
      <w:r>
        <w:t>Development</w:t>
      </w:r>
    </w:p>
    <w:p w:rsidR="006F272A" w:rsidRDefault="00823981" w:rsidP="00690B82">
      <w:pPr>
        <w:pStyle w:val="Heading4"/>
        <w:spacing w:before="273"/>
        <w:ind w:right="340"/>
      </w:pPr>
      <w:bookmarkStart w:id="5" w:name="Linking_the_Afterschool_Program_with_the"/>
      <w:bookmarkEnd w:id="5"/>
      <w:r>
        <w:rPr>
          <w:u w:val="thick"/>
        </w:rPr>
        <w:t>Linking the Afterschool Program with the Regular School Day</w:t>
      </w:r>
      <w:r w:rsidR="00C365A1">
        <w:rPr>
          <w:u w:val="thick"/>
        </w:rPr>
        <w:t>: Communication Plan</w:t>
      </w:r>
    </w:p>
    <w:p w:rsidR="006F272A" w:rsidRDefault="00823981" w:rsidP="007F21E5">
      <w:pPr>
        <w:pStyle w:val="BodyText"/>
        <w:spacing w:after="240"/>
        <w:ind w:left="120" w:right="340"/>
      </w:pPr>
      <w:r>
        <w:t>When developing program activities and offerings, consideration should be given to school day content and student needs.</w:t>
      </w:r>
    </w:p>
    <w:p w:rsidR="006F272A" w:rsidRPr="00690B82" w:rsidRDefault="00823981" w:rsidP="007F21E5">
      <w:pPr>
        <w:pStyle w:val="BodyText"/>
        <w:spacing w:after="240" w:line="276" w:lineRule="exact"/>
        <w:ind w:left="119" w:right="340"/>
      </w:pPr>
      <w:r>
        <w:t>Effective integration of the 21</w:t>
      </w:r>
      <w:r>
        <w:rPr>
          <w:position w:val="9"/>
          <w:sz w:val="16"/>
        </w:rPr>
        <w:t xml:space="preserve">st </w:t>
      </w:r>
      <w:r>
        <w:t>CCLC program with the regular school day, requires that there be a dedicated effort to achieve ongoing communication and articulation of issues between regular school day and 21</w:t>
      </w:r>
      <w:r>
        <w:rPr>
          <w:position w:val="9"/>
          <w:sz w:val="16"/>
        </w:rPr>
        <w:t xml:space="preserve">st </w:t>
      </w:r>
      <w:r>
        <w:t>CCLC staff. Such efforts might include, but are not limited to, combining meetings or training opportunities, identifying preferred methods of communication (e.g</w:t>
      </w:r>
      <w:r w:rsidR="00690B82">
        <w:t>., a note in the school mailbox, email</w:t>
      </w:r>
      <w:r w:rsidRPr="00690B82">
        <w:t>, etc.), or case conferencing</w:t>
      </w:r>
      <w:r w:rsidRPr="00690B82">
        <w:rPr>
          <w:spacing w:val="-10"/>
        </w:rPr>
        <w:t xml:space="preserve"> </w:t>
      </w:r>
      <w:r w:rsidRPr="00690B82">
        <w:t>regarding individual</w:t>
      </w:r>
      <w:r w:rsidRPr="00690B82">
        <w:rPr>
          <w:spacing w:val="-3"/>
        </w:rPr>
        <w:t xml:space="preserve"> </w:t>
      </w:r>
      <w:r w:rsidRPr="00690B82">
        <w:t>students.</w:t>
      </w:r>
    </w:p>
    <w:p w:rsidR="00690B82" w:rsidRDefault="00823981" w:rsidP="007F21E5">
      <w:pPr>
        <w:pStyle w:val="BodyText"/>
        <w:spacing w:after="240"/>
        <w:ind w:left="119" w:right="340"/>
      </w:pPr>
      <w:r>
        <w:t>The purpose of these communications is to align program activities to the curriculum map of the school and to cover topics as they are presented during the school day. Additionally, communication about student classroom performance is vital to provide needed support to students before or after school.  Programs must ensure that the academic</w:t>
      </w:r>
      <w:r w:rsidR="00690B82">
        <w:t xml:space="preserve"> </w:t>
      </w:r>
      <w:r>
        <w:t xml:space="preserve">services they provide are aligned with the school’s curriculum in the Kentucky Academic Standards in the subject areas of at least, but not limited to, math, reading/language arts and science. </w:t>
      </w:r>
    </w:p>
    <w:p w:rsidR="006F272A" w:rsidRDefault="00D622FD" w:rsidP="007F21E5">
      <w:pPr>
        <w:pStyle w:val="BodyText"/>
        <w:spacing w:after="240"/>
        <w:ind w:left="119" w:right="340"/>
        <w:rPr>
          <w:rFonts w:ascii="Tahoma"/>
          <w:b/>
          <w:sz w:val="22"/>
        </w:rPr>
      </w:pPr>
      <w:r w:rsidRPr="009B3DED">
        <w:rPr>
          <w:rFonts w:ascii="Tahoma" w:hAnsi="Tahoma"/>
          <w:b/>
          <w:sz w:val="20"/>
        </w:rPr>
        <w:t xml:space="preserve">Application must include a plan </w:t>
      </w:r>
      <w:r w:rsidR="00823981" w:rsidRPr="009B3DED">
        <w:rPr>
          <w:rFonts w:ascii="Tahoma" w:hAnsi="Tahoma"/>
          <w:b/>
          <w:sz w:val="20"/>
        </w:rPr>
        <w:t>to communicate with the principal, teachers and school support staff. Homework policies and practices, student referral process, use of space and other program arrangements should be included in the communication plan.</w:t>
      </w:r>
      <w:r w:rsidRPr="009B3DED">
        <w:rPr>
          <w:rFonts w:ascii="Tahoma" w:hAnsi="Tahoma"/>
          <w:b/>
          <w:sz w:val="20"/>
        </w:rPr>
        <w:t xml:space="preserve">  The plan must also address program s</w:t>
      </w:r>
      <w:r w:rsidR="00EA26C4" w:rsidRPr="009B3DED">
        <w:rPr>
          <w:rFonts w:ascii="Tahoma" w:hAnsi="Tahoma"/>
          <w:b/>
          <w:sz w:val="20"/>
        </w:rPr>
        <w:t xml:space="preserve">taff participating in </w:t>
      </w:r>
      <w:r w:rsidR="00405CB2" w:rsidRPr="009B3DED">
        <w:rPr>
          <w:rFonts w:ascii="Tahoma" w:hAnsi="Tahoma"/>
          <w:b/>
          <w:sz w:val="20"/>
        </w:rPr>
        <w:t>school professional development each year.</w:t>
      </w:r>
      <w:r w:rsidR="007F21E5">
        <w:rPr>
          <w:rFonts w:ascii="Tahoma"/>
          <w:b/>
          <w:sz w:val="22"/>
        </w:rPr>
        <w:t xml:space="preserve"> </w:t>
      </w:r>
    </w:p>
    <w:p w:rsidR="006F272A" w:rsidRDefault="00823981" w:rsidP="007F21E5">
      <w:pPr>
        <w:pStyle w:val="Heading4"/>
        <w:spacing w:before="240" w:line="290" w:lineRule="exact"/>
      </w:pPr>
      <w:r>
        <w:rPr>
          <w:u w:val="thick"/>
        </w:rPr>
        <w:t>Partnerships</w:t>
      </w:r>
    </w:p>
    <w:p w:rsidR="006F272A" w:rsidRDefault="00823981" w:rsidP="007F21E5">
      <w:pPr>
        <w:pStyle w:val="BodyText"/>
        <w:spacing w:before="3" w:after="240" w:line="276" w:lineRule="exact"/>
        <w:ind w:left="119" w:right="230"/>
        <w:sectPr w:rsidR="006F272A" w:rsidSect="000B5118">
          <w:pgSz w:w="12240" w:h="15840" w:code="1"/>
          <w:pgMar w:top="1080" w:right="500" w:bottom="720" w:left="600" w:header="432" w:footer="523" w:gutter="0"/>
          <w:cols w:space="720"/>
        </w:sectPr>
      </w:pPr>
      <w:r>
        <w:t xml:space="preserve">Applicants are required to identify a co-applicant that will be a primary partner, and the co-applicant must be identified on the cover sheet of the application. Although, the co-applicant is the greatest contributor, a variety of diverse partnerships will foster an environment to best meet student needs, while also promoting sustainability.  By bringing together community organizations with school districts, centers can take advantage of multiple resources in the community. Collaborative partnerships can also ensure that the students attending a </w:t>
      </w:r>
      <w:r w:rsidR="008E4453">
        <w:t>21</w:t>
      </w:r>
      <w:r w:rsidR="008E4453">
        <w:rPr>
          <w:position w:val="9"/>
          <w:sz w:val="16"/>
        </w:rPr>
        <w:t>st CCLC</w:t>
      </w:r>
      <w:r>
        <w:t xml:space="preserve"> program, benefit from the collective resources and expertise throughout the community.  An example would be, if a school district is the applicant then the YMCA could be the co-applicant. Or if the YMCA is the applicant, then the school district could be the co-applicant. Note: If a district is the applicant, a district program such as the Family Resource and Youth Services Centers, Community Education or any other program or entity administered or operated by the district or who draws either direct or in-kind financial support from the district cannot be the co-applicant.  They can, however, be a partner.</w:t>
      </w:r>
    </w:p>
    <w:p w:rsidR="006F272A" w:rsidRDefault="00823981">
      <w:pPr>
        <w:pStyle w:val="Heading4"/>
        <w:spacing w:before="88" w:line="286" w:lineRule="exact"/>
        <w:ind w:left="160"/>
      </w:pPr>
      <w:r>
        <w:rPr>
          <w:u w:val="thick"/>
        </w:rPr>
        <w:lastRenderedPageBreak/>
        <w:t>Advisory Council</w:t>
      </w:r>
    </w:p>
    <w:p w:rsidR="006F272A" w:rsidRDefault="00823981" w:rsidP="007F21E5">
      <w:pPr>
        <w:spacing w:after="240" w:line="244" w:lineRule="auto"/>
        <w:ind w:left="159" w:right="105"/>
        <w:rPr>
          <w:sz w:val="24"/>
        </w:rPr>
      </w:pPr>
      <w:r>
        <w:rPr>
          <w:sz w:val="24"/>
        </w:rPr>
        <w:t xml:space="preserve">Each Applicant Agency is </w:t>
      </w:r>
      <w:r>
        <w:rPr>
          <w:rFonts w:ascii="Tahoma"/>
          <w:b/>
          <w:sz w:val="20"/>
        </w:rPr>
        <w:t xml:space="preserve">required </w:t>
      </w:r>
      <w:r>
        <w:rPr>
          <w:sz w:val="24"/>
        </w:rPr>
        <w:t xml:space="preserve">to convene an Advisory Council that is actively engaged in the development and implementation of the afterschool program(s) involved in the application. </w:t>
      </w:r>
      <w:r>
        <w:rPr>
          <w:rFonts w:ascii="Tahoma"/>
          <w:b/>
          <w:sz w:val="20"/>
        </w:rPr>
        <w:t xml:space="preserve">The Advisory Council must meet a minimum of four times per year and maintain meeting minutes, agendas and attendance by signature. New grantees or continuation grants that have not been active for six months or longer </w:t>
      </w:r>
      <w:r>
        <w:rPr>
          <w:sz w:val="24"/>
        </w:rPr>
        <w:t>are required to have an advisory council meeting prior to the beginning of the program.</w:t>
      </w:r>
    </w:p>
    <w:p w:rsidR="006F272A" w:rsidRDefault="00823981" w:rsidP="007F21E5">
      <w:pPr>
        <w:pStyle w:val="BodyText"/>
        <w:spacing w:before="226" w:after="240"/>
        <w:ind w:left="159" w:right="105"/>
        <w:rPr>
          <w:rFonts w:ascii="Tahoma" w:hAnsi="Tahoma"/>
          <w:b/>
          <w:sz w:val="20"/>
        </w:rPr>
      </w:pPr>
      <w:r>
        <w:t xml:space="preserve">Council membership should include, but is not limited to: parents, students, educators, citizen-members, members of civic/service organizations (e.g., Chamber of Commerce, Kiwanis, Lions, Junior League), members of the business community, state and local government representatives (e.g., Parks and Recreation, city council, mayor’s office), and others with relevant and demonstrated expertise (such as, medical, mental health, and law enforcement professionals). An existing committee may serve this purpose (e.g., School Improvement Advisory Committee, Title I Committee, Family Resource Youth Services Center Advisory Committee, Community Education Advisory Council, ecumenical council, community planning committee) as long as it has representation from the applicant agency and its partners. </w:t>
      </w:r>
      <w:r>
        <w:rPr>
          <w:rFonts w:ascii="Tahoma" w:hAnsi="Tahoma"/>
          <w:b/>
          <w:sz w:val="20"/>
        </w:rPr>
        <w:t>Note: The school’s SBDM Council may not serve as the 21</w:t>
      </w:r>
      <w:r>
        <w:rPr>
          <w:rFonts w:ascii="Tahoma" w:hAnsi="Tahoma"/>
          <w:b/>
          <w:position w:val="7"/>
          <w:sz w:val="13"/>
        </w:rPr>
        <w:t xml:space="preserve">st </w:t>
      </w:r>
      <w:r>
        <w:rPr>
          <w:rFonts w:ascii="Tahoma" w:hAnsi="Tahoma"/>
          <w:b/>
          <w:sz w:val="20"/>
        </w:rPr>
        <w:t>CCLC advisory</w:t>
      </w:r>
      <w:r>
        <w:rPr>
          <w:rFonts w:ascii="Tahoma" w:hAnsi="Tahoma"/>
          <w:b/>
          <w:spacing w:val="-29"/>
          <w:sz w:val="20"/>
        </w:rPr>
        <w:t xml:space="preserve"> </w:t>
      </w:r>
      <w:r>
        <w:rPr>
          <w:rFonts w:ascii="Tahoma" w:hAnsi="Tahoma"/>
          <w:b/>
          <w:sz w:val="20"/>
        </w:rPr>
        <w:t>council.</w:t>
      </w:r>
    </w:p>
    <w:p w:rsidR="006F272A" w:rsidRDefault="007F21E5" w:rsidP="007F21E5">
      <w:pPr>
        <w:pStyle w:val="Heading4"/>
        <w:spacing w:before="181" w:line="289" w:lineRule="exact"/>
        <w:ind w:left="0"/>
      </w:pPr>
      <w:r>
        <w:rPr>
          <w:u w:val="thick"/>
        </w:rPr>
        <w:t>S</w:t>
      </w:r>
      <w:r w:rsidR="00823981">
        <w:rPr>
          <w:u w:val="thick"/>
        </w:rPr>
        <w:t>taff Qualifications</w:t>
      </w:r>
    </w:p>
    <w:p w:rsidR="006F272A" w:rsidRDefault="00823981" w:rsidP="007F21E5">
      <w:pPr>
        <w:pStyle w:val="BodyText"/>
        <w:spacing w:after="240"/>
        <w:ind w:left="160" w:right="284"/>
      </w:pPr>
      <w:r>
        <w:t>Programs should aim for the highest level of education and training possible, specifically when looking at academic subjects to be taught. All programs are required to meet state laws regarding screening of school staff/volunteers. Therefore criminal records checks are required before the volunteer/staff begins working in the program.</w:t>
      </w:r>
    </w:p>
    <w:p w:rsidR="006F272A" w:rsidRDefault="00823981" w:rsidP="007F21E5">
      <w:pPr>
        <w:spacing w:after="240"/>
        <w:ind w:left="160" w:right="105"/>
        <w:rPr>
          <w:sz w:val="24"/>
        </w:rPr>
      </w:pPr>
      <w:r>
        <w:rPr>
          <w:rFonts w:ascii="Tahoma"/>
          <w:b/>
          <w:sz w:val="20"/>
        </w:rPr>
        <w:t xml:space="preserve">All paid adult staff must hold a minimum of a GED or high school diploma; this does not apply to high school students used to support tutoring efforts. Volunteer staff must have passed a criminal background check. </w:t>
      </w:r>
      <w:r>
        <w:rPr>
          <w:sz w:val="24"/>
        </w:rPr>
        <w:t>Each grant application may include but not limited to a program director and site coordinator. Grantees must notify KDE of any changes in key program staff (program director, site coordinator, or other such similar titles/responsibilities).</w:t>
      </w:r>
    </w:p>
    <w:p w:rsidR="006F272A" w:rsidRPr="004E0DCD" w:rsidRDefault="00823981" w:rsidP="007F21E5">
      <w:pPr>
        <w:spacing w:after="240" w:line="242" w:lineRule="exact"/>
        <w:ind w:left="114" w:right="245"/>
        <w:jc w:val="both"/>
        <w:rPr>
          <w:rFonts w:ascii="Tahoma"/>
          <w:b/>
          <w:i/>
          <w:sz w:val="20"/>
          <w:szCs w:val="20"/>
        </w:rPr>
      </w:pPr>
      <w:r>
        <w:rPr>
          <w:rFonts w:ascii="Tahoma"/>
          <w:b/>
          <w:sz w:val="20"/>
        </w:rPr>
        <w:t>A</w:t>
      </w:r>
      <w:r>
        <w:rPr>
          <w:rFonts w:ascii="Tahoma"/>
          <w:b/>
          <w:spacing w:val="-6"/>
          <w:sz w:val="20"/>
        </w:rPr>
        <w:t xml:space="preserve"> </w:t>
      </w:r>
      <w:r>
        <w:rPr>
          <w:rFonts w:ascii="Tahoma"/>
          <w:b/>
          <w:sz w:val="20"/>
        </w:rPr>
        <w:t>minimum</w:t>
      </w:r>
      <w:r>
        <w:rPr>
          <w:rFonts w:ascii="Tahoma"/>
          <w:b/>
          <w:spacing w:val="-6"/>
          <w:sz w:val="20"/>
        </w:rPr>
        <w:t xml:space="preserve"> </w:t>
      </w:r>
      <w:r>
        <w:rPr>
          <w:rFonts w:ascii="Tahoma"/>
          <w:b/>
          <w:sz w:val="20"/>
        </w:rPr>
        <w:t>of</w:t>
      </w:r>
      <w:r>
        <w:rPr>
          <w:rFonts w:ascii="Tahoma"/>
          <w:b/>
          <w:spacing w:val="-6"/>
          <w:sz w:val="20"/>
        </w:rPr>
        <w:t xml:space="preserve"> </w:t>
      </w:r>
      <w:r>
        <w:rPr>
          <w:rFonts w:ascii="Tahoma"/>
          <w:b/>
          <w:sz w:val="20"/>
        </w:rPr>
        <w:t>two</w:t>
      </w:r>
      <w:r>
        <w:rPr>
          <w:rFonts w:ascii="Tahoma"/>
          <w:b/>
          <w:spacing w:val="-6"/>
          <w:sz w:val="20"/>
        </w:rPr>
        <w:t xml:space="preserve"> </w:t>
      </w:r>
      <w:r>
        <w:rPr>
          <w:rFonts w:ascii="Tahoma"/>
          <w:b/>
          <w:sz w:val="20"/>
        </w:rPr>
        <w:t>staff</w:t>
      </w:r>
      <w:r>
        <w:rPr>
          <w:rFonts w:ascii="Tahoma"/>
          <w:b/>
          <w:spacing w:val="-6"/>
          <w:sz w:val="20"/>
        </w:rPr>
        <w:t xml:space="preserve"> </w:t>
      </w:r>
      <w:r>
        <w:rPr>
          <w:rFonts w:ascii="Tahoma"/>
          <w:b/>
          <w:sz w:val="20"/>
        </w:rPr>
        <w:t>are</w:t>
      </w:r>
      <w:r>
        <w:rPr>
          <w:rFonts w:ascii="Tahoma"/>
          <w:b/>
          <w:spacing w:val="-6"/>
          <w:sz w:val="20"/>
        </w:rPr>
        <w:t xml:space="preserve"> </w:t>
      </w:r>
      <w:r>
        <w:rPr>
          <w:rFonts w:ascii="Tahoma"/>
          <w:b/>
          <w:sz w:val="20"/>
        </w:rPr>
        <w:t>required</w:t>
      </w:r>
      <w:r>
        <w:rPr>
          <w:rFonts w:ascii="Tahoma"/>
          <w:b/>
          <w:spacing w:val="-6"/>
          <w:sz w:val="20"/>
        </w:rPr>
        <w:t xml:space="preserve"> </w:t>
      </w:r>
      <w:r>
        <w:rPr>
          <w:rFonts w:ascii="Tahoma"/>
          <w:b/>
          <w:sz w:val="20"/>
        </w:rPr>
        <w:t>to</w:t>
      </w:r>
      <w:r>
        <w:rPr>
          <w:rFonts w:ascii="Tahoma"/>
          <w:b/>
          <w:spacing w:val="-4"/>
          <w:sz w:val="20"/>
        </w:rPr>
        <w:t xml:space="preserve"> </w:t>
      </w:r>
      <w:r>
        <w:rPr>
          <w:rFonts w:ascii="Tahoma"/>
          <w:b/>
          <w:sz w:val="20"/>
        </w:rPr>
        <w:t>be</w:t>
      </w:r>
      <w:r>
        <w:rPr>
          <w:rFonts w:ascii="Tahoma"/>
          <w:b/>
          <w:spacing w:val="-6"/>
          <w:sz w:val="20"/>
        </w:rPr>
        <w:t xml:space="preserve"> </w:t>
      </w:r>
      <w:r>
        <w:rPr>
          <w:rFonts w:ascii="Tahoma"/>
          <w:b/>
          <w:sz w:val="20"/>
        </w:rPr>
        <w:t>CPR</w:t>
      </w:r>
      <w:r>
        <w:rPr>
          <w:rFonts w:ascii="Tahoma"/>
          <w:b/>
          <w:spacing w:val="-8"/>
          <w:sz w:val="20"/>
        </w:rPr>
        <w:t xml:space="preserve"> </w:t>
      </w:r>
      <w:r>
        <w:rPr>
          <w:rFonts w:ascii="Tahoma"/>
          <w:b/>
          <w:sz w:val="20"/>
        </w:rPr>
        <w:t>certified</w:t>
      </w:r>
      <w:r>
        <w:rPr>
          <w:rFonts w:ascii="Tahoma"/>
          <w:b/>
          <w:spacing w:val="-8"/>
          <w:sz w:val="20"/>
        </w:rPr>
        <w:t xml:space="preserve"> </w:t>
      </w:r>
      <w:r>
        <w:rPr>
          <w:rFonts w:ascii="Tahoma"/>
          <w:b/>
          <w:sz w:val="20"/>
        </w:rPr>
        <w:t>and</w:t>
      </w:r>
      <w:r>
        <w:rPr>
          <w:rFonts w:ascii="Tahoma"/>
          <w:b/>
          <w:spacing w:val="-6"/>
          <w:sz w:val="20"/>
        </w:rPr>
        <w:t xml:space="preserve"> </w:t>
      </w:r>
      <w:r>
        <w:rPr>
          <w:rFonts w:ascii="Tahoma"/>
          <w:b/>
          <w:sz w:val="20"/>
        </w:rPr>
        <w:t>trained</w:t>
      </w:r>
      <w:r>
        <w:rPr>
          <w:rFonts w:ascii="Tahoma"/>
          <w:b/>
          <w:spacing w:val="-8"/>
          <w:sz w:val="20"/>
        </w:rPr>
        <w:t xml:space="preserve"> </w:t>
      </w:r>
      <w:r>
        <w:rPr>
          <w:rFonts w:ascii="Tahoma"/>
          <w:b/>
          <w:sz w:val="20"/>
        </w:rPr>
        <w:t>in</w:t>
      </w:r>
      <w:r>
        <w:rPr>
          <w:rFonts w:ascii="Tahoma"/>
          <w:b/>
          <w:spacing w:val="-5"/>
          <w:sz w:val="20"/>
        </w:rPr>
        <w:t xml:space="preserve"> </w:t>
      </w:r>
      <w:r>
        <w:rPr>
          <w:rFonts w:ascii="Tahoma"/>
          <w:b/>
          <w:sz w:val="20"/>
        </w:rPr>
        <w:t>school/district</w:t>
      </w:r>
      <w:r>
        <w:rPr>
          <w:rFonts w:ascii="Tahoma"/>
          <w:b/>
          <w:spacing w:val="-9"/>
          <w:sz w:val="20"/>
        </w:rPr>
        <w:t xml:space="preserve"> </w:t>
      </w:r>
      <w:r>
        <w:rPr>
          <w:rFonts w:ascii="Tahoma"/>
          <w:b/>
          <w:sz w:val="20"/>
        </w:rPr>
        <w:t>emergency</w:t>
      </w:r>
      <w:r>
        <w:rPr>
          <w:rFonts w:ascii="Tahoma"/>
          <w:b/>
          <w:spacing w:val="-4"/>
          <w:sz w:val="20"/>
        </w:rPr>
        <w:t xml:space="preserve"> </w:t>
      </w:r>
      <w:r>
        <w:rPr>
          <w:rFonts w:ascii="Tahoma"/>
          <w:b/>
          <w:sz w:val="20"/>
        </w:rPr>
        <w:t xml:space="preserve">policies, procedures and guidelines. </w:t>
      </w:r>
      <w:r>
        <w:rPr>
          <w:rFonts w:ascii="Tahoma"/>
          <w:b/>
          <w:spacing w:val="4"/>
          <w:sz w:val="20"/>
        </w:rPr>
        <w:t>At</w:t>
      </w:r>
      <w:r w:rsidR="00F82CCE">
        <w:rPr>
          <w:rFonts w:ascii="Tahoma"/>
          <w:b/>
          <w:spacing w:val="4"/>
          <w:sz w:val="20"/>
        </w:rPr>
        <w:t xml:space="preserve"> </w:t>
      </w:r>
      <w:r w:rsidR="00857071">
        <w:rPr>
          <w:rFonts w:ascii="Tahoma"/>
          <w:b/>
          <w:spacing w:val="4"/>
          <w:sz w:val="20"/>
        </w:rPr>
        <w:t>least one</w:t>
      </w:r>
      <w:r>
        <w:rPr>
          <w:rFonts w:ascii="Tahoma"/>
          <w:b/>
          <w:spacing w:val="-22"/>
          <w:sz w:val="20"/>
        </w:rPr>
        <w:t xml:space="preserve"> </w:t>
      </w:r>
      <w:r>
        <w:rPr>
          <w:rFonts w:ascii="Tahoma"/>
          <w:b/>
          <w:spacing w:val="3"/>
          <w:sz w:val="20"/>
        </w:rPr>
        <w:t>CPR</w:t>
      </w:r>
      <w:r w:rsidR="00F82CCE">
        <w:rPr>
          <w:rFonts w:ascii="Tahoma"/>
          <w:b/>
          <w:spacing w:val="3"/>
          <w:sz w:val="20"/>
        </w:rPr>
        <w:t xml:space="preserve"> </w:t>
      </w:r>
      <w:r>
        <w:rPr>
          <w:rFonts w:ascii="Tahoma"/>
          <w:b/>
          <w:spacing w:val="3"/>
          <w:sz w:val="20"/>
        </w:rPr>
        <w:t>certified</w:t>
      </w:r>
      <w:r w:rsidR="00F82CCE">
        <w:rPr>
          <w:rFonts w:ascii="Tahoma"/>
          <w:b/>
          <w:spacing w:val="3"/>
          <w:sz w:val="20"/>
        </w:rPr>
        <w:t xml:space="preserve"> </w:t>
      </w:r>
      <w:r>
        <w:rPr>
          <w:rFonts w:ascii="Tahoma"/>
          <w:b/>
          <w:spacing w:val="3"/>
          <w:sz w:val="20"/>
        </w:rPr>
        <w:t>staff</w:t>
      </w:r>
      <w:r w:rsidR="00F82CCE">
        <w:rPr>
          <w:rFonts w:ascii="Tahoma"/>
          <w:b/>
          <w:spacing w:val="3"/>
          <w:sz w:val="20"/>
        </w:rPr>
        <w:t xml:space="preserve"> </w:t>
      </w:r>
      <w:r>
        <w:rPr>
          <w:rFonts w:ascii="Tahoma"/>
          <w:b/>
          <w:spacing w:val="3"/>
          <w:sz w:val="20"/>
        </w:rPr>
        <w:t>member</w:t>
      </w:r>
      <w:r w:rsidR="00F82CCE">
        <w:rPr>
          <w:rFonts w:ascii="Tahoma"/>
          <w:b/>
          <w:spacing w:val="3"/>
          <w:sz w:val="20"/>
        </w:rPr>
        <w:t xml:space="preserve"> </w:t>
      </w:r>
      <w:r>
        <w:rPr>
          <w:rFonts w:ascii="Tahoma"/>
          <w:b/>
          <w:spacing w:val="3"/>
          <w:sz w:val="20"/>
        </w:rPr>
        <w:t>must</w:t>
      </w:r>
      <w:r w:rsidR="00F82CCE">
        <w:rPr>
          <w:rFonts w:ascii="Tahoma"/>
          <w:b/>
          <w:spacing w:val="3"/>
          <w:sz w:val="20"/>
        </w:rPr>
        <w:t xml:space="preserve"> </w:t>
      </w:r>
      <w:r>
        <w:rPr>
          <w:rFonts w:ascii="Tahoma"/>
          <w:b/>
          <w:spacing w:val="3"/>
          <w:sz w:val="20"/>
        </w:rPr>
        <w:t>be</w:t>
      </w:r>
      <w:r w:rsidR="00F82CCE">
        <w:rPr>
          <w:rFonts w:ascii="Tahoma"/>
          <w:b/>
          <w:spacing w:val="3"/>
          <w:sz w:val="20"/>
        </w:rPr>
        <w:t xml:space="preserve"> </w:t>
      </w:r>
      <w:r>
        <w:rPr>
          <w:rFonts w:ascii="Tahoma"/>
          <w:b/>
          <w:spacing w:val="3"/>
          <w:sz w:val="20"/>
        </w:rPr>
        <w:t>present</w:t>
      </w:r>
      <w:r w:rsidR="00F82CCE">
        <w:rPr>
          <w:rFonts w:ascii="Tahoma"/>
          <w:b/>
          <w:spacing w:val="3"/>
          <w:sz w:val="20"/>
        </w:rPr>
        <w:t xml:space="preserve"> </w:t>
      </w:r>
      <w:r>
        <w:rPr>
          <w:rFonts w:ascii="Tahoma"/>
          <w:b/>
          <w:spacing w:val="3"/>
          <w:sz w:val="20"/>
        </w:rPr>
        <w:t>during</w:t>
      </w:r>
      <w:r w:rsidR="00F82CCE">
        <w:rPr>
          <w:rFonts w:ascii="Tahoma"/>
          <w:b/>
          <w:spacing w:val="3"/>
          <w:sz w:val="20"/>
        </w:rPr>
        <w:t xml:space="preserve"> </w:t>
      </w:r>
      <w:r>
        <w:rPr>
          <w:rFonts w:ascii="Tahoma"/>
          <w:b/>
          <w:spacing w:val="3"/>
          <w:sz w:val="20"/>
        </w:rPr>
        <w:t>programming</w:t>
      </w:r>
      <w:r w:rsidR="00F82CCE">
        <w:rPr>
          <w:rFonts w:ascii="Tahoma"/>
          <w:b/>
          <w:spacing w:val="3"/>
          <w:sz w:val="20"/>
        </w:rPr>
        <w:t xml:space="preserve"> </w:t>
      </w:r>
      <w:r>
        <w:rPr>
          <w:rFonts w:ascii="Tahoma"/>
          <w:b/>
          <w:spacing w:val="3"/>
          <w:sz w:val="20"/>
        </w:rPr>
        <w:t>at</w:t>
      </w:r>
      <w:r w:rsidR="00F82CCE">
        <w:rPr>
          <w:rFonts w:ascii="Tahoma"/>
          <w:b/>
          <w:spacing w:val="3"/>
          <w:sz w:val="20"/>
        </w:rPr>
        <w:t xml:space="preserve"> </w:t>
      </w:r>
      <w:r>
        <w:rPr>
          <w:rFonts w:ascii="Tahoma"/>
          <w:b/>
          <w:spacing w:val="3"/>
          <w:sz w:val="20"/>
        </w:rPr>
        <w:t xml:space="preserve">all </w:t>
      </w:r>
      <w:r>
        <w:rPr>
          <w:rFonts w:ascii="Tahoma"/>
          <w:b/>
          <w:spacing w:val="4"/>
          <w:w w:val="85"/>
          <w:sz w:val="20"/>
        </w:rPr>
        <w:t>times.</w:t>
      </w:r>
      <w:r w:rsidR="004E0DCD">
        <w:rPr>
          <w:rFonts w:ascii="Tahoma"/>
          <w:b/>
          <w:spacing w:val="4"/>
          <w:w w:val="85"/>
          <w:sz w:val="20"/>
        </w:rPr>
        <w:t xml:space="preserve"> </w:t>
      </w:r>
      <w:r w:rsidRPr="004E0DCD">
        <w:rPr>
          <w:rFonts w:ascii="Tahoma"/>
          <w:b/>
          <w:i/>
          <w:spacing w:val="4"/>
          <w:w w:val="85"/>
          <w:sz w:val="20"/>
          <w:szCs w:val="20"/>
        </w:rPr>
        <w:t>Any</w:t>
      </w:r>
      <w:r w:rsidRPr="004E0DCD">
        <w:rPr>
          <w:rFonts w:ascii="Tahoma"/>
          <w:b/>
          <w:i/>
          <w:spacing w:val="-18"/>
          <w:w w:val="85"/>
          <w:sz w:val="20"/>
          <w:szCs w:val="20"/>
        </w:rPr>
        <w:t xml:space="preserve"> </w:t>
      </w:r>
      <w:r w:rsidRPr="004E0DCD">
        <w:rPr>
          <w:rFonts w:ascii="Tahoma"/>
          <w:b/>
          <w:i/>
          <w:spacing w:val="8"/>
          <w:w w:val="85"/>
          <w:sz w:val="20"/>
          <w:szCs w:val="20"/>
        </w:rPr>
        <w:t>staff</w:t>
      </w:r>
      <w:r w:rsidRPr="004E0DCD">
        <w:rPr>
          <w:rFonts w:ascii="Tahoma"/>
          <w:b/>
          <w:i/>
          <w:spacing w:val="-9"/>
          <w:w w:val="85"/>
          <w:sz w:val="20"/>
          <w:szCs w:val="20"/>
        </w:rPr>
        <w:t xml:space="preserve"> </w:t>
      </w:r>
      <w:r w:rsidRPr="004E0DCD">
        <w:rPr>
          <w:rFonts w:ascii="Tahoma"/>
          <w:b/>
          <w:i/>
          <w:spacing w:val="10"/>
          <w:w w:val="85"/>
          <w:sz w:val="20"/>
          <w:szCs w:val="20"/>
        </w:rPr>
        <w:t>(paid</w:t>
      </w:r>
      <w:r w:rsidRPr="004E0DCD">
        <w:rPr>
          <w:rFonts w:ascii="Tahoma"/>
          <w:b/>
          <w:i/>
          <w:spacing w:val="-8"/>
          <w:w w:val="85"/>
          <w:sz w:val="20"/>
          <w:szCs w:val="20"/>
        </w:rPr>
        <w:t xml:space="preserve"> </w:t>
      </w:r>
      <w:r w:rsidRPr="004E0DCD">
        <w:rPr>
          <w:rFonts w:ascii="Tahoma"/>
          <w:b/>
          <w:i/>
          <w:spacing w:val="7"/>
          <w:w w:val="85"/>
          <w:sz w:val="20"/>
          <w:szCs w:val="20"/>
        </w:rPr>
        <w:t>or</w:t>
      </w:r>
      <w:r w:rsidRPr="004E0DCD">
        <w:rPr>
          <w:rFonts w:ascii="Tahoma"/>
          <w:b/>
          <w:i/>
          <w:spacing w:val="-19"/>
          <w:w w:val="85"/>
          <w:sz w:val="20"/>
          <w:szCs w:val="20"/>
        </w:rPr>
        <w:t xml:space="preserve"> </w:t>
      </w:r>
      <w:r w:rsidRPr="004E0DCD">
        <w:rPr>
          <w:rFonts w:ascii="Tahoma"/>
          <w:b/>
          <w:i/>
          <w:spacing w:val="12"/>
          <w:w w:val="85"/>
          <w:sz w:val="20"/>
          <w:szCs w:val="20"/>
        </w:rPr>
        <w:t>voluntary)</w:t>
      </w:r>
      <w:r w:rsidRPr="004E0DCD">
        <w:rPr>
          <w:rFonts w:ascii="Tahoma"/>
          <w:b/>
          <w:i/>
          <w:spacing w:val="-18"/>
          <w:w w:val="85"/>
          <w:sz w:val="20"/>
          <w:szCs w:val="20"/>
        </w:rPr>
        <w:t xml:space="preserve"> </w:t>
      </w:r>
      <w:r w:rsidRPr="004E0DCD">
        <w:rPr>
          <w:rFonts w:ascii="Tahoma"/>
          <w:b/>
          <w:i/>
          <w:spacing w:val="10"/>
          <w:w w:val="85"/>
          <w:sz w:val="20"/>
          <w:szCs w:val="20"/>
        </w:rPr>
        <w:t>used</w:t>
      </w:r>
      <w:r w:rsidRPr="004E0DCD">
        <w:rPr>
          <w:rFonts w:ascii="Tahoma"/>
          <w:b/>
          <w:i/>
          <w:spacing w:val="-19"/>
          <w:w w:val="85"/>
          <w:sz w:val="20"/>
          <w:szCs w:val="20"/>
        </w:rPr>
        <w:t xml:space="preserve"> </w:t>
      </w:r>
      <w:r w:rsidRPr="004E0DCD">
        <w:rPr>
          <w:rFonts w:ascii="Tahoma"/>
          <w:b/>
          <w:i/>
          <w:spacing w:val="7"/>
          <w:w w:val="85"/>
          <w:sz w:val="20"/>
          <w:szCs w:val="20"/>
        </w:rPr>
        <w:t>in</w:t>
      </w:r>
      <w:r w:rsidRPr="004E0DCD">
        <w:rPr>
          <w:rFonts w:ascii="Tahoma"/>
          <w:b/>
          <w:i/>
          <w:spacing w:val="-19"/>
          <w:w w:val="85"/>
          <w:sz w:val="20"/>
          <w:szCs w:val="20"/>
        </w:rPr>
        <w:t xml:space="preserve"> </w:t>
      </w:r>
      <w:r w:rsidRPr="004E0DCD">
        <w:rPr>
          <w:rFonts w:ascii="Tahoma"/>
          <w:b/>
          <w:i/>
          <w:w w:val="85"/>
          <w:sz w:val="20"/>
          <w:szCs w:val="20"/>
        </w:rPr>
        <w:t>a</w:t>
      </w:r>
      <w:r w:rsidRPr="004E0DCD">
        <w:rPr>
          <w:rFonts w:ascii="Tahoma"/>
          <w:b/>
          <w:i/>
          <w:spacing w:val="-20"/>
          <w:w w:val="85"/>
          <w:sz w:val="20"/>
          <w:szCs w:val="20"/>
        </w:rPr>
        <w:t xml:space="preserve"> </w:t>
      </w:r>
      <w:r w:rsidRPr="004E0DCD">
        <w:rPr>
          <w:rFonts w:ascii="Tahoma"/>
          <w:b/>
          <w:i/>
          <w:spacing w:val="12"/>
          <w:w w:val="85"/>
          <w:sz w:val="20"/>
          <w:szCs w:val="20"/>
        </w:rPr>
        <w:t>supervisory</w:t>
      </w:r>
      <w:r w:rsidRPr="004E0DCD">
        <w:rPr>
          <w:rFonts w:ascii="Tahoma"/>
          <w:b/>
          <w:i/>
          <w:spacing w:val="-17"/>
          <w:w w:val="85"/>
          <w:sz w:val="20"/>
          <w:szCs w:val="20"/>
        </w:rPr>
        <w:t xml:space="preserve"> </w:t>
      </w:r>
      <w:r w:rsidRPr="004E0DCD">
        <w:rPr>
          <w:rFonts w:ascii="Tahoma"/>
          <w:b/>
          <w:i/>
          <w:spacing w:val="10"/>
          <w:w w:val="85"/>
          <w:sz w:val="20"/>
          <w:szCs w:val="20"/>
        </w:rPr>
        <w:t>role</w:t>
      </w:r>
      <w:r w:rsidRPr="004E0DCD">
        <w:rPr>
          <w:rFonts w:ascii="Tahoma"/>
          <w:b/>
          <w:i/>
          <w:spacing w:val="-19"/>
          <w:w w:val="85"/>
          <w:sz w:val="20"/>
          <w:szCs w:val="20"/>
        </w:rPr>
        <w:t xml:space="preserve"> </w:t>
      </w:r>
      <w:r w:rsidRPr="004E0DCD">
        <w:rPr>
          <w:rFonts w:ascii="Tahoma"/>
          <w:b/>
          <w:i/>
          <w:spacing w:val="7"/>
          <w:w w:val="85"/>
          <w:sz w:val="20"/>
          <w:szCs w:val="20"/>
        </w:rPr>
        <w:t>or</w:t>
      </w:r>
      <w:r w:rsidRPr="004E0DCD">
        <w:rPr>
          <w:rFonts w:ascii="Tahoma"/>
          <w:b/>
          <w:i/>
          <w:spacing w:val="-18"/>
          <w:w w:val="85"/>
          <w:sz w:val="20"/>
          <w:szCs w:val="20"/>
        </w:rPr>
        <w:t xml:space="preserve"> </w:t>
      </w:r>
      <w:r w:rsidRPr="004E0DCD">
        <w:rPr>
          <w:rFonts w:ascii="Tahoma"/>
          <w:b/>
          <w:i/>
          <w:spacing w:val="5"/>
          <w:w w:val="85"/>
          <w:sz w:val="20"/>
          <w:szCs w:val="20"/>
        </w:rPr>
        <w:t>to</w:t>
      </w:r>
      <w:r w:rsidRPr="004E0DCD">
        <w:rPr>
          <w:rFonts w:ascii="Tahoma"/>
          <w:b/>
          <w:i/>
          <w:spacing w:val="-21"/>
          <w:w w:val="85"/>
          <w:sz w:val="20"/>
          <w:szCs w:val="20"/>
        </w:rPr>
        <w:t xml:space="preserve"> </w:t>
      </w:r>
      <w:r w:rsidRPr="004E0DCD">
        <w:rPr>
          <w:rFonts w:ascii="Tahoma"/>
          <w:b/>
          <w:i/>
          <w:spacing w:val="10"/>
          <w:w w:val="85"/>
          <w:sz w:val="20"/>
          <w:szCs w:val="20"/>
        </w:rPr>
        <w:t>meet</w:t>
      </w:r>
      <w:r w:rsidRPr="004E0DCD">
        <w:rPr>
          <w:rFonts w:ascii="Tahoma"/>
          <w:b/>
          <w:i/>
          <w:spacing w:val="-18"/>
          <w:w w:val="85"/>
          <w:sz w:val="20"/>
          <w:szCs w:val="20"/>
        </w:rPr>
        <w:t xml:space="preserve"> </w:t>
      </w:r>
      <w:r w:rsidRPr="004E0DCD">
        <w:rPr>
          <w:rFonts w:ascii="Tahoma"/>
          <w:b/>
          <w:i/>
          <w:spacing w:val="9"/>
          <w:w w:val="85"/>
          <w:sz w:val="20"/>
          <w:szCs w:val="20"/>
        </w:rPr>
        <w:t>the</w:t>
      </w:r>
      <w:r w:rsidRPr="004E0DCD">
        <w:rPr>
          <w:rFonts w:ascii="Tahoma"/>
          <w:b/>
          <w:i/>
          <w:spacing w:val="-22"/>
          <w:w w:val="85"/>
          <w:sz w:val="20"/>
          <w:szCs w:val="20"/>
        </w:rPr>
        <w:t xml:space="preserve"> </w:t>
      </w:r>
      <w:r w:rsidRPr="004E0DCD">
        <w:rPr>
          <w:rFonts w:ascii="Tahoma"/>
          <w:b/>
          <w:i/>
          <w:spacing w:val="5"/>
          <w:w w:val="85"/>
          <w:sz w:val="20"/>
          <w:szCs w:val="20"/>
        </w:rPr>
        <w:t>15:1</w:t>
      </w:r>
      <w:r w:rsidRPr="004E0DCD">
        <w:rPr>
          <w:rFonts w:ascii="Tahoma"/>
          <w:b/>
          <w:i/>
          <w:spacing w:val="-18"/>
          <w:w w:val="85"/>
          <w:sz w:val="20"/>
          <w:szCs w:val="20"/>
        </w:rPr>
        <w:t xml:space="preserve"> </w:t>
      </w:r>
      <w:r w:rsidRPr="004E0DCD">
        <w:rPr>
          <w:rFonts w:ascii="Tahoma"/>
          <w:b/>
          <w:i/>
          <w:spacing w:val="11"/>
          <w:w w:val="85"/>
          <w:sz w:val="20"/>
          <w:szCs w:val="20"/>
        </w:rPr>
        <w:t>ratio</w:t>
      </w:r>
      <w:r w:rsidRPr="004E0DCD">
        <w:rPr>
          <w:rFonts w:ascii="Tahoma"/>
          <w:b/>
          <w:i/>
          <w:spacing w:val="-18"/>
          <w:w w:val="85"/>
          <w:sz w:val="20"/>
          <w:szCs w:val="20"/>
        </w:rPr>
        <w:t xml:space="preserve"> </w:t>
      </w:r>
      <w:r w:rsidRPr="004E0DCD">
        <w:rPr>
          <w:rFonts w:ascii="Tahoma"/>
          <w:b/>
          <w:i/>
          <w:spacing w:val="10"/>
          <w:w w:val="85"/>
          <w:sz w:val="20"/>
          <w:szCs w:val="20"/>
        </w:rPr>
        <w:t>must</w:t>
      </w:r>
      <w:r w:rsidRPr="004E0DCD">
        <w:rPr>
          <w:rFonts w:ascii="Tahoma"/>
          <w:b/>
          <w:i/>
          <w:spacing w:val="-18"/>
          <w:w w:val="85"/>
          <w:sz w:val="20"/>
          <w:szCs w:val="20"/>
        </w:rPr>
        <w:t xml:space="preserve"> </w:t>
      </w:r>
      <w:r w:rsidRPr="004E0DCD">
        <w:rPr>
          <w:rFonts w:ascii="Tahoma"/>
          <w:b/>
          <w:i/>
          <w:spacing w:val="7"/>
          <w:w w:val="85"/>
          <w:sz w:val="20"/>
          <w:szCs w:val="20"/>
        </w:rPr>
        <w:t>be</w:t>
      </w:r>
      <w:r w:rsidRPr="004E0DCD">
        <w:rPr>
          <w:rFonts w:ascii="Tahoma"/>
          <w:b/>
          <w:i/>
          <w:spacing w:val="-20"/>
          <w:w w:val="85"/>
          <w:sz w:val="20"/>
          <w:szCs w:val="20"/>
        </w:rPr>
        <w:t xml:space="preserve"> </w:t>
      </w:r>
      <w:r w:rsidRPr="004E0DCD">
        <w:rPr>
          <w:rFonts w:ascii="Tahoma"/>
          <w:b/>
          <w:i/>
          <w:spacing w:val="15"/>
          <w:w w:val="85"/>
          <w:sz w:val="20"/>
          <w:szCs w:val="20"/>
        </w:rPr>
        <w:t>at</w:t>
      </w:r>
      <w:r w:rsidR="004E0DCD">
        <w:rPr>
          <w:rFonts w:ascii="Tahoma"/>
          <w:b/>
          <w:i/>
          <w:sz w:val="20"/>
          <w:szCs w:val="20"/>
        </w:rPr>
        <w:t xml:space="preserve"> </w:t>
      </w:r>
      <w:r w:rsidRPr="004E0DCD">
        <w:rPr>
          <w:rFonts w:ascii="Tahoma"/>
          <w:b/>
          <w:i/>
          <w:w w:val="85"/>
          <w:sz w:val="20"/>
          <w:szCs w:val="20"/>
        </w:rPr>
        <w:t>least 18 and hold a minimum of a GED or high school diploma.</w:t>
      </w:r>
    </w:p>
    <w:p w:rsidR="006F272A" w:rsidRDefault="00823981" w:rsidP="007F21E5">
      <w:pPr>
        <w:pStyle w:val="BodyText"/>
        <w:spacing w:after="240"/>
        <w:ind w:left="159" w:right="130"/>
      </w:pPr>
      <w:r w:rsidRPr="00EA26C4">
        <w:rPr>
          <w:b/>
        </w:rPr>
        <w:t>Programs with a full-time site coordinator are typically employed between 220-240 days to support the required work of the coordinator.</w:t>
      </w:r>
      <w:r>
        <w:t xml:space="preserve">  Other programs with a director and site coordinator, support the 220-240 days for the site coordinator and pay the director a small percentage (3-5%) to oversee or the director services are in-kind. For districts with multiple grants and one director to oversee all programs, the director will usually require as many days as the site coordinators (220-240) in order to support job duties. These days also include summer programming.</w:t>
      </w:r>
    </w:p>
    <w:p w:rsidR="006F272A" w:rsidRDefault="006F272A">
      <w:pPr>
        <w:sectPr w:rsidR="006F272A" w:rsidSect="000B5118">
          <w:pgSz w:w="12240" w:h="15840" w:code="1"/>
          <w:pgMar w:top="920" w:right="700" w:bottom="720" w:left="560" w:header="432" w:footer="523" w:gutter="0"/>
          <w:cols w:space="720"/>
        </w:sectPr>
      </w:pPr>
    </w:p>
    <w:p w:rsidR="00561A0A" w:rsidRPr="00C61CB2" w:rsidRDefault="00561A0A" w:rsidP="00F7341F">
      <w:pPr>
        <w:ind w:right="3970"/>
        <w:rPr>
          <w:rFonts w:ascii="Tahoma" w:hAnsi="Tahoma" w:cs="Tahoma"/>
          <w:b/>
          <w:sz w:val="24"/>
        </w:rPr>
      </w:pPr>
      <w:r w:rsidRPr="00C61CB2">
        <w:rPr>
          <w:rFonts w:ascii="Tahoma" w:hAnsi="Tahoma" w:cs="Tahoma"/>
          <w:b/>
          <w:sz w:val="24"/>
          <w:u w:val="single"/>
        </w:rPr>
        <w:lastRenderedPageBreak/>
        <w:t>Best Practice: Program Staffing</w:t>
      </w:r>
    </w:p>
    <w:p w:rsidR="00561A0A" w:rsidRPr="00F7341F" w:rsidRDefault="00561A0A" w:rsidP="007F21E5">
      <w:pPr>
        <w:spacing w:before="6" w:after="240"/>
        <w:ind w:left="107" w:right="212"/>
        <w:rPr>
          <w:rFonts w:ascii="Tahoma"/>
        </w:rPr>
      </w:pPr>
      <w:r w:rsidRPr="00F7341F">
        <w:rPr>
          <w:rFonts w:ascii="Tahoma"/>
        </w:rPr>
        <w:t>Staffing of 21</w:t>
      </w:r>
      <w:r w:rsidRPr="00F7341F">
        <w:rPr>
          <w:rFonts w:ascii="Tahoma"/>
          <w:position w:val="7"/>
          <w:sz w:val="15"/>
        </w:rPr>
        <w:t xml:space="preserve">st </w:t>
      </w:r>
      <w:r w:rsidRPr="00F7341F">
        <w:rPr>
          <w:rFonts w:ascii="Tahoma"/>
        </w:rPr>
        <w:t xml:space="preserve">CCLC programs can extend beyond the use of regular school day through certified and classified staffing. Successful programs seek options from the services of youth development workers and community partner/organizations who can assist in meeting the non-cognitive needs of participants and families. In addition, the use of classified personnel and volunteers in conjunction with certified teachers can conserve valuable grant dollars when funding moves to sustainability levels. </w:t>
      </w:r>
      <w:r w:rsidRPr="00F7341F">
        <w:rPr>
          <w:rFonts w:ascii="Tahoma"/>
          <w:b/>
        </w:rPr>
        <w:t>All must meet the background check requirements</w:t>
      </w:r>
      <w:r w:rsidRPr="00F7341F">
        <w:rPr>
          <w:rFonts w:ascii="Tahoma"/>
        </w:rPr>
        <w:t>. Examples of part-time staff who may work on a part-time paid or volunteer basis include:</w:t>
      </w:r>
    </w:p>
    <w:p w:rsidR="00561A0A" w:rsidRPr="00F7341F" w:rsidRDefault="00561A0A" w:rsidP="00374AD6">
      <w:pPr>
        <w:pStyle w:val="BodyText"/>
        <w:numPr>
          <w:ilvl w:val="0"/>
          <w:numId w:val="70"/>
        </w:numPr>
      </w:pPr>
      <w:r w:rsidRPr="00F7341F">
        <w:t>College students in teacher training programs</w:t>
      </w:r>
    </w:p>
    <w:p w:rsidR="00561A0A" w:rsidRPr="00F7341F" w:rsidRDefault="00561A0A" w:rsidP="00374AD6">
      <w:pPr>
        <w:pStyle w:val="BodyText"/>
        <w:numPr>
          <w:ilvl w:val="0"/>
          <w:numId w:val="70"/>
        </w:numPr>
        <w:tabs>
          <w:tab w:val="left" w:pos="1920"/>
        </w:tabs>
      </w:pPr>
      <w:r w:rsidRPr="00F7341F">
        <w:t>Co-applicant</w:t>
      </w:r>
      <w:r w:rsidR="007F21E5">
        <w:tab/>
      </w:r>
    </w:p>
    <w:p w:rsidR="00561A0A" w:rsidRPr="00F7341F" w:rsidRDefault="00561A0A" w:rsidP="00374AD6">
      <w:pPr>
        <w:pStyle w:val="BodyText"/>
        <w:numPr>
          <w:ilvl w:val="0"/>
          <w:numId w:val="70"/>
        </w:numPr>
      </w:pPr>
      <w:r w:rsidRPr="00F7341F">
        <w:t>AmeriCorps Volunteers</w:t>
      </w:r>
    </w:p>
    <w:p w:rsidR="00561A0A" w:rsidRPr="00F7341F" w:rsidRDefault="00561A0A" w:rsidP="00374AD6">
      <w:pPr>
        <w:pStyle w:val="BodyText"/>
        <w:numPr>
          <w:ilvl w:val="0"/>
          <w:numId w:val="70"/>
        </w:numPr>
      </w:pPr>
      <w:r w:rsidRPr="00F7341F">
        <w:t>High School students for community service hours</w:t>
      </w:r>
    </w:p>
    <w:p w:rsidR="00561A0A" w:rsidRPr="00F7341F" w:rsidRDefault="00561A0A" w:rsidP="00374AD6">
      <w:pPr>
        <w:pStyle w:val="BodyText"/>
        <w:numPr>
          <w:ilvl w:val="0"/>
          <w:numId w:val="70"/>
        </w:numPr>
      </w:pPr>
      <w:r w:rsidRPr="00F7341F">
        <w:t>Retired teachers</w:t>
      </w:r>
    </w:p>
    <w:p w:rsidR="00561A0A" w:rsidRPr="00F7341F" w:rsidRDefault="00561A0A" w:rsidP="00374AD6">
      <w:pPr>
        <w:pStyle w:val="BodyText"/>
        <w:numPr>
          <w:ilvl w:val="0"/>
          <w:numId w:val="70"/>
        </w:numPr>
      </w:pPr>
      <w:r w:rsidRPr="00F7341F">
        <w:t>Community partners and businesses</w:t>
      </w:r>
    </w:p>
    <w:p w:rsidR="00561A0A" w:rsidRPr="00F7341F" w:rsidRDefault="004151EA" w:rsidP="00374AD6">
      <w:pPr>
        <w:pStyle w:val="BodyText"/>
        <w:numPr>
          <w:ilvl w:val="0"/>
          <w:numId w:val="70"/>
        </w:numPr>
        <w:spacing w:after="240"/>
      </w:pPr>
      <w:r w:rsidRPr="00F7341F">
        <w:t>Grandparents</w:t>
      </w:r>
    </w:p>
    <w:p w:rsidR="006F272A" w:rsidRDefault="00284B44">
      <w:pPr>
        <w:pStyle w:val="Heading4"/>
        <w:spacing w:before="100" w:line="287" w:lineRule="exact"/>
        <w:ind w:left="220"/>
      </w:pPr>
      <w:r>
        <w:rPr>
          <w:u w:val="thick"/>
        </w:rPr>
        <w:t>Required Professional Development</w:t>
      </w:r>
    </w:p>
    <w:p w:rsidR="006F272A" w:rsidRDefault="00823981" w:rsidP="007F21E5">
      <w:pPr>
        <w:pStyle w:val="BodyText"/>
        <w:spacing w:before="2" w:after="240" w:line="235" w:lineRule="auto"/>
        <w:ind w:left="220" w:right="308"/>
        <w:rPr>
          <w:rFonts w:ascii="Tahoma"/>
          <w:sz w:val="20"/>
        </w:rPr>
      </w:pPr>
      <w:r>
        <w:t>Training is an essential component for high quality afterschool programs. KDE works with multiple providers such as National Summer Learning Association, Foundations, Inc., Development Without Limits, 21</w:t>
      </w:r>
      <w:r>
        <w:rPr>
          <w:position w:val="9"/>
          <w:sz w:val="16"/>
        </w:rPr>
        <w:t xml:space="preserve">st </w:t>
      </w:r>
      <w:r>
        <w:t xml:space="preserve">CCLC State Advisory Committee, </w:t>
      </w:r>
      <w:r w:rsidR="00284B44">
        <w:t xml:space="preserve">Covington Partners, </w:t>
      </w:r>
      <w:r>
        <w:t>KY Out-of-School Alliance, Family R</w:t>
      </w:r>
      <w:r w:rsidR="00E40A8F">
        <w:t xml:space="preserve">esource Youth Services Centers </w:t>
      </w:r>
      <w:r>
        <w:t xml:space="preserve">and many other state and national organizations to provide training and support. </w:t>
      </w:r>
      <w:r>
        <w:rPr>
          <w:rFonts w:ascii="Tahoma"/>
          <w:b/>
          <w:sz w:val="20"/>
        </w:rPr>
        <w:t xml:space="preserve">All programs that are awarded grant funds will be required to attend </w:t>
      </w:r>
      <w:r>
        <w:rPr>
          <w:rFonts w:ascii="Tahoma"/>
          <w:b/>
          <w:spacing w:val="6"/>
          <w:sz w:val="20"/>
        </w:rPr>
        <w:t>(</w:t>
      </w:r>
      <w:r>
        <w:rPr>
          <w:rFonts w:ascii="Tahoma"/>
          <w:b/>
          <w:i/>
          <w:spacing w:val="6"/>
          <w:sz w:val="21"/>
        </w:rPr>
        <w:t xml:space="preserve">at </w:t>
      </w:r>
      <w:r>
        <w:rPr>
          <w:rFonts w:ascii="Tahoma"/>
          <w:b/>
          <w:i/>
          <w:sz w:val="21"/>
        </w:rPr>
        <w:t xml:space="preserve">a </w:t>
      </w:r>
      <w:r>
        <w:rPr>
          <w:rFonts w:ascii="Tahoma"/>
          <w:b/>
          <w:i/>
          <w:spacing w:val="16"/>
          <w:sz w:val="21"/>
        </w:rPr>
        <w:t>minimum)</w:t>
      </w:r>
      <w:r>
        <w:rPr>
          <w:rFonts w:ascii="Tahoma"/>
          <w:b/>
          <w:i/>
          <w:spacing w:val="-51"/>
          <w:sz w:val="21"/>
        </w:rPr>
        <w:t xml:space="preserve"> </w:t>
      </w:r>
      <w:r>
        <w:rPr>
          <w:rFonts w:ascii="Tahoma"/>
          <w:sz w:val="20"/>
        </w:rPr>
        <w:t>:</w:t>
      </w:r>
    </w:p>
    <w:p w:rsidR="006F272A" w:rsidRDefault="00823981">
      <w:pPr>
        <w:spacing w:before="192" w:line="235" w:lineRule="exact"/>
        <w:ind w:left="220"/>
        <w:rPr>
          <w:rFonts w:ascii="Tahoma"/>
          <w:b/>
          <w:sz w:val="20"/>
        </w:rPr>
      </w:pPr>
      <w:r>
        <w:rPr>
          <w:rFonts w:ascii="Tahoma"/>
          <w:b/>
          <w:sz w:val="20"/>
        </w:rPr>
        <w:t>Required Annual Trainings for all grantees:</w:t>
      </w:r>
    </w:p>
    <w:p w:rsidR="006F272A" w:rsidRDefault="00823981" w:rsidP="00374AD6">
      <w:pPr>
        <w:pStyle w:val="BodyText"/>
        <w:numPr>
          <w:ilvl w:val="0"/>
          <w:numId w:val="71"/>
        </w:numPr>
        <w:spacing w:line="270" w:lineRule="exact"/>
      </w:pPr>
      <w:r>
        <w:t>State-wide or regional training as offered by KDE (2-4 days)</w:t>
      </w:r>
    </w:p>
    <w:p w:rsidR="006F272A" w:rsidRDefault="00823981" w:rsidP="00374AD6">
      <w:pPr>
        <w:pStyle w:val="BodyText"/>
        <w:numPr>
          <w:ilvl w:val="0"/>
          <w:numId w:val="71"/>
        </w:numPr>
      </w:pPr>
      <w:r>
        <w:t>Directors meeting annually (1 day)</w:t>
      </w:r>
    </w:p>
    <w:p w:rsidR="006F272A" w:rsidRPr="005E48B5" w:rsidRDefault="00823981" w:rsidP="00374AD6">
      <w:pPr>
        <w:pStyle w:val="BodyText"/>
        <w:numPr>
          <w:ilvl w:val="0"/>
          <w:numId w:val="71"/>
        </w:numPr>
        <w:spacing w:after="240"/>
      </w:pPr>
      <w:r>
        <w:t>Multi-State Conference annually (3 days)</w:t>
      </w:r>
    </w:p>
    <w:p w:rsidR="006F272A" w:rsidRPr="00F7341F" w:rsidRDefault="00F7341F" w:rsidP="00F7341F">
      <w:pPr>
        <w:spacing w:before="185" w:line="237" w:lineRule="exact"/>
        <w:ind w:left="220"/>
        <w:rPr>
          <w:rFonts w:ascii="Tahoma"/>
          <w:b/>
          <w:sz w:val="20"/>
        </w:rPr>
      </w:pPr>
      <w:r>
        <w:rPr>
          <w:rFonts w:ascii="Tahoma"/>
          <w:b/>
          <w:sz w:val="20"/>
        </w:rPr>
        <w:t xml:space="preserve">Required One-time </w:t>
      </w:r>
      <w:r w:rsidRPr="00F7341F">
        <w:rPr>
          <w:rFonts w:ascii="Tahoma"/>
          <w:b/>
          <w:sz w:val="20"/>
        </w:rPr>
        <w:t xml:space="preserve">Trainings </w:t>
      </w:r>
      <w:r w:rsidR="00823981" w:rsidRPr="00F7341F">
        <w:rPr>
          <w:b/>
        </w:rPr>
        <w:t>for new directors and</w:t>
      </w:r>
      <w:r w:rsidRPr="00F7341F">
        <w:rPr>
          <w:b/>
        </w:rPr>
        <w:t>/or site coordinators:</w:t>
      </w:r>
    </w:p>
    <w:p w:rsidR="006F272A" w:rsidRDefault="00823981" w:rsidP="00374AD6">
      <w:pPr>
        <w:pStyle w:val="BodyText"/>
        <w:numPr>
          <w:ilvl w:val="0"/>
          <w:numId w:val="72"/>
        </w:numPr>
        <w:spacing w:line="282" w:lineRule="exact"/>
      </w:pPr>
      <w:r w:rsidRPr="00066501">
        <w:rPr>
          <w:b/>
        </w:rPr>
        <w:t>Level I 21</w:t>
      </w:r>
      <w:r w:rsidRPr="00066501">
        <w:rPr>
          <w:b/>
          <w:position w:val="9"/>
          <w:sz w:val="16"/>
        </w:rPr>
        <w:t xml:space="preserve">st </w:t>
      </w:r>
      <w:r w:rsidR="004151EA" w:rsidRPr="00066501">
        <w:rPr>
          <w:b/>
        </w:rPr>
        <w:t>CCLC</w:t>
      </w:r>
      <w:r w:rsidR="004151EA">
        <w:t xml:space="preserve"> (3 days)</w:t>
      </w:r>
    </w:p>
    <w:p w:rsidR="00A46F6C" w:rsidRDefault="00446795" w:rsidP="00446795">
      <w:pPr>
        <w:pStyle w:val="BodyText"/>
        <w:spacing w:line="282" w:lineRule="exact"/>
        <w:ind w:left="942"/>
      </w:pPr>
      <w:r>
        <w:t>Basic Operations</w:t>
      </w:r>
    </w:p>
    <w:p w:rsidR="00F7341F" w:rsidRDefault="00F7341F" w:rsidP="00446795">
      <w:pPr>
        <w:pStyle w:val="BodyText"/>
        <w:spacing w:line="282" w:lineRule="exact"/>
        <w:ind w:left="942"/>
      </w:pPr>
      <w:r>
        <w:t>Program Development</w:t>
      </w:r>
    </w:p>
    <w:p w:rsidR="00712849" w:rsidRDefault="00446795" w:rsidP="00066501">
      <w:pPr>
        <w:pStyle w:val="BodyText"/>
        <w:spacing w:line="282" w:lineRule="exact"/>
        <w:ind w:left="942"/>
      </w:pPr>
      <w:r>
        <w:t>Introduction to Extending Excellence</w:t>
      </w:r>
    </w:p>
    <w:p w:rsidR="00E40A8F" w:rsidRDefault="00E40A8F" w:rsidP="00374AD6">
      <w:pPr>
        <w:pStyle w:val="BodyText"/>
        <w:numPr>
          <w:ilvl w:val="0"/>
          <w:numId w:val="72"/>
        </w:numPr>
        <w:spacing w:line="282" w:lineRule="exact"/>
      </w:pPr>
      <w:r w:rsidRPr="00066501">
        <w:rPr>
          <w:b/>
        </w:rPr>
        <w:t>Level II 21</w:t>
      </w:r>
      <w:r w:rsidRPr="00066501">
        <w:rPr>
          <w:b/>
          <w:vertAlign w:val="superscript"/>
        </w:rPr>
        <w:t>st</w:t>
      </w:r>
      <w:r w:rsidR="005E48B5" w:rsidRPr="00066501">
        <w:rPr>
          <w:b/>
        </w:rPr>
        <w:t xml:space="preserve"> CCLC </w:t>
      </w:r>
      <w:r w:rsidR="005E48B5">
        <w:t xml:space="preserve">(3 </w:t>
      </w:r>
      <w:r>
        <w:t>days)</w:t>
      </w:r>
    </w:p>
    <w:p w:rsidR="00446795" w:rsidRDefault="00446795">
      <w:pPr>
        <w:pStyle w:val="BodyText"/>
        <w:spacing w:line="282" w:lineRule="exact"/>
        <w:ind w:left="942"/>
      </w:pPr>
      <w:r>
        <w:t>Quality &amp; Compliance</w:t>
      </w:r>
    </w:p>
    <w:p w:rsidR="00066501" w:rsidRDefault="00F249AE">
      <w:pPr>
        <w:pStyle w:val="BodyText"/>
        <w:spacing w:line="282" w:lineRule="exact"/>
        <w:ind w:left="942"/>
      </w:pPr>
      <w:r>
        <w:t>Extending Excellence for Continuous Improvement</w:t>
      </w:r>
      <w:r w:rsidR="00712849">
        <w:t xml:space="preserve"> </w:t>
      </w:r>
    </w:p>
    <w:p w:rsidR="00F249AE" w:rsidRPr="00066501" w:rsidRDefault="00712849" w:rsidP="00066501">
      <w:pPr>
        <w:pStyle w:val="BodyText"/>
        <w:spacing w:line="282" w:lineRule="exact"/>
        <w:ind w:left="942"/>
        <w:rPr>
          <w:sz w:val="20"/>
        </w:rPr>
      </w:pPr>
      <w:r w:rsidRPr="00066501">
        <w:rPr>
          <w:sz w:val="20"/>
        </w:rPr>
        <w:t>($150 per person)</w:t>
      </w:r>
    </w:p>
    <w:p w:rsidR="006F272A" w:rsidRDefault="00823981" w:rsidP="00374AD6">
      <w:pPr>
        <w:pStyle w:val="BodyText"/>
        <w:numPr>
          <w:ilvl w:val="0"/>
          <w:numId w:val="72"/>
        </w:numPr>
        <w:spacing w:after="240"/>
      </w:pPr>
      <w:r w:rsidRPr="00066501">
        <w:rPr>
          <w:b/>
        </w:rPr>
        <w:t>APLUS Data training</w:t>
      </w:r>
      <w:r>
        <w:t xml:space="preserve"> (1 day)</w:t>
      </w:r>
    </w:p>
    <w:p w:rsidR="006F272A" w:rsidRPr="00C365A1" w:rsidRDefault="007F21E5" w:rsidP="007F21E5">
      <w:pPr>
        <w:spacing w:before="200" w:after="240"/>
        <w:ind w:right="772"/>
      </w:pPr>
      <w:r>
        <w:rPr>
          <w:b/>
          <w:sz w:val="24"/>
        </w:rPr>
        <w:t>Gr</w:t>
      </w:r>
      <w:r w:rsidR="00823981" w:rsidRPr="00F7341F">
        <w:rPr>
          <w:b/>
          <w:sz w:val="24"/>
        </w:rPr>
        <w:t xml:space="preserve">antees should allocate funds to provide travel expenses </w:t>
      </w:r>
      <w:r w:rsidR="00823981" w:rsidRPr="00F7341F">
        <w:rPr>
          <w:sz w:val="24"/>
        </w:rPr>
        <w:t xml:space="preserve">for at least </w:t>
      </w:r>
      <w:r w:rsidR="00823981" w:rsidRPr="00F7341F">
        <w:rPr>
          <w:b/>
          <w:sz w:val="24"/>
        </w:rPr>
        <w:t xml:space="preserve">two staff </w:t>
      </w:r>
      <w:r w:rsidR="00823981" w:rsidRPr="00F7341F">
        <w:rPr>
          <w:sz w:val="24"/>
        </w:rPr>
        <w:t>to attend trainings listed above.</w:t>
      </w:r>
      <w:r w:rsidR="00F7341F">
        <w:rPr>
          <w:sz w:val="24"/>
        </w:rPr>
        <w:t xml:space="preserve">  </w:t>
      </w:r>
      <w:r w:rsidR="005E48B5" w:rsidRPr="00F7341F">
        <w:rPr>
          <w:sz w:val="24"/>
        </w:rPr>
        <w:t>Travel expenses should include funds for lodging, meals,</w:t>
      </w:r>
      <w:r w:rsidR="00F45787" w:rsidRPr="00F7341F">
        <w:rPr>
          <w:sz w:val="24"/>
        </w:rPr>
        <w:t xml:space="preserve"> and</w:t>
      </w:r>
      <w:r w:rsidR="005E48B5" w:rsidRPr="00F7341F">
        <w:rPr>
          <w:sz w:val="24"/>
        </w:rPr>
        <w:t xml:space="preserve"> </w:t>
      </w:r>
      <w:r w:rsidR="00F7341F">
        <w:rPr>
          <w:sz w:val="24"/>
        </w:rPr>
        <w:t xml:space="preserve">any </w:t>
      </w:r>
      <w:r w:rsidR="005E48B5" w:rsidRPr="00F7341F">
        <w:rPr>
          <w:sz w:val="24"/>
        </w:rPr>
        <w:t>registration fees.</w:t>
      </w:r>
      <w:r w:rsidR="00823981" w:rsidRPr="00F7341F">
        <w:rPr>
          <w:sz w:val="24"/>
        </w:rPr>
        <w:t xml:space="preserve"> </w:t>
      </w:r>
      <w:r w:rsidR="00F45787" w:rsidRPr="00F7341F">
        <w:rPr>
          <w:sz w:val="24"/>
        </w:rPr>
        <w:t xml:space="preserve"> </w:t>
      </w:r>
      <w:r w:rsidR="00823981" w:rsidRPr="00F7341F">
        <w:rPr>
          <w:sz w:val="24"/>
        </w:rPr>
        <w:t>Individuals who attend trainings should be those directly responsible for implementing services to youth.  Trainings are typically held in Louisville, Frankfort or Richmond</w:t>
      </w:r>
      <w:r w:rsidR="00823981" w:rsidRPr="00C365A1">
        <w:t>.</w:t>
      </w:r>
    </w:p>
    <w:p w:rsidR="006F272A" w:rsidRDefault="006F272A">
      <w:pPr>
        <w:rPr>
          <w:sz w:val="24"/>
        </w:rPr>
        <w:sectPr w:rsidR="006F272A" w:rsidSect="000B5118">
          <w:footerReference w:type="default" r:id="rId42"/>
          <w:pgSz w:w="12240" w:h="15840" w:code="1"/>
          <w:pgMar w:top="1280" w:right="500" w:bottom="720" w:left="500" w:header="432" w:footer="523" w:gutter="0"/>
          <w:cols w:space="720"/>
        </w:sectPr>
      </w:pPr>
    </w:p>
    <w:p w:rsidR="006F272A" w:rsidRDefault="00823981">
      <w:pPr>
        <w:pStyle w:val="Heading4"/>
        <w:spacing w:before="86" w:line="287" w:lineRule="exact"/>
      </w:pPr>
      <w:r>
        <w:rPr>
          <w:u w:val="thick"/>
        </w:rPr>
        <w:lastRenderedPageBreak/>
        <w:t>Staff Professional Development</w:t>
      </w:r>
    </w:p>
    <w:p w:rsidR="0065141B" w:rsidRDefault="00823981" w:rsidP="007F21E5">
      <w:pPr>
        <w:spacing w:after="240"/>
        <w:ind w:left="120"/>
      </w:pPr>
      <w:r>
        <w:t xml:space="preserve">In addition to required </w:t>
      </w:r>
      <w:r w:rsidR="00C365A1">
        <w:t xml:space="preserve">state-level </w:t>
      </w:r>
      <w:r>
        <w:t>training for program leadership</w:t>
      </w:r>
      <w:r w:rsidR="00C365A1">
        <w:t xml:space="preserve"> and staff</w:t>
      </w:r>
      <w:r>
        <w:t xml:space="preserve">, grantees should offer opportunities for appropriate professional development for program staff and volunteers working directly with students on a daily basis. Describe the strategies that will be used to provide professional development to program staff throughout the grant period.  </w:t>
      </w:r>
      <w:r w:rsidR="00D30BE6">
        <w:t xml:space="preserve">Program staff must attend school professional development sessions.  </w:t>
      </w:r>
      <w:r w:rsidR="0065141B" w:rsidRPr="00DB4716">
        <w:rPr>
          <w:b/>
        </w:rPr>
        <w:t>No more than 1% total per grant year may be used toward professional development above and beyond what is required by KDE.</w:t>
      </w:r>
      <w:r w:rsidR="0065141B" w:rsidRPr="009B5514">
        <w:t xml:space="preserve">  All budgeted items are subject to KDE appr</w:t>
      </w:r>
      <w:r w:rsidR="00405CB2" w:rsidRPr="009B5514">
        <w:t>oval and may or may not be approved.</w:t>
      </w:r>
      <w:r w:rsidR="00405CB2">
        <w:t xml:space="preserve">  </w:t>
      </w:r>
    </w:p>
    <w:p w:rsidR="006F272A" w:rsidRPr="00EC6442" w:rsidRDefault="00FA78E9" w:rsidP="00EC6442">
      <w:pPr>
        <w:pStyle w:val="BodyText"/>
        <w:ind w:right="382" w:firstLine="120"/>
      </w:pPr>
      <w:r>
        <w:rPr>
          <w:sz w:val="22"/>
          <w:szCs w:val="22"/>
        </w:rPr>
        <w:t>P</w:t>
      </w:r>
      <w:r w:rsidR="00823981">
        <w:t>ossible strategies include, but are not limited, to the following:</w:t>
      </w:r>
    </w:p>
    <w:p w:rsidR="006F272A" w:rsidRDefault="00823981" w:rsidP="00374AD6">
      <w:pPr>
        <w:pStyle w:val="ListParagraph"/>
        <w:numPr>
          <w:ilvl w:val="2"/>
          <w:numId w:val="73"/>
        </w:numPr>
        <w:tabs>
          <w:tab w:val="left" w:pos="660"/>
        </w:tabs>
        <w:ind w:left="1080"/>
        <w:rPr>
          <w:sz w:val="24"/>
        </w:rPr>
      </w:pPr>
      <w:r>
        <w:rPr>
          <w:sz w:val="24"/>
        </w:rPr>
        <w:t>Off-site conferences or</w:t>
      </w:r>
      <w:r>
        <w:rPr>
          <w:spacing w:val="-11"/>
          <w:sz w:val="24"/>
        </w:rPr>
        <w:t xml:space="preserve"> </w:t>
      </w:r>
      <w:r>
        <w:rPr>
          <w:sz w:val="24"/>
        </w:rPr>
        <w:t>trainings;</w:t>
      </w:r>
    </w:p>
    <w:p w:rsidR="006F272A" w:rsidRDefault="00823981" w:rsidP="00374AD6">
      <w:pPr>
        <w:pStyle w:val="ListParagraph"/>
        <w:numPr>
          <w:ilvl w:val="2"/>
          <w:numId w:val="73"/>
        </w:numPr>
        <w:tabs>
          <w:tab w:val="left" w:pos="660"/>
        </w:tabs>
        <w:ind w:left="1080"/>
        <w:rPr>
          <w:sz w:val="24"/>
        </w:rPr>
      </w:pPr>
      <w:r>
        <w:rPr>
          <w:sz w:val="24"/>
        </w:rPr>
        <w:t>Professional development opportunities embedded within the afterschool</w:t>
      </w:r>
      <w:r>
        <w:rPr>
          <w:spacing w:val="-18"/>
          <w:sz w:val="24"/>
        </w:rPr>
        <w:t xml:space="preserve"> </w:t>
      </w:r>
      <w:r>
        <w:rPr>
          <w:sz w:val="24"/>
        </w:rPr>
        <w:t>program;</w:t>
      </w:r>
    </w:p>
    <w:p w:rsidR="006F272A" w:rsidRDefault="00EC6442" w:rsidP="00374AD6">
      <w:pPr>
        <w:pStyle w:val="ListParagraph"/>
        <w:numPr>
          <w:ilvl w:val="2"/>
          <w:numId w:val="73"/>
        </w:numPr>
        <w:tabs>
          <w:tab w:val="left" w:pos="660"/>
        </w:tabs>
        <w:ind w:left="1080"/>
        <w:rPr>
          <w:sz w:val="24"/>
        </w:rPr>
      </w:pPr>
      <w:r>
        <w:rPr>
          <w:sz w:val="24"/>
        </w:rPr>
        <w:t>Peer-to-Peer m</w:t>
      </w:r>
      <w:r w:rsidR="00823981">
        <w:rPr>
          <w:sz w:val="24"/>
        </w:rPr>
        <w:t>entoring through other center visits and</w:t>
      </w:r>
      <w:r w:rsidR="00823981">
        <w:rPr>
          <w:spacing w:val="-19"/>
          <w:sz w:val="24"/>
        </w:rPr>
        <w:t xml:space="preserve"> </w:t>
      </w:r>
      <w:r w:rsidR="00823981">
        <w:rPr>
          <w:sz w:val="24"/>
        </w:rPr>
        <w:t>networking;</w:t>
      </w:r>
    </w:p>
    <w:p w:rsidR="006F272A" w:rsidRDefault="00823981" w:rsidP="00374AD6">
      <w:pPr>
        <w:pStyle w:val="ListParagraph"/>
        <w:numPr>
          <w:ilvl w:val="2"/>
          <w:numId w:val="73"/>
        </w:numPr>
        <w:tabs>
          <w:tab w:val="left" w:pos="660"/>
        </w:tabs>
        <w:ind w:left="1080"/>
        <w:rPr>
          <w:sz w:val="24"/>
        </w:rPr>
      </w:pPr>
      <w:r>
        <w:rPr>
          <w:sz w:val="24"/>
        </w:rPr>
        <w:t xml:space="preserve">You4Youth (Y4Y) website at </w:t>
      </w:r>
      <w:hyperlink r:id="rId43">
        <w:r>
          <w:rPr>
            <w:color w:val="0000FF"/>
            <w:sz w:val="24"/>
            <w:u w:val="single" w:color="0000FF"/>
          </w:rPr>
          <w:t>Y4Y@ed.gov</w:t>
        </w:r>
      </w:hyperlink>
      <w:r>
        <w:rPr>
          <w:sz w:val="24"/>
        </w:rPr>
        <w:t>;</w:t>
      </w:r>
      <w:r>
        <w:rPr>
          <w:spacing w:val="-13"/>
          <w:sz w:val="24"/>
        </w:rPr>
        <w:t xml:space="preserve"> </w:t>
      </w:r>
      <w:r>
        <w:rPr>
          <w:sz w:val="24"/>
        </w:rPr>
        <w:t>and</w:t>
      </w:r>
    </w:p>
    <w:p w:rsidR="006F272A" w:rsidRDefault="00823981" w:rsidP="00374AD6">
      <w:pPr>
        <w:pStyle w:val="ListParagraph"/>
        <w:numPr>
          <w:ilvl w:val="2"/>
          <w:numId w:val="73"/>
        </w:numPr>
        <w:tabs>
          <w:tab w:val="left" w:pos="660"/>
        </w:tabs>
        <w:spacing w:after="240"/>
        <w:ind w:left="1080"/>
        <w:rPr>
          <w:sz w:val="24"/>
        </w:rPr>
      </w:pPr>
      <w:r>
        <w:rPr>
          <w:sz w:val="24"/>
        </w:rPr>
        <w:t>Distr</w:t>
      </w:r>
      <w:r w:rsidR="008C0BE2">
        <w:rPr>
          <w:sz w:val="24"/>
        </w:rPr>
        <w:t xml:space="preserve">ict/school </w:t>
      </w:r>
      <w:r>
        <w:rPr>
          <w:sz w:val="24"/>
        </w:rPr>
        <w:t>professional development</w:t>
      </w:r>
      <w:r>
        <w:rPr>
          <w:spacing w:val="-14"/>
          <w:sz w:val="24"/>
        </w:rPr>
        <w:t xml:space="preserve"> </w:t>
      </w:r>
      <w:r>
        <w:rPr>
          <w:sz w:val="24"/>
        </w:rPr>
        <w:t>offerings</w:t>
      </w:r>
    </w:p>
    <w:p w:rsidR="006F272A" w:rsidRPr="008C0BE2" w:rsidRDefault="00823981" w:rsidP="007F21E5">
      <w:pPr>
        <w:spacing w:after="240"/>
        <w:ind w:left="119" w:right="150"/>
        <w:rPr>
          <w:rFonts w:ascii="Tahoma"/>
          <w:b/>
        </w:rPr>
      </w:pPr>
      <w:r w:rsidRPr="008C0BE2">
        <w:rPr>
          <w:rFonts w:ascii="Tahoma"/>
          <w:b/>
        </w:rPr>
        <w:t>The use of 21</w:t>
      </w:r>
      <w:r w:rsidRPr="008C0BE2">
        <w:rPr>
          <w:rFonts w:ascii="Tahoma"/>
          <w:b/>
          <w:position w:val="7"/>
          <w:sz w:val="15"/>
        </w:rPr>
        <w:t xml:space="preserve">st </w:t>
      </w:r>
      <w:r w:rsidRPr="008C0BE2">
        <w:rPr>
          <w:rFonts w:ascii="Tahoma"/>
          <w:b/>
        </w:rPr>
        <w:t>CCLC funds for any training or conference other than thos</w:t>
      </w:r>
      <w:r w:rsidR="00EC6442">
        <w:rPr>
          <w:rFonts w:ascii="Tahoma"/>
          <w:b/>
        </w:rPr>
        <w:t xml:space="preserve">e required by KDE requires prior </w:t>
      </w:r>
      <w:r w:rsidRPr="008C0BE2">
        <w:rPr>
          <w:rFonts w:ascii="Tahoma"/>
          <w:b/>
        </w:rPr>
        <w:t>approval. This includes national conferences and/or in-state conferences</w:t>
      </w:r>
      <w:r w:rsidR="00C5494D" w:rsidRPr="008C0BE2">
        <w:rPr>
          <w:rFonts w:ascii="Tahoma"/>
          <w:b/>
        </w:rPr>
        <w:t>, or local trainings/PD</w:t>
      </w:r>
      <w:r w:rsidRPr="008C0BE2">
        <w:rPr>
          <w:rFonts w:ascii="Tahoma"/>
          <w:b/>
        </w:rPr>
        <w:t xml:space="preserve"> that require use of 21</w:t>
      </w:r>
      <w:r w:rsidRPr="008C0BE2">
        <w:rPr>
          <w:rFonts w:ascii="Tahoma"/>
          <w:b/>
          <w:position w:val="7"/>
          <w:sz w:val="15"/>
        </w:rPr>
        <w:t xml:space="preserve">st </w:t>
      </w:r>
      <w:r w:rsidRPr="008C0BE2">
        <w:rPr>
          <w:rFonts w:ascii="Tahoma"/>
          <w:b/>
        </w:rPr>
        <w:t>CCLC funds to attend.</w:t>
      </w:r>
    </w:p>
    <w:p w:rsidR="006F272A" w:rsidRDefault="00823981">
      <w:pPr>
        <w:pStyle w:val="Heading4"/>
        <w:spacing w:line="287" w:lineRule="exact"/>
        <w:ind w:left="119"/>
      </w:pPr>
      <w:r>
        <w:rPr>
          <w:u w:val="thick"/>
        </w:rPr>
        <w:t>Sustainability</w:t>
      </w:r>
    </w:p>
    <w:p w:rsidR="006F272A" w:rsidRDefault="00823981" w:rsidP="007F21E5">
      <w:pPr>
        <w:spacing w:after="240"/>
        <w:ind w:left="119" w:right="123"/>
        <w:rPr>
          <w:sz w:val="24"/>
        </w:rPr>
      </w:pPr>
      <w:r>
        <w:rPr>
          <w:rFonts w:ascii="Tahoma" w:hAnsi="Tahoma"/>
          <w:b/>
          <w:sz w:val="20"/>
        </w:rPr>
        <w:t>It</w:t>
      </w:r>
      <w:r>
        <w:rPr>
          <w:rFonts w:ascii="Tahoma" w:hAnsi="Tahoma"/>
          <w:b/>
          <w:spacing w:val="-7"/>
          <w:sz w:val="20"/>
        </w:rPr>
        <w:t xml:space="preserve"> </w:t>
      </w:r>
      <w:r>
        <w:rPr>
          <w:rFonts w:ascii="Tahoma" w:hAnsi="Tahoma"/>
          <w:b/>
          <w:sz w:val="20"/>
        </w:rPr>
        <w:t>is</w:t>
      </w:r>
      <w:r>
        <w:rPr>
          <w:rFonts w:ascii="Tahoma" w:hAnsi="Tahoma"/>
          <w:b/>
          <w:spacing w:val="-2"/>
          <w:sz w:val="20"/>
        </w:rPr>
        <w:t xml:space="preserve"> </w:t>
      </w:r>
      <w:r>
        <w:rPr>
          <w:rFonts w:ascii="Tahoma" w:hAnsi="Tahoma"/>
          <w:b/>
          <w:sz w:val="20"/>
        </w:rPr>
        <w:t>required</w:t>
      </w:r>
      <w:r>
        <w:rPr>
          <w:rFonts w:ascii="Tahoma" w:hAnsi="Tahoma"/>
          <w:b/>
          <w:spacing w:val="-4"/>
          <w:sz w:val="20"/>
        </w:rPr>
        <w:t xml:space="preserve"> </w:t>
      </w:r>
      <w:r>
        <w:rPr>
          <w:rFonts w:ascii="Tahoma" w:hAnsi="Tahoma"/>
          <w:b/>
          <w:sz w:val="20"/>
        </w:rPr>
        <w:t>that</w:t>
      </w:r>
      <w:r>
        <w:rPr>
          <w:rFonts w:ascii="Tahoma" w:hAnsi="Tahoma"/>
          <w:b/>
          <w:spacing w:val="-4"/>
          <w:sz w:val="20"/>
        </w:rPr>
        <w:t xml:space="preserve"> </w:t>
      </w:r>
      <w:r>
        <w:rPr>
          <w:rFonts w:ascii="Tahoma" w:hAnsi="Tahoma"/>
          <w:b/>
          <w:sz w:val="20"/>
        </w:rPr>
        <w:t>grantees</w:t>
      </w:r>
      <w:r>
        <w:rPr>
          <w:rFonts w:ascii="Tahoma" w:hAnsi="Tahoma"/>
          <w:b/>
          <w:spacing w:val="-5"/>
          <w:sz w:val="20"/>
        </w:rPr>
        <w:t xml:space="preserve"> </w:t>
      </w:r>
      <w:r>
        <w:rPr>
          <w:rFonts w:ascii="Tahoma" w:hAnsi="Tahoma"/>
          <w:b/>
          <w:sz w:val="20"/>
        </w:rPr>
        <w:t>sustain</w:t>
      </w:r>
      <w:r>
        <w:rPr>
          <w:rFonts w:ascii="Tahoma" w:hAnsi="Tahoma"/>
          <w:b/>
          <w:spacing w:val="-3"/>
          <w:sz w:val="20"/>
        </w:rPr>
        <w:t xml:space="preserve"> </w:t>
      </w:r>
      <w:r>
        <w:rPr>
          <w:rFonts w:ascii="Tahoma" w:hAnsi="Tahoma"/>
          <w:b/>
          <w:sz w:val="20"/>
        </w:rPr>
        <w:t>the</w:t>
      </w:r>
      <w:r>
        <w:rPr>
          <w:rFonts w:ascii="Tahoma" w:hAnsi="Tahoma"/>
          <w:b/>
          <w:spacing w:val="-4"/>
          <w:sz w:val="20"/>
        </w:rPr>
        <w:t xml:space="preserve"> </w:t>
      </w:r>
      <w:r>
        <w:rPr>
          <w:rFonts w:ascii="Tahoma" w:hAnsi="Tahoma"/>
          <w:b/>
          <w:sz w:val="20"/>
        </w:rPr>
        <w:t>same</w:t>
      </w:r>
      <w:r>
        <w:rPr>
          <w:rFonts w:ascii="Tahoma" w:hAnsi="Tahoma"/>
          <w:b/>
          <w:spacing w:val="-4"/>
          <w:sz w:val="20"/>
        </w:rPr>
        <w:t xml:space="preserve"> </w:t>
      </w:r>
      <w:r>
        <w:rPr>
          <w:rFonts w:ascii="Tahoma" w:hAnsi="Tahoma"/>
          <w:b/>
          <w:sz w:val="20"/>
        </w:rPr>
        <w:t>level,</w:t>
      </w:r>
      <w:r>
        <w:rPr>
          <w:rFonts w:ascii="Tahoma" w:hAnsi="Tahoma"/>
          <w:b/>
          <w:spacing w:val="-5"/>
          <w:sz w:val="20"/>
        </w:rPr>
        <w:t xml:space="preserve"> </w:t>
      </w:r>
      <w:r>
        <w:rPr>
          <w:rFonts w:ascii="Tahoma" w:hAnsi="Tahoma"/>
          <w:b/>
          <w:sz w:val="20"/>
        </w:rPr>
        <w:t>frequency</w:t>
      </w:r>
      <w:r>
        <w:rPr>
          <w:rFonts w:ascii="Tahoma" w:hAnsi="Tahoma"/>
          <w:b/>
          <w:spacing w:val="-3"/>
          <w:sz w:val="20"/>
        </w:rPr>
        <w:t xml:space="preserve"> </w:t>
      </w:r>
      <w:r>
        <w:rPr>
          <w:rFonts w:ascii="Tahoma" w:hAnsi="Tahoma"/>
          <w:b/>
          <w:sz w:val="20"/>
        </w:rPr>
        <w:t>and</w:t>
      </w:r>
      <w:r>
        <w:rPr>
          <w:rFonts w:ascii="Tahoma" w:hAnsi="Tahoma"/>
          <w:b/>
          <w:spacing w:val="-4"/>
          <w:sz w:val="20"/>
        </w:rPr>
        <w:t xml:space="preserve"> </w:t>
      </w:r>
      <w:r>
        <w:rPr>
          <w:rFonts w:ascii="Tahoma" w:hAnsi="Tahoma"/>
          <w:b/>
          <w:sz w:val="20"/>
        </w:rPr>
        <w:t>duration</w:t>
      </w:r>
      <w:r>
        <w:rPr>
          <w:rFonts w:ascii="Tahoma" w:hAnsi="Tahoma"/>
          <w:b/>
          <w:spacing w:val="-3"/>
          <w:sz w:val="20"/>
        </w:rPr>
        <w:t xml:space="preserve"> </w:t>
      </w:r>
      <w:r>
        <w:rPr>
          <w:rFonts w:ascii="Tahoma" w:hAnsi="Tahoma"/>
          <w:b/>
          <w:sz w:val="20"/>
        </w:rPr>
        <w:t>of</w:t>
      </w:r>
      <w:r>
        <w:rPr>
          <w:rFonts w:ascii="Tahoma" w:hAnsi="Tahoma"/>
          <w:b/>
          <w:spacing w:val="-5"/>
          <w:sz w:val="20"/>
        </w:rPr>
        <w:t xml:space="preserve"> </w:t>
      </w:r>
      <w:r>
        <w:rPr>
          <w:rFonts w:ascii="Tahoma" w:hAnsi="Tahoma"/>
          <w:b/>
          <w:sz w:val="20"/>
        </w:rPr>
        <w:t>services</w:t>
      </w:r>
      <w:r>
        <w:rPr>
          <w:rFonts w:ascii="Tahoma" w:hAnsi="Tahoma"/>
          <w:b/>
          <w:spacing w:val="-2"/>
          <w:sz w:val="20"/>
        </w:rPr>
        <w:t xml:space="preserve"> </w:t>
      </w:r>
      <w:r>
        <w:rPr>
          <w:rFonts w:ascii="Tahoma" w:hAnsi="Tahoma"/>
          <w:b/>
          <w:sz w:val="20"/>
        </w:rPr>
        <w:t>(including</w:t>
      </w:r>
      <w:r>
        <w:rPr>
          <w:rFonts w:ascii="Tahoma" w:hAnsi="Tahoma"/>
          <w:b/>
          <w:spacing w:val="-6"/>
          <w:sz w:val="20"/>
        </w:rPr>
        <w:t xml:space="preserve"> </w:t>
      </w:r>
      <w:r>
        <w:rPr>
          <w:rFonts w:ascii="Tahoma" w:hAnsi="Tahoma"/>
          <w:b/>
          <w:sz w:val="20"/>
        </w:rPr>
        <w:t>hours</w:t>
      </w:r>
      <w:r>
        <w:rPr>
          <w:rFonts w:ascii="Tahoma" w:hAnsi="Tahoma"/>
          <w:b/>
          <w:spacing w:val="-5"/>
          <w:sz w:val="20"/>
        </w:rPr>
        <w:t xml:space="preserve"> </w:t>
      </w:r>
      <w:r>
        <w:rPr>
          <w:rFonts w:ascii="Tahoma" w:hAnsi="Tahoma"/>
          <w:b/>
          <w:sz w:val="20"/>
        </w:rPr>
        <w:t xml:space="preserve">and transportation) as during the initial three years of the grant. </w:t>
      </w:r>
      <w:r>
        <w:rPr>
          <w:sz w:val="24"/>
        </w:rPr>
        <w:t xml:space="preserve">Applicants </w:t>
      </w:r>
      <w:r>
        <w:rPr>
          <w:rFonts w:ascii="Tahoma" w:hAnsi="Tahoma"/>
          <w:b/>
          <w:sz w:val="20"/>
        </w:rPr>
        <w:t xml:space="preserve">must </w:t>
      </w:r>
      <w:r>
        <w:rPr>
          <w:sz w:val="24"/>
        </w:rPr>
        <w:t>develop a preliminary plan describing how to sustain the program beyond the award period.  It is not adequate to say “our sustainability plan is to look for more funds.”  You must demonstrate a well thought out and systematic plan for sustainability. Descriptions should include plans for maintaining important components of a high quality program (such as transportation, staff retention including volunteer participation, resources, and academic enrichment activities, seeking additional funding, roles of specified partners beyond the award period, in-kind, how volunteers will be involved and collaborating with other state and federal funding sources).</w:t>
      </w:r>
    </w:p>
    <w:p w:rsidR="006F272A" w:rsidRDefault="00823981" w:rsidP="007F21E5">
      <w:pPr>
        <w:pStyle w:val="BodyText"/>
        <w:spacing w:after="240"/>
        <w:ind w:left="120" w:right="284"/>
      </w:pPr>
      <w:r>
        <w:t>Applicants must describe a plan that will be used to evaluate the program continuously. The plan should include assessment of grant goals and objectives, budget, activities, attendance, and review of APR and non- cognitive data. This process should include the 21st CCLC advisory council, school leadership, teachers and other stakeholders such as the co-applicant and grant partners.</w:t>
      </w:r>
    </w:p>
    <w:p w:rsidR="006F272A" w:rsidRDefault="00823981" w:rsidP="007F21E5">
      <w:pPr>
        <w:pStyle w:val="BodyText"/>
        <w:spacing w:after="240"/>
        <w:ind w:left="120"/>
        <w:rPr>
          <w:rFonts w:ascii="Tahoma"/>
          <w:sz w:val="20"/>
        </w:rPr>
        <w:sectPr w:rsidR="006F272A" w:rsidSect="00D51CC1">
          <w:footerReference w:type="default" r:id="rId44"/>
          <w:pgSz w:w="12240" w:h="15840" w:code="1"/>
          <w:pgMar w:top="1500" w:right="660" w:bottom="720" w:left="600" w:header="432" w:footer="523" w:gutter="0"/>
          <w:pgNumType w:start="42"/>
          <w:cols w:space="720"/>
        </w:sectPr>
      </w:pPr>
      <w:r>
        <w:t>If awarded a 21</w:t>
      </w:r>
      <w:r>
        <w:rPr>
          <w:position w:val="9"/>
          <w:sz w:val="16"/>
        </w:rPr>
        <w:t xml:space="preserve">st </w:t>
      </w:r>
      <w:r>
        <w:t>CCLC grant, failure to submit a well-developed plan for sustainability in the continuation progress report may result in grantees not being approved for fourth and fifth year of continuation funding</w:t>
      </w:r>
      <w:r>
        <w:rPr>
          <w:rFonts w:ascii="Tahoma"/>
          <w:sz w:val="20"/>
        </w:rPr>
        <w:t>.</w:t>
      </w:r>
    </w:p>
    <w:p w:rsidR="006F272A" w:rsidRDefault="00823981" w:rsidP="00374AD6">
      <w:pPr>
        <w:pStyle w:val="Heading1"/>
        <w:numPr>
          <w:ilvl w:val="0"/>
          <w:numId w:val="23"/>
        </w:numPr>
        <w:tabs>
          <w:tab w:val="left" w:pos="1107"/>
        </w:tabs>
        <w:spacing w:before="72"/>
        <w:ind w:left="1106" w:hanging="989"/>
        <w:jc w:val="left"/>
      </w:pPr>
      <w:r>
        <w:lastRenderedPageBreak/>
        <w:t>Reporting</w:t>
      </w:r>
      <w:r>
        <w:rPr>
          <w:spacing w:val="-2"/>
        </w:rPr>
        <w:t xml:space="preserve"> </w:t>
      </w:r>
      <w:r>
        <w:t>Requirements</w:t>
      </w:r>
    </w:p>
    <w:p w:rsidR="006F272A" w:rsidRDefault="00823981" w:rsidP="007F21E5">
      <w:pPr>
        <w:pStyle w:val="Heading4"/>
        <w:spacing w:before="21" w:after="240"/>
        <w:ind w:left="117"/>
      </w:pPr>
      <w:r>
        <w:t>Mandated Reporting</w:t>
      </w:r>
    </w:p>
    <w:p w:rsidR="006F272A" w:rsidRDefault="008C0BE2" w:rsidP="00374AD6">
      <w:pPr>
        <w:pStyle w:val="ListParagraph"/>
        <w:numPr>
          <w:ilvl w:val="1"/>
          <w:numId w:val="23"/>
        </w:numPr>
        <w:tabs>
          <w:tab w:val="left" w:pos="840"/>
        </w:tabs>
        <w:rPr>
          <w:sz w:val="24"/>
        </w:rPr>
      </w:pPr>
      <w:r>
        <w:rPr>
          <w:sz w:val="24"/>
        </w:rPr>
        <w:t xml:space="preserve">Quarterly Reimbursement Request </w:t>
      </w:r>
      <w:r w:rsidR="00823981">
        <w:rPr>
          <w:spacing w:val="-38"/>
          <w:sz w:val="24"/>
        </w:rPr>
        <w:t xml:space="preserve"> </w:t>
      </w:r>
      <w:r w:rsidR="00823981">
        <w:rPr>
          <w:sz w:val="24"/>
        </w:rPr>
        <w:t>(QRR)</w:t>
      </w:r>
    </w:p>
    <w:p w:rsidR="006F272A" w:rsidRDefault="00823981" w:rsidP="00374AD6">
      <w:pPr>
        <w:pStyle w:val="ListParagraph"/>
        <w:numPr>
          <w:ilvl w:val="1"/>
          <w:numId w:val="23"/>
        </w:numPr>
        <w:tabs>
          <w:tab w:val="left" w:pos="840"/>
        </w:tabs>
        <w:ind w:hanging="361"/>
        <w:rPr>
          <w:sz w:val="24"/>
        </w:rPr>
      </w:pPr>
      <w:r>
        <w:rPr>
          <w:sz w:val="24"/>
        </w:rPr>
        <w:t>Data Review Report</w:t>
      </w:r>
      <w:r>
        <w:rPr>
          <w:spacing w:val="-21"/>
          <w:sz w:val="24"/>
        </w:rPr>
        <w:t xml:space="preserve"> </w:t>
      </w:r>
      <w:r>
        <w:rPr>
          <w:sz w:val="24"/>
        </w:rPr>
        <w:t>(DRR)</w:t>
      </w:r>
    </w:p>
    <w:p w:rsidR="006F272A" w:rsidRDefault="00823981" w:rsidP="00374AD6">
      <w:pPr>
        <w:pStyle w:val="ListParagraph"/>
        <w:numPr>
          <w:ilvl w:val="1"/>
          <w:numId w:val="23"/>
        </w:numPr>
        <w:tabs>
          <w:tab w:val="left" w:pos="840"/>
        </w:tabs>
        <w:spacing w:line="275" w:lineRule="exact"/>
        <w:ind w:hanging="361"/>
        <w:rPr>
          <w:sz w:val="24"/>
        </w:rPr>
      </w:pPr>
      <w:r>
        <w:rPr>
          <w:sz w:val="24"/>
        </w:rPr>
        <w:t>Continuation Progress</w:t>
      </w:r>
      <w:r>
        <w:rPr>
          <w:spacing w:val="-1"/>
          <w:sz w:val="24"/>
        </w:rPr>
        <w:t xml:space="preserve"> </w:t>
      </w:r>
      <w:r>
        <w:rPr>
          <w:sz w:val="24"/>
        </w:rPr>
        <w:t>Report</w:t>
      </w:r>
    </w:p>
    <w:p w:rsidR="006F272A" w:rsidRDefault="00823981" w:rsidP="00374AD6">
      <w:pPr>
        <w:pStyle w:val="ListParagraph"/>
        <w:numPr>
          <w:ilvl w:val="1"/>
          <w:numId w:val="23"/>
        </w:numPr>
        <w:tabs>
          <w:tab w:val="left" w:pos="840"/>
        </w:tabs>
        <w:spacing w:line="275" w:lineRule="exact"/>
        <w:ind w:hanging="361"/>
        <w:rPr>
          <w:sz w:val="24"/>
        </w:rPr>
      </w:pPr>
      <w:r>
        <w:rPr>
          <w:sz w:val="24"/>
        </w:rPr>
        <w:t>Annual Progress Report (APR)</w:t>
      </w:r>
      <w:r>
        <w:rPr>
          <w:spacing w:val="-2"/>
          <w:sz w:val="24"/>
        </w:rPr>
        <w:t xml:space="preserve"> </w:t>
      </w:r>
      <w:r>
        <w:rPr>
          <w:sz w:val="24"/>
        </w:rPr>
        <w:t>data</w:t>
      </w:r>
    </w:p>
    <w:p w:rsidR="008C0BE2" w:rsidRPr="007F21E5" w:rsidRDefault="00823981" w:rsidP="00374AD6">
      <w:pPr>
        <w:pStyle w:val="ListParagraph"/>
        <w:numPr>
          <w:ilvl w:val="1"/>
          <w:numId w:val="23"/>
        </w:numPr>
        <w:tabs>
          <w:tab w:val="left" w:pos="840"/>
        </w:tabs>
        <w:spacing w:after="240"/>
        <w:ind w:hanging="361"/>
        <w:rPr>
          <w:sz w:val="24"/>
        </w:rPr>
      </w:pPr>
      <w:r>
        <w:rPr>
          <w:sz w:val="24"/>
        </w:rPr>
        <w:t>Reports for Supplemental/other funding (as</w:t>
      </w:r>
      <w:r>
        <w:rPr>
          <w:spacing w:val="-16"/>
          <w:sz w:val="24"/>
        </w:rPr>
        <w:t xml:space="preserve"> </w:t>
      </w:r>
      <w:r>
        <w:rPr>
          <w:sz w:val="24"/>
        </w:rPr>
        <w:t>required)</w:t>
      </w:r>
    </w:p>
    <w:p w:rsidR="006F272A" w:rsidRDefault="00823981">
      <w:pPr>
        <w:pStyle w:val="Heading4"/>
        <w:spacing w:before="5" w:line="287" w:lineRule="exact"/>
      </w:pPr>
      <w:r>
        <w:t>Quarterly Reimbursement Request (QRR)</w:t>
      </w:r>
    </w:p>
    <w:p w:rsidR="006F272A" w:rsidRDefault="00823981">
      <w:pPr>
        <w:pStyle w:val="BodyText"/>
        <w:ind w:left="119" w:right="151"/>
      </w:pPr>
      <w:r>
        <w:t xml:space="preserve">Quarterly reports are the basis for requesting reimbursement of funds expended during a fiscal quarter and must be submitted quarterly to KDE. The QRR must describe expenditures in detail for staffing, supplies and materials, contractual, and travel. </w:t>
      </w:r>
      <w:r>
        <w:rPr>
          <w:rFonts w:ascii="Tahoma"/>
          <w:b/>
          <w:sz w:val="20"/>
        </w:rPr>
        <w:t xml:space="preserve">Justification should include usage in program, as well as, program goals </w:t>
      </w:r>
      <w:r>
        <w:t>and the expenditures being addressed. The request must contain:</w:t>
      </w:r>
    </w:p>
    <w:p w:rsidR="006F272A" w:rsidRDefault="007F21E5" w:rsidP="00374AD6">
      <w:pPr>
        <w:pStyle w:val="BodyText"/>
        <w:numPr>
          <w:ilvl w:val="0"/>
          <w:numId w:val="72"/>
        </w:numPr>
        <w:spacing w:before="2"/>
        <w:ind w:hanging="40"/>
      </w:pPr>
      <w:r>
        <w:t>Q</w:t>
      </w:r>
      <w:r w:rsidR="00823981">
        <w:t>uarterly Reimbursement Request; and</w:t>
      </w:r>
    </w:p>
    <w:p w:rsidR="006F272A" w:rsidRPr="007F21E5" w:rsidRDefault="00823981" w:rsidP="00374AD6">
      <w:pPr>
        <w:pStyle w:val="ListParagraph"/>
        <w:numPr>
          <w:ilvl w:val="0"/>
          <w:numId w:val="72"/>
        </w:numPr>
        <w:ind w:hanging="40"/>
        <w:rPr>
          <w:sz w:val="20"/>
        </w:rPr>
      </w:pPr>
      <w:r w:rsidRPr="007F21E5">
        <w:rPr>
          <w:sz w:val="24"/>
        </w:rPr>
        <w:t xml:space="preserve">Detailed MUNIS Report </w:t>
      </w:r>
      <w:r w:rsidRPr="007F21E5">
        <w:rPr>
          <w:sz w:val="20"/>
        </w:rPr>
        <w:t>(including Quarter to Date column)</w:t>
      </w:r>
    </w:p>
    <w:p w:rsidR="00FA296C" w:rsidRPr="007F21E5" w:rsidRDefault="00FA296C" w:rsidP="00374AD6">
      <w:pPr>
        <w:pStyle w:val="ListParagraph"/>
        <w:numPr>
          <w:ilvl w:val="0"/>
          <w:numId w:val="72"/>
        </w:numPr>
        <w:spacing w:after="240"/>
        <w:ind w:hanging="40"/>
        <w:rPr>
          <w:sz w:val="20"/>
        </w:rPr>
      </w:pPr>
      <w:r w:rsidRPr="007F21E5">
        <w:rPr>
          <w:sz w:val="20"/>
        </w:rPr>
        <w:t xml:space="preserve">CBO’s &amp; FBO’s will receive financial form to submit for reimbursement </w:t>
      </w:r>
      <w:r w:rsidR="005606C5" w:rsidRPr="007F21E5">
        <w:rPr>
          <w:sz w:val="20"/>
        </w:rPr>
        <w:t>if awarded</w:t>
      </w:r>
    </w:p>
    <w:p w:rsidR="006F272A" w:rsidRDefault="00823981">
      <w:pPr>
        <w:pStyle w:val="Heading4"/>
        <w:spacing w:line="289" w:lineRule="exact"/>
      </w:pPr>
      <w:r>
        <w:t>Data Review Report (DRR)</w:t>
      </w:r>
    </w:p>
    <w:p w:rsidR="006F272A" w:rsidRDefault="00823981" w:rsidP="007F21E5">
      <w:pPr>
        <w:pStyle w:val="BodyText"/>
        <w:spacing w:after="240"/>
        <w:ind w:left="120" w:right="409"/>
      </w:pPr>
      <w:r>
        <w:t>Grantees are required to submit a Data Review Report to KDE quarterly. Applicants must report the attendance of all 21st CCLC students; the number of regular attendees, parent skill-building activities; parent engagement activities and the number of parents attending each session.</w:t>
      </w:r>
    </w:p>
    <w:p w:rsidR="006F272A" w:rsidRDefault="00823981">
      <w:pPr>
        <w:pStyle w:val="Heading4"/>
        <w:spacing w:line="288" w:lineRule="exact"/>
      </w:pPr>
      <w:r>
        <w:t>Continuation Progress Report</w:t>
      </w:r>
    </w:p>
    <w:p w:rsidR="006F272A" w:rsidRPr="00B50AEA" w:rsidRDefault="00823981" w:rsidP="00B50AEA">
      <w:pPr>
        <w:pStyle w:val="BodyText"/>
        <w:spacing w:before="4" w:line="272" w:lineRule="exact"/>
        <w:ind w:left="120" w:right="1122"/>
      </w:pPr>
      <w:r>
        <w:t>Before the completion of third year funding, each grantee must submit a continuation progress report. Continued funding for years four and five will be based on (at a minimum) the:</w:t>
      </w:r>
    </w:p>
    <w:p w:rsidR="006F272A" w:rsidRDefault="00823981" w:rsidP="00374AD6">
      <w:pPr>
        <w:pStyle w:val="ListParagraph"/>
        <w:numPr>
          <w:ilvl w:val="2"/>
          <w:numId w:val="23"/>
        </w:numPr>
        <w:tabs>
          <w:tab w:val="left" w:pos="1199"/>
          <w:tab w:val="left" w:pos="1200"/>
        </w:tabs>
        <w:spacing w:line="274" w:lineRule="exact"/>
        <w:ind w:right="1390"/>
        <w:rPr>
          <w:sz w:val="24"/>
        </w:rPr>
      </w:pPr>
      <w:r>
        <w:rPr>
          <w:sz w:val="24"/>
        </w:rPr>
        <w:t>Grantee’s ability to demonstrate substantial progress has been made toward meeting</w:t>
      </w:r>
      <w:r>
        <w:rPr>
          <w:spacing w:val="-22"/>
          <w:sz w:val="24"/>
        </w:rPr>
        <w:t xml:space="preserve"> </w:t>
      </w:r>
      <w:r>
        <w:rPr>
          <w:sz w:val="24"/>
        </w:rPr>
        <w:t>the goals/objectives, in measurable terms, as stated in the original grant</w:t>
      </w:r>
      <w:r>
        <w:rPr>
          <w:spacing w:val="-19"/>
          <w:sz w:val="24"/>
        </w:rPr>
        <w:t xml:space="preserve"> </w:t>
      </w:r>
      <w:r>
        <w:rPr>
          <w:sz w:val="24"/>
        </w:rPr>
        <w:t>application;</w:t>
      </w:r>
    </w:p>
    <w:p w:rsidR="006F272A" w:rsidRDefault="00823981" w:rsidP="00374AD6">
      <w:pPr>
        <w:pStyle w:val="ListParagraph"/>
        <w:numPr>
          <w:ilvl w:val="2"/>
          <w:numId w:val="23"/>
        </w:numPr>
        <w:tabs>
          <w:tab w:val="left" w:pos="1199"/>
          <w:tab w:val="left" w:pos="1200"/>
        </w:tabs>
        <w:spacing w:line="293" w:lineRule="exact"/>
        <w:rPr>
          <w:sz w:val="24"/>
        </w:rPr>
      </w:pPr>
      <w:r>
        <w:rPr>
          <w:sz w:val="24"/>
        </w:rPr>
        <w:t>Success in meeting all program requirements, including those for minimum levels of</w:t>
      </w:r>
      <w:r>
        <w:rPr>
          <w:spacing w:val="-26"/>
          <w:sz w:val="24"/>
        </w:rPr>
        <w:t xml:space="preserve"> </w:t>
      </w:r>
      <w:r>
        <w:rPr>
          <w:sz w:val="24"/>
        </w:rPr>
        <w:t>participation;</w:t>
      </w:r>
    </w:p>
    <w:p w:rsidR="006F272A" w:rsidRDefault="00823981" w:rsidP="00374AD6">
      <w:pPr>
        <w:pStyle w:val="ListParagraph"/>
        <w:numPr>
          <w:ilvl w:val="2"/>
          <w:numId w:val="23"/>
        </w:numPr>
        <w:tabs>
          <w:tab w:val="left" w:pos="1199"/>
          <w:tab w:val="left" w:pos="1200"/>
        </w:tabs>
        <w:spacing w:before="23" w:line="274" w:lineRule="exact"/>
        <w:ind w:right="654"/>
        <w:rPr>
          <w:sz w:val="24"/>
        </w:rPr>
      </w:pPr>
      <w:r>
        <w:rPr>
          <w:sz w:val="24"/>
        </w:rPr>
        <w:t>Submission of data that demonstrates the successful impact that the 21</w:t>
      </w:r>
      <w:r>
        <w:rPr>
          <w:position w:val="9"/>
          <w:sz w:val="16"/>
        </w:rPr>
        <w:t xml:space="preserve">st </w:t>
      </w:r>
      <w:r>
        <w:rPr>
          <w:sz w:val="24"/>
        </w:rPr>
        <w:t>CCLC program toward increasing student achievement;</w:t>
      </w:r>
      <w:r>
        <w:rPr>
          <w:spacing w:val="-9"/>
          <w:sz w:val="24"/>
        </w:rPr>
        <w:t xml:space="preserve"> </w:t>
      </w:r>
      <w:r>
        <w:rPr>
          <w:sz w:val="24"/>
        </w:rPr>
        <w:t>and</w:t>
      </w:r>
    </w:p>
    <w:p w:rsidR="006F272A" w:rsidRDefault="00823981" w:rsidP="00374AD6">
      <w:pPr>
        <w:pStyle w:val="ListParagraph"/>
        <w:numPr>
          <w:ilvl w:val="2"/>
          <w:numId w:val="23"/>
        </w:numPr>
        <w:tabs>
          <w:tab w:val="left" w:pos="1199"/>
          <w:tab w:val="left" w:pos="1200"/>
        </w:tabs>
        <w:spacing w:after="240" w:line="293" w:lineRule="exact"/>
        <w:rPr>
          <w:sz w:val="24"/>
        </w:rPr>
      </w:pPr>
      <w:r>
        <w:rPr>
          <w:sz w:val="24"/>
        </w:rPr>
        <w:t>Submission of a sustainability</w:t>
      </w:r>
      <w:r>
        <w:rPr>
          <w:spacing w:val="-12"/>
          <w:sz w:val="24"/>
        </w:rPr>
        <w:t xml:space="preserve"> </w:t>
      </w:r>
      <w:r>
        <w:rPr>
          <w:sz w:val="24"/>
        </w:rPr>
        <w:t>plan.</w:t>
      </w:r>
    </w:p>
    <w:p w:rsidR="006F272A" w:rsidRDefault="00823981">
      <w:pPr>
        <w:pStyle w:val="Heading4"/>
        <w:spacing w:line="289" w:lineRule="exact"/>
      </w:pPr>
      <w:r>
        <w:t>Federal APR reporting</w:t>
      </w:r>
    </w:p>
    <w:p w:rsidR="006F272A" w:rsidRDefault="00823981" w:rsidP="00424792">
      <w:pPr>
        <w:pStyle w:val="BodyText"/>
        <w:ind w:left="119" w:right="138"/>
        <w:sectPr w:rsidR="006F272A" w:rsidSect="000B5118">
          <w:pgSz w:w="12240" w:h="15840" w:code="1"/>
          <w:pgMar w:top="1080" w:right="620" w:bottom="720" w:left="600" w:header="432" w:footer="523" w:gutter="0"/>
          <w:cols w:space="720"/>
        </w:sectPr>
      </w:pPr>
      <w:r>
        <w:t xml:space="preserve">Individual program data collected in APLUS (federally required data elements) will be provided to KDE and the state external evaluator, the Center for Evaluation and Education Policy (CEEP). KDE will review the data, and Cayen Systems will upload the data from the grantees APLUS data profiles into the federal data system for the United States Department of Education’s (USDOE) review. Data entry into APLUS must be on-going and accurate by the grantee. A timeline of required data is provided by KDE each year to the grantees to assist them in this process. </w:t>
      </w:r>
      <w:r>
        <w:rPr>
          <w:rFonts w:ascii="Tahoma" w:hAnsi="Tahoma"/>
          <w:b/>
          <w:sz w:val="20"/>
        </w:rPr>
        <w:t xml:space="preserve">The following items at a minimum are required reporting elements for Annual Progress Report (APR): grades and annual assessment scores </w:t>
      </w:r>
      <w:r>
        <w:t>for students who attend 30 days or more; program operation; attendance (including summer programs); behavior, activities and sessions offered; events (advisory councils, parent/family events, Lights On Afterschool); staff/personnel; feeder school; community partners; funding sources; status of goals/objectives; teacher and student surveys and participant</w:t>
      </w:r>
      <w:r>
        <w:rPr>
          <w:spacing w:val="-6"/>
        </w:rPr>
        <w:t xml:space="preserve"> </w:t>
      </w:r>
      <w:r w:rsidR="00424792">
        <w:t>demographics.</w:t>
      </w:r>
    </w:p>
    <w:p w:rsidR="006F272A" w:rsidRDefault="00823981">
      <w:pPr>
        <w:pStyle w:val="Heading4"/>
        <w:spacing w:before="88" w:line="286" w:lineRule="exact"/>
        <w:ind w:left="220"/>
      </w:pPr>
      <w:r>
        <w:lastRenderedPageBreak/>
        <w:t>Evaluation of Program</w:t>
      </w:r>
    </w:p>
    <w:p w:rsidR="006F272A" w:rsidRDefault="00823981" w:rsidP="00424792">
      <w:pPr>
        <w:pStyle w:val="BodyText"/>
        <w:spacing w:after="240"/>
        <w:ind w:left="220" w:right="169"/>
      </w:pPr>
      <w:r>
        <w:t xml:space="preserve">Programs are required to conduct on-going assessments of goals and objectives. Grantees shall be required to submit a quarterly Data Review Report (DRR) on progress toward goals and objectives from their grant proposal. In addition to this data reporting, regular data collection and reporting via the state-approved electronic portal is mandated by state and federal requirements for the Annual Performance Report. Grantees will receive training and guidance on how to use the system upon funding. Grantees must also submit progress of individual goals and objectives from their grant proposal in the Continuation Progress Report </w:t>
      </w:r>
      <w:r w:rsidR="009D1C36" w:rsidRPr="009D1C36">
        <w:t>(as described on page 42</w:t>
      </w:r>
      <w:r w:rsidRPr="009D1C36">
        <w:t>)</w:t>
      </w:r>
      <w:r>
        <w:t xml:space="preserve"> completed during the third year of grant funding.</w:t>
      </w:r>
    </w:p>
    <w:p w:rsidR="006F272A" w:rsidRDefault="00823981" w:rsidP="00424792">
      <w:pPr>
        <w:pStyle w:val="BodyText"/>
        <w:spacing w:after="240"/>
        <w:ind w:left="220" w:right="169"/>
      </w:pPr>
      <w:r>
        <w:t>In addition, grantees are required to submit quarterly financial reports, participate in on-site and/or phone desk reviews, quality site visits, and on-site compliance monitoring visits during the school year and summer; and conduct self-assessments as required by KDE. Kentucky contracts with an external third party evaluator, the Center for Evaluation and Education Policy (CEEP</w:t>
      </w:r>
      <w:r w:rsidR="00E1663B">
        <w:t>) that</w:t>
      </w:r>
      <w:r>
        <w:t xml:space="preserve"> annually provides individual profiles, outcome data and a statewide Evaluation Report.</w:t>
      </w:r>
      <w:r w:rsidR="00B60F1F">
        <w:t xml:space="preserve">  </w:t>
      </w:r>
    </w:p>
    <w:p w:rsidR="004259B5" w:rsidRDefault="00B60F1F" w:rsidP="00424792">
      <w:pPr>
        <w:pStyle w:val="BodyText"/>
        <w:spacing w:after="240"/>
        <w:ind w:left="220" w:right="169"/>
      </w:pPr>
      <w:r>
        <w:t>The U.S. Department o</w:t>
      </w:r>
      <w:r w:rsidR="009C4667">
        <w:t xml:space="preserve">f Education requires the KDE to conduct an annual </w:t>
      </w:r>
      <w:r>
        <w:t>comprehensive sta</w:t>
      </w:r>
      <w:r w:rsidR="009C4667">
        <w:t>tewide evaluation of Kentucky’s 21st CCLC programs.  The K</w:t>
      </w:r>
      <w:r>
        <w:t>DE contracts with an external organization</w:t>
      </w:r>
      <w:r w:rsidR="009C4667">
        <w:t xml:space="preserve"> to conduct this evaluation.  </w:t>
      </w:r>
      <w:r>
        <w:t>All 21st CCLC grantees, as a condition of funding, will be required to participate in the program evaluation</w:t>
      </w:r>
      <w:r w:rsidR="009C4667">
        <w:t xml:space="preserve"> and meet all state and federal reporting requirements</w:t>
      </w:r>
      <w:r w:rsidR="004259B5">
        <w:t xml:space="preserve">.  In addition to auditing quarterly claims for reimbursement and on-site program visits, monitoring may also include regular phone conferences, technical assistance visits, and compliance plan implementation and reviews.  </w:t>
      </w:r>
    </w:p>
    <w:p w:rsidR="006F272A" w:rsidRPr="00AB6B81" w:rsidRDefault="005606C5" w:rsidP="00424792">
      <w:pPr>
        <w:pStyle w:val="Heading4"/>
        <w:spacing w:after="240" w:line="280" w:lineRule="exact"/>
        <w:ind w:left="220"/>
        <w:rPr>
          <w:rFonts w:ascii="Times New Roman" w:hAnsi="Times New Roman" w:cs="Times New Roman"/>
          <w:b w:val="0"/>
        </w:rPr>
      </w:pPr>
      <w:r>
        <w:t>Site Visit Process</w:t>
      </w:r>
      <w:r w:rsidR="004C3CBB">
        <w:t xml:space="preserve"> </w:t>
      </w:r>
      <w:r w:rsidR="002D5022">
        <w:t xml:space="preserve">Monitoring visits </w:t>
      </w:r>
      <w:r w:rsidR="00823981" w:rsidRPr="00AB6B81">
        <w:rPr>
          <w:rFonts w:ascii="Times New Roman" w:hAnsi="Times New Roman" w:cs="Times New Roman"/>
          <w:b w:val="0"/>
        </w:rPr>
        <w:t>will cover state and federal requirements of 21</w:t>
      </w:r>
      <w:r w:rsidR="00823981" w:rsidRPr="00AB6B81">
        <w:rPr>
          <w:rFonts w:ascii="Times New Roman" w:hAnsi="Times New Roman" w:cs="Times New Roman"/>
          <w:b w:val="0"/>
          <w:position w:val="9"/>
        </w:rPr>
        <w:t xml:space="preserve">st </w:t>
      </w:r>
      <w:r w:rsidR="00823981" w:rsidRPr="00AB6B81">
        <w:rPr>
          <w:rFonts w:ascii="Times New Roman" w:hAnsi="Times New Roman" w:cs="Times New Roman"/>
          <w:b w:val="0"/>
        </w:rPr>
        <w:t>CCLC programs and verify compliance with items included within t</w:t>
      </w:r>
      <w:r w:rsidR="00F7341F" w:rsidRPr="00AB6B81">
        <w:rPr>
          <w:rFonts w:ascii="Times New Roman" w:hAnsi="Times New Roman" w:cs="Times New Roman"/>
          <w:b w:val="0"/>
        </w:rPr>
        <w:t xml:space="preserve">he approved application including </w:t>
      </w:r>
      <w:r w:rsidR="00823981" w:rsidRPr="00AB6B81">
        <w:rPr>
          <w:rFonts w:ascii="Times New Roman" w:hAnsi="Times New Roman" w:cs="Times New Roman"/>
          <w:b w:val="0"/>
        </w:rPr>
        <w:t xml:space="preserve">assurances and expenditures.  Monitoring not only serves to ensure </w:t>
      </w:r>
      <w:r w:rsidR="00F7341F" w:rsidRPr="00AB6B81">
        <w:rPr>
          <w:rFonts w:ascii="Times New Roman" w:hAnsi="Times New Roman" w:cs="Times New Roman"/>
          <w:b w:val="0"/>
        </w:rPr>
        <w:t xml:space="preserve">quality and </w:t>
      </w:r>
      <w:r w:rsidR="00823981" w:rsidRPr="00AB6B81">
        <w:rPr>
          <w:rFonts w:ascii="Times New Roman" w:hAnsi="Times New Roman" w:cs="Times New Roman"/>
          <w:b w:val="0"/>
        </w:rPr>
        <w:t>compliance, but also provides a means to identify areas that require additional support and technical assistance. 21</w:t>
      </w:r>
      <w:r w:rsidR="00823981" w:rsidRPr="00AB6B81">
        <w:rPr>
          <w:rFonts w:ascii="Times New Roman" w:hAnsi="Times New Roman" w:cs="Times New Roman"/>
          <w:b w:val="0"/>
          <w:position w:val="9"/>
        </w:rPr>
        <w:t xml:space="preserve">st </w:t>
      </w:r>
      <w:r w:rsidR="00823981" w:rsidRPr="00AB6B81">
        <w:rPr>
          <w:rFonts w:ascii="Times New Roman" w:hAnsi="Times New Roman" w:cs="Times New Roman"/>
          <w:b w:val="0"/>
        </w:rPr>
        <w:t>CCLC programs are monit</w:t>
      </w:r>
      <w:r w:rsidR="00F7341F" w:rsidRPr="00AB6B81">
        <w:rPr>
          <w:rFonts w:ascii="Times New Roman" w:hAnsi="Times New Roman" w:cs="Times New Roman"/>
          <w:b w:val="0"/>
        </w:rPr>
        <w:t>ored through on-site visits</w:t>
      </w:r>
      <w:r w:rsidR="00823981" w:rsidRPr="00AB6B81">
        <w:rPr>
          <w:rFonts w:ascii="Times New Roman" w:hAnsi="Times New Roman" w:cs="Times New Roman"/>
          <w:b w:val="0"/>
        </w:rPr>
        <w:t>, desk reviews, financial documentation and Continuation Progress Reports. Reviews may be conducted as announced or unannounced visits.</w:t>
      </w:r>
    </w:p>
    <w:tbl>
      <w:tblPr>
        <w:tblW w:w="0" w:type="auto"/>
        <w:tblInd w:w="10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548"/>
        <w:gridCol w:w="2160"/>
        <w:gridCol w:w="2575"/>
        <w:gridCol w:w="3341"/>
      </w:tblGrid>
      <w:tr w:rsidR="006F272A" w:rsidTr="00B70E1B">
        <w:trPr>
          <w:trHeight w:hRule="exact" w:val="816"/>
        </w:trPr>
        <w:tc>
          <w:tcPr>
            <w:tcW w:w="1548" w:type="dxa"/>
            <w:tcBorders>
              <w:top w:val="nil"/>
              <w:left w:val="nil"/>
              <w:bottom w:val="nil"/>
              <w:right w:val="nil"/>
            </w:tcBorders>
            <w:shd w:val="clear" w:color="auto" w:fill="000000"/>
          </w:tcPr>
          <w:p w:rsidR="006F272A" w:rsidRDefault="006F272A">
            <w:pPr>
              <w:pStyle w:val="TableParagraph"/>
              <w:spacing w:before="9"/>
              <w:ind w:left="0"/>
              <w:rPr>
                <w:rFonts w:ascii="Times New Roman"/>
                <w:sz w:val="23"/>
              </w:rPr>
            </w:pPr>
          </w:p>
          <w:p w:rsidR="006F272A" w:rsidRDefault="00823981">
            <w:pPr>
              <w:pStyle w:val="TableParagraph"/>
              <w:spacing w:before="1"/>
              <w:ind w:left="383"/>
              <w:rPr>
                <w:b/>
              </w:rPr>
            </w:pPr>
            <w:r>
              <w:rPr>
                <w:b/>
                <w:color w:val="FFFFFF"/>
              </w:rPr>
              <w:t>GRANT</w:t>
            </w:r>
          </w:p>
        </w:tc>
        <w:tc>
          <w:tcPr>
            <w:tcW w:w="2160" w:type="dxa"/>
            <w:tcBorders>
              <w:top w:val="nil"/>
              <w:left w:val="nil"/>
              <w:bottom w:val="nil"/>
              <w:right w:val="nil"/>
            </w:tcBorders>
            <w:shd w:val="clear" w:color="auto" w:fill="000000"/>
          </w:tcPr>
          <w:p w:rsidR="006F272A" w:rsidRDefault="006F272A">
            <w:pPr>
              <w:pStyle w:val="TableParagraph"/>
              <w:spacing w:before="9"/>
              <w:ind w:left="0"/>
              <w:rPr>
                <w:rFonts w:ascii="Times New Roman"/>
                <w:sz w:val="23"/>
              </w:rPr>
            </w:pPr>
          </w:p>
          <w:p w:rsidR="006F272A" w:rsidRDefault="00823981">
            <w:pPr>
              <w:pStyle w:val="TableParagraph"/>
              <w:spacing w:before="1"/>
              <w:ind w:left="523"/>
              <w:rPr>
                <w:b/>
              </w:rPr>
            </w:pPr>
            <w:r>
              <w:rPr>
                <w:b/>
                <w:color w:val="FFFFFF"/>
              </w:rPr>
              <w:t>TIMELINE</w:t>
            </w:r>
          </w:p>
        </w:tc>
        <w:tc>
          <w:tcPr>
            <w:tcW w:w="2575" w:type="dxa"/>
            <w:tcBorders>
              <w:top w:val="nil"/>
              <w:left w:val="nil"/>
              <w:bottom w:val="nil"/>
              <w:right w:val="nil"/>
            </w:tcBorders>
            <w:shd w:val="clear" w:color="auto" w:fill="000000"/>
          </w:tcPr>
          <w:p w:rsidR="006F272A" w:rsidRDefault="006F272A">
            <w:pPr>
              <w:pStyle w:val="TableParagraph"/>
              <w:spacing w:before="9"/>
              <w:ind w:left="0"/>
              <w:rPr>
                <w:rFonts w:ascii="Times New Roman"/>
                <w:sz w:val="23"/>
              </w:rPr>
            </w:pPr>
          </w:p>
          <w:p w:rsidR="006F272A" w:rsidRDefault="00823981">
            <w:pPr>
              <w:pStyle w:val="TableParagraph"/>
              <w:spacing w:before="1"/>
              <w:ind w:left="175"/>
              <w:rPr>
                <w:b/>
              </w:rPr>
            </w:pPr>
            <w:r>
              <w:rPr>
                <w:b/>
                <w:color w:val="FFFFFF"/>
              </w:rPr>
              <w:t>KDE REVIEW PROCESS</w:t>
            </w:r>
          </w:p>
        </w:tc>
        <w:tc>
          <w:tcPr>
            <w:tcW w:w="3341" w:type="dxa"/>
            <w:tcBorders>
              <w:top w:val="nil"/>
              <w:left w:val="nil"/>
              <w:bottom w:val="nil"/>
              <w:right w:val="nil"/>
            </w:tcBorders>
            <w:shd w:val="clear" w:color="auto" w:fill="000000"/>
          </w:tcPr>
          <w:p w:rsidR="006F272A" w:rsidRDefault="006F272A">
            <w:pPr>
              <w:pStyle w:val="TableParagraph"/>
              <w:ind w:left="0"/>
              <w:rPr>
                <w:rFonts w:ascii="Times New Roman"/>
                <w:sz w:val="24"/>
              </w:rPr>
            </w:pPr>
          </w:p>
          <w:p w:rsidR="006F272A" w:rsidRDefault="00823981">
            <w:pPr>
              <w:pStyle w:val="TableParagraph"/>
              <w:ind w:left="940"/>
              <w:rPr>
                <w:b/>
              </w:rPr>
            </w:pPr>
            <w:r>
              <w:rPr>
                <w:b/>
                <w:color w:val="FFFFFF"/>
              </w:rPr>
              <w:t>INCLUDES</w:t>
            </w:r>
          </w:p>
        </w:tc>
      </w:tr>
      <w:tr w:rsidR="006F272A" w:rsidTr="00B70E1B">
        <w:trPr>
          <w:trHeight w:hRule="exact" w:val="1164"/>
        </w:trPr>
        <w:tc>
          <w:tcPr>
            <w:tcW w:w="1548" w:type="dxa"/>
            <w:tcBorders>
              <w:top w:val="nil"/>
            </w:tcBorders>
            <w:shd w:val="clear" w:color="auto" w:fill="CDCDCD"/>
          </w:tcPr>
          <w:p w:rsidR="006F272A" w:rsidRDefault="006F272A">
            <w:pPr>
              <w:pStyle w:val="TableParagraph"/>
              <w:ind w:left="0"/>
              <w:rPr>
                <w:rFonts w:ascii="Times New Roman"/>
                <w:sz w:val="25"/>
              </w:rPr>
            </w:pPr>
          </w:p>
          <w:p w:rsidR="006F272A" w:rsidRDefault="00823981">
            <w:pPr>
              <w:pStyle w:val="TableParagraph"/>
              <w:rPr>
                <w:b/>
                <w:sz w:val="24"/>
              </w:rPr>
            </w:pPr>
            <w:r>
              <w:rPr>
                <w:b/>
                <w:sz w:val="24"/>
              </w:rPr>
              <w:t>1</w:t>
            </w:r>
            <w:r>
              <w:rPr>
                <w:b/>
                <w:position w:val="8"/>
                <w:sz w:val="16"/>
              </w:rPr>
              <w:t xml:space="preserve">st </w:t>
            </w:r>
            <w:r>
              <w:rPr>
                <w:b/>
                <w:sz w:val="24"/>
              </w:rPr>
              <w:t>Year</w:t>
            </w:r>
          </w:p>
        </w:tc>
        <w:tc>
          <w:tcPr>
            <w:tcW w:w="2160" w:type="dxa"/>
            <w:tcBorders>
              <w:top w:val="nil"/>
            </w:tcBorders>
            <w:shd w:val="clear" w:color="auto" w:fill="CDCDCD"/>
          </w:tcPr>
          <w:p w:rsidR="006F272A" w:rsidRDefault="006F272A">
            <w:pPr>
              <w:pStyle w:val="TableParagraph"/>
              <w:ind w:left="0"/>
              <w:rPr>
                <w:rFonts w:ascii="Times New Roman"/>
                <w:sz w:val="25"/>
              </w:rPr>
            </w:pPr>
          </w:p>
          <w:p w:rsidR="006F272A" w:rsidRDefault="00D01CC8">
            <w:pPr>
              <w:pStyle w:val="TableParagraph"/>
              <w:rPr>
                <w:sz w:val="24"/>
              </w:rPr>
            </w:pPr>
            <w:r>
              <w:rPr>
                <w:sz w:val="24"/>
              </w:rPr>
              <w:t>6 Months</w:t>
            </w:r>
          </w:p>
        </w:tc>
        <w:tc>
          <w:tcPr>
            <w:tcW w:w="2575" w:type="dxa"/>
            <w:tcBorders>
              <w:top w:val="nil"/>
            </w:tcBorders>
            <w:shd w:val="clear" w:color="auto" w:fill="CDCDCD"/>
          </w:tcPr>
          <w:p w:rsidR="006F272A" w:rsidRDefault="006F272A">
            <w:pPr>
              <w:pStyle w:val="TableParagraph"/>
              <w:ind w:left="0"/>
              <w:rPr>
                <w:rFonts w:ascii="Times New Roman"/>
                <w:sz w:val="25"/>
              </w:rPr>
            </w:pPr>
          </w:p>
          <w:p w:rsidR="00D01CC8" w:rsidRDefault="00D01CC8" w:rsidP="00D01CC8">
            <w:pPr>
              <w:pStyle w:val="TableParagraph"/>
              <w:ind w:left="0"/>
              <w:rPr>
                <w:sz w:val="24"/>
              </w:rPr>
            </w:pPr>
            <w:r>
              <w:rPr>
                <w:sz w:val="24"/>
              </w:rPr>
              <w:t>Desk Review</w:t>
            </w:r>
            <w:r w:rsidR="00AB6B81">
              <w:rPr>
                <w:sz w:val="24"/>
              </w:rPr>
              <w:t xml:space="preserve"> for New Grants</w:t>
            </w:r>
          </w:p>
        </w:tc>
        <w:tc>
          <w:tcPr>
            <w:tcW w:w="3341" w:type="dxa"/>
            <w:tcBorders>
              <w:top w:val="nil"/>
            </w:tcBorders>
            <w:shd w:val="clear" w:color="auto" w:fill="CDCDCD"/>
          </w:tcPr>
          <w:p w:rsidR="006F272A" w:rsidRDefault="006F272A">
            <w:pPr>
              <w:pStyle w:val="TableParagraph"/>
              <w:ind w:left="0"/>
              <w:rPr>
                <w:rFonts w:ascii="Times New Roman"/>
                <w:sz w:val="25"/>
              </w:rPr>
            </w:pPr>
          </w:p>
          <w:p w:rsidR="006F272A" w:rsidRDefault="00823981">
            <w:pPr>
              <w:pStyle w:val="TableParagraph"/>
              <w:rPr>
                <w:sz w:val="24"/>
              </w:rPr>
            </w:pPr>
            <w:r>
              <w:rPr>
                <w:sz w:val="24"/>
              </w:rPr>
              <w:t>▪On-site visit</w:t>
            </w:r>
          </w:p>
          <w:p w:rsidR="006F272A" w:rsidRDefault="00823981">
            <w:pPr>
              <w:pStyle w:val="TableParagraph"/>
              <w:spacing w:line="289" w:lineRule="exact"/>
              <w:rPr>
                <w:sz w:val="24"/>
              </w:rPr>
            </w:pPr>
            <w:r>
              <w:rPr>
                <w:sz w:val="24"/>
              </w:rPr>
              <w:t>▪Interviews</w:t>
            </w:r>
          </w:p>
          <w:p w:rsidR="006F272A" w:rsidRDefault="00823981">
            <w:pPr>
              <w:pStyle w:val="TableParagraph"/>
              <w:spacing w:line="289" w:lineRule="exact"/>
              <w:rPr>
                <w:sz w:val="24"/>
              </w:rPr>
            </w:pPr>
            <w:r>
              <w:rPr>
                <w:sz w:val="24"/>
              </w:rPr>
              <w:t>▪Program Observation</w:t>
            </w:r>
          </w:p>
        </w:tc>
      </w:tr>
      <w:tr w:rsidR="006F272A" w:rsidTr="00B70E1B">
        <w:trPr>
          <w:trHeight w:hRule="exact" w:val="881"/>
        </w:trPr>
        <w:tc>
          <w:tcPr>
            <w:tcW w:w="1548" w:type="dxa"/>
            <w:shd w:val="clear" w:color="auto" w:fill="CDCDCD"/>
          </w:tcPr>
          <w:p w:rsidR="006F272A" w:rsidRDefault="006F272A">
            <w:pPr>
              <w:pStyle w:val="TableParagraph"/>
              <w:ind w:left="0"/>
              <w:rPr>
                <w:rFonts w:ascii="Times New Roman"/>
                <w:sz w:val="25"/>
              </w:rPr>
            </w:pPr>
          </w:p>
          <w:p w:rsidR="006F272A" w:rsidRDefault="00823981">
            <w:pPr>
              <w:pStyle w:val="TableParagraph"/>
              <w:rPr>
                <w:b/>
                <w:sz w:val="24"/>
              </w:rPr>
            </w:pPr>
            <w:r>
              <w:rPr>
                <w:b/>
                <w:sz w:val="24"/>
              </w:rPr>
              <w:t>2</w:t>
            </w:r>
            <w:r>
              <w:rPr>
                <w:b/>
                <w:position w:val="8"/>
                <w:sz w:val="16"/>
              </w:rPr>
              <w:t xml:space="preserve">nd </w:t>
            </w:r>
            <w:r>
              <w:rPr>
                <w:b/>
                <w:sz w:val="24"/>
              </w:rPr>
              <w:t>Year</w:t>
            </w:r>
          </w:p>
        </w:tc>
        <w:tc>
          <w:tcPr>
            <w:tcW w:w="2160" w:type="dxa"/>
            <w:shd w:val="clear" w:color="auto" w:fill="CDCDCD"/>
          </w:tcPr>
          <w:p w:rsidR="006F272A" w:rsidRDefault="006F272A">
            <w:pPr>
              <w:pStyle w:val="TableParagraph"/>
              <w:ind w:left="0"/>
              <w:rPr>
                <w:rFonts w:ascii="Times New Roman"/>
                <w:sz w:val="25"/>
              </w:rPr>
            </w:pPr>
          </w:p>
          <w:p w:rsidR="006F272A" w:rsidRDefault="00823981">
            <w:pPr>
              <w:pStyle w:val="TableParagraph"/>
              <w:rPr>
                <w:sz w:val="24"/>
              </w:rPr>
            </w:pPr>
            <w:r>
              <w:rPr>
                <w:sz w:val="24"/>
              </w:rPr>
              <w:t>Fall</w:t>
            </w:r>
          </w:p>
        </w:tc>
        <w:tc>
          <w:tcPr>
            <w:tcW w:w="2575" w:type="dxa"/>
            <w:shd w:val="clear" w:color="auto" w:fill="CDCDCD"/>
          </w:tcPr>
          <w:p w:rsidR="006F272A" w:rsidRDefault="006F272A">
            <w:pPr>
              <w:pStyle w:val="TableParagraph"/>
              <w:ind w:left="0"/>
              <w:rPr>
                <w:rFonts w:ascii="Times New Roman"/>
                <w:sz w:val="25"/>
              </w:rPr>
            </w:pPr>
          </w:p>
          <w:p w:rsidR="006F272A" w:rsidRDefault="00610474">
            <w:pPr>
              <w:pStyle w:val="TableParagraph"/>
              <w:rPr>
                <w:sz w:val="24"/>
              </w:rPr>
            </w:pPr>
            <w:r>
              <w:rPr>
                <w:sz w:val="24"/>
              </w:rPr>
              <w:t>Site Visit</w:t>
            </w:r>
          </w:p>
        </w:tc>
        <w:tc>
          <w:tcPr>
            <w:tcW w:w="3341" w:type="dxa"/>
            <w:shd w:val="clear" w:color="auto" w:fill="CDCDCD"/>
          </w:tcPr>
          <w:p w:rsidR="006F272A" w:rsidRDefault="006F272A">
            <w:pPr>
              <w:pStyle w:val="TableParagraph"/>
              <w:ind w:left="0"/>
              <w:rPr>
                <w:rFonts w:ascii="Times New Roman"/>
                <w:sz w:val="25"/>
              </w:rPr>
            </w:pPr>
          </w:p>
          <w:p w:rsidR="006F272A" w:rsidRDefault="00823981">
            <w:pPr>
              <w:pStyle w:val="TableParagraph"/>
              <w:rPr>
                <w:sz w:val="24"/>
              </w:rPr>
            </w:pPr>
            <w:r>
              <w:rPr>
                <w:sz w:val="24"/>
              </w:rPr>
              <w:t>▪On-site</w:t>
            </w:r>
          </w:p>
          <w:p w:rsidR="006F272A" w:rsidRDefault="00823981">
            <w:pPr>
              <w:pStyle w:val="TableParagraph"/>
              <w:rPr>
                <w:sz w:val="24"/>
              </w:rPr>
            </w:pPr>
            <w:r>
              <w:rPr>
                <w:sz w:val="24"/>
              </w:rPr>
              <w:t>▪Program Observation</w:t>
            </w:r>
          </w:p>
        </w:tc>
      </w:tr>
      <w:tr w:rsidR="006F272A" w:rsidTr="00CC1F14">
        <w:trPr>
          <w:trHeight w:hRule="exact" w:val="1376"/>
        </w:trPr>
        <w:tc>
          <w:tcPr>
            <w:tcW w:w="1548" w:type="dxa"/>
          </w:tcPr>
          <w:p w:rsidR="006F272A" w:rsidRDefault="006F272A">
            <w:pPr>
              <w:pStyle w:val="TableParagraph"/>
              <w:spacing w:before="9"/>
              <w:ind w:left="0"/>
              <w:rPr>
                <w:rFonts w:ascii="Times New Roman"/>
                <w:sz w:val="24"/>
              </w:rPr>
            </w:pPr>
          </w:p>
          <w:p w:rsidR="006F272A" w:rsidRDefault="00823981">
            <w:pPr>
              <w:pStyle w:val="TableParagraph"/>
              <w:rPr>
                <w:b/>
                <w:sz w:val="24"/>
              </w:rPr>
            </w:pPr>
            <w:r>
              <w:rPr>
                <w:b/>
                <w:sz w:val="24"/>
              </w:rPr>
              <w:t>3</w:t>
            </w:r>
            <w:r>
              <w:rPr>
                <w:b/>
                <w:position w:val="8"/>
                <w:sz w:val="16"/>
              </w:rPr>
              <w:t xml:space="preserve">rd </w:t>
            </w:r>
            <w:r>
              <w:rPr>
                <w:b/>
                <w:sz w:val="24"/>
              </w:rPr>
              <w:t>Year</w:t>
            </w:r>
          </w:p>
        </w:tc>
        <w:tc>
          <w:tcPr>
            <w:tcW w:w="2160" w:type="dxa"/>
          </w:tcPr>
          <w:p w:rsidR="006F272A" w:rsidRDefault="006F272A">
            <w:pPr>
              <w:pStyle w:val="TableParagraph"/>
              <w:spacing w:before="9"/>
              <w:ind w:left="0"/>
              <w:rPr>
                <w:rFonts w:ascii="Times New Roman"/>
                <w:sz w:val="24"/>
              </w:rPr>
            </w:pPr>
          </w:p>
          <w:p w:rsidR="006F272A" w:rsidRDefault="00823981">
            <w:pPr>
              <w:pStyle w:val="TableParagraph"/>
              <w:rPr>
                <w:sz w:val="24"/>
              </w:rPr>
            </w:pPr>
            <w:r>
              <w:rPr>
                <w:sz w:val="24"/>
              </w:rPr>
              <w:t>March</w:t>
            </w:r>
          </w:p>
        </w:tc>
        <w:tc>
          <w:tcPr>
            <w:tcW w:w="2575" w:type="dxa"/>
          </w:tcPr>
          <w:p w:rsidR="006F272A" w:rsidRDefault="006F272A">
            <w:pPr>
              <w:pStyle w:val="TableParagraph"/>
              <w:spacing w:before="9"/>
              <w:ind w:left="0"/>
              <w:rPr>
                <w:rFonts w:ascii="Times New Roman"/>
                <w:sz w:val="24"/>
              </w:rPr>
            </w:pPr>
          </w:p>
          <w:p w:rsidR="006F272A" w:rsidRDefault="00823981">
            <w:pPr>
              <w:pStyle w:val="TableParagraph"/>
              <w:ind w:right="427"/>
              <w:rPr>
                <w:sz w:val="24"/>
              </w:rPr>
            </w:pPr>
            <w:r>
              <w:rPr>
                <w:sz w:val="24"/>
              </w:rPr>
              <w:t>Continuation Progress Report due to KDE</w:t>
            </w:r>
          </w:p>
        </w:tc>
        <w:tc>
          <w:tcPr>
            <w:tcW w:w="3341" w:type="dxa"/>
          </w:tcPr>
          <w:p w:rsidR="006F272A" w:rsidRDefault="006F272A">
            <w:pPr>
              <w:pStyle w:val="TableParagraph"/>
              <w:spacing w:before="9"/>
              <w:ind w:left="0"/>
              <w:rPr>
                <w:rFonts w:ascii="Times New Roman"/>
                <w:sz w:val="24"/>
              </w:rPr>
            </w:pPr>
          </w:p>
          <w:p w:rsidR="00CC1F14" w:rsidRDefault="00823981">
            <w:pPr>
              <w:pStyle w:val="TableParagraph"/>
              <w:rPr>
                <w:sz w:val="24"/>
              </w:rPr>
            </w:pPr>
            <w:r>
              <w:rPr>
                <w:sz w:val="24"/>
              </w:rPr>
              <w:t>▪Determines 4</w:t>
            </w:r>
            <w:r>
              <w:rPr>
                <w:position w:val="8"/>
                <w:sz w:val="16"/>
              </w:rPr>
              <w:t xml:space="preserve">th </w:t>
            </w:r>
            <w:r>
              <w:rPr>
                <w:sz w:val="24"/>
              </w:rPr>
              <w:t>&amp; 5</w:t>
            </w:r>
            <w:r>
              <w:rPr>
                <w:position w:val="8"/>
                <w:sz w:val="16"/>
              </w:rPr>
              <w:t xml:space="preserve">th </w:t>
            </w:r>
            <w:r>
              <w:rPr>
                <w:sz w:val="24"/>
              </w:rPr>
              <w:t>year funding</w:t>
            </w:r>
          </w:p>
          <w:p w:rsidR="00CC1F14" w:rsidRDefault="00CC1F14">
            <w:pPr>
              <w:pStyle w:val="TableParagraph"/>
              <w:rPr>
                <w:sz w:val="24"/>
              </w:rPr>
            </w:pPr>
          </w:p>
        </w:tc>
      </w:tr>
      <w:tr w:rsidR="00B10617" w:rsidTr="00CB5E6A">
        <w:trPr>
          <w:trHeight w:hRule="exact" w:val="1547"/>
        </w:trPr>
        <w:tc>
          <w:tcPr>
            <w:tcW w:w="1548" w:type="dxa"/>
            <w:shd w:val="clear" w:color="auto" w:fill="CDCDCD"/>
          </w:tcPr>
          <w:p w:rsidR="00B10617" w:rsidRPr="00923388" w:rsidRDefault="00142BF2" w:rsidP="002D3013">
            <w:pPr>
              <w:pStyle w:val="TableParagraph"/>
              <w:spacing w:before="154" w:line="368" w:lineRule="exact"/>
              <w:ind w:left="0"/>
              <w:rPr>
                <w:b/>
                <w:sz w:val="24"/>
              </w:rPr>
            </w:pPr>
            <w:r>
              <w:rPr>
                <w:b/>
                <w:sz w:val="24"/>
              </w:rPr>
              <w:t>All Grants</w:t>
            </w:r>
          </w:p>
        </w:tc>
        <w:tc>
          <w:tcPr>
            <w:tcW w:w="2160" w:type="dxa"/>
            <w:shd w:val="clear" w:color="auto" w:fill="CDCDCD"/>
          </w:tcPr>
          <w:p w:rsidR="00142BF2" w:rsidRDefault="00142BF2">
            <w:pPr>
              <w:pStyle w:val="TableParagraph"/>
              <w:ind w:left="0"/>
              <w:rPr>
                <w:sz w:val="25"/>
              </w:rPr>
            </w:pPr>
          </w:p>
          <w:p w:rsidR="00B10617" w:rsidRPr="00923388" w:rsidRDefault="00610474">
            <w:pPr>
              <w:pStyle w:val="TableParagraph"/>
              <w:ind w:left="0"/>
              <w:rPr>
                <w:sz w:val="25"/>
              </w:rPr>
            </w:pPr>
            <w:r>
              <w:rPr>
                <w:sz w:val="25"/>
              </w:rPr>
              <w:t>May</w:t>
            </w:r>
          </w:p>
        </w:tc>
        <w:tc>
          <w:tcPr>
            <w:tcW w:w="2575" w:type="dxa"/>
            <w:shd w:val="clear" w:color="auto" w:fill="CDCDCD"/>
          </w:tcPr>
          <w:p w:rsidR="00B10617" w:rsidRPr="00923388" w:rsidRDefault="00B10617">
            <w:pPr>
              <w:pStyle w:val="TableParagraph"/>
              <w:ind w:left="0"/>
              <w:rPr>
                <w:sz w:val="25"/>
              </w:rPr>
            </w:pPr>
          </w:p>
          <w:p w:rsidR="00B10617" w:rsidRDefault="00B10617">
            <w:pPr>
              <w:pStyle w:val="TableParagraph"/>
              <w:ind w:left="0"/>
              <w:rPr>
                <w:sz w:val="25"/>
              </w:rPr>
            </w:pPr>
            <w:r w:rsidRPr="00923388">
              <w:rPr>
                <w:sz w:val="25"/>
              </w:rPr>
              <w:t>Risk Assessment</w:t>
            </w:r>
          </w:p>
          <w:p w:rsidR="00DC5CF0" w:rsidRPr="00923388" w:rsidRDefault="00DC5CF0" w:rsidP="00DC5CF0">
            <w:pPr>
              <w:pStyle w:val="TableParagraph"/>
              <w:ind w:left="0"/>
              <w:rPr>
                <w:sz w:val="25"/>
              </w:rPr>
            </w:pPr>
          </w:p>
        </w:tc>
        <w:tc>
          <w:tcPr>
            <w:tcW w:w="3341" w:type="dxa"/>
            <w:shd w:val="clear" w:color="auto" w:fill="CDCDCD"/>
          </w:tcPr>
          <w:p w:rsidR="00B10617" w:rsidRPr="008844B7" w:rsidRDefault="00923388" w:rsidP="008844B7">
            <w:pPr>
              <w:pStyle w:val="TableParagraph"/>
              <w:ind w:left="0"/>
              <w:rPr>
                <w:sz w:val="25"/>
              </w:rPr>
            </w:pPr>
            <w:r w:rsidRPr="008844B7">
              <w:rPr>
                <w:sz w:val="25"/>
              </w:rPr>
              <w:sym w:font="Symbol" w:char="F0B7"/>
            </w:r>
            <w:r w:rsidRPr="008844B7">
              <w:rPr>
                <w:sz w:val="25"/>
              </w:rPr>
              <w:t>Staffing</w:t>
            </w:r>
            <w:r w:rsidR="00767346">
              <w:rPr>
                <w:sz w:val="25"/>
              </w:rPr>
              <w:t xml:space="preserve"> Retention</w:t>
            </w:r>
          </w:p>
          <w:p w:rsidR="00923388" w:rsidRPr="008844B7" w:rsidRDefault="00923388" w:rsidP="008844B7">
            <w:pPr>
              <w:pStyle w:val="TableParagraph"/>
              <w:ind w:left="0"/>
              <w:rPr>
                <w:sz w:val="25"/>
              </w:rPr>
            </w:pPr>
            <w:r w:rsidRPr="008844B7">
              <w:rPr>
                <w:sz w:val="25"/>
              </w:rPr>
              <w:sym w:font="Symbol" w:char="F0B7"/>
            </w:r>
            <w:r w:rsidRPr="008844B7">
              <w:rPr>
                <w:sz w:val="25"/>
              </w:rPr>
              <w:t>Data</w:t>
            </w:r>
            <w:r w:rsidR="00EC1B75">
              <w:rPr>
                <w:sz w:val="25"/>
              </w:rPr>
              <w:t xml:space="preserve"> Reporting/DRRs</w:t>
            </w:r>
          </w:p>
          <w:p w:rsidR="00B10617" w:rsidRDefault="00923388">
            <w:pPr>
              <w:pStyle w:val="TableParagraph"/>
              <w:ind w:left="0"/>
              <w:rPr>
                <w:sz w:val="25"/>
              </w:rPr>
            </w:pPr>
            <w:r w:rsidRPr="008844B7">
              <w:rPr>
                <w:sz w:val="25"/>
              </w:rPr>
              <w:sym w:font="Symbol" w:char="F0B7"/>
            </w:r>
            <w:r w:rsidR="00EC1B75">
              <w:rPr>
                <w:sz w:val="25"/>
              </w:rPr>
              <w:t>Compliance/</w:t>
            </w:r>
            <w:r w:rsidRPr="008844B7">
              <w:rPr>
                <w:sz w:val="25"/>
              </w:rPr>
              <w:t>Quality</w:t>
            </w:r>
          </w:p>
          <w:p w:rsidR="00DC5CF0" w:rsidRDefault="00DC5CF0">
            <w:pPr>
              <w:pStyle w:val="TableParagraph"/>
              <w:ind w:left="0"/>
              <w:rPr>
                <w:sz w:val="25"/>
              </w:rPr>
            </w:pPr>
            <w:r>
              <w:rPr>
                <w:sz w:val="25"/>
              </w:rPr>
              <w:sym w:font="Symbol" w:char="F0B7"/>
            </w:r>
            <w:r>
              <w:rPr>
                <w:sz w:val="25"/>
              </w:rPr>
              <w:t>Full MUNIS</w:t>
            </w:r>
            <w:r w:rsidR="00EC1B75">
              <w:rPr>
                <w:sz w:val="25"/>
              </w:rPr>
              <w:t>/QRRs/Purchasing</w:t>
            </w:r>
          </w:p>
          <w:p w:rsidR="00EC1B75" w:rsidRPr="008844B7" w:rsidRDefault="00767346">
            <w:pPr>
              <w:pStyle w:val="TableParagraph"/>
              <w:ind w:left="0"/>
              <w:rPr>
                <w:sz w:val="25"/>
              </w:rPr>
            </w:pPr>
            <w:r>
              <w:rPr>
                <w:sz w:val="25"/>
              </w:rPr>
              <w:sym w:font="Symbol" w:char="F0B7"/>
            </w:r>
            <w:r>
              <w:rPr>
                <w:sz w:val="25"/>
              </w:rPr>
              <w:t>Attending Trainings/other</w:t>
            </w:r>
          </w:p>
        </w:tc>
      </w:tr>
    </w:tbl>
    <w:p w:rsidR="006F272A" w:rsidRDefault="006F272A">
      <w:pPr>
        <w:rPr>
          <w:sz w:val="24"/>
        </w:rPr>
        <w:sectPr w:rsidR="006F272A" w:rsidSect="000B5118">
          <w:pgSz w:w="12240" w:h="15840" w:code="1"/>
          <w:pgMar w:top="920" w:right="640" w:bottom="720" w:left="500" w:header="432" w:footer="523" w:gutter="0"/>
          <w:cols w:space="720"/>
        </w:sectPr>
      </w:pPr>
    </w:p>
    <w:p w:rsidR="00767346" w:rsidRDefault="00767346" w:rsidP="00375E2C">
      <w:pPr>
        <w:rPr>
          <w:rFonts w:ascii="Tahoma" w:eastAsia="Calibri" w:hAnsi="Tahoma" w:cs="Tahoma"/>
          <w:b/>
          <w:sz w:val="24"/>
          <w:szCs w:val="24"/>
        </w:rPr>
      </w:pPr>
    </w:p>
    <w:p w:rsidR="00375E2C" w:rsidRDefault="00375E2C" w:rsidP="00375E2C">
      <w:pPr>
        <w:rPr>
          <w:rFonts w:ascii="Tahoma" w:eastAsia="Calibri" w:hAnsi="Tahoma" w:cs="Tahoma"/>
          <w:sz w:val="24"/>
          <w:szCs w:val="24"/>
        </w:rPr>
      </w:pPr>
      <w:r w:rsidRPr="00375E2C">
        <w:rPr>
          <w:rFonts w:ascii="Tahoma" w:eastAsia="Calibri" w:hAnsi="Tahoma" w:cs="Tahoma"/>
          <w:b/>
          <w:sz w:val="24"/>
          <w:szCs w:val="24"/>
        </w:rPr>
        <w:t>Program Risk Assessment</w:t>
      </w:r>
      <w:r w:rsidRPr="009F0C4E">
        <w:rPr>
          <w:rFonts w:ascii="Tahoma" w:eastAsia="Calibri" w:hAnsi="Tahoma" w:cs="Tahoma"/>
          <w:sz w:val="24"/>
          <w:szCs w:val="24"/>
        </w:rPr>
        <w:t xml:space="preserve"> </w:t>
      </w:r>
    </w:p>
    <w:p w:rsidR="00530316" w:rsidRDefault="00D41E46" w:rsidP="005D1CFA">
      <w:pPr>
        <w:pStyle w:val="NoSpacing"/>
        <w:spacing w:after="240"/>
        <w:rPr>
          <w:sz w:val="24"/>
        </w:rPr>
      </w:pPr>
      <w:r w:rsidRPr="00106729">
        <w:rPr>
          <w:sz w:val="24"/>
        </w:rPr>
        <w:t xml:space="preserve">The </w:t>
      </w:r>
      <w:r w:rsidRPr="00106729">
        <w:rPr>
          <w:i/>
          <w:iCs/>
          <w:sz w:val="24"/>
          <w:bdr w:val="none" w:sz="0" w:space="0" w:color="auto" w:frame="1"/>
        </w:rPr>
        <w:t xml:space="preserve">Uniform Guidance </w:t>
      </w:r>
      <w:r w:rsidRPr="00106729">
        <w:rPr>
          <w:sz w:val="24"/>
        </w:rPr>
        <w:t xml:space="preserve">requires pass-through entities to conduct a risk assessment. Unlike Federal awarding agencies; however, pass-through entities do not have to conduct the risk assessment prior to making an award. </w:t>
      </w:r>
    </w:p>
    <w:p w:rsidR="00D41E46" w:rsidRPr="00106729" w:rsidRDefault="00EE3725" w:rsidP="005D1CFA">
      <w:pPr>
        <w:pStyle w:val="BodyText"/>
        <w:spacing w:before="64" w:after="240"/>
        <w:ind w:right="137"/>
      </w:pPr>
      <w:hyperlink r:id="rId45" w:tgtFrame="_blank" w:history="1">
        <w:r w:rsidR="00D41E46" w:rsidRPr="00106729">
          <w:rPr>
            <w:color w:val="00688F"/>
            <w:u w:val="single"/>
            <w:bdr w:val="none" w:sz="0" w:space="0" w:color="auto" w:frame="1"/>
          </w:rPr>
          <w:t>2 CFR 200.331</w:t>
        </w:r>
      </w:hyperlink>
      <w:r w:rsidR="00D41E46" w:rsidRPr="00106729">
        <w:t xml:space="preserve">(b) explains that pass-through entities </w:t>
      </w:r>
      <w:r w:rsidR="00106729" w:rsidRPr="00106729">
        <w:t xml:space="preserve">may consider the </w:t>
      </w:r>
      <w:r w:rsidR="002F30D3" w:rsidRPr="00106729">
        <w:t>sub recipient’s</w:t>
      </w:r>
      <w:r w:rsidR="00106729" w:rsidRPr="00106729">
        <w:t xml:space="preserve">: </w:t>
      </w:r>
      <w:r w:rsidR="00D947F5" w:rsidRPr="00F7341F">
        <w:rPr>
          <w:b/>
          <w:i/>
        </w:rPr>
        <w:t>p</w:t>
      </w:r>
      <w:r w:rsidR="00D41E46" w:rsidRPr="00F7341F">
        <w:rPr>
          <w:b/>
          <w:i/>
        </w:rPr>
        <w:t>rior experience in administering similar awards</w:t>
      </w:r>
      <w:r w:rsidR="00106729" w:rsidRPr="00F7341F">
        <w:rPr>
          <w:b/>
          <w:i/>
        </w:rPr>
        <w:t xml:space="preserve">; </w:t>
      </w:r>
      <w:r w:rsidR="00D947F5" w:rsidRPr="00F7341F">
        <w:rPr>
          <w:b/>
          <w:i/>
        </w:rPr>
        <w:t>a</w:t>
      </w:r>
      <w:r w:rsidR="00D41E46" w:rsidRPr="00F7341F">
        <w:rPr>
          <w:b/>
          <w:i/>
        </w:rPr>
        <w:t>udit reports</w:t>
      </w:r>
      <w:r w:rsidR="00106729" w:rsidRPr="00F7341F">
        <w:rPr>
          <w:b/>
          <w:i/>
        </w:rPr>
        <w:t xml:space="preserve">; </w:t>
      </w:r>
      <w:r w:rsidR="00D947F5" w:rsidRPr="00F7341F">
        <w:rPr>
          <w:b/>
          <w:i/>
        </w:rPr>
        <w:t>p</w:t>
      </w:r>
      <w:r w:rsidR="00D41E46" w:rsidRPr="00F7341F">
        <w:rPr>
          <w:b/>
          <w:i/>
        </w:rPr>
        <w:t>ersonnel</w:t>
      </w:r>
      <w:r w:rsidR="00106729" w:rsidRPr="00F7341F">
        <w:rPr>
          <w:b/>
          <w:i/>
        </w:rPr>
        <w:t xml:space="preserve">; </w:t>
      </w:r>
      <w:r w:rsidR="00D947F5" w:rsidRPr="00F7341F">
        <w:rPr>
          <w:b/>
          <w:i/>
        </w:rPr>
        <w:t>m</w:t>
      </w:r>
      <w:r w:rsidR="00D41E46" w:rsidRPr="00F7341F">
        <w:rPr>
          <w:b/>
          <w:i/>
        </w:rPr>
        <w:t>anagement systems</w:t>
      </w:r>
      <w:r w:rsidR="00106729" w:rsidRPr="00F7341F">
        <w:rPr>
          <w:b/>
          <w:i/>
        </w:rPr>
        <w:t xml:space="preserve">; and, </w:t>
      </w:r>
      <w:r w:rsidR="00D947F5" w:rsidRPr="00F7341F">
        <w:rPr>
          <w:b/>
          <w:i/>
        </w:rPr>
        <w:t>r</w:t>
      </w:r>
      <w:r w:rsidR="00D41E46" w:rsidRPr="00F7341F">
        <w:rPr>
          <w:b/>
          <w:i/>
        </w:rPr>
        <w:t xml:space="preserve">esults from </w:t>
      </w:r>
      <w:r w:rsidR="00F7341F">
        <w:rPr>
          <w:b/>
          <w:i/>
        </w:rPr>
        <w:t xml:space="preserve">any </w:t>
      </w:r>
      <w:r w:rsidR="00D41E46" w:rsidRPr="00F7341F">
        <w:rPr>
          <w:b/>
          <w:i/>
        </w:rPr>
        <w:t>Federal agency monitoring</w:t>
      </w:r>
      <w:r w:rsidR="00106729" w:rsidRPr="00F7341F">
        <w:rPr>
          <w:b/>
          <w:i/>
        </w:rPr>
        <w:t>.</w:t>
      </w:r>
      <w:r w:rsidR="004F4C9F">
        <w:t xml:space="preserve">  </w:t>
      </w:r>
      <w:r w:rsidR="00D947F5" w:rsidRPr="00F7341F">
        <w:t>P</w:t>
      </w:r>
      <w:r w:rsidR="002F30D3" w:rsidRPr="00F7341F">
        <w:t xml:space="preserve">ass-through entities shall </w:t>
      </w:r>
      <w:r w:rsidR="004F4C9F" w:rsidRPr="00F7341F">
        <w:t>use the results of the risk assessment in developing an appropriate monitoring plan for each award. If the identified risks to Federal funds are significant,</w:t>
      </w:r>
      <w:r w:rsidR="0020578B" w:rsidRPr="00F7341F">
        <w:t xml:space="preserve"> p</w:t>
      </w:r>
      <w:r w:rsidR="004F4C9F" w:rsidRPr="00F7341F">
        <w:t>ass-through entities may place sp</w:t>
      </w:r>
      <w:r w:rsidR="0020578B" w:rsidRPr="00F7341F">
        <w:t>ecific conditions on the award (</w:t>
      </w:r>
      <w:hyperlink r:id="rId46" w:tgtFrame="_blank" w:history="1">
        <w:r w:rsidR="004F4C9F" w:rsidRPr="004F4C9F">
          <w:rPr>
            <w:color w:val="00688F"/>
            <w:u w:val="single"/>
            <w:bdr w:val="none" w:sz="0" w:space="0" w:color="auto" w:frame="1"/>
          </w:rPr>
          <w:t>2 CFR 200.207</w:t>
        </w:r>
      </w:hyperlink>
      <w:r w:rsidR="0020578B">
        <w:t>).</w:t>
      </w:r>
      <w:r w:rsidR="00106729" w:rsidRPr="00106729">
        <w:t xml:space="preserve"> </w:t>
      </w:r>
    </w:p>
    <w:p w:rsidR="00375E2C" w:rsidRPr="00375E2C" w:rsidRDefault="00375E2C" w:rsidP="00375E2C">
      <w:pPr>
        <w:rPr>
          <w:rFonts w:eastAsia="Calibri"/>
          <w:sz w:val="24"/>
          <w:szCs w:val="24"/>
          <w:u w:val="single"/>
        </w:rPr>
      </w:pPr>
      <w:r w:rsidRPr="00375E2C">
        <w:rPr>
          <w:rFonts w:eastAsia="Calibri"/>
          <w:sz w:val="24"/>
          <w:szCs w:val="24"/>
        </w:rPr>
        <w:t>Each fiscal year in acc</w:t>
      </w:r>
      <w:r w:rsidR="00936194">
        <w:rPr>
          <w:rFonts w:eastAsia="Calibri"/>
          <w:sz w:val="24"/>
          <w:szCs w:val="24"/>
        </w:rPr>
        <w:t xml:space="preserve">ordance with the </w:t>
      </w:r>
      <w:r w:rsidR="00936194" w:rsidRPr="00936194">
        <w:rPr>
          <w:rFonts w:eastAsia="Calibri"/>
          <w:i/>
          <w:sz w:val="24"/>
          <w:szCs w:val="24"/>
        </w:rPr>
        <w:t>Uniform Guidance</w:t>
      </w:r>
      <w:r w:rsidRPr="00375E2C">
        <w:rPr>
          <w:rFonts w:eastAsia="Calibri"/>
          <w:sz w:val="24"/>
          <w:szCs w:val="24"/>
        </w:rPr>
        <w:t>, KDE will complete a risk assessment for all 21</w:t>
      </w:r>
      <w:r w:rsidRPr="00375E2C">
        <w:rPr>
          <w:rFonts w:eastAsia="Calibri"/>
          <w:sz w:val="24"/>
          <w:szCs w:val="24"/>
          <w:vertAlign w:val="superscript"/>
        </w:rPr>
        <w:t>st</w:t>
      </w:r>
      <w:r w:rsidRPr="00375E2C">
        <w:rPr>
          <w:rFonts w:eastAsia="Calibri"/>
          <w:sz w:val="24"/>
          <w:szCs w:val="24"/>
        </w:rPr>
        <w:t xml:space="preserve"> CCLC grantees.  This will be an annual assessment for all grantees and wil</w:t>
      </w:r>
      <w:r w:rsidR="00C553BE">
        <w:rPr>
          <w:rFonts w:eastAsia="Calibri"/>
          <w:sz w:val="24"/>
          <w:szCs w:val="24"/>
        </w:rPr>
        <w:t xml:space="preserve">l be conducted </w:t>
      </w:r>
      <w:r w:rsidRPr="00375E2C">
        <w:rPr>
          <w:rFonts w:eastAsia="Calibri"/>
          <w:sz w:val="24"/>
          <w:szCs w:val="24"/>
        </w:rPr>
        <w:t>each May.  Per federal guidance, KDE will thoroughly assess a grantee’s programmatic indicators to determine any potential risks to a program</w:t>
      </w:r>
      <w:r w:rsidR="00530316">
        <w:rPr>
          <w:rFonts w:eastAsia="Calibri"/>
          <w:sz w:val="24"/>
          <w:szCs w:val="24"/>
        </w:rPr>
        <w:t xml:space="preserve">’s success.  Risk assessment </w:t>
      </w:r>
      <w:r w:rsidRPr="00375E2C">
        <w:rPr>
          <w:rFonts w:eastAsia="Calibri"/>
          <w:sz w:val="24"/>
          <w:szCs w:val="24"/>
        </w:rPr>
        <w:t>indi</w:t>
      </w:r>
      <w:r w:rsidR="00530316">
        <w:rPr>
          <w:rFonts w:eastAsia="Calibri"/>
          <w:sz w:val="24"/>
          <w:szCs w:val="24"/>
        </w:rPr>
        <w:t xml:space="preserve">cators include the </w:t>
      </w:r>
      <w:r w:rsidR="003F79A5">
        <w:rPr>
          <w:rFonts w:eastAsia="Calibri"/>
          <w:sz w:val="24"/>
          <w:szCs w:val="24"/>
        </w:rPr>
        <w:t xml:space="preserve">following </w:t>
      </w:r>
      <w:r w:rsidRPr="00375E2C">
        <w:rPr>
          <w:rFonts w:eastAsia="Calibri"/>
          <w:sz w:val="24"/>
          <w:szCs w:val="24"/>
        </w:rPr>
        <w:t>areas</w:t>
      </w:r>
      <w:r w:rsidR="00530316">
        <w:rPr>
          <w:rFonts w:eastAsia="Calibri"/>
          <w:sz w:val="24"/>
          <w:szCs w:val="24"/>
        </w:rPr>
        <w:t xml:space="preserve"> below</w:t>
      </w:r>
      <w:r w:rsidRPr="00375E2C">
        <w:rPr>
          <w:rFonts w:eastAsia="Calibri"/>
          <w:sz w:val="24"/>
          <w:szCs w:val="24"/>
        </w:rPr>
        <w:t xml:space="preserve">:  </w:t>
      </w:r>
    </w:p>
    <w:p w:rsidR="00375E2C" w:rsidRPr="00375E2C" w:rsidRDefault="00375E2C" w:rsidP="00374AD6">
      <w:pPr>
        <w:widowControl/>
        <w:numPr>
          <w:ilvl w:val="0"/>
          <w:numId w:val="49"/>
        </w:numPr>
        <w:autoSpaceDE/>
        <w:autoSpaceDN/>
        <w:contextualSpacing/>
        <w:rPr>
          <w:rFonts w:eastAsia="Calibri"/>
          <w:sz w:val="24"/>
          <w:szCs w:val="24"/>
        </w:rPr>
      </w:pPr>
      <w:r w:rsidRPr="00375E2C">
        <w:rPr>
          <w:rFonts w:eastAsia="Calibri"/>
          <w:sz w:val="24"/>
          <w:szCs w:val="24"/>
        </w:rPr>
        <w:t>History of unsatisfactory performance</w:t>
      </w:r>
      <w:r w:rsidR="003F79A5">
        <w:rPr>
          <w:rFonts w:eastAsia="Calibri"/>
          <w:sz w:val="24"/>
          <w:szCs w:val="24"/>
        </w:rPr>
        <w:t xml:space="preserve"> (ex: meeting goals/objectives)</w:t>
      </w:r>
    </w:p>
    <w:p w:rsidR="00375E2C" w:rsidRPr="00375E2C" w:rsidRDefault="00375E2C" w:rsidP="00374AD6">
      <w:pPr>
        <w:widowControl/>
        <w:numPr>
          <w:ilvl w:val="0"/>
          <w:numId w:val="49"/>
        </w:numPr>
        <w:autoSpaceDE/>
        <w:autoSpaceDN/>
        <w:contextualSpacing/>
        <w:rPr>
          <w:rFonts w:eastAsia="Calibri"/>
          <w:sz w:val="24"/>
          <w:szCs w:val="24"/>
        </w:rPr>
      </w:pPr>
      <w:r w:rsidRPr="00375E2C">
        <w:rPr>
          <w:rFonts w:eastAsia="Calibri"/>
          <w:sz w:val="24"/>
          <w:szCs w:val="24"/>
        </w:rPr>
        <w:t>Financial instability</w:t>
      </w:r>
      <w:r w:rsidR="003F79A5">
        <w:rPr>
          <w:rFonts w:eastAsia="Calibri"/>
          <w:sz w:val="24"/>
          <w:szCs w:val="24"/>
        </w:rPr>
        <w:t xml:space="preserve"> (ex: submitting QRRs</w:t>
      </w:r>
      <w:r w:rsidR="00240FF5">
        <w:rPr>
          <w:rFonts w:eastAsia="Calibri"/>
          <w:sz w:val="24"/>
          <w:szCs w:val="24"/>
        </w:rPr>
        <w:t xml:space="preserve"> timely</w:t>
      </w:r>
      <w:r w:rsidR="003F79A5">
        <w:rPr>
          <w:rFonts w:eastAsia="Calibri"/>
          <w:sz w:val="24"/>
          <w:szCs w:val="24"/>
        </w:rPr>
        <w:t>, requesting prior approval</w:t>
      </w:r>
      <w:r w:rsidR="00240FF5">
        <w:rPr>
          <w:rFonts w:eastAsia="Calibri"/>
          <w:sz w:val="24"/>
          <w:szCs w:val="24"/>
        </w:rPr>
        <w:t>, sustaining</w:t>
      </w:r>
      <w:r w:rsidR="003F79A5">
        <w:rPr>
          <w:rFonts w:eastAsia="Calibri"/>
          <w:sz w:val="24"/>
          <w:szCs w:val="24"/>
        </w:rPr>
        <w:t>)</w:t>
      </w:r>
    </w:p>
    <w:p w:rsidR="00375E2C" w:rsidRPr="00375E2C" w:rsidRDefault="00375E2C" w:rsidP="00374AD6">
      <w:pPr>
        <w:widowControl/>
        <w:numPr>
          <w:ilvl w:val="0"/>
          <w:numId w:val="49"/>
        </w:numPr>
        <w:autoSpaceDE/>
        <w:autoSpaceDN/>
        <w:contextualSpacing/>
        <w:rPr>
          <w:rFonts w:eastAsia="Calibri"/>
          <w:sz w:val="24"/>
          <w:szCs w:val="24"/>
        </w:rPr>
      </w:pPr>
      <w:r w:rsidRPr="00375E2C">
        <w:rPr>
          <w:rFonts w:eastAsia="Calibri"/>
          <w:sz w:val="24"/>
          <w:szCs w:val="24"/>
        </w:rPr>
        <w:t>Substandard management system</w:t>
      </w:r>
      <w:r w:rsidR="003F79A5">
        <w:rPr>
          <w:rFonts w:eastAsia="Calibri"/>
          <w:sz w:val="24"/>
          <w:szCs w:val="24"/>
        </w:rPr>
        <w:t xml:space="preserve"> (</w:t>
      </w:r>
      <w:r w:rsidR="00601FBA">
        <w:rPr>
          <w:rFonts w:eastAsia="Calibri"/>
          <w:sz w:val="24"/>
          <w:szCs w:val="24"/>
        </w:rPr>
        <w:t xml:space="preserve">ex: </w:t>
      </w:r>
      <w:r w:rsidR="003F79A5">
        <w:rPr>
          <w:rFonts w:eastAsia="Calibri"/>
          <w:sz w:val="24"/>
          <w:szCs w:val="24"/>
        </w:rPr>
        <w:t>staff turnover</w:t>
      </w:r>
      <w:r w:rsidR="00601FBA">
        <w:rPr>
          <w:rFonts w:eastAsia="Calibri"/>
          <w:sz w:val="24"/>
          <w:szCs w:val="24"/>
        </w:rPr>
        <w:t>, LEA leadership</w:t>
      </w:r>
      <w:r w:rsidR="00240FF5">
        <w:rPr>
          <w:rFonts w:eastAsia="Calibri"/>
          <w:sz w:val="24"/>
          <w:szCs w:val="24"/>
        </w:rPr>
        <w:t>, not attending trngs</w:t>
      </w:r>
      <w:r w:rsidR="00601FBA">
        <w:rPr>
          <w:rFonts w:eastAsia="Calibri"/>
          <w:sz w:val="24"/>
          <w:szCs w:val="24"/>
        </w:rPr>
        <w:t>)</w:t>
      </w:r>
    </w:p>
    <w:p w:rsidR="00375E2C" w:rsidRPr="00375E2C" w:rsidRDefault="00375E2C" w:rsidP="00374AD6">
      <w:pPr>
        <w:widowControl/>
        <w:numPr>
          <w:ilvl w:val="0"/>
          <w:numId w:val="49"/>
        </w:numPr>
        <w:autoSpaceDE/>
        <w:autoSpaceDN/>
        <w:contextualSpacing/>
        <w:rPr>
          <w:rFonts w:eastAsia="Calibri"/>
          <w:sz w:val="24"/>
          <w:szCs w:val="24"/>
        </w:rPr>
      </w:pPr>
      <w:r w:rsidRPr="00375E2C">
        <w:rPr>
          <w:rFonts w:eastAsia="Calibri"/>
          <w:sz w:val="24"/>
          <w:szCs w:val="24"/>
        </w:rPr>
        <w:t>Lack of conformance to the te</w:t>
      </w:r>
      <w:r w:rsidR="00601FBA">
        <w:rPr>
          <w:rFonts w:eastAsia="Calibri"/>
          <w:sz w:val="24"/>
          <w:szCs w:val="24"/>
        </w:rPr>
        <w:t>rms and conditions of award</w:t>
      </w:r>
    </w:p>
    <w:p w:rsidR="008B3100" w:rsidRPr="00F63CCF" w:rsidRDefault="00375E2C" w:rsidP="00374AD6">
      <w:pPr>
        <w:widowControl/>
        <w:numPr>
          <w:ilvl w:val="0"/>
          <w:numId w:val="49"/>
        </w:numPr>
        <w:autoSpaceDE/>
        <w:autoSpaceDN/>
        <w:contextualSpacing/>
        <w:rPr>
          <w:rFonts w:eastAsia="Calibri"/>
          <w:sz w:val="24"/>
          <w:szCs w:val="24"/>
        </w:rPr>
      </w:pPr>
      <w:r w:rsidRPr="00375E2C">
        <w:rPr>
          <w:rFonts w:eastAsia="Calibri"/>
          <w:sz w:val="24"/>
          <w:szCs w:val="24"/>
        </w:rPr>
        <w:t>Persistent irresponsibility</w:t>
      </w:r>
    </w:p>
    <w:p w:rsidR="000E4A04" w:rsidRDefault="00601FBA" w:rsidP="00374AD6">
      <w:pPr>
        <w:widowControl/>
        <w:numPr>
          <w:ilvl w:val="0"/>
          <w:numId w:val="49"/>
        </w:numPr>
        <w:autoSpaceDE/>
        <w:autoSpaceDN/>
        <w:contextualSpacing/>
        <w:rPr>
          <w:rFonts w:eastAsia="Calibri"/>
          <w:sz w:val="24"/>
          <w:szCs w:val="24"/>
        </w:rPr>
      </w:pPr>
      <w:r>
        <w:rPr>
          <w:rFonts w:eastAsia="Calibri"/>
          <w:sz w:val="24"/>
          <w:szCs w:val="24"/>
        </w:rPr>
        <w:t>Not m</w:t>
      </w:r>
      <w:r w:rsidR="000E4A04">
        <w:rPr>
          <w:rFonts w:eastAsia="Calibri"/>
          <w:sz w:val="24"/>
          <w:szCs w:val="24"/>
        </w:rPr>
        <w:t>eeting attendance stated in application</w:t>
      </w:r>
    </w:p>
    <w:p w:rsidR="000E4A04" w:rsidRDefault="00B60F1F" w:rsidP="00374AD6">
      <w:pPr>
        <w:widowControl/>
        <w:numPr>
          <w:ilvl w:val="0"/>
          <w:numId w:val="49"/>
        </w:numPr>
        <w:autoSpaceDE/>
        <w:autoSpaceDN/>
        <w:contextualSpacing/>
        <w:rPr>
          <w:rFonts w:eastAsia="Calibri"/>
          <w:sz w:val="24"/>
          <w:szCs w:val="24"/>
        </w:rPr>
      </w:pPr>
      <w:r>
        <w:rPr>
          <w:rFonts w:eastAsia="Calibri"/>
          <w:sz w:val="24"/>
          <w:szCs w:val="24"/>
        </w:rPr>
        <w:t>Not p</w:t>
      </w:r>
      <w:r w:rsidR="000E4A04">
        <w:rPr>
          <w:rFonts w:eastAsia="Calibri"/>
          <w:sz w:val="24"/>
          <w:szCs w:val="24"/>
        </w:rPr>
        <w:t>roviding adult-skill building opportunities</w:t>
      </w:r>
    </w:p>
    <w:p w:rsidR="00375E2C" w:rsidRDefault="00B60F1F" w:rsidP="00374AD6">
      <w:pPr>
        <w:widowControl/>
        <w:numPr>
          <w:ilvl w:val="0"/>
          <w:numId w:val="49"/>
        </w:numPr>
        <w:autoSpaceDE/>
        <w:autoSpaceDN/>
        <w:spacing w:after="240"/>
        <w:contextualSpacing/>
        <w:rPr>
          <w:rFonts w:eastAsia="Calibri"/>
          <w:sz w:val="24"/>
          <w:szCs w:val="24"/>
        </w:rPr>
      </w:pPr>
      <w:r>
        <w:rPr>
          <w:rFonts w:eastAsia="Calibri"/>
          <w:sz w:val="24"/>
          <w:szCs w:val="24"/>
        </w:rPr>
        <w:t>Not m</w:t>
      </w:r>
      <w:r w:rsidR="00C553BE">
        <w:rPr>
          <w:rFonts w:eastAsia="Calibri"/>
          <w:sz w:val="24"/>
          <w:szCs w:val="24"/>
        </w:rPr>
        <w:t>eeting all data requirements</w:t>
      </w:r>
    </w:p>
    <w:p w:rsidR="00375E2C" w:rsidRPr="00375E2C" w:rsidRDefault="00375E2C" w:rsidP="005D1CFA">
      <w:pPr>
        <w:spacing w:before="240"/>
        <w:rPr>
          <w:rFonts w:eastAsia="Calibri"/>
          <w:sz w:val="24"/>
          <w:szCs w:val="24"/>
        </w:rPr>
      </w:pPr>
      <w:r w:rsidRPr="00375E2C">
        <w:rPr>
          <w:rFonts w:eastAsia="Calibri"/>
          <w:sz w:val="24"/>
          <w:szCs w:val="24"/>
        </w:rPr>
        <w:t>Should the grantee be found lacking in any area, as determined by the Risk Assessment Instrument, KDE may institute numerous strategies to assist the grantee with compliance, which may include, but not be limited to the following:</w:t>
      </w:r>
    </w:p>
    <w:p w:rsidR="00375E2C" w:rsidRPr="00375E2C" w:rsidRDefault="00F7341F" w:rsidP="00374AD6">
      <w:pPr>
        <w:widowControl/>
        <w:numPr>
          <w:ilvl w:val="0"/>
          <w:numId w:val="50"/>
        </w:numPr>
        <w:autoSpaceDE/>
        <w:autoSpaceDN/>
        <w:ind w:firstLine="1080"/>
        <w:contextualSpacing/>
        <w:rPr>
          <w:rFonts w:eastAsia="Calibri"/>
          <w:sz w:val="24"/>
          <w:szCs w:val="24"/>
        </w:rPr>
      </w:pPr>
      <w:r>
        <w:rPr>
          <w:rFonts w:eastAsia="Calibri"/>
          <w:sz w:val="24"/>
          <w:szCs w:val="24"/>
        </w:rPr>
        <w:t>T</w:t>
      </w:r>
      <w:r w:rsidR="00375E2C" w:rsidRPr="00375E2C">
        <w:rPr>
          <w:rFonts w:eastAsia="Calibri"/>
          <w:sz w:val="24"/>
          <w:szCs w:val="24"/>
        </w:rPr>
        <w:t>echnical assistance</w:t>
      </w:r>
    </w:p>
    <w:p w:rsidR="00375E2C" w:rsidRDefault="00375E2C" w:rsidP="00374AD6">
      <w:pPr>
        <w:widowControl/>
        <w:numPr>
          <w:ilvl w:val="0"/>
          <w:numId w:val="50"/>
        </w:numPr>
        <w:autoSpaceDE/>
        <w:autoSpaceDN/>
        <w:ind w:firstLine="1080"/>
        <w:contextualSpacing/>
        <w:rPr>
          <w:rFonts w:eastAsia="Calibri"/>
          <w:sz w:val="24"/>
          <w:szCs w:val="24"/>
        </w:rPr>
      </w:pPr>
      <w:r w:rsidRPr="00375E2C">
        <w:rPr>
          <w:rFonts w:eastAsia="Calibri"/>
          <w:sz w:val="24"/>
          <w:szCs w:val="24"/>
        </w:rPr>
        <w:t>Additional monitoring, conducted by the KDE</w:t>
      </w:r>
    </w:p>
    <w:p w:rsidR="00F7341F" w:rsidRPr="00375E2C" w:rsidRDefault="00F7341F" w:rsidP="00374AD6">
      <w:pPr>
        <w:widowControl/>
        <w:numPr>
          <w:ilvl w:val="0"/>
          <w:numId w:val="50"/>
        </w:numPr>
        <w:autoSpaceDE/>
        <w:autoSpaceDN/>
        <w:ind w:firstLine="1080"/>
        <w:contextualSpacing/>
        <w:rPr>
          <w:rFonts w:eastAsia="Calibri"/>
          <w:sz w:val="24"/>
          <w:szCs w:val="24"/>
        </w:rPr>
      </w:pPr>
      <w:r>
        <w:rPr>
          <w:rFonts w:eastAsia="Calibri"/>
          <w:sz w:val="24"/>
          <w:szCs w:val="24"/>
        </w:rPr>
        <w:t>Corrective Action Plan</w:t>
      </w:r>
    </w:p>
    <w:p w:rsidR="00375E2C" w:rsidRPr="00375E2C" w:rsidRDefault="00375E2C" w:rsidP="00374AD6">
      <w:pPr>
        <w:widowControl/>
        <w:numPr>
          <w:ilvl w:val="0"/>
          <w:numId w:val="50"/>
        </w:numPr>
        <w:autoSpaceDE/>
        <w:autoSpaceDN/>
        <w:ind w:firstLine="1080"/>
        <w:contextualSpacing/>
        <w:rPr>
          <w:rFonts w:eastAsia="Calibri"/>
          <w:sz w:val="24"/>
          <w:szCs w:val="24"/>
        </w:rPr>
      </w:pPr>
      <w:r w:rsidRPr="00375E2C">
        <w:rPr>
          <w:rFonts w:eastAsia="Calibri"/>
          <w:sz w:val="24"/>
          <w:szCs w:val="24"/>
        </w:rPr>
        <w:t>Establishment of a probationary period outlined and detailed by KDE, and</w:t>
      </w:r>
    </w:p>
    <w:p w:rsidR="00375E2C" w:rsidRDefault="00375E2C" w:rsidP="00374AD6">
      <w:pPr>
        <w:widowControl/>
        <w:numPr>
          <w:ilvl w:val="0"/>
          <w:numId w:val="50"/>
        </w:numPr>
        <w:autoSpaceDE/>
        <w:autoSpaceDN/>
        <w:ind w:firstLine="1080"/>
        <w:contextualSpacing/>
        <w:rPr>
          <w:rFonts w:eastAsia="Calibri"/>
          <w:sz w:val="24"/>
          <w:szCs w:val="24"/>
        </w:rPr>
      </w:pPr>
      <w:r w:rsidRPr="00375E2C">
        <w:rPr>
          <w:rFonts w:eastAsia="Calibri"/>
          <w:sz w:val="24"/>
          <w:szCs w:val="24"/>
        </w:rPr>
        <w:t>Reduction of funding</w:t>
      </w:r>
    </w:p>
    <w:p w:rsidR="0025604B" w:rsidRDefault="0025604B" w:rsidP="0025604B">
      <w:pPr>
        <w:tabs>
          <w:tab w:val="left" w:pos="837"/>
        </w:tabs>
        <w:rPr>
          <w:rFonts w:ascii="Tahoma"/>
          <w:b/>
          <w:sz w:val="20"/>
        </w:rPr>
      </w:pPr>
    </w:p>
    <w:p w:rsidR="00767346" w:rsidRDefault="0025604B" w:rsidP="005D1CFA">
      <w:pPr>
        <w:pStyle w:val="BodyText"/>
        <w:spacing w:before="64" w:after="240"/>
        <w:ind w:right="137"/>
      </w:pPr>
      <w:r w:rsidRPr="004F4C9F">
        <w:t>The grantee agrees to comply with all applicable requirements of all state statutes, federal laws, executive orders, regulations, policies and award conditions governing this program. The grantee understands and agrees, failure to comply with the terms and conditions of the grant award, funds may be withheld until the grantee comes into compliance, or the matter has been adjudicated and the amount disallowed ha</w:t>
      </w:r>
      <w:r w:rsidR="00FE3993" w:rsidRPr="004F4C9F">
        <w:t>s been recaptured (forfeited).</w:t>
      </w:r>
    </w:p>
    <w:p w:rsidR="005D1CFA" w:rsidRDefault="005D1CFA">
      <w:pPr>
        <w:rPr>
          <w:rFonts w:ascii="Tahoma" w:eastAsia="Tahoma" w:hAnsi="Tahoma" w:cs="Tahoma"/>
          <w:b/>
          <w:bCs/>
          <w:sz w:val="36"/>
          <w:szCs w:val="36"/>
        </w:rPr>
      </w:pPr>
      <w:r>
        <w:br w:type="page"/>
      </w:r>
    </w:p>
    <w:p w:rsidR="006F272A" w:rsidRDefault="00823981" w:rsidP="00374AD6">
      <w:pPr>
        <w:pStyle w:val="Heading1"/>
        <w:numPr>
          <w:ilvl w:val="0"/>
          <w:numId w:val="23"/>
        </w:numPr>
        <w:tabs>
          <w:tab w:val="left" w:pos="761"/>
        </w:tabs>
        <w:ind w:left="760" w:hanging="640"/>
        <w:jc w:val="left"/>
      </w:pPr>
      <w:r>
        <w:lastRenderedPageBreak/>
        <w:t>Financial Guidelines and Budget</w:t>
      </w:r>
      <w:r>
        <w:rPr>
          <w:spacing w:val="-17"/>
        </w:rPr>
        <w:t xml:space="preserve"> </w:t>
      </w:r>
      <w:r>
        <w:t>Preparation</w:t>
      </w:r>
    </w:p>
    <w:p w:rsidR="006F272A" w:rsidRDefault="00823981">
      <w:pPr>
        <w:spacing w:before="267"/>
        <w:ind w:left="120" w:right="142"/>
        <w:rPr>
          <w:rFonts w:ascii="Tahoma"/>
          <w:b/>
          <w:sz w:val="20"/>
        </w:rPr>
      </w:pPr>
      <w:r>
        <w:rPr>
          <w:sz w:val="24"/>
        </w:rPr>
        <w:t xml:space="preserve">The following information should be used for guidance in preparation of the budget portion of the grant proposal. </w:t>
      </w:r>
      <w:r>
        <w:rPr>
          <w:rFonts w:ascii="Tahoma"/>
          <w:b/>
          <w:sz w:val="20"/>
        </w:rPr>
        <w:t xml:space="preserve">Receiving an award does not mean that everything in the budget is approved as written in the grant proposal. Grants are not scored solely on the budget. </w:t>
      </w:r>
      <w:r>
        <w:rPr>
          <w:sz w:val="24"/>
        </w:rPr>
        <w:t xml:space="preserve">Guidelines are subject to change in response to state and federal requirements.  </w:t>
      </w:r>
      <w:r>
        <w:rPr>
          <w:rFonts w:ascii="Tahoma"/>
          <w:b/>
          <w:sz w:val="20"/>
        </w:rPr>
        <w:t>Proposed budget amounts are subject to KDE review and approval.</w:t>
      </w:r>
    </w:p>
    <w:p w:rsidR="006F272A" w:rsidRDefault="00823981" w:rsidP="005D1CFA">
      <w:pPr>
        <w:spacing w:before="6" w:after="240"/>
        <w:ind w:left="120"/>
        <w:rPr>
          <w:rFonts w:ascii="Tahoma"/>
          <w:b/>
          <w:sz w:val="20"/>
        </w:rPr>
      </w:pPr>
      <w:r>
        <w:rPr>
          <w:rFonts w:ascii="Tahoma"/>
          <w:b/>
          <w:sz w:val="20"/>
        </w:rPr>
        <w:t>Modifications may be required and a budget amendment will be completed prior to programming if necessary.</w:t>
      </w:r>
    </w:p>
    <w:p w:rsidR="00714CAB" w:rsidRPr="005D1CFA" w:rsidRDefault="00823981" w:rsidP="00374AD6">
      <w:pPr>
        <w:pStyle w:val="ListParagraph"/>
        <w:numPr>
          <w:ilvl w:val="0"/>
          <w:numId w:val="30"/>
        </w:numPr>
        <w:tabs>
          <w:tab w:val="left" w:pos="479"/>
          <w:tab w:val="left" w:pos="480"/>
        </w:tabs>
        <w:spacing w:before="240"/>
        <w:ind w:right="196" w:hanging="359"/>
        <w:rPr>
          <w:rFonts w:ascii="Symbol"/>
          <w:b/>
          <w:sz w:val="20"/>
        </w:rPr>
      </w:pPr>
      <w:r>
        <w:rPr>
          <w:rFonts w:ascii="Tahoma"/>
          <w:b/>
          <w:sz w:val="20"/>
        </w:rPr>
        <w:t>All</w:t>
      </w:r>
      <w:r>
        <w:rPr>
          <w:rFonts w:ascii="Tahoma"/>
          <w:b/>
          <w:spacing w:val="-12"/>
          <w:sz w:val="20"/>
        </w:rPr>
        <w:t xml:space="preserve"> </w:t>
      </w:r>
      <w:r>
        <w:rPr>
          <w:rFonts w:ascii="Tahoma"/>
          <w:b/>
          <w:sz w:val="20"/>
        </w:rPr>
        <w:t>expenditures,</w:t>
      </w:r>
      <w:r>
        <w:rPr>
          <w:rFonts w:ascii="Tahoma"/>
          <w:b/>
          <w:spacing w:val="-11"/>
          <w:sz w:val="20"/>
        </w:rPr>
        <w:t xml:space="preserve"> </w:t>
      </w:r>
      <w:r>
        <w:rPr>
          <w:rFonts w:ascii="Tahoma"/>
          <w:b/>
          <w:sz w:val="20"/>
        </w:rPr>
        <w:t>costs,</w:t>
      </w:r>
      <w:r>
        <w:rPr>
          <w:rFonts w:ascii="Tahoma"/>
          <w:b/>
          <w:spacing w:val="-8"/>
          <w:sz w:val="20"/>
        </w:rPr>
        <w:t xml:space="preserve"> </w:t>
      </w:r>
      <w:r>
        <w:rPr>
          <w:rFonts w:ascii="Tahoma"/>
          <w:b/>
          <w:sz w:val="20"/>
        </w:rPr>
        <w:t>and</w:t>
      </w:r>
      <w:r>
        <w:rPr>
          <w:rFonts w:ascii="Tahoma"/>
          <w:b/>
          <w:spacing w:val="-12"/>
          <w:sz w:val="20"/>
        </w:rPr>
        <w:t xml:space="preserve"> </w:t>
      </w:r>
      <w:r>
        <w:rPr>
          <w:rFonts w:ascii="Tahoma"/>
          <w:b/>
          <w:sz w:val="20"/>
        </w:rPr>
        <w:t>activities</w:t>
      </w:r>
      <w:r>
        <w:rPr>
          <w:rFonts w:ascii="Tahoma"/>
          <w:b/>
          <w:spacing w:val="-8"/>
          <w:sz w:val="20"/>
        </w:rPr>
        <w:t xml:space="preserve"> </w:t>
      </w:r>
      <w:r>
        <w:rPr>
          <w:rFonts w:ascii="Tahoma"/>
          <w:b/>
          <w:sz w:val="20"/>
        </w:rPr>
        <w:t>must</w:t>
      </w:r>
      <w:r>
        <w:rPr>
          <w:rFonts w:ascii="Tahoma"/>
          <w:b/>
          <w:spacing w:val="-10"/>
          <w:sz w:val="20"/>
        </w:rPr>
        <w:t xml:space="preserve"> </w:t>
      </w:r>
      <w:r>
        <w:rPr>
          <w:rFonts w:ascii="Tahoma"/>
          <w:b/>
          <w:sz w:val="20"/>
        </w:rPr>
        <w:t>be</w:t>
      </w:r>
      <w:r>
        <w:rPr>
          <w:rFonts w:ascii="Tahoma"/>
          <w:b/>
          <w:spacing w:val="-12"/>
          <w:sz w:val="20"/>
        </w:rPr>
        <w:t xml:space="preserve"> </w:t>
      </w:r>
      <w:r>
        <w:rPr>
          <w:rFonts w:ascii="Tahoma"/>
          <w:b/>
          <w:sz w:val="20"/>
        </w:rPr>
        <w:t>allowable,</w:t>
      </w:r>
      <w:r>
        <w:rPr>
          <w:rFonts w:ascii="Tahoma"/>
          <w:b/>
          <w:spacing w:val="-10"/>
          <w:sz w:val="20"/>
        </w:rPr>
        <w:t xml:space="preserve"> </w:t>
      </w:r>
      <w:r>
        <w:rPr>
          <w:rFonts w:ascii="Tahoma"/>
          <w:b/>
          <w:sz w:val="20"/>
        </w:rPr>
        <w:t>reasonable,</w:t>
      </w:r>
      <w:r>
        <w:rPr>
          <w:rFonts w:ascii="Tahoma"/>
          <w:b/>
          <w:spacing w:val="-11"/>
          <w:sz w:val="20"/>
        </w:rPr>
        <w:t xml:space="preserve"> </w:t>
      </w:r>
      <w:r>
        <w:rPr>
          <w:rFonts w:ascii="Tahoma"/>
          <w:b/>
          <w:sz w:val="20"/>
        </w:rPr>
        <w:t>allocable,</w:t>
      </w:r>
      <w:r>
        <w:rPr>
          <w:rFonts w:ascii="Tahoma"/>
          <w:b/>
          <w:spacing w:val="-11"/>
          <w:sz w:val="20"/>
        </w:rPr>
        <w:t xml:space="preserve"> </w:t>
      </w:r>
      <w:r>
        <w:rPr>
          <w:rFonts w:ascii="Tahoma"/>
          <w:b/>
          <w:sz w:val="20"/>
        </w:rPr>
        <w:t>and</w:t>
      </w:r>
      <w:r>
        <w:rPr>
          <w:rFonts w:ascii="Tahoma"/>
          <w:b/>
          <w:spacing w:val="-12"/>
          <w:sz w:val="20"/>
        </w:rPr>
        <w:t xml:space="preserve"> </w:t>
      </w:r>
      <w:r>
        <w:rPr>
          <w:rFonts w:ascii="Tahoma"/>
          <w:b/>
          <w:sz w:val="20"/>
        </w:rPr>
        <w:t>necessary.</w:t>
      </w:r>
      <w:r>
        <w:rPr>
          <w:rFonts w:ascii="Tahoma"/>
          <w:b/>
          <w:spacing w:val="-13"/>
          <w:sz w:val="20"/>
        </w:rPr>
        <w:t xml:space="preserve"> </w:t>
      </w:r>
      <w:r>
        <w:rPr>
          <w:rFonts w:ascii="Tahoma"/>
          <w:b/>
          <w:sz w:val="20"/>
        </w:rPr>
        <w:t>Grantees must be prudent in the use of</w:t>
      </w:r>
      <w:r>
        <w:rPr>
          <w:rFonts w:ascii="Tahoma"/>
          <w:b/>
          <w:spacing w:val="-37"/>
          <w:sz w:val="20"/>
        </w:rPr>
        <w:t xml:space="preserve"> </w:t>
      </w:r>
      <w:r>
        <w:rPr>
          <w:rFonts w:ascii="Tahoma"/>
          <w:b/>
          <w:sz w:val="20"/>
        </w:rPr>
        <w:t>funds.</w:t>
      </w:r>
      <w:r w:rsidR="0017550B">
        <w:rPr>
          <w:rFonts w:ascii="Tahoma"/>
          <w:b/>
          <w:sz w:val="20"/>
        </w:rPr>
        <w:t xml:space="preserve">  Budget must address both school year and summer.</w:t>
      </w:r>
    </w:p>
    <w:p w:rsidR="006F272A" w:rsidRPr="005D1CFA" w:rsidRDefault="00823981" w:rsidP="00374AD6">
      <w:pPr>
        <w:pStyle w:val="ListParagraph"/>
        <w:numPr>
          <w:ilvl w:val="0"/>
          <w:numId w:val="30"/>
        </w:numPr>
        <w:tabs>
          <w:tab w:val="left" w:pos="479"/>
          <w:tab w:val="left" w:pos="480"/>
        </w:tabs>
        <w:spacing w:before="240"/>
        <w:ind w:right="196" w:hanging="359"/>
        <w:rPr>
          <w:rFonts w:ascii="Symbol"/>
          <w:b/>
          <w:sz w:val="20"/>
        </w:rPr>
      </w:pPr>
      <w:r w:rsidRPr="00714CAB">
        <w:rPr>
          <w:rFonts w:ascii="Tahoma" w:hAnsi="Tahoma"/>
          <w:b/>
          <w:sz w:val="20"/>
        </w:rPr>
        <w:t>Let your plan “drive” your budget</w:t>
      </w:r>
      <w:r w:rsidRPr="00714CAB">
        <w:rPr>
          <w:rFonts w:ascii="Tahoma" w:hAnsi="Tahoma"/>
          <w:sz w:val="20"/>
        </w:rPr>
        <w:t xml:space="preserve">. </w:t>
      </w:r>
      <w:r w:rsidRPr="00714CAB">
        <w:rPr>
          <w:sz w:val="24"/>
        </w:rPr>
        <w:t>Develop your plan and identify partners and funding sources throughout the planning process for items and</w:t>
      </w:r>
      <w:r w:rsidRPr="00714CAB">
        <w:rPr>
          <w:spacing w:val="-4"/>
          <w:sz w:val="24"/>
        </w:rPr>
        <w:t xml:space="preserve"> </w:t>
      </w:r>
      <w:r w:rsidRPr="00714CAB">
        <w:rPr>
          <w:sz w:val="24"/>
        </w:rPr>
        <w:t>activities.</w:t>
      </w:r>
    </w:p>
    <w:p w:rsidR="006F272A" w:rsidRPr="005D1CFA" w:rsidRDefault="00823981" w:rsidP="00374AD6">
      <w:pPr>
        <w:pStyle w:val="ListParagraph"/>
        <w:numPr>
          <w:ilvl w:val="0"/>
          <w:numId w:val="30"/>
        </w:numPr>
        <w:tabs>
          <w:tab w:val="left" w:pos="479"/>
          <w:tab w:val="left" w:pos="480"/>
        </w:tabs>
        <w:spacing w:before="240"/>
        <w:ind w:right="556" w:hanging="359"/>
        <w:rPr>
          <w:rFonts w:ascii="Symbol"/>
          <w:b/>
          <w:sz w:val="20"/>
        </w:rPr>
      </w:pPr>
      <w:r>
        <w:rPr>
          <w:rFonts w:ascii="Tahoma"/>
          <w:b/>
          <w:sz w:val="20"/>
        </w:rPr>
        <w:t>Year 2 funds may not b</w:t>
      </w:r>
      <w:r w:rsidR="0017550B">
        <w:rPr>
          <w:rFonts w:ascii="Tahoma"/>
          <w:b/>
          <w:sz w:val="20"/>
        </w:rPr>
        <w:t>e accessed prior to July 1, 2020</w:t>
      </w:r>
      <w:r>
        <w:rPr>
          <w:rFonts w:ascii="Tahoma"/>
          <w:b/>
          <w:sz w:val="20"/>
        </w:rPr>
        <w:t>. All subsequent years of funding (Years 3-5) may</w:t>
      </w:r>
      <w:r>
        <w:rPr>
          <w:rFonts w:ascii="Tahoma"/>
          <w:b/>
          <w:spacing w:val="-5"/>
          <w:sz w:val="20"/>
        </w:rPr>
        <w:t xml:space="preserve"> </w:t>
      </w:r>
      <w:r>
        <w:rPr>
          <w:rFonts w:ascii="Tahoma"/>
          <w:b/>
          <w:sz w:val="20"/>
        </w:rPr>
        <w:t>not</w:t>
      </w:r>
      <w:r>
        <w:rPr>
          <w:rFonts w:ascii="Tahoma"/>
          <w:b/>
          <w:spacing w:val="-6"/>
          <w:sz w:val="20"/>
        </w:rPr>
        <w:t xml:space="preserve"> </w:t>
      </w:r>
      <w:r>
        <w:rPr>
          <w:rFonts w:ascii="Tahoma"/>
          <w:b/>
          <w:sz w:val="20"/>
        </w:rPr>
        <w:t>be</w:t>
      </w:r>
      <w:r>
        <w:rPr>
          <w:rFonts w:ascii="Tahoma"/>
          <w:b/>
          <w:spacing w:val="-6"/>
          <w:sz w:val="20"/>
        </w:rPr>
        <w:t xml:space="preserve"> </w:t>
      </w:r>
      <w:r>
        <w:rPr>
          <w:rFonts w:ascii="Tahoma"/>
          <w:b/>
          <w:sz w:val="20"/>
        </w:rPr>
        <w:t>accessed</w:t>
      </w:r>
      <w:r>
        <w:rPr>
          <w:rFonts w:ascii="Tahoma"/>
          <w:b/>
          <w:spacing w:val="-8"/>
          <w:sz w:val="20"/>
        </w:rPr>
        <w:t xml:space="preserve"> </w:t>
      </w:r>
      <w:r>
        <w:rPr>
          <w:rFonts w:ascii="Tahoma"/>
          <w:b/>
          <w:sz w:val="20"/>
        </w:rPr>
        <w:t>prior</w:t>
      </w:r>
      <w:r>
        <w:rPr>
          <w:rFonts w:ascii="Tahoma"/>
          <w:b/>
          <w:spacing w:val="-5"/>
          <w:sz w:val="20"/>
        </w:rPr>
        <w:t xml:space="preserve"> </w:t>
      </w:r>
      <w:r>
        <w:rPr>
          <w:rFonts w:ascii="Tahoma"/>
          <w:b/>
          <w:sz w:val="20"/>
        </w:rPr>
        <w:t>to</w:t>
      </w:r>
      <w:r>
        <w:rPr>
          <w:rFonts w:ascii="Tahoma"/>
          <w:b/>
          <w:spacing w:val="-8"/>
          <w:sz w:val="20"/>
        </w:rPr>
        <w:t xml:space="preserve"> </w:t>
      </w:r>
      <w:r>
        <w:rPr>
          <w:rFonts w:ascii="Tahoma"/>
          <w:b/>
          <w:sz w:val="20"/>
        </w:rPr>
        <w:t>July</w:t>
      </w:r>
      <w:r>
        <w:rPr>
          <w:rFonts w:ascii="Tahoma"/>
          <w:b/>
          <w:spacing w:val="-7"/>
          <w:sz w:val="20"/>
        </w:rPr>
        <w:t xml:space="preserve"> </w:t>
      </w:r>
      <w:r>
        <w:rPr>
          <w:rFonts w:ascii="Tahoma"/>
          <w:b/>
          <w:sz w:val="20"/>
        </w:rPr>
        <w:t>1</w:t>
      </w:r>
      <w:r>
        <w:rPr>
          <w:rFonts w:ascii="Tahoma"/>
          <w:b/>
          <w:spacing w:val="-7"/>
          <w:sz w:val="20"/>
        </w:rPr>
        <w:t xml:space="preserve"> </w:t>
      </w:r>
      <w:r>
        <w:rPr>
          <w:rFonts w:ascii="Tahoma"/>
          <w:b/>
          <w:sz w:val="20"/>
        </w:rPr>
        <w:t>of</w:t>
      </w:r>
      <w:r>
        <w:rPr>
          <w:rFonts w:ascii="Tahoma"/>
          <w:b/>
          <w:spacing w:val="-4"/>
          <w:sz w:val="20"/>
        </w:rPr>
        <w:t xml:space="preserve"> </w:t>
      </w:r>
      <w:r>
        <w:rPr>
          <w:rFonts w:ascii="Tahoma"/>
          <w:b/>
          <w:sz w:val="20"/>
        </w:rPr>
        <w:t>the</w:t>
      </w:r>
      <w:r>
        <w:rPr>
          <w:rFonts w:ascii="Tahoma"/>
          <w:b/>
          <w:spacing w:val="-6"/>
          <w:sz w:val="20"/>
        </w:rPr>
        <w:t xml:space="preserve"> </w:t>
      </w:r>
      <w:r>
        <w:rPr>
          <w:rFonts w:ascii="Tahoma"/>
          <w:b/>
          <w:sz w:val="20"/>
        </w:rPr>
        <w:t>following</w:t>
      </w:r>
      <w:r>
        <w:rPr>
          <w:rFonts w:ascii="Tahoma"/>
          <w:b/>
          <w:spacing w:val="-8"/>
          <w:sz w:val="20"/>
        </w:rPr>
        <w:t xml:space="preserve"> </w:t>
      </w:r>
      <w:r>
        <w:rPr>
          <w:rFonts w:ascii="Tahoma"/>
          <w:b/>
          <w:sz w:val="20"/>
        </w:rPr>
        <w:t>year,</w:t>
      </w:r>
      <w:r>
        <w:rPr>
          <w:rFonts w:ascii="Tahoma"/>
          <w:b/>
          <w:spacing w:val="-8"/>
          <w:sz w:val="20"/>
        </w:rPr>
        <w:t xml:space="preserve"> </w:t>
      </w:r>
      <w:r>
        <w:rPr>
          <w:rFonts w:ascii="Tahoma"/>
          <w:b/>
          <w:sz w:val="20"/>
        </w:rPr>
        <w:t>regardless</w:t>
      </w:r>
      <w:r>
        <w:rPr>
          <w:rFonts w:ascii="Tahoma"/>
          <w:b/>
          <w:spacing w:val="-4"/>
          <w:sz w:val="20"/>
        </w:rPr>
        <w:t xml:space="preserve"> </w:t>
      </w:r>
      <w:r>
        <w:rPr>
          <w:rFonts w:ascii="Tahoma"/>
          <w:b/>
          <w:sz w:val="20"/>
        </w:rPr>
        <w:t>of</w:t>
      </w:r>
      <w:r>
        <w:rPr>
          <w:rFonts w:ascii="Tahoma"/>
          <w:b/>
          <w:spacing w:val="-4"/>
          <w:sz w:val="20"/>
        </w:rPr>
        <w:t xml:space="preserve"> </w:t>
      </w:r>
      <w:r>
        <w:rPr>
          <w:rFonts w:ascii="Tahoma"/>
          <w:b/>
          <w:sz w:val="20"/>
        </w:rPr>
        <w:t>the</w:t>
      </w:r>
      <w:r>
        <w:rPr>
          <w:rFonts w:ascii="Tahoma"/>
          <w:b/>
          <w:spacing w:val="-8"/>
          <w:sz w:val="20"/>
        </w:rPr>
        <w:t xml:space="preserve"> </w:t>
      </w:r>
      <w:r>
        <w:rPr>
          <w:rFonts w:ascii="Tahoma"/>
          <w:b/>
          <w:sz w:val="20"/>
        </w:rPr>
        <w:t>programs</w:t>
      </w:r>
      <w:r>
        <w:rPr>
          <w:rFonts w:ascii="Tahoma"/>
          <w:b/>
          <w:spacing w:val="-7"/>
          <w:sz w:val="20"/>
        </w:rPr>
        <w:t xml:space="preserve"> </w:t>
      </w:r>
      <w:r>
        <w:rPr>
          <w:rFonts w:ascii="Tahoma"/>
          <w:b/>
          <w:sz w:val="20"/>
        </w:rPr>
        <w:t>cycle</w:t>
      </w:r>
      <w:r>
        <w:rPr>
          <w:rFonts w:ascii="Tahoma"/>
          <w:b/>
          <w:spacing w:val="-6"/>
          <w:sz w:val="20"/>
        </w:rPr>
        <w:t xml:space="preserve"> </w:t>
      </w:r>
      <w:r>
        <w:rPr>
          <w:rFonts w:ascii="Tahoma"/>
          <w:b/>
          <w:sz w:val="20"/>
        </w:rPr>
        <w:t>date.</w:t>
      </w:r>
    </w:p>
    <w:p w:rsidR="006F272A" w:rsidRPr="005D1CFA" w:rsidRDefault="00823981" w:rsidP="00374AD6">
      <w:pPr>
        <w:pStyle w:val="ListParagraph"/>
        <w:numPr>
          <w:ilvl w:val="0"/>
          <w:numId w:val="30"/>
        </w:numPr>
        <w:tabs>
          <w:tab w:val="left" w:pos="479"/>
          <w:tab w:val="left" w:pos="480"/>
        </w:tabs>
        <w:spacing w:before="240"/>
        <w:ind w:hanging="359"/>
        <w:rPr>
          <w:rFonts w:ascii="Symbol"/>
          <w:sz w:val="20"/>
        </w:rPr>
      </w:pPr>
      <w:r>
        <w:rPr>
          <w:rFonts w:ascii="Tahoma"/>
          <w:b/>
          <w:sz w:val="20"/>
        </w:rPr>
        <w:t>In</w:t>
      </w:r>
      <w:r>
        <w:rPr>
          <w:rFonts w:ascii="Tahoma"/>
          <w:b/>
          <w:spacing w:val="-6"/>
          <w:sz w:val="20"/>
        </w:rPr>
        <w:t xml:space="preserve"> </w:t>
      </w:r>
      <w:r>
        <w:rPr>
          <w:rFonts w:ascii="Tahoma"/>
          <w:b/>
          <w:sz w:val="20"/>
        </w:rPr>
        <w:t>developing</w:t>
      </w:r>
      <w:r>
        <w:rPr>
          <w:rFonts w:ascii="Tahoma"/>
          <w:b/>
          <w:spacing w:val="-9"/>
          <w:sz w:val="20"/>
        </w:rPr>
        <w:t xml:space="preserve"> </w:t>
      </w:r>
      <w:r>
        <w:rPr>
          <w:rFonts w:ascii="Tahoma"/>
          <w:b/>
          <w:sz w:val="20"/>
        </w:rPr>
        <w:t>an</w:t>
      </w:r>
      <w:r>
        <w:rPr>
          <w:rFonts w:ascii="Tahoma"/>
          <w:b/>
          <w:spacing w:val="-6"/>
          <w:sz w:val="20"/>
        </w:rPr>
        <w:t xml:space="preserve"> </w:t>
      </w:r>
      <w:r>
        <w:rPr>
          <w:rFonts w:ascii="Tahoma"/>
          <w:b/>
          <w:sz w:val="20"/>
        </w:rPr>
        <w:t>initial</w:t>
      </w:r>
      <w:r>
        <w:rPr>
          <w:rFonts w:ascii="Tahoma"/>
          <w:b/>
          <w:spacing w:val="-4"/>
          <w:sz w:val="20"/>
        </w:rPr>
        <w:t xml:space="preserve"> </w:t>
      </w:r>
      <w:r>
        <w:rPr>
          <w:rFonts w:ascii="Tahoma"/>
          <w:b/>
          <w:sz w:val="20"/>
        </w:rPr>
        <w:t>budget,</w:t>
      </w:r>
      <w:r>
        <w:rPr>
          <w:rFonts w:ascii="Tahoma"/>
          <w:b/>
          <w:spacing w:val="-6"/>
          <w:sz w:val="20"/>
        </w:rPr>
        <w:t xml:space="preserve"> </w:t>
      </w:r>
      <w:r>
        <w:rPr>
          <w:rFonts w:ascii="Tahoma"/>
          <w:b/>
          <w:sz w:val="20"/>
        </w:rPr>
        <w:t>use</w:t>
      </w:r>
      <w:r>
        <w:rPr>
          <w:rFonts w:ascii="Tahoma"/>
          <w:b/>
          <w:spacing w:val="-7"/>
          <w:sz w:val="20"/>
        </w:rPr>
        <w:t xml:space="preserve"> </w:t>
      </w:r>
      <w:r>
        <w:rPr>
          <w:rFonts w:ascii="Tahoma"/>
          <w:b/>
          <w:sz w:val="20"/>
        </w:rPr>
        <w:t>the</w:t>
      </w:r>
      <w:r>
        <w:rPr>
          <w:rFonts w:ascii="Tahoma"/>
          <w:b/>
          <w:spacing w:val="-7"/>
          <w:sz w:val="20"/>
        </w:rPr>
        <w:t xml:space="preserve"> </w:t>
      </w:r>
      <w:r>
        <w:rPr>
          <w:rFonts w:ascii="Tahoma"/>
          <w:b/>
          <w:sz w:val="20"/>
        </w:rPr>
        <w:t>guidelines</w:t>
      </w:r>
      <w:r>
        <w:rPr>
          <w:rFonts w:ascii="Tahoma"/>
          <w:b/>
          <w:spacing w:val="-7"/>
          <w:sz w:val="20"/>
        </w:rPr>
        <w:t xml:space="preserve"> </w:t>
      </w:r>
      <w:r>
        <w:rPr>
          <w:rFonts w:ascii="Tahoma"/>
          <w:b/>
          <w:sz w:val="20"/>
        </w:rPr>
        <w:t>for</w:t>
      </w:r>
      <w:r>
        <w:rPr>
          <w:rFonts w:ascii="Tahoma"/>
          <w:b/>
          <w:spacing w:val="-6"/>
          <w:sz w:val="20"/>
        </w:rPr>
        <w:t xml:space="preserve"> </w:t>
      </w:r>
      <w:r>
        <w:rPr>
          <w:rFonts w:ascii="Tahoma"/>
          <w:b/>
          <w:sz w:val="20"/>
        </w:rPr>
        <w:t>allowable</w:t>
      </w:r>
      <w:r>
        <w:rPr>
          <w:rFonts w:ascii="Tahoma"/>
          <w:b/>
          <w:spacing w:val="-9"/>
          <w:sz w:val="20"/>
        </w:rPr>
        <w:t xml:space="preserve"> </w:t>
      </w:r>
      <w:r>
        <w:rPr>
          <w:rFonts w:ascii="Tahoma"/>
          <w:b/>
          <w:sz w:val="20"/>
        </w:rPr>
        <w:t>uses</w:t>
      </w:r>
      <w:r>
        <w:rPr>
          <w:rFonts w:ascii="Tahoma"/>
          <w:b/>
          <w:spacing w:val="-8"/>
          <w:sz w:val="20"/>
        </w:rPr>
        <w:t xml:space="preserve"> </w:t>
      </w:r>
      <w:r>
        <w:rPr>
          <w:rFonts w:ascii="Tahoma"/>
          <w:b/>
          <w:sz w:val="20"/>
        </w:rPr>
        <w:t>of</w:t>
      </w:r>
      <w:r>
        <w:rPr>
          <w:rFonts w:ascii="Tahoma"/>
          <w:b/>
          <w:spacing w:val="-3"/>
          <w:sz w:val="20"/>
        </w:rPr>
        <w:t xml:space="preserve"> </w:t>
      </w:r>
      <w:r>
        <w:rPr>
          <w:rFonts w:ascii="Tahoma"/>
          <w:b/>
          <w:sz w:val="20"/>
        </w:rPr>
        <w:t>funds</w:t>
      </w:r>
      <w:r>
        <w:rPr>
          <w:rFonts w:ascii="Tahoma"/>
          <w:sz w:val="20"/>
        </w:rPr>
        <w:t>.</w:t>
      </w:r>
    </w:p>
    <w:p w:rsidR="006F272A" w:rsidRPr="005D1CFA" w:rsidRDefault="00823981" w:rsidP="00374AD6">
      <w:pPr>
        <w:pStyle w:val="ListParagraph"/>
        <w:numPr>
          <w:ilvl w:val="0"/>
          <w:numId w:val="30"/>
        </w:numPr>
        <w:tabs>
          <w:tab w:val="left" w:pos="479"/>
          <w:tab w:val="left" w:pos="480"/>
        </w:tabs>
        <w:spacing w:before="240"/>
        <w:ind w:right="392" w:hanging="359"/>
        <w:rPr>
          <w:rFonts w:ascii="Symbol"/>
          <w:b/>
          <w:sz w:val="20"/>
        </w:rPr>
      </w:pPr>
      <w:r>
        <w:rPr>
          <w:rFonts w:ascii="Tahoma"/>
          <w:b/>
          <w:sz w:val="20"/>
        </w:rPr>
        <w:t>A</w:t>
      </w:r>
      <w:r>
        <w:rPr>
          <w:rFonts w:ascii="Tahoma"/>
          <w:b/>
          <w:spacing w:val="-7"/>
          <w:sz w:val="20"/>
        </w:rPr>
        <w:t xml:space="preserve"> </w:t>
      </w:r>
      <w:r>
        <w:rPr>
          <w:rFonts w:ascii="Tahoma"/>
          <w:b/>
          <w:sz w:val="20"/>
        </w:rPr>
        <w:t>minimum</w:t>
      </w:r>
      <w:r>
        <w:rPr>
          <w:rFonts w:ascii="Tahoma"/>
          <w:b/>
          <w:spacing w:val="-6"/>
          <w:sz w:val="20"/>
        </w:rPr>
        <w:t xml:space="preserve"> </w:t>
      </w:r>
      <w:r>
        <w:rPr>
          <w:rFonts w:ascii="Tahoma"/>
          <w:b/>
          <w:sz w:val="20"/>
        </w:rPr>
        <w:t>of</w:t>
      </w:r>
      <w:r>
        <w:rPr>
          <w:rFonts w:ascii="Tahoma"/>
          <w:b/>
          <w:spacing w:val="-4"/>
          <w:sz w:val="20"/>
        </w:rPr>
        <w:t xml:space="preserve"> </w:t>
      </w:r>
      <w:r>
        <w:rPr>
          <w:rFonts w:ascii="Tahoma"/>
          <w:b/>
          <w:sz w:val="20"/>
        </w:rPr>
        <w:t>two</w:t>
      </w:r>
      <w:r>
        <w:rPr>
          <w:rFonts w:ascii="Tahoma"/>
          <w:b/>
          <w:spacing w:val="-6"/>
          <w:sz w:val="20"/>
        </w:rPr>
        <w:t xml:space="preserve"> </w:t>
      </w:r>
      <w:r>
        <w:rPr>
          <w:rFonts w:ascii="Tahoma"/>
          <w:b/>
          <w:sz w:val="20"/>
        </w:rPr>
        <w:t>certified</w:t>
      </w:r>
      <w:r>
        <w:rPr>
          <w:rFonts w:ascii="Tahoma"/>
          <w:b/>
          <w:spacing w:val="-5"/>
          <w:sz w:val="20"/>
        </w:rPr>
        <w:t xml:space="preserve"> </w:t>
      </w:r>
      <w:r>
        <w:rPr>
          <w:rFonts w:ascii="Tahoma"/>
          <w:b/>
          <w:sz w:val="20"/>
        </w:rPr>
        <w:t>teachers</w:t>
      </w:r>
      <w:r>
        <w:rPr>
          <w:rFonts w:ascii="Tahoma"/>
          <w:b/>
          <w:spacing w:val="-4"/>
          <w:sz w:val="20"/>
        </w:rPr>
        <w:t xml:space="preserve"> </w:t>
      </w:r>
      <w:r>
        <w:rPr>
          <w:rFonts w:ascii="Tahoma"/>
          <w:b/>
          <w:sz w:val="20"/>
        </w:rPr>
        <w:t>must</w:t>
      </w:r>
      <w:r>
        <w:rPr>
          <w:rFonts w:ascii="Tahoma"/>
          <w:b/>
          <w:spacing w:val="-8"/>
          <w:sz w:val="20"/>
        </w:rPr>
        <w:t xml:space="preserve"> </w:t>
      </w:r>
      <w:r>
        <w:rPr>
          <w:rFonts w:ascii="Tahoma"/>
          <w:b/>
          <w:sz w:val="20"/>
        </w:rPr>
        <w:t>serve</w:t>
      </w:r>
      <w:r>
        <w:rPr>
          <w:rFonts w:ascii="Tahoma"/>
          <w:b/>
          <w:spacing w:val="-6"/>
          <w:sz w:val="20"/>
        </w:rPr>
        <w:t xml:space="preserve"> </w:t>
      </w:r>
      <w:r>
        <w:rPr>
          <w:rFonts w:ascii="Tahoma"/>
          <w:b/>
          <w:sz w:val="20"/>
        </w:rPr>
        <w:t>in</w:t>
      </w:r>
      <w:r>
        <w:rPr>
          <w:rFonts w:ascii="Tahoma"/>
          <w:b/>
          <w:spacing w:val="-5"/>
          <w:sz w:val="20"/>
        </w:rPr>
        <w:t xml:space="preserve"> </w:t>
      </w:r>
      <w:r>
        <w:rPr>
          <w:rFonts w:ascii="Tahoma"/>
          <w:b/>
          <w:sz w:val="20"/>
        </w:rPr>
        <w:t>the</w:t>
      </w:r>
      <w:r>
        <w:rPr>
          <w:rFonts w:ascii="Tahoma"/>
          <w:b/>
          <w:spacing w:val="-6"/>
          <w:sz w:val="20"/>
        </w:rPr>
        <w:t xml:space="preserve"> </w:t>
      </w:r>
      <w:r>
        <w:rPr>
          <w:rFonts w:ascii="Tahoma"/>
          <w:b/>
          <w:sz w:val="20"/>
        </w:rPr>
        <w:t>program</w:t>
      </w:r>
      <w:r>
        <w:rPr>
          <w:rFonts w:ascii="Tahoma"/>
          <w:b/>
          <w:spacing w:val="-7"/>
          <w:sz w:val="20"/>
        </w:rPr>
        <w:t xml:space="preserve"> </w:t>
      </w:r>
      <w:r>
        <w:rPr>
          <w:rFonts w:ascii="Tahoma"/>
          <w:b/>
          <w:sz w:val="20"/>
        </w:rPr>
        <w:t>a</w:t>
      </w:r>
      <w:r>
        <w:rPr>
          <w:rFonts w:ascii="Tahoma"/>
          <w:b/>
          <w:spacing w:val="-4"/>
          <w:sz w:val="20"/>
        </w:rPr>
        <w:t xml:space="preserve"> </w:t>
      </w:r>
      <w:r>
        <w:rPr>
          <w:rFonts w:ascii="Tahoma"/>
          <w:b/>
          <w:sz w:val="20"/>
        </w:rPr>
        <w:t>minimum</w:t>
      </w:r>
      <w:r>
        <w:rPr>
          <w:rFonts w:ascii="Tahoma"/>
          <w:b/>
          <w:spacing w:val="-5"/>
          <w:sz w:val="20"/>
        </w:rPr>
        <w:t xml:space="preserve"> </w:t>
      </w:r>
      <w:r>
        <w:rPr>
          <w:rFonts w:ascii="Tahoma"/>
          <w:b/>
          <w:sz w:val="20"/>
        </w:rPr>
        <w:t>of</w:t>
      </w:r>
      <w:r>
        <w:rPr>
          <w:rFonts w:ascii="Tahoma"/>
          <w:b/>
          <w:spacing w:val="-7"/>
          <w:sz w:val="20"/>
        </w:rPr>
        <w:t xml:space="preserve"> </w:t>
      </w:r>
      <w:r>
        <w:rPr>
          <w:rFonts w:ascii="Tahoma"/>
          <w:b/>
          <w:sz w:val="20"/>
        </w:rPr>
        <w:t>8</w:t>
      </w:r>
      <w:r>
        <w:rPr>
          <w:rFonts w:ascii="Tahoma"/>
          <w:b/>
          <w:spacing w:val="-5"/>
          <w:sz w:val="20"/>
        </w:rPr>
        <w:t xml:space="preserve"> </w:t>
      </w:r>
      <w:r>
        <w:rPr>
          <w:rFonts w:ascii="Tahoma"/>
          <w:b/>
          <w:sz w:val="20"/>
        </w:rPr>
        <w:t>hours</w:t>
      </w:r>
      <w:r>
        <w:rPr>
          <w:rFonts w:ascii="Tahoma"/>
          <w:b/>
          <w:spacing w:val="-7"/>
          <w:sz w:val="20"/>
        </w:rPr>
        <w:t xml:space="preserve"> </w:t>
      </w:r>
      <w:r>
        <w:rPr>
          <w:rFonts w:ascii="Tahoma"/>
          <w:b/>
          <w:sz w:val="20"/>
        </w:rPr>
        <w:t>each</w:t>
      </w:r>
      <w:r>
        <w:rPr>
          <w:rFonts w:ascii="Tahoma"/>
          <w:b/>
          <w:spacing w:val="-5"/>
          <w:sz w:val="20"/>
        </w:rPr>
        <w:t xml:space="preserve"> </w:t>
      </w:r>
      <w:r>
        <w:rPr>
          <w:rFonts w:ascii="Tahoma"/>
          <w:b/>
          <w:sz w:val="20"/>
        </w:rPr>
        <w:t>per</w:t>
      </w:r>
      <w:r>
        <w:rPr>
          <w:rFonts w:ascii="Tahoma"/>
          <w:b/>
          <w:spacing w:val="-2"/>
          <w:sz w:val="20"/>
        </w:rPr>
        <w:t xml:space="preserve"> </w:t>
      </w:r>
      <w:r>
        <w:rPr>
          <w:rFonts w:ascii="Tahoma"/>
          <w:b/>
          <w:sz w:val="20"/>
        </w:rPr>
        <w:t>week. Allot</w:t>
      </w:r>
      <w:r>
        <w:rPr>
          <w:rFonts w:ascii="Tahoma"/>
          <w:b/>
          <w:spacing w:val="-10"/>
          <w:sz w:val="20"/>
        </w:rPr>
        <w:t xml:space="preserve"> </w:t>
      </w:r>
      <w:r>
        <w:rPr>
          <w:rFonts w:ascii="Tahoma"/>
          <w:b/>
          <w:sz w:val="20"/>
        </w:rPr>
        <w:t>funds</w:t>
      </w:r>
      <w:r>
        <w:rPr>
          <w:rFonts w:ascii="Tahoma"/>
          <w:b/>
          <w:spacing w:val="-10"/>
          <w:sz w:val="20"/>
        </w:rPr>
        <w:t xml:space="preserve"> </w:t>
      </w:r>
      <w:r>
        <w:rPr>
          <w:rFonts w:ascii="Tahoma"/>
          <w:b/>
          <w:sz w:val="20"/>
        </w:rPr>
        <w:t>accordingly</w:t>
      </w:r>
      <w:r>
        <w:rPr>
          <w:rFonts w:ascii="Tahoma"/>
          <w:b/>
          <w:spacing w:val="-10"/>
          <w:sz w:val="20"/>
        </w:rPr>
        <w:t xml:space="preserve"> </w:t>
      </w:r>
      <w:r>
        <w:rPr>
          <w:rFonts w:ascii="Tahoma"/>
          <w:sz w:val="18"/>
        </w:rPr>
        <w:t>(may</w:t>
      </w:r>
      <w:r>
        <w:rPr>
          <w:rFonts w:ascii="Tahoma"/>
          <w:spacing w:val="-10"/>
          <w:sz w:val="18"/>
        </w:rPr>
        <w:t xml:space="preserve"> </w:t>
      </w:r>
      <w:r>
        <w:rPr>
          <w:rFonts w:ascii="Tahoma"/>
          <w:sz w:val="18"/>
        </w:rPr>
        <w:t>use</w:t>
      </w:r>
      <w:r>
        <w:rPr>
          <w:rFonts w:ascii="Tahoma"/>
          <w:spacing w:val="-8"/>
          <w:sz w:val="18"/>
        </w:rPr>
        <w:t xml:space="preserve"> </w:t>
      </w:r>
      <w:r>
        <w:rPr>
          <w:rFonts w:ascii="Tahoma"/>
          <w:sz w:val="18"/>
        </w:rPr>
        <w:t>a</w:t>
      </w:r>
      <w:r>
        <w:rPr>
          <w:rFonts w:ascii="Tahoma"/>
          <w:spacing w:val="-10"/>
          <w:sz w:val="18"/>
        </w:rPr>
        <w:t xml:space="preserve"> </w:t>
      </w:r>
      <w:r>
        <w:rPr>
          <w:rFonts w:ascii="Tahoma"/>
          <w:sz w:val="18"/>
        </w:rPr>
        <w:t>combination</w:t>
      </w:r>
      <w:r>
        <w:rPr>
          <w:rFonts w:ascii="Tahoma"/>
          <w:spacing w:val="-9"/>
          <w:sz w:val="18"/>
        </w:rPr>
        <w:t xml:space="preserve"> </w:t>
      </w:r>
      <w:r>
        <w:rPr>
          <w:rFonts w:ascii="Tahoma"/>
          <w:sz w:val="18"/>
        </w:rPr>
        <w:t>of</w:t>
      </w:r>
      <w:r>
        <w:rPr>
          <w:rFonts w:ascii="Tahoma"/>
          <w:spacing w:val="-9"/>
          <w:sz w:val="18"/>
        </w:rPr>
        <w:t xml:space="preserve"> </w:t>
      </w:r>
      <w:r>
        <w:rPr>
          <w:rFonts w:ascii="Tahoma"/>
          <w:sz w:val="18"/>
        </w:rPr>
        <w:t>several</w:t>
      </w:r>
      <w:r>
        <w:rPr>
          <w:rFonts w:ascii="Tahoma"/>
          <w:spacing w:val="-8"/>
          <w:sz w:val="18"/>
        </w:rPr>
        <w:t xml:space="preserve"> </w:t>
      </w:r>
      <w:r>
        <w:rPr>
          <w:rFonts w:ascii="Tahoma"/>
          <w:sz w:val="18"/>
        </w:rPr>
        <w:t>teachers)</w:t>
      </w:r>
      <w:r>
        <w:rPr>
          <w:rFonts w:ascii="Tahoma"/>
          <w:b/>
          <w:sz w:val="20"/>
        </w:rPr>
        <w:t>.</w:t>
      </w:r>
    </w:p>
    <w:p w:rsidR="006F272A" w:rsidRPr="005D1CFA" w:rsidRDefault="00823981" w:rsidP="00374AD6">
      <w:pPr>
        <w:pStyle w:val="ListParagraph"/>
        <w:numPr>
          <w:ilvl w:val="0"/>
          <w:numId w:val="30"/>
        </w:numPr>
        <w:tabs>
          <w:tab w:val="left" w:pos="479"/>
          <w:tab w:val="left" w:pos="480"/>
        </w:tabs>
        <w:spacing w:before="240"/>
        <w:ind w:right="698" w:hanging="359"/>
        <w:rPr>
          <w:rFonts w:ascii="Symbol"/>
          <w:b/>
          <w:sz w:val="20"/>
        </w:rPr>
      </w:pPr>
      <w:r>
        <w:rPr>
          <w:rFonts w:ascii="Tahoma"/>
          <w:b/>
          <w:sz w:val="20"/>
        </w:rPr>
        <w:t>All</w:t>
      </w:r>
      <w:r>
        <w:rPr>
          <w:rFonts w:ascii="Tahoma"/>
          <w:b/>
          <w:spacing w:val="-9"/>
          <w:sz w:val="20"/>
        </w:rPr>
        <w:t xml:space="preserve"> </w:t>
      </w:r>
      <w:r>
        <w:rPr>
          <w:rFonts w:ascii="Tahoma"/>
          <w:b/>
          <w:sz w:val="20"/>
        </w:rPr>
        <w:t>applicants</w:t>
      </w:r>
      <w:r>
        <w:rPr>
          <w:rFonts w:ascii="Tahoma"/>
          <w:b/>
          <w:spacing w:val="-8"/>
          <w:sz w:val="20"/>
        </w:rPr>
        <w:t xml:space="preserve"> </w:t>
      </w:r>
      <w:r>
        <w:rPr>
          <w:rFonts w:ascii="Tahoma"/>
          <w:b/>
          <w:sz w:val="20"/>
        </w:rPr>
        <w:t>should</w:t>
      </w:r>
      <w:r>
        <w:rPr>
          <w:rFonts w:ascii="Tahoma"/>
          <w:b/>
          <w:spacing w:val="-9"/>
          <w:sz w:val="20"/>
        </w:rPr>
        <w:t xml:space="preserve"> </w:t>
      </w:r>
      <w:r>
        <w:rPr>
          <w:rFonts w:ascii="Tahoma"/>
          <w:b/>
          <w:sz w:val="20"/>
        </w:rPr>
        <w:t>prepare</w:t>
      </w:r>
      <w:r>
        <w:rPr>
          <w:rFonts w:ascii="Tahoma"/>
          <w:b/>
          <w:spacing w:val="-6"/>
          <w:sz w:val="20"/>
        </w:rPr>
        <w:t xml:space="preserve"> </w:t>
      </w:r>
      <w:r>
        <w:rPr>
          <w:rFonts w:ascii="Tahoma"/>
          <w:b/>
          <w:sz w:val="20"/>
        </w:rPr>
        <w:t>the</w:t>
      </w:r>
      <w:r>
        <w:rPr>
          <w:rFonts w:ascii="Tahoma"/>
          <w:b/>
          <w:spacing w:val="-6"/>
          <w:sz w:val="20"/>
        </w:rPr>
        <w:t xml:space="preserve"> </w:t>
      </w:r>
      <w:r>
        <w:rPr>
          <w:rFonts w:ascii="Tahoma"/>
          <w:b/>
          <w:sz w:val="20"/>
        </w:rPr>
        <w:t>budget</w:t>
      </w:r>
      <w:r>
        <w:rPr>
          <w:rFonts w:ascii="Tahoma"/>
          <w:b/>
          <w:spacing w:val="-10"/>
          <w:sz w:val="20"/>
        </w:rPr>
        <w:t xml:space="preserve"> </w:t>
      </w:r>
      <w:r>
        <w:rPr>
          <w:rFonts w:ascii="Tahoma"/>
          <w:b/>
          <w:sz w:val="20"/>
        </w:rPr>
        <w:t>in</w:t>
      </w:r>
      <w:r>
        <w:rPr>
          <w:rFonts w:ascii="Tahoma"/>
          <w:b/>
          <w:spacing w:val="-9"/>
          <w:sz w:val="20"/>
        </w:rPr>
        <w:t xml:space="preserve"> </w:t>
      </w:r>
      <w:r>
        <w:rPr>
          <w:rFonts w:ascii="Tahoma"/>
          <w:b/>
          <w:sz w:val="20"/>
        </w:rPr>
        <w:t>consultation</w:t>
      </w:r>
      <w:r>
        <w:rPr>
          <w:rFonts w:ascii="Tahoma"/>
          <w:b/>
          <w:spacing w:val="-6"/>
          <w:sz w:val="20"/>
        </w:rPr>
        <w:t xml:space="preserve"> </w:t>
      </w:r>
      <w:r>
        <w:rPr>
          <w:rFonts w:ascii="Tahoma"/>
          <w:b/>
          <w:sz w:val="20"/>
        </w:rPr>
        <w:t>with</w:t>
      </w:r>
      <w:r>
        <w:rPr>
          <w:rFonts w:ascii="Tahoma"/>
          <w:b/>
          <w:spacing w:val="-6"/>
          <w:sz w:val="20"/>
        </w:rPr>
        <w:t xml:space="preserve"> </w:t>
      </w:r>
      <w:r>
        <w:rPr>
          <w:rFonts w:ascii="Tahoma"/>
          <w:b/>
          <w:sz w:val="20"/>
        </w:rPr>
        <w:t>the</w:t>
      </w:r>
      <w:r>
        <w:rPr>
          <w:rFonts w:ascii="Tahoma"/>
          <w:b/>
          <w:spacing w:val="-9"/>
          <w:sz w:val="20"/>
        </w:rPr>
        <w:t xml:space="preserve"> </w:t>
      </w:r>
      <w:r>
        <w:rPr>
          <w:rFonts w:ascii="Tahoma"/>
          <w:b/>
          <w:sz w:val="20"/>
        </w:rPr>
        <w:t>school</w:t>
      </w:r>
      <w:r>
        <w:rPr>
          <w:rFonts w:ascii="Tahoma"/>
          <w:b/>
          <w:spacing w:val="-9"/>
          <w:sz w:val="20"/>
        </w:rPr>
        <w:t xml:space="preserve"> </w:t>
      </w:r>
      <w:r>
        <w:rPr>
          <w:rFonts w:ascii="Tahoma"/>
          <w:b/>
          <w:sz w:val="20"/>
        </w:rPr>
        <w:t>principal</w:t>
      </w:r>
      <w:r>
        <w:rPr>
          <w:rFonts w:ascii="Tahoma"/>
          <w:b/>
          <w:spacing w:val="-6"/>
          <w:sz w:val="20"/>
        </w:rPr>
        <w:t xml:space="preserve"> </w:t>
      </w:r>
      <w:r>
        <w:rPr>
          <w:rFonts w:ascii="Tahoma"/>
          <w:b/>
          <w:sz w:val="20"/>
        </w:rPr>
        <w:t>and/or</w:t>
      </w:r>
      <w:r>
        <w:rPr>
          <w:rFonts w:ascii="Tahoma"/>
          <w:b/>
          <w:spacing w:val="-8"/>
          <w:sz w:val="20"/>
        </w:rPr>
        <w:t xml:space="preserve"> </w:t>
      </w:r>
      <w:r>
        <w:rPr>
          <w:rFonts w:ascii="Tahoma"/>
          <w:b/>
          <w:sz w:val="20"/>
        </w:rPr>
        <w:t>academic leader</w:t>
      </w:r>
      <w:r>
        <w:rPr>
          <w:rFonts w:ascii="Tahoma"/>
          <w:b/>
          <w:spacing w:val="-9"/>
          <w:sz w:val="20"/>
        </w:rPr>
        <w:t xml:space="preserve"> </w:t>
      </w:r>
      <w:r>
        <w:rPr>
          <w:rFonts w:ascii="Tahoma"/>
          <w:b/>
          <w:sz w:val="20"/>
        </w:rPr>
        <w:t>of</w:t>
      </w:r>
      <w:r>
        <w:rPr>
          <w:rFonts w:ascii="Tahoma"/>
          <w:b/>
          <w:spacing w:val="-6"/>
          <w:sz w:val="20"/>
        </w:rPr>
        <w:t xml:space="preserve"> </w:t>
      </w:r>
      <w:r>
        <w:rPr>
          <w:rFonts w:ascii="Tahoma"/>
          <w:b/>
          <w:sz w:val="20"/>
        </w:rPr>
        <w:t>the</w:t>
      </w:r>
      <w:r>
        <w:rPr>
          <w:rFonts w:ascii="Tahoma"/>
          <w:b/>
          <w:spacing w:val="-8"/>
          <w:sz w:val="20"/>
        </w:rPr>
        <w:t xml:space="preserve"> </w:t>
      </w:r>
      <w:r>
        <w:rPr>
          <w:rFonts w:ascii="Tahoma"/>
          <w:b/>
          <w:sz w:val="20"/>
        </w:rPr>
        <w:t>school</w:t>
      </w:r>
      <w:r>
        <w:rPr>
          <w:rFonts w:ascii="Tahoma"/>
          <w:b/>
          <w:spacing w:val="-10"/>
          <w:sz w:val="20"/>
        </w:rPr>
        <w:t xml:space="preserve"> </w:t>
      </w:r>
      <w:r>
        <w:rPr>
          <w:rFonts w:ascii="Tahoma"/>
          <w:b/>
          <w:sz w:val="20"/>
        </w:rPr>
        <w:t>and</w:t>
      </w:r>
      <w:r>
        <w:rPr>
          <w:rFonts w:ascii="Tahoma"/>
          <w:b/>
          <w:spacing w:val="-8"/>
          <w:sz w:val="20"/>
        </w:rPr>
        <w:t xml:space="preserve"> </w:t>
      </w:r>
      <w:r>
        <w:rPr>
          <w:rFonts w:ascii="Tahoma"/>
          <w:b/>
          <w:sz w:val="20"/>
        </w:rPr>
        <w:t>finance</w:t>
      </w:r>
      <w:r>
        <w:rPr>
          <w:rFonts w:ascii="Tahoma"/>
          <w:b/>
          <w:spacing w:val="-8"/>
          <w:sz w:val="20"/>
        </w:rPr>
        <w:t xml:space="preserve"> </w:t>
      </w:r>
      <w:r>
        <w:rPr>
          <w:rFonts w:ascii="Tahoma"/>
          <w:b/>
          <w:sz w:val="20"/>
        </w:rPr>
        <w:t>officer.</w:t>
      </w:r>
    </w:p>
    <w:p w:rsidR="006F272A" w:rsidRPr="005D1CFA" w:rsidRDefault="00823981" w:rsidP="00374AD6">
      <w:pPr>
        <w:pStyle w:val="ListParagraph"/>
        <w:numPr>
          <w:ilvl w:val="0"/>
          <w:numId w:val="30"/>
        </w:numPr>
        <w:tabs>
          <w:tab w:val="left" w:pos="479"/>
          <w:tab w:val="left" w:pos="480"/>
        </w:tabs>
        <w:spacing w:before="240" w:line="235" w:lineRule="auto"/>
        <w:ind w:right="436" w:hanging="359"/>
        <w:rPr>
          <w:rFonts w:ascii="Symbol"/>
          <w:sz w:val="20"/>
        </w:rPr>
      </w:pPr>
      <w:r>
        <w:rPr>
          <w:rFonts w:ascii="Tahoma"/>
          <w:b/>
          <w:sz w:val="20"/>
        </w:rPr>
        <w:t xml:space="preserve">Continuation and Expansion applicants and co-applicants should consult the current project director and/or site coordinator for feedback regarding budget. </w:t>
      </w:r>
      <w:r>
        <w:rPr>
          <w:sz w:val="24"/>
        </w:rPr>
        <w:t>Both parties can provide insight into needs and program design that are used to determine budget</w:t>
      </w:r>
      <w:r>
        <w:rPr>
          <w:spacing w:val="-3"/>
          <w:sz w:val="24"/>
        </w:rPr>
        <w:t xml:space="preserve"> </w:t>
      </w:r>
      <w:r>
        <w:rPr>
          <w:sz w:val="24"/>
        </w:rPr>
        <w:t>allocations.</w:t>
      </w:r>
    </w:p>
    <w:p w:rsidR="006F272A" w:rsidRPr="005D1CFA" w:rsidRDefault="00823981" w:rsidP="00374AD6">
      <w:pPr>
        <w:pStyle w:val="ListParagraph"/>
        <w:numPr>
          <w:ilvl w:val="0"/>
          <w:numId w:val="30"/>
        </w:numPr>
        <w:tabs>
          <w:tab w:val="left" w:pos="479"/>
          <w:tab w:val="left" w:pos="480"/>
        </w:tabs>
        <w:spacing w:before="240" w:line="237" w:lineRule="auto"/>
        <w:ind w:right="143" w:hanging="359"/>
        <w:rPr>
          <w:rFonts w:ascii="Symbol"/>
          <w:sz w:val="20"/>
        </w:rPr>
      </w:pPr>
      <w:r>
        <w:rPr>
          <w:rFonts w:ascii="Tahoma"/>
          <w:b/>
          <w:sz w:val="20"/>
        </w:rPr>
        <w:t>Non-governmental</w:t>
      </w:r>
      <w:r>
        <w:rPr>
          <w:rFonts w:ascii="Tahoma"/>
          <w:b/>
          <w:spacing w:val="-11"/>
          <w:sz w:val="20"/>
        </w:rPr>
        <w:t xml:space="preserve"> </w:t>
      </w:r>
      <w:r>
        <w:rPr>
          <w:rFonts w:ascii="Tahoma"/>
          <w:b/>
          <w:sz w:val="20"/>
        </w:rPr>
        <w:t>agencies</w:t>
      </w:r>
      <w:r>
        <w:rPr>
          <w:rFonts w:ascii="Tahoma"/>
          <w:b/>
          <w:spacing w:val="-10"/>
          <w:sz w:val="20"/>
        </w:rPr>
        <w:t xml:space="preserve"> </w:t>
      </w:r>
      <w:r>
        <w:rPr>
          <w:rFonts w:ascii="Tahoma"/>
          <w:b/>
          <w:sz w:val="20"/>
        </w:rPr>
        <w:t>must</w:t>
      </w:r>
      <w:r>
        <w:rPr>
          <w:rFonts w:ascii="Tahoma"/>
          <w:b/>
          <w:spacing w:val="-10"/>
          <w:sz w:val="20"/>
        </w:rPr>
        <w:t xml:space="preserve"> </w:t>
      </w:r>
      <w:r>
        <w:rPr>
          <w:rFonts w:ascii="Tahoma"/>
          <w:b/>
          <w:sz w:val="20"/>
        </w:rPr>
        <w:t>follow</w:t>
      </w:r>
      <w:r>
        <w:rPr>
          <w:rFonts w:ascii="Tahoma"/>
          <w:b/>
          <w:spacing w:val="-8"/>
          <w:sz w:val="20"/>
        </w:rPr>
        <w:t xml:space="preserve"> </w:t>
      </w:r>
      <w:r>
        <w:rPr>
          <w:rFonts w:ascii="Tahoma"/>
          <w:b/>
          <w:sz w:val="20"/>
        </w:rPr>
        <w:t>the</w:t>
      </w:r>
      <w:r>
        <w:rPr>
          <w:rFonts w:ascii="Tahoma"/>
          <w:b/>
          <w:spacing w:val="-11"/>
          <w:sz w:val="20"/>
        </w:rPr>
        <w:t xml:space="preserve"> </w:t>
      </w:r>
      <w:r>
        <w:rPr>
          <w:rFonts w:ascii="Tahoma"/>
          <w:b/>
          <w:sz w:val="20"/>
        </w:rPr>
        <w:t>same</w:t>
      </w:r>
      <w:r>
        <w:rPr>
          <w:rFonts w:ascii="Tahoma"/>
          <w:b/>
          <w:spacing w:val="-9"/>
          <w:sz w:val="20"/>
        </w:rPr>
        <w:t xml:space="preserve"> </w:t>
      </w:r>
      <w:r>
        <w:rPr>
          <w:rFonts w:ascii="Tahoma"/>
          <w:b/>
          <w:sz w:val="20"/>
        </w:rPr>
        <w:t>procedures</w:t>
      </w:r>
      <w:r>
        <w:rPr>
          <w:rFonts w:ascii="Tahoma"/>
          <w:b/>
          <w:spacing w:val="-7"/>
          <w:sz w:val="20"/>
        </w:rPr>
        <w:t xml:space="preserve"> </w:t>
      </w:r>
      <w:r>
        <w:rPr>
          <w:rFonts w:ascii="Tahoma"/>
          <w:b/>
          <w:sz w:val="20"/>
        </w:rPr>
        <w:t>for</w:t>
      </w:r>
      <w:r>
        <w:rPr>
          <w:rFonts w:ascii="Tahoma"/>
          <w:b/>
          <w:spacing w:val="-8"/>
          <w:sz w:val="20"/>
        </w:rPr>
        <w:t xml:space="preserve"> </w:t>
      </w:r>
      <w:r>
        <w:rPr>
          <w:rFonts w:ascii="Tahoma"/>
          <w:b/>
          <w:sz w:val="20"/>
        </w:rPr>
        <w:t>model</w:t>
      </w:r>
      <w:r>
        <w:rPr>
          <w:rFonts w:ascii="Tahoma"/>
          <w:b/>
          <w:spacing w:val="-11"/>
          <w:sz w:val="20"/>
        </w:rPr>
        <w:t xml:space="preserve"> </w:t>
      </w:r>
      <w:r>
        <w:rPr>
          <w:rFonts w:ascii="Tahoma"/>
          <w:b/>
          <w:sz w:val="20"/>
        </w:rPr>
        <w:t>procurement</w:t>
      </w:r>
      <w:r>
        <w:rPr>
          <w:rFonts w:ascii="Tahoma"/>
          <w:b/>
          <w:spacing w:val="-9"/>
          <w:sz w:val="20"/>
        </w:rPr>
        <w:t xml:space="preserve"> </w:t>
      </w:r>
      <w:r>
        <w:rPr>
          <w:rFonts w:ascii="Tahoma"/>
          <w:b/>
          <w:sz w:val="20"/>
        </w:rPr>
        <w:t>in</w:t>
      </w:r>
      <w:r>
        <w:rPr>
          <w:rFonts w:ascii="Tahoma"/>
          <w:b/>
          <w:spacing w:val="-8"/>
          <w:sz w:val="20"/>
        </w:rPr>
        <w:t xml:space="preserve"> </w:t>
      </w:r>
      <w:r>
        <w:rPr>
          <w:rFonts w:ascii="Tahoma"/>
          <w:b/>
          <w:sz w:val="20"/>
        </w:rPr>
        <w:t>purchasing</w:t>
      </w:r>
      <w:r>
        <w:rPr>
          <w:rFonts w:ascii="Tahoma"/>
          <w:b/>
          <w:spacing w:val="-11"/>
          <w:sz w:val="20"/>
        </w:rPr>
        <w:t xml:space="preserve"> </w:t>
      </w:r>
      <w:r>
        <w:rPr>
          <w:rFonts w:ascii="Tahoma"/>
          <w:b/>
          <w:sz w:val="20"/>
        </w:rPr>
        <w:t xml:space="preserve">and the award of sub-contracts as those required by KDE and federal regulations. </w:t>
      </w:r>
      <w:r>
        <w:rPr>
          <w:sz w:val="24"/>
        </w:rPr>
        <w:t>This includes, but is not limited to: the provision of staff and related compensation, rates for travel reimbursement, and acquisition</w:t>
      </w:r>
      <w:r>
        <w:rPr>
          <w:spacing w:val="-28"/>
          <w:sz w:val="24"/>
        </w:rPr>
        <w:t xml:space="preserve"> </w:t>
      </w:r>
      <w:r>
        <w:rPr>
          <w:sz w:val="24"/>
        </w:rPr>
        <w:t>of goods and</w:t>
      </w:r>
      <w:r>
        <w:rPr>
          <w:spacing w:val="2"/>
          <w:sz w:val="24"/>
        </w:rPr>
        <w:t xml:space="preserve"> </w:t>
      </w:r>
      <w:r>
        <w:rPr>
          <w:sz w:val="24"/>
        </w:rPr>
        <w:t>services.</w:t>
      </w:r>
    </w:p>
    <w:p w:rsidR="0017550B" w:rsidRPr="005D1CFA" w:rsidRDefault="00823981" w:rsidP="00374AD6">
      <w:pPr>
        <w:pStyle w:val="ListParagraph"/>
        <w:numPr>
          <w:ilvl w:val="0"/>
          <w:numId w:val="30"/>
        </w:numPr>
        <w:tabs>
          <w:tab w:val="left" w:pos="479"/>
          <w:tab w:val="left" w:pos="480"/>
        </w:tabs>
        <w:spacing w:before="240" w:line="274" w:lineRule="exact"/>
        <w:ind w:right="201" w:hanging="359"/>
        <w:rPr>
          <w:rFonts w:ascii="Symbol"/>
          <w:sz w:val="20"/>
        </w:rPr>
      </w:pPr>
      <w:r>
        <w:rPr>
          <w:rFonts w:ascii="Tahoma"/>
          <w:b/>
          <w:sz w:val="20"/>
        </w:rPr>
        <w:t xml:space="preserve">The use of contract services requires prior approval. </w:t>
      </w:r>
      <w:r>
        <w:rPr>
          <w:sz w:val="24"/>
        </w:rPr>
        <w:t>The issuance of sub-grants or the transfer of funds to another entity or organization is not</w:t>
      </w:r>
      <w:r>
        <w:rPr>
          <w:spacing w:val="-9"/>
          <w:sz w:val="24"/>
        </w:rPr>
        <w:t xml:space="preserve"> </w:t>
      </w:r>
      <w:r>
        <w:rPr>
          <w:sz w:val="24"/>
        </w:rPr>
        <w:t>permitted.</w:t>
      </w:r>
    </w:p>
    <w:p w:rsidR="006F272A" w:rsidRPr="005D1CFA" w:rsidRDefault="0017550B" w:rsidP="00374AD6">
      <w:pPr>
        <w:pStyle w:val="ListParagraph"/>
        <w:numPr>
          <w:ilvl w:val="0"/>
          <w:numId w:val="30"/>
        </w:numPr>
        <w:tabs>
          <w:tab w:val="left" w:pos="479"/>
          <w:tab w:val="left" w:pos="480"/>
        </w:tabs>
        <w:spacing w:before="240" w:line="274" w:lineRule="exact"/>
        <w:ind w:right="201" w:hanging="359"/>
        <w:rPr>
          <w:rFonts w:ascii="Symbol"/>
          <w:sz w:val="20"/>
        </w:rPr>
      </w:pPr>
      <w:r>
        <w:rPr>
          <w:rFonts w:ascii="Tahoma" w:hAnsi="Tahoma" w:cs="Tahoma"/>
          <w:sz w:val="20"/>
        </w:rPr>
        <w:t xml:space="preserve">Summer supplemental funds are contingent upon federal funding each year.  </w:t>
      </w:r>
    </w:p>
    <w:p w:rsidR="006F272A" w:rsidRPr="003101B3" w:rsidRDefault="00823981" w:rsidP="005D1CFA">
      <w:pPr>
        <w:spacing w:before="240" w:line="256" w:lineRule="exact"/>
        <w:ind w:left="120" w:right="142"/>
        <w:rPr>
          <w:b/>
          <w:sz w:val="24"/>
        </w:rPr>
      </w:pPr>
      <w:r>
        <w:rPr>
          <w:rFonts w:ascii="Tahoma"/>
          <w:b/>
          <w:sz w:val="20"/>
        </w:rPr>
        <w:t>21</w:t>
      </w:r>
      <w:r>
        <w:rPr>
          <w:rFonts w:ascii="Tahoma"/>
          <w:b/>
          <w:position w:val="7"/>
          <w:sz w:val="13"/>
        </w:rPr>
        <w:t xml:space="preserve">st </w:t>
      </w:r>
      <w:r w:rsidR="003E7DD9">
        <w:rPr>
          <w:rFonts w:ascii="Tahoma"/>
          <w:b/>
          <w:sz w:val="20"/>
        </w:rPr>
        <w:t>CCLC funds may not</w:t>
      </w:r>
      <w:r>
        <w:rPr>
          <w:rFonts w:ascii="Tahoma"/>
          <w:b/>
          <w:sz w:val="20"/>
        </w:rPr>
        <w:t xml:space="preserve"> be used to compensate staff at rates higher than the hourly rate paid by the LEA for similar job duties. </w:t>
      </w:r>
      <w:r w:rsidRPr="003101B3">
        <w:rPr>
          <w:b/>
          <w:sz w:val="24"/>
        </w:rPr>
        <w:t>Payment of overtime rates to utilize staff on a regular basis is not permitted.</w:t>
      </w:r>
    </w:p>
    <w:p w:rsidR="006F272A" w:rsidRDefault="00823981" w:rsidP="005D1CFA">
      <w:pPr>
        <w:pStyle w:val="BodyText"/>
        <w:ind w:left="120" w:right="735"/>
      </w:pPr>
      <w:r>
        <w:t>For clarification, this means school day staff (including custodians, bus drivers, aides, cafeteria staff, etc.) should not be used in the program on a regular basis if this results in payment of 1.5 times the hourly rate.</w:t>
      </w:r>
    </w:p>
    <w:p w:rsidR="006F272A" w:rsidRDefault="006F272A">
      <w:pPr>
        <w:sectPr w:rsidR="006F272A" w:rsidSect="000B5118">
          <w:pgSz w:w="12240" w:h="15840" w:code="1"/>
          <w:pgMar w:top="1080" w:right="600" w:bottom="720" w:left="600" w:header="432" w:footer="523" w:gutter="0"/>
          <w:cols w:space="720"/>
        </w:sectPr>
      </w:pPr>
    </w:p>
    <w:p w:rsidR="006F272A" w:rsidRDefault="00823981">
      <w:pPr>
        <w:pStyle w:val="Heading3"/>
        <w:spacing w:before="76"/>
        <w:rPr>
          <w:rFonts w:ascii="Tahoma"/>
        </w:rPr>
      </w:pPr>
      <w:r>
        <w:rPr>
          <w:rFonts w:ascii="Tahoma"/>
        </w:rPr>
        <w:lastRenderedPageBreak/>
        <w:t>Allowable Use of 21</w:t>
      </w:r>
      <w:r>
        <w:rPr>
          <w:rFonts w:ascii="Tahoma"/>
          <w:position w:val="10"/>
          <w:sz w:val="18"/>
        </w:rPr>
        <w:t xml:space="preserve">st </w:t>
      </w:r>
      <w:r>
        <w:rPr>
          <w:rFonts w:ascii="Tahoma"/>
        </w:rPr>
        <w:t>CCLC Funds</w:t>
      </w:r>
    </w:p>
    <w:p w:rsidR="006F272A" w:rsidRDefault="00823981">
      <w:pPr>
        <w:ind w:left="220"/>
        <w:rPr>
          <w:rFonts w:ascii="Tahoma"/>
          <w:sz w:val="20"/>
        </w:rPr>
      </w:pPr>
      <w:r w:rsidRPr="00B11F7F">
        <w:rPr>
          <w:rFonts w:ascii="Tahoma"/>
          <w:b/>
          <w:sz w:val="20"/>
        </w:rPr>
        <w:t>Note:</w:t>
      </w:r>
      <w:r>
        <w:rPr>
          <w:rFonts w:ascii="Tahoma"/>
          <w:sz w:val="20"/>
        </w:rPr>
        <w:t xml:space="preserve">  Always seek prior approval for items not listed</w:t>
      </w:r>
    </w:p>
    <w:p w:rsidR="006F272A" w:rsidRDefault="006F272A">
      <w:pPr>
        <w:pStyle w:val="BodyText"/>
        <w:spacing w:before="11"/>
        <w:rPr>
          <w:rFonts w:ascii="Tahoma"/>
          <w:sz w:val="19"/>
        </w:rPr>
      </w:pPr>
    </w:p>
    <w:p w:rsidR="006F272A" w:rsidRDefault="00823981">
      <w:pPr>
        <w:spacing w:line="241" w:lineRule="exact"/>
        <w:ind w:left="220"/>
        <w:rPr>
          <w:rFonts w:ascii="Tahoma" w:hAnsi="Tahoma"/>
          <w:sz w:val="20"/>
        </w:rPr>
      </w:pPr>
      <w:r>
        <w:rPr>
          <w:rFonts w:ascii="Tahoma" w:hAnsi="Tahoma"/>
          <w:sz w:val="20"/>
        </w:rPr>
        <w:t>●All purchases must be allowable, reasonable, allocable, and necessary.</w:t>
      </w:r>
    </w:p>
    <w:p w:rsidR="006F272A" w:rsidRDefault="00823981">
      <w:pPr>
        <w:spacing w:line="241" w:lineRule="exact"/>
        <w:ind w:left="219"/>
        <w:rPr>
          <w:rFonts w:ascii="Tahoma" w:hAnsi="Tahoma"/>
          <w:sz w:val="20"/>
        </w:rPr>
      </w:pPr>
      <w:r>
        <w:rPr>
          <w:rFonts w:ascii="Tahoma" w:hAnsi="Tahoma"/>
          <w:sz w:val="20"/>
        </w:rPr>
        <w:t>●Grantees must be prudent in the use of funds.</w:t>
      </w:r>
    </w:p>
    <w:p w:rsidR="006F272A" w:rsidRDefault="000F3325">
      <w:pPr>
        <w:spacing w:before="1"/>
        <w:ind w:left="219"/>
        <w:rPr>
          <w:rFonts w:ascii="Tahoma" w:hAnsi="Tahoma"/>
          <w:sz w:val="20"/>
        </w:rPr>
      </w:pPr>
      <w:r>
        <w:rPr>
          <w:rFonts w:ascii="Tahoma" w:hAnsi="Tahoma"/>
          <w:sz w:val="20"/>
        </w:rPr>
        <w:t xml:space="preserve">●All purchases over $500 </w:t>
      </w:r>
      <w:r w:rsidR="00823981">
        <w:rPr>
          <w:rFonts w:ascii="Tahoma" w:hAnsi="Tahoma"/>
          <w:sz w:val="20"/>
        </w:rPr>
        <w:t>require prior authorization</w:t>
      </w:r>
    </w:p>
    <w:p w:rsidR="000F3325" w:rsidRDefault="00823981">
      <w:pPr>
        <w:spacing w:before="1"/>
        <w:ind w:left="220" w:right="311"/>
        <w:rPr>
          <w:rFonts w:ascii="Tahoma" w:hAnsi="Tahoma"/>
          <w:sz w:val="20"/>
        </w:rPr>
      </w:pPr>
      <w:r>
        <w:rPr>
          <w:rFonts w:ascii="Tahoma" w:hAnsi="Tahoma"/>
          <w:sz w:val="20"/>
        </w:rPr>
        <w:t>●Just beca</w:t>
      </w:r>
      <w:r w:rsidR="000F3325">
        <w:rPr>
          <w:rFonts w:ascii="Tahoma" w:hAnsi="Tahoma"/>
          <w:sz w:val="20"/>
        </w:rPr>
        <w:t xml:space="preserve">use an item may not cost $500 </w:t>
      </w:r>
      <w:r>
        <w:rPr>
          <w:rFonts w:ascii="Tahoma" w:hAnsi="Tahoma"/>
          <w:sz w:val="20"/>
        </w:rPr>
        <w:t xml:space="preserve">does not mean it is allowable. </w:t>
      </w:r>
    </w:p>
    <w:p w:rsidR="006F272A" w:rsidRDefault="000F3325">
      <w:pPr>
        <w:spacing w:before="1"/>
        <w:ind w:left="220" w:right="311"/>
        <w:rPr>
          <w:rFonts w:ascii="Tahoma" w:hAnsi="Tahoma"/>
          <w:sz w:val="20"/>
        </w:rPr>
      </w:pPr>
      <w:r>
        <w:rPr>
          <w:rFonts w:ascii="Tahoma" w:hAnsi="Tahoma"/>
          <w:sz w:val="20"/>
        </w:rPr>
        <w:sym w:font="Symbol" w:char="F0B7"/>
      </w:r>
      <w:r w:rsidR="00823981">
        <w:rPr>
          <w:rFonts w:ascii="Tahoma" w:hAnsi="Tahoma"/>
          <w:sz w:val="20"/>
        </w:rPr>
        <w:t>Always seek prior approval if an item is not listed.</w:t>
      </w:r>
    </w:p>
    <w:p w:rsidR="006F272A" w:rsidRDefault="00823981">
      <w:pPr>
        <w:spacing w:before="1"/>
        <w:ind w:left="220" w:right="238"/>
        <w:rPr>
          <w:rFonts w:ascii="Tahoma" w:hAnsi="Tahoma"/>
          <w:sz w:val="20"/>
        </w:rPr>
      </w:pPr>
      <w:r>
        <w:rPr>
          <w:rFonts w:ascii="Tahoma" w:hAnsi="Tahoma"/>
          <w:sz w:val="20"/>
        </w:rPr>
        <w:t>●Grantees may NEVER use funds to pay for existing levels of service funded through any source (if something is currently funded from another source, you cannot “replace” that funding with 21</w:t>
      </w:r>
      <w:r>
        <w:rPr>
          <w:rFonts w:ascii="Tahoma" w:hAnsi="Tahoma"/>
          <w:position w:val="7"/>
          <w:sz w:val="13"/>
        </w:rPr>
        <w:t xml:space="preserve">st </w:t>
      </w:r>
      <w:r>
        <w:rPr>
          <w:rFonts w:ascii="Tahoma" w:hAnsi="Tahoma"/>
          <w:sz w:val="20"/>
        </w:rPr>
        <w:t>Century dollars).</w:t>
      </w:r>
    </w:p>
    <w:p w:rsidR="006F272A" w:rsidRDefault="00823981">
      <w:pPr>
        <w:ind w:left="220" w:right="539"/>
        <w:rPr>
          <w:rFonts w:ascii="Tahoma" w:hAnsi="Tahoma"/>
          <w:sz w:val="20"/>
        </w:rPr>
      </w:pPr>
      <w:r>
        <w:rPr>
          <w:rFonts w:ascii="Tahoma" w:hAnsi="Tahoma"/>
          <w:sz w:val="20"/>
        </w:rPr>
        <w:t>●Allowable purchase amounts will be governed in proportion to the number of students served in the most recent APR year, regular attendees, daily attendance and grant compliance.</w:t>
      </w:r>
    </w:p>
    <w:p w:rsidR="006F272A" w:rsidRDefault="00823981">
      <w:pPr>
        <w:spacing w:line="240" w:lineRule="exact"/>
        <w:ind w:left="220"/>
        <w:rPr>
          <w:rFonts w:ascii="Tahoma" w:hAnsi="Tahoma"/>
          <w:sz w:val="20"/>
        </w:rPr>
      </w:pPr>
      <w:r>
        <w:rPr>
          <w:rFonts w:ascii="Tahoma" w:hAnsi="Tahoma"/>
          <w:sz w:val="20"/>
        </w:rPr>
        <w:t>●Funds cannot be used for fundraising or to exclusively support planning.</w:t>
      </w:r>
    </w:p>
    <w:p w:rsidR="006F272A" w:rsidRDefault="00823981">
      <w:pPr>
        <w:spacing w:before="1" w:line="241" w:lineRule="exact"/>
        <w:ind w:left="220"/>
        <w:rPr>
          <w:rFonts w:ascii="Tahoma" w:hAnsi="Tahoma"/>
          <w:sz w:val="20"/>
        </w:rPr>
      </w:pPr>
      <w:r>
        <w:rPr>
          <w:rFonts w:ascii="Tahoma" w:hAnsi="Tahoma"/>
          <w:sz w:val="20"/>
        </w:rPr>
        <w:t>●Funds cannot be used to support ANY school day activities.</w:t>
      </w:r>
    </w:p>
    <w:p w:rsidR="006F272A" w:rsidRDefault="00823981">
      <w:pPr>
        <w:ind w:left="220" w:right="311"/>
        <w:rPr>
          <w:rFonts w:ascii="Tahoma" w:hAnsi="Tahoma"/>
          <w:sz w:val="20"/>
        </w:rPr>
      </w:pPr>
      <w:r>
        <w:rPr>
          <w:rFonts w:ascii="Tahoma" w:hAnsi="Tahoma"/>
          <w:sz w:val="20"/>
        </w:rPr>
        <w:t>●Funds cannot be used to pay for school related clubs/activities, athletics, organized sports, league fees, associated costs, salaries or district dues. School-related and schoolwide clubs such as yearbook, newspaper, school choir, school band, student government, National Honor Society, STLP, Gifted and Talented, FFA and other traditional school clubs and/or activities are not allowable and therefore paying any portion of these costs would be supplanting.</w:t>
      </w:r>
    </w:p>
    <w:p w:rsidR="006F272A" w:rsidRDefault="006F272A">
      <w:pPr>
        <w:pStyle w:val="BodyText"/>
        <w:spacing w:before="1"/>
        <w:rPr>
          <w:rFonts w:ascii="Tahoma"/>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5057"/>
      </w:tblGrid>
      <w:tr w:rsidR="006F272A">
        <w:trPr>
          <w:trHeight w:hRule="exact" w:val="494"/>
        </w:trPr>
        <w:tc>
          <w:tcPr>
            <w:tcW w:w="5959" w:type="dxa"/>
          </w:tcPr>
          <w:p w:rsidR="006F272A" w:rsidRDefault="00823981">
            <w:pPr>
              <w:pStyle w:val="TableParagraph"/>
              <w:spacing w:before="1"/>
              <w:ind w:right="164"/>
              <w:rPr>
                <w:sz w:val="20"/>
              </w:rPr>
            </w:pPr>
            <w:r>
              <w:rPr>
                <w:sz w:val="20"/>
              </w:rPr>
              <w:t>Core Education (i.e., Reading, Writing, Mathematics, Science, etc.)</w:t>
            </w:r>
          </w:p>
        </w:tc>
        <w:tc>
          <w:tcPr>
            <w:tcW w:w="5057" w:type="dxa"/>
          </w:tcPr>
          <w:p w:rsidR="006F272A" w:rsidRDefault="00823981">
            <w:pPr>
              <w:pStyle w:val="TableParagraph"/>
              <w:spacing w:before="1"/>
              <w:ind w:left="100"/>
              <w:rPr>
                <w:sz w:val="20"/>
              </w:rPr>
            </w:pPr>
            <w:r>
              <w:rPr>
                <w:sz w:val="20"/>
              </w:rPr>
              <w:t>Allowable</w:t>
            </w:r>
          </w:p>
        </w:tc>
      </w:tr>
      <w:tr w:rsidR="006F272A">
        <w:trPr>
          <w:trHeight w:hRule="exact" w:val="734"/>
        </w:trPr>
        <w:tc>
          <w:tcPr>
            <w:tcW w:w="5959" w:type="dxa"/>
          </w:tcPr>
          <w:p w:rsidR="006F272A" w:rsidRDefault="00823981">
            <w:pPr>
              <w:pStyle w:val="TableParagraph"/>
              <w:ind w:right="164"/>
              <w:rPr>
                <w:sz w:val="20"/>
              </w:rPr>
            </w:pPr>
            <w:r>
              <w:rPr>
                <w:sz w:val="20"/>
              </w:rPr>
              <w:t>Academic Enrichment learning programs, including providing additional assistance to allow students to improve academic achievement</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Remedial Education Activities; Credit Recovery</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before="1"/>
              <w:rPr>
                <w:sz w:val="20"/>
              </w:rPr>
            </w:pPr>
            <w:r>
              <w:rPr>
                <w:sz w:val="20"/>
              </w:rPr>
              <w:t>STEM; or STEAM</w:t>
            </w:r>
          </w:p>
        </w:tc>
        <w:tc>
          <w:tcPr>
            <w:tcW w:w="5057" w:type="dxa"/>
          </w:tcPr>
          <w:p w:rsidR="006F272A" w:rsidRDefault="00823981">
            <w:pPr>
              <w:pStyle w:val="TableParagraph"/>
              <w:spacing w:before="1"/>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Tutoring services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Arts and Music Education</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Global Learning</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before="1"/>
              <w:rPr>
                <w:sz w:val="20"/>
              </w:rPr>
            </w:pPr>
            <w:r>
              <w:rPr>
                <w:sz w:val="20"/>
              </w:rPr>
              <w:t>ACT Prep</w:t>
            </w:r>
          </w:p>
        </w:tc>
        <w:tc>
          <w:tcPr>
            <w:tcW w:w="5057" w:type="dxa"/>
          </w:tcPr>
          <w:p w:rsidR="006F272A" w:rsidRDefault="00E1663B">
            <w:pPr>
              <w:pStyle w:val="TableParagraph"/>
              <w:spacing w:before="1"/>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Entrepreneurial Education Programs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Telecommunications and Technology Education Programs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734"/>
        </w:trPr>
        <w:tc>
          <w:tcPr>
            <w:tcW w:w="5959" w:type="dxa"/>
          </w:tcPr>
          <w:p w:rsidR="006F272A" w:rsidRDefault="00823981">
            <w:pPr>
              <w:pStyle w:val="TableParagraph"/>
              <w:ind w:right="164"/>
              <w:rPr>
                <w:sz w:val="20"/>
              </w:rPr>
            </w:pPr>
            <w:r>
              <w:rPr>
                <w:sz w:val="20"/>
              </w:rPr>
              <w:t>Programs that provide afterschool activities for limited English proficient students that emphasize language skills and academic achievement</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Mentoring Programs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before="1"/>
              <w:rPr>
                <w:sz w:val="20"/>
              </w:rPr>
            </w:pPr>
            <w:r>
              <w:rPr>
                <w:sz w:val="20"/>
              </w:rPr>
              <w:t>Recreational Activities</w:t>
            </w:r>
          </w:p>
        </w:tc>
        <w:tc>
          <w:tcPr>
            <w:tcW w:w="5057" w:type="dxa"/>
          </w:tcPr>
          <w:p w:rsidR="006F272A" w:rsidRDefault="00823981">
            <w:pPr>
              <w:pStyle w:val="TableParagraph"/>
              <w:spacing w:before="1"/>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Expanded Library service hours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734"/>
        </w:trPr>
        <w:tc>
          <w:tcPr>
            <w:tcW w:w="5959" w:type="dxa"/>
          </w:tcPr>
          <w:p w:rsidR="006F272A" w:rsidRDefault="00823981">
            <w:pPr>
              <w:pStyle w:val="TableParagraph"/>
              <w:ind w:right="439"/>
              <w:rPr>
                <w:sz w:val="20"/>
              </w:rPr>
            </w:pPr>
            <w:r>
              <w:rPr>
                <w:sz w:val="20"/>
              </w:rPr>
              <w:t>Programs that provide assistance to students who have been truant, suspended, or expelled, to improve their academic achievement</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Drug and Violence Prevention Programs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Character Education Programs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Health and Nutritional Services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Programs that promote parental involvement and family literacy</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492"/>
        </w:trPr>
        <w:tc>
          <w:tcPr>
            <w:tcW w:w="5959" w:type="dxa"/>
          </w:tcPr>
          <w:p w:rsidR="006F272A" w:rsidRDefault="00823981">
            <w:pPr>
              <w:pStyle w:val="TableParagraph"/>
              <w:ind w:right="468"/>
              <w:rPr>
                <w:sz w:val="20"/>
              </w:rPr>
            </w:pPr>
            <w:r>
              <w:rPr>
                <w:sz w:val="20"/>
              </w:rPr>
              <w:t>CCR programs to increase skills related to college and career readiness</w:t>
            </w:r>
          </w:p>
        </w:tc>
        <w:tc>
          <w:tcPr>
            <w:tcW w:w="5057" w:type="dxa"/>
          </w:tcPr>
          <w:p w:rsidR="006F272A" w:rsidRDefault="00823981">
            <w:pPr>
              <w:pStyle w:val="TableParagraph"/>
              <w:spacing w:line="241" w:lineRule="exact"/>
              <w:ind w:left="100"/>
              <w:rPr>
                <w:sz w:val="20"/>
              </w:rPr>
            </w:pPr>
            <w:r>
              <w:rPr>
                <w:sz w:val="20"/>
              </w:rPr>
              <w:t>Allowable</w:t>
            </w:r>
          </w:p>
        </w:tc>
      </w:tr>
      <w:tr w:rsidR="006F272A">
        <w:trPr>
          <w:trHeight w:hRule="exact" w:val="494"/>
        </w:trPr>
        <w:tc>
          <w:tcPr>
            <w:tcW w:w="5959" w:type="dxa"/>
          </w:tcPr>
          <w:p w:rsidR="006F272A" w:rsidRDefault="00823981">
            <w:pPr>
              <w:pStyle w:val="TableParagraph"/>
              <w:ind w:right="692"/>
              <w:rPr>
                <w:sz w:val="20"/>
              </w:rPr>
            </w:pPr>
            <w:r>
              <w:rPr>
                <w:sz w:val="20"/>
              </w:rPr>
              <w:t>Food used in instructional programs that students prepare and/or instructional materials</w:t>
            </w:r>
          </w:p>
        </w:tc>
        <w:tc>
          <w:tcPr>
            <w:tcW w:w="5057" w:type="dxa"/>
          </w:tcPr>
          <w:p w:rsidR="006F272A" w:rsidRDefault="00823981">
            <w:pPr>
              <w:pStyle w:val="TableParagraph"/>
              <w:spacing w:line="241" w:lineRule="exact"/>
              <w:ind w:left="100"/>
              <w:rPr>
                <w:sz w:val="20"/>
              </w:rPr>
            </w:pPr>
            <w:r>
              <w:rPr>
                <w:sz w:val="20"/>
              </w:rPr>
              <w:t>Allowable</w:t>
            </w:r>
          </w:p>
        </w:tc>
      </w:tr>
    </w:tbl>
    <w:p w:rsidR="006F272A" w:rsidRDefault="006F272A">
      <w:pPr>
        <w:spacing w:line="241" w:lineRule="exact"/>
        <w:rPr>
          <w:sz w:val="20"/>
        </w:rPr>
        <w:sectPr w:rsidR="006F272A" w:rsidSect="000B5118">
          <w:pgSz w:w="12240" w:h="15840" w:code="1"/>
          <w:pgMar w:top="980" w:right="500" w:bottom="720" w:left="500" w:header="432" w:footer="523" w:gutter="0"/>
          <w:cols w:space="720"/>
        </w:sectPr>
      </w:pPr>
    </w:p>
    <w:p w:rsidR="006F272A" w:rsidRDefault="00823981">
      <w:pPr>
        <w:pStyle w:val="Heading3"/>
        <w:spacing w:before="76"/>
        <w:rPr>
          <w:rFonts w:ascii="Tahoma"/>
        </w:rPr>
      </w:pPr>
      <w:r>
        <w:rPr>
          <w:rFonts w:ascii="Tahoma"/>
        </w:rPr>
        <w:lastRenderedPageBreak/>
        <w:t>Unallowable Use of 21</w:t>
      </w:r>
      <w:r>
        <w:rPr>
          <w:rFonts w:ascii="Tahoma"/>
          <w:position w:val="10"/>
          <w:sz w:val="18"/>
        </w:rPr>
        <w:t xml:space="preserve">st </w:t>
      </w:r>
      <w:r>
        <w:rPr>
          <w:rFonts w:ascii="Tahoma"/>
        </w:rPr>
        <w:t>CCLC Funds</w:t>
      </w:r>
    </w:p>
    <w:p w:rsidR="006F272A" w:rsidRDefault="00823981">
      <w:pPr>
        <w:ind w:left="220"/>
        <w:rPr>
          <w:rFonts w:ascii="Tahoma"/>
          <w:sz w:val="20"/>
        </w:rPr>
      </w:pPr>
      <w:r>
        <w:rPr>
          <w:rFonts w:ascii="Tahoma"/>
          <w:sz w:val="20"/>
        </w:rPr>
        <w:t>Note:  Always seek prior approval for items not listed</w:t>
      </w:r>
    </w:p>
    <w:p w:rsidR="006F272A" w:rsidRDefault="006F272A">
      <w:pPr>
        <w:pStyle w:val="BodyText"/>
        <w:spacing w:before="11" w:after="1"/>
        <w:rPr>
          <w:rFonts w:ascii="Tahoma"/>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5057"/>
      </w:tblGrid>
      <w:tr w:rsidR="006F272A">
        <w:trPr>
          <w:trHeight w:hRule="exact" w:val="492"/>
        </w:trPr>
        <w:tc>
          <w:tcPr>
            <w:tcW w:w="5959" w:type="dxa"/>
          </w:tcPr>
          <w:p w:rsidR="006F272A" w:rsidRDefault="00823981">
            <w:pPr>
              <w:pStyle w:val="TableParagraph"/>
              <w:ind w:right="1349"/>
              <w:rPr>
                <w:sz w:val="20"/>
              </w:rPr>
            </w:pPr>
            <w:r>
              <w:rPr>
                <w:sz w:val="20"/>
              </w:rPr>
              <w:t>Any item that is necessary for a regular school day function/class or activity.</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492"/>
        </w:trPr>
        <w:tc>
          <w:tcPr>
            <w:tcW w:w="5959" w:type="dxa"/>
          </w:tcPr>
          <w:p w:rsidR="006F272A" w:rsidRDefault="00823981">
            <w:pPr>
              <w:pStyle w:val="TableParagraph"/>
              <w:ind w:right="164"/>
              <w:rPr>
                <w:sz w:val="20"/>
              </w:rPr>
            </w:pPr>
            <w:r>
              <w:rPr>
                <w:sz w:val="20"/>
              </w:rPr>
              <w:t>Classes previously offered and paid for by the district or other fund sources during the school year and/or summer.</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494"/>
        </w:trPr>
        <w:tc>
          <w:tcPr>
            <w:tcW w:w="5959" w:type="dxa"/>
          </w:tcPr>
          <w:p w:rsidR="006F272A" w:rsidRDefault="00823981">
            <w:pPr>
              <w:pStyle w:val="TableParagraph"/>
              <w:spacing w:before="1"/>
              <w:ind w:right="112"/>
              <w:rPr>
                <w:sz w:val="20"/>
              </w:rPr>
            </w:pPr>
            <w:r>
              <w:rPr>
                <w:sz w:val="20"/>
              </w:rPr>
              <w:t>Paying salaries (or portions of) for individuals performing regular school day activities</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Salary for duties unrelated to 21</w:t>
            </w:r>
            <w:r>
              <w:rPr>
                <w:position w:val="7"/>
                <w:sz w:val="13"/>
              </w:rPr>
              <w:t xml:space="preserve">st </w:t>
            </w:r>
            <w:r>
              <w:rPr>
                <w:sz w:val="20"/>
              </w:rPr>
              <w:t>Century activities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Sick leave pay for school day staff/school day time</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before="1"/>
              <w:rPr>
                <w:sz w:val="20"/>
              </w:rPr>
            </w:pPr>
            <w:r>
              <w:rPr>
                <w:sz w:val="20"/>
              </w:rPr>
              <w:t>Student incentives/rewards/prizes</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Gift Cards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Items to be used during the school day</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Food for adults, volunteers, parents, etc. for any purpose</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before="1"/>
              <w:rPr>
                <w:sz w:val="20"/>
              </w:rPr>
            </w:pPr>
            <w:r>
              <w:rPr>
                <w:sz w:val="20"/>
              </w:rPr>
              <w:t>Food for pizza parties or other incentives for students</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Materials to market products or services of the school</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The purchase of souvenirs/memorabilia for students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Promotional items - caps, key chains, tote bags, etc.</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before="1"/>
              <w:rPr>
                <w:sz w:val="20"/>
              </w:rPr>
            </w:pPr>
            <w:r>
              <w:rPr>
                <w:sz w:val="20"/>
              </w:rPr>
              <w:t>Student attire, including T-shirts, hoodies, polo’s, etc.</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Custodial/janitorial supplies for operation of the program</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Inflatables of any kind (rentals or access)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Outside camp fees/camp scholarships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494"/>
        </w:trPr>
        <w:tc>
          <w:tcPr>
            <w:tcW w:w="5959" w:type="dxa"/>
          </w:tcPr>
          <w:p w:rsidR="006F272A" w:rsidRDefault="00823981">
            <w:pPr>
              <w:pStyle w:val="TableParagraph"/>
              <w:spacing w:before="1"/>
              <w:ind w:right="164"/>
              <w:rPr>
                <w:sz w:val="20"/>
              </w:rPr>
            </w:pPr>
            <w:r>
              <w:rPr>
                <w:sz w:val="20"/>
              </w:rPr>
              <w:t>Tuition and fees related to tuition to other camps, colleges, or activities</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492"/>
        </w:trPr>
        <w:tc>
          <w:tcPr>
            <w:tcW w:w="5959" w:type="dxa"/>
          </w:tcPr>
          <w:p w:rsidR="006F272A" w:rsidRDefault="00823981">
            <w:pPr>
              <w:pStyle w:val="TableParagraph"/>
              <w:ind w:right="908"/>
              <w:rPr>
                <w:sz w:val="20"/>
              </w:rPr>
            </w:pPr>
            <w:r>
              <w:rPr>
                <w:sz w:val="20"/>
              </w:rPr>
              <w:t>Public relation fees or services to promote the school or institution</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Paid programs benefitting the regular school day</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Payment to the grantee or co-applicant for use of facilities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Fees for preparation of the proposal</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Public relations fees or services to promote the 21</w:t>
            </w:r>
            <w:r>
              <w:rPr>
                <w:position w:val="7"/>
                <w:sz w:val="13"/>
              </w:rPr>
              <w:t xml:space="preserve">st </w:t>
            </w:r>
            <w:r>
              <w:rPr>
                <w:sz w:val="20"/>
              </w:rPr>
              <w:t>CCLC</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Screen printing machines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Embroidery machines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Purchase of land or facilities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Capital construction projects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Items to be used during the school day</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Playground equipment</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Electronic signs and marquees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420"/>
        </w:trPr>
        <w:tc>
          <w:tcPr>
            <w:tcW w:w="5959" w:type="dxa"/>
          </w:tcPr>
          <w:p w:rsidR="006F272A" w:rsidRDefault="00823981">
            <w:pPr>
              <w:pStyle w:val="TableParagraph"/>
              <w:ind w:right="164"/>
              <w:rPr>
                <w:sz w:val="14"/>
              </w:rPr>
            </w:pPr>
            <w:r>
              <w:rPr>
                <w:sz w:val="20"/>
              </w:rPr>
              <w:t xml:space="preserve">Indoor/outdoor fitness or equipment </w:t>
            </w:r>
            <w:r>
              <w:rPr>
                <w:sz w:val="14"/>
              </w:rPr>
              <w:t>(Ex: Treadmills, weight machines, elliptical, ball goals, disc Frisbee, permanent playground equipment)</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before="1"/>
              <w:rPr>
                <w:sz w:val="20"/>
              </w:rPr>
            </w:pPr>
            <w:r>
              <w:rPr>
                <w:sz w:val="20"/>
              </w:rPr>
              <w:t>Travel for student incentives/rewards</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Out-of-state travel for students (non-field trip)</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Overnight student travel</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Gas cards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before="1"/>
              <w:rPr>
                <w:sz w:val="20"/>
              </w:rPr>
            </w:pPr>
            <w:r>
              <w:rPr>
                <w:sz w:val="20"/>
              </w:rPr>
              <w:t>Camp fees to vendors or programs other than 21</w:t>
            </w:r>
            <w:r>
              <w:rPr>
                <w:position w:val="7"/>
                <w:sz w:val="13"/>
              </w:rPr>
              <w:t xml:space="preserve">st </w:t>
            </w:r>
            <w:r>
              <w:rPr>
                <w:sz w:val="20"/>
              </w:rPr>
              <w:t>CCLC</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Tickets for sporting events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College sporting events and/or games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Fees for college tours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0"/>
        </w:trPr>
        <w:tc>
          <w:tcPr>
            <w:tcW w:w="5959" w:type="dxa"/>
          </w:tcPr>
          <w:p w:rsidR="006F272A" w:rsidRDefault="00823981">
            <w:pPr>
              <w:pStyle w:val="TableParagraph"/>
              <w:spacing w:line="241" w:lineRule="exact"/>
              <w:rPr>
                <w:sz w:val="20"/>
              </w:rPr>
            </w:pPr>
            <w:r>
              <w:rPr>
                <w:sz w:val="20"/>
              </w:rPr>
              <w:t>Payment of fines and penalties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Fundraising</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492"/>
        </w:trPr>
        <w:tc>
          <w:tcPr>
            <w:tcW w:w="5959" w:type="dxa"/>
          </w:tcPr>
          <w:p w:rsidR="006F272A" w:rsidRDefault="00823981">
            <w:pPr>
              <w:pStyle w:val="TableParagraph"/>
              <w:ind w:right="164"/>
              <w:rPr>
                <w:sz w:val="20"/>
              </w:rPr>
            </w:pPr>
            <w:r>
              <w:rPr>
                <w:sz w:val="20"/>
              </w:rPr>
              <w:t>Support of financial campaigns, solicitation of gifts, donations, contributions, etc.</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before="1"/>
              <w:rPr>
                <w:sz w:val="20"/>
              </w:rPr>
            </w:pPr>
            <w:r>
              <w:rPr>
                <w:sz w:val="20"/>
              </w:rPr>
              <w:t>Gifts or items that may be considered as gifts</w:t>
            </w:r>
          </w:p>
        </w:tc>
        <w:tc>
          <w:tcPr>
            <w:tcW w:w="5057" w:type="dxa"/>
          </w:tcPr>
          <w:p w:rsidR="006F272A" w:rsidRDefault="00823981">
            <w:pPr>
              <w:pStyle w:val="TableParagraph"/>
              <w:spacing w:before="1"/>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Goods and services for personal use</w:t>
            </w:r>
          </w:p>
        </w:tc>
        <w:tc>
          <w:tcPr>
            <w:tcW w:w="5057" w:type="dxa"/>
          </w:tcPr>
          <w:p w:rsidR="006F272A" w:rsidRDefault="00823981">
            <w:pPr>
              <w:pStyle w:val="TableParagraph"/>
              <w:spacing w:line="241" w:lineRule="exact"/>
              <w:ind w:left="100"/>
              <w:rPr>
                <w:sz w:val="20"/>
              </w:rPr>
            </w:pPr>
            <w:r>
              <w:rPr>
                <w:sz w:val="20"/>
              </w:rPr>
              <w:t>Unallowable</w:t>
            </w:r>
          </w:p>
        </w:tc>
      </w:tr>
    </w:tbl>
    <w:p w:rsidR="006F272A" w:rsidRDefault="006F272A">
      <w:pPr>
        <w:spacing w:line="241" w:lineRule="exact"/>
        <w:rPr>
          <w:sz w:val="20"/>
        </w:rPr>
        <w:sectPr w:rsidR="006F272A" w:rsidSect="000B5118">
          <w:pgSz w:w="12240" w:h="15840" w:code="1"/>
          <w:pgMar w:top="980" w:right="500" w:bottom="720" w:left="500" w:header="432" w:footer="523"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5057"/>
      </w:tblGrid>
      <w:tr w:rsidR="006F272A">
        <w:trPr>
          <w:trHeight w:hRule="exact" w:val="252"/>
        </w:trPr>
        <w:tc>
          <w:tcPr>
            <w:tcW w:w="5959" w:type="dxa"/>
          </w:tcPr>
          <w:p w:rsidR="006F272A" w:rsidRDefault="00823981">
            <w:pPr>
              <w:pStyle w:val="TableParagraph"/>
              <w:spacing w:line="241" w:lineRule="exact"/>
              <w:rPr>
                <w:sz w:val="20"/>
              </w:rPr>
            </w:pPr>
            <w:r>
              <w:rPr>
                <w:sz w:val="20"/>
              </w:rPr>
              <w:lastRenderedPageBreak/>
              <w:t>Hospitality rooms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252"/>
        </w:trPr>
        <w:tc>
          <w:tcPr>
            <w:tcW w:w="5959" w:type="dxa"/>
          </w:tcPr>
          <w:p w:rsidR="006F272A" w:rsidRDefault="00823981">
            <w:pPr>
              <w:pStyle w:val="TableParagraph"/>
              <w:spacing w:line="241" w:lineRule="exact"/>
              <w:rPr>
                <w:sz w:val="20"/>
              </w:rPr>
            </w:pPr>
            <w:r>
              <w:rPr>
                <w:sz w:val="20"/>
              </w:rPr>
              <w:t>Entertainment, amusement, social activities and associated costs</w:t>
            </w:r>
          </w:p>
        </w:tc>
        <w:tc>
          <w:tcPr>
            <w:tcW w:w="5057" w:type="dxa"/>
          </w:tcPr>
          <w:p w:rsidR="006F272A" w:rsidRDefault="00823981">
            <w:pPr>
              <w:pStyle w:val="TableParagraph"/>
              <w:spacing w:line="241" w:lineRule="exact"/>
              <w:ind w:left="100"/>
              <w:rPr>
                <w:sz w:val="20"/>
              </w:rPr>
            </w:pPr>
            <w:r>
              <w:rPr>
                <w:sz w:val="20"/>
              </w:rPr>
              <w:t>Unallowable</w:t>
            </w:r>
          </w:p>
        </w:tc>
      </w:tr>
      <w:tr w:rsidR="006F272A">
        <w:trPr>
          <w:trHeight w:hRule="exact" w:val="492"/>
        </w:trPr>
        <w:tc>
          <w:tcPr>
            <w:tcW w:w="5959" w:type="dxa"/>
          </w:tcPr>
          <w:p w:rsidR="006F272A" w:rsidRDefault="00823981">
            <w:pPr>
              <w:pStyle w:val="TableParagraph"/>
              <w:ind w:right="275"/>
              <w:rPr>
                <w:sz w:val="20"/>
              </w:rPr>
            </w:pPr>
            <w:r>
              <w:rPr>
                <w:sz w:val="20"/>
              </w:rPr>
              <w:t>Ovens, convection ovens, hotplates, refrigerators, microwaves, and other appliances.</w:t>
            </w:r>
          </w:p>
        </w:tc>
        <w:tc>
          <w:tcPr>
            <w:tcW w:w="5057" w:type="dxa"/>
          </w:tcPr>
          <w:p w:rsidR="006F272A" w:rsidRDefault="00823981">
            <w:pPr>
              <w:pStyle w:val="TableParagraph"/>
              <w:spacing w:line="241" w:lineRule="exact"/>
              <w:ind w:left="100"/>
              <w:rPr>
                <w:sz w:val="20"/>
              </w:rPr>
            </w:pPr>
            <w:r>
              <w:rPr>
                <w:sz w:val="20"/>
              </w:rPr>
              <w:t>Unallowable</w:t>
            </w:r>
          </w:p>
        </w:tc>
      </w:tr>
    </w:tbl>
    <w:p w:rsidR="006F272A" w:rsidRDefault="006F272A">
      <w:pPr>
        <w:pStyle w:val="BodyText"/>
        <w:rPr>
          <w:rFonts w:ascii="Tahoma"/>
          <w:sz w:val="20"/>
        </w:rPr>
      </w:pPr>
    </w:p>
    <w:p w:rsidR="006F272A" w:rsidRDefault="006F272A">
      <w:pPr>
        <w:pStyle w:val="BodyText"/>
        <w:spacing w:before="5"/>
        <w:rPr>
          <w:rFonts w:ascii="Tahoma"/>
          <w:sz w:val="19"/>
        </w:rPr>
      </w:pPr>
    </w:p>
    <w:p w:rsidR="006F272A" w:rsidRDefault="00823981">
      <w:pPr>
        <w:pStyle w:val="Heading3"/>
        <w:spacing w:before="101"/>
        <w:rPr>
          <w:rFonts w:ascii="Tahoma"/>
        </w:rPr>
      </w:pPr>
      <w:r>
        <w:rPr>
          <w:rFonts w:ascii="Tahoma"/>
        </w:rPr>
        <w:t>Required Approval from KDE 21</w:t>
      </w:r>
      <w:r>
        <w:rPr>
          <w:rFonts w:ascii="Tahoma"/>
          <w:position w:val="10"/>
          <w:sz w:val="18"/>
        </w:rPr>
        <w:t xml:space="preserve">st </w:t>
      </w:r>
      <w:r>
        <w:rPr>
          <w:rFonts w:ascii="Tahoma"/>
        </w:rPr>
        <w:t>CCLC SEA Coordinator</w:t>
      </w:r>
    </w:p>
    <w:p w:rsidR="006F272A" w:rsidRDefault="00823981">
      <w:pPr>
        <w:spacing w:before="1"/>
        <w:ind w:left="220"/>
        <w:rPr>
          <w:rFonts w:ascii="Tahoma"/>
          <w:sz w:val="20"/>
        </w:rPr>
      </w:pPr>
      <w:r w:rsidRPr="00B11F7F">
        <w:rPr>
          <w:rFonts w:ascii="Tahoma"/>
          <w:b/>
          <w:sz w:val="20"/>
        </w:rPr>
        <w:t>Note:</w:t>
      </w:r>
      <w:r>
        <w:rPr>
          <w:rFonts w:ascii="Tahoma"/>
          <w:sz w:val="20"/>
        </w:rPr>
        <w:t xml:space="preserve">  Always seek prior approval for items not listed</w:t>
      </w:r>
    </w:p>
    <w:p w:rsidR="006F272A" w:rsidRDefault="006F272A">
      <w:pPr>
        <w:pStyle w:val="BodyText"/>
        <w:spacing w:before="2"/>
        <w:rPr>
          <w:rFonts w:ascii="Tahoma"/>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5057"/>
      </w:tblGrid>
      <w:tr w:rsidR="006F272A">
        <w:trPr>
          <w:trHeight w:hRule="exact" w:val="250"/>
        </w:trPr>
        <w:tc>
          <w:tcPr>
            <w:tcW w:w="5959" w:type="dxa"/>
          </w:tcPr>
          <w:p w:rsidR="006F272A" w:rsidRDefault="00823981">
            <w:pPr>
              <w:pStyle w:val="TableParagraph"/>
              <w:spacing w:line="241" w:lineRule="exact"/>
              <w:rPr>
                <w:sz w:val="20"/>
              </w:rPr>
            </w:pPr>
            <w:r>
              <w:rPr>
                <w:sz w:val="20"/>
              </w:rPr>
              <w:t>All Field Trips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before="1"/>
              <w:rPr>
                <w:sz w:val="20"/>
              </w:rPr>
            </w:pPr>
            <w:r>
              <w:rPr>
                <w:sz w:val="20"/>
              </w:rPr>
              <w:t>Payment of Stipends</w:t>
            </w:r>
          </w:p>
        </w:tc>
        <w:tc>
          <w:tcPr>
            <w:tcW w:w="5057" w:type="dxa"/>
          </w:tcPr>
          <w:p w:rsidR="006F272A" w:rsidRDefault="00823981">
            <w:pPr>
              <w:pStyle w:val="TableParagraph"/>
              <w:spacing w:before="1"/>
              <w:ind w:left="100"/>
              <w:rPr>
                <w:sz w:val="20"/>
              </w:rPr>
            </w:pPr>
            <w:r>
              <w:rPr>
                <w:sz w:val="20"/>
              </w:rPr>
              <w:t>Required Approval</w:t>
            </w:r>
          </w:p>
        </w:tc>
      </w:tr>
      <w:tr w:rsidR="006F272A">
        <w:trPr>
          <w:trHeight w:hRule="exact" w:val="492"/>
        </w:trPr>
        <w:tc>
          <w:tcPr>
            <w:tcW w:w="5959" w:type="dxa"/>
          </w:tcPr>
          <w:p w:rsidR="006F272A" w:rsidRDefault="00823981">
            <w:pPr>
              <w:pStyle w:val="TableParagraph"/>
              <w:spacing w:before="5"/>
              <w:ind w:left="100" w:right="244"/>
              <w:rPr>
                <w:sz w:val="16"/>
              </w:rPr>
            </w:pPr>
            <w:r>
              <w:rPr>
                <w:sz w:val="16"/>
              </w:rPr>
              <w:t>Contract Services or fees to a single vendor or individual above $500/year (this would include stipends &amp; must have contractual agreement with all vendors)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before="1"/>
              <w:rPr>
                <w:sz w:val="20"/>
              </w:rPr>
            </w:pPr>
            <w:r>
              <w:rPr>
                <w:sz w:val="20"/>
              </w:rPr>
              <w:t>Curriculum</w:t>
            </w:r>
          </w:p>
        </w:tc>
        <w:tc>
          <w:tcPr>
            <w:tcW w:w="5057" w:type="dxa"/>
          </w:tcPr>
          <w:p w:rsidR="006F272A" w:rsidRDefault="00823981">
            <w:pPr>
              <w:pStyle w:val="TableParagraph"/>
              <w:spacing w:before="1"/>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Software (including online subscriptions)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Items for distribution to individual students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Costumes, Drama Kits, backdrops, props, scenery for plays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492"/>
        </w:trPr>
        <w:tc>
          <w:tcPr>
            <w:tcW w:w="5959" w:type="dxa"/>
          </w:tcPr>
          <w:p w:rsidR="006F272A" w:rsidRDefault="00823981">
            <w:pPr>
              <w:pStyle w:val="TableParagraph"/>
              <w:ind w:right="164"/>
              <w:rPr>
                <w:sz w:val="20"/>
              </w:rPr>
            </w:pPr>
            <w:r>
              <w:rPr>
                <w:sz w:val="20"/>
              </w:rPr>
              <w:t>Reference Materials, library books, etc. in excess of $1,000 per grant year</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Programs $500 and above</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734"/>
        </w:trPr>
        <w:tc>
          <w:tcPr>
            <w:tcW w:w="5959" w:type="dxa"/>
          </w:tcPr>
          <w:p w:rsidR="006F272A" w:rsidRDefault="00823981">
            <w:pPr>
              <w:pStyle w:val="TableParagraph"/>
              <w:ind w:right="137"/>
              <w:jc w:val="both"/>
              <w:rPr>
                <w:sz w:val="20"/>
              </w:rPr>
            </w:pPr>
            <w:r>
              <w:rPr>
                <w:sz w:val="20"/>
              </w:rPr>
              <w:t>Course Tuition fees (vendor other than LEA) ex: credit recovery, dual credit, credit acceleration courses on-site during</w:t>
            </w:r>
            <w:r>
              <w:rPr>
                <w:spacing w:val="-28"/>
                <w:sz w:val="20"/>
              </w:rPr>
              <w:t xml:space="preserve"> </w:t>
            </w:r>
            <w:r>
              <w:rPr>
                <w:sz w:val="20"/>
              </w:rPr>
              <w:t>afterschool program</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0"/>
        </w:trPr>
        <w:tc>
          <w:tcPr>
            <w:tcW w:w="5959" w:type="dxa"/>
          </w:tcPr>
          <w:p w:rsidR="006F272A" w:rsidRDefault="00823981">
            <w:pPr>
              <w:pStyle w:val="TableParagraph"/>
              <w:spacing w:line="241" w:lineRule="exact"/>
              <w:rPr>
                <w:sz w:val="20"/>
              </w:rPr>
            </w:pPr>
            <w:r>
              <w:rPr>
                <w:sz w:val="20"/>
              </w:rPr>
              <w:t>Copier Rental</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494"/>
        </w:trPr>
        <w:tc>
          <w:tcPr>
            <w:tcW w:w="5959" w:type="dxa"/>
          </w:tcPr>
          <w:p w:rsidR="006F272A" w:rsidRDefault="00823981">
            <w:pPr>
              <w:pStyle w:val="TableParagraph"/>
              <w:ind w:right="164"/>
              <w:rPr>
                <w:sz w:val="20"/>
              </w:rPr>
            </w:pPr>
            <w:r>
              <w:rPr>
                <w:sz w:val="20"/>
              </w:rPr>
              <w:t xml:space="preserve">ACT/SAT other test services (including in-person </w:t>
            </w:r>
            <w:r w:rsidR="00E1663B">
              <w:rPr>
                <w:sz w:val="20"/>
              </w:rPr>
              <w:t>and</w:t>
            </w:r>
            <w:r>
              <w:rPr>
                <w:sz w:val="20"/>
              </w:rPr>
              <w:t>/or subscription)</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0"/>
        </w:trPr>
        <w:tc>
          <w:tcPr>
            <w:tcW w:w="5959" w:type="dxa"/>
          </w:tcPr>
          <w:p w:rsidR="006F272A" w:rsidRDefault="00823981">
            <w:pPr>
              <w:pStyle w:val="TableParagraph"/>
              <w:spacing w:line="241" w:lineRule="exact"/>
              <w:rPr>
                <w:sz w:val="20"/>
              </w:rPr>
            </w:pPr>
            <w:r>
              <w:rPr>
                <w:sz w:val="20"/>
              </w:rPr>
              <w:t>Driving Programs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before="1"/>
              <w:rPr>
                <w:sz w:val="20"/>
              </w:rPr>
            </w:pPr>
            <w:r>
              <w:rPr>
                <w:sz w:val="20"/>
              </w:rPr>
              <w:t>Payment for use of facilities</w:t>
            </w:r>
          </w:p>
        </w:tc>
        <w:tc>
          <w:tcPr>
            <w:tcW w:w="5057" w:type="dxa"/>
          </w:tcPr>
          <w:p w:rsidR="006F272A" w:rsidRDefault="00823981">
            <w:pPr>
              <w:pStyle w:val="TableParagraph"/>
              <w:spacing w:before="1"/>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Auditing Services</w:t>
            </w:r>
          </w:p>
        </w:tc>
        <w:tc>
          <w:tcPr>
            <w:tcW w:w="5057" w:type="dxa"/>
          </w:tcPr>
          <w:p w:rsidR="006F272A" w:rsidRDefault="00823981">
            <w:pPr>
              <w:pStyle w:val="TableParagraph"/>
              <w:spacing w:line="241" w:lineRule="exact"/>
              <w:ind w:left="100"/>
              <w:rPr>
                <w:sz w:val="20"/>
              </w:rPr>
            </w:pPr>
            <w:r>
              <w:rPr>
                <w:sz w:val="20"/>
              </w:rPr>
              <w:t>Required Approval</w:t>
            </w:r>
          </w:p>
        </w:tc>
      </w:tr>
      <w:tr w:rsidR="00E97A73">
        <w:trPr>
          <w:trHeight w:hRule="exact" w:val="252"/>
        </w:trPr>
        <w:tc>
          <w:tcPr>
            <w:tcW w:w="5959" w:type="dxa"/>
          </w:tcPr>
          <w:p w:rsidR="00E97A73" w:rsidRDefault="00E97A73">
            <w:pPr>
              <w:pStyle w:val="TableParagraph"/>
              <w:spacing w:line="241" w:lineRule="exact"/>
              <w:rPr>
                <w:sz w:val="20"/>
              </w:rPr>
            </w:pPr>
            <w:r>
              <w:rPr>
                <w:sz w:val="20"/>
              </w:rPr>
              <w:t>Evaluations</w:t>
            </w:r>
          </w:p>
        </w:tc>
        <w:tc>
          <w:tcPr>
            <w:tcW w:w="5057" w:type="dxa"/>
          </w:tcPr>
          <w:p w:rsidR="00E97A73" w:rsidRDefault="00E97A73">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Awards and Recognitions</w:t>
            </w:r>
          </w:p>
        </w:tc>
        <w:tc>
          <w:tcPr>
            <w:tcW w:w="5057" w:type="dxa"/>
          </w:tcPr>
          <w:p w:rsidR="006F272A" w:rsidRDefault="00823981">
            <w:pPr>
              <w:pStyle w:val="TableParagraph"/>
              <w:spacing w:line="241" w:lineRule="exact"/>
              <w:ind w:left="100"/>
              <w:rPr>
                <w:sz w:val="20"/>
              </w:rPr>
            </w:pPr>
            <w:r>
              <w:rPr>
                <w:sz w:val="20"/>
              </w:rPr>
              <w:t>Required Approval</w:t>
            </w:r>
          </w:p>
        </w:tc>
      </w:tr>
      <w:tr w:rsidR="00E97A73">
        <w:trPr>
          <w:trHeight w:hRule="exact" w:val="252"/>
        </w:trPr>
        <w:tc>
          <w:tcPr>
            <w:tcW w:w="5959" w:type="dxa"/>
          </w:tcPr>
          <w:p w:rsidR="00E97A73" w:rsidRDefault="00E97A73">
            <w:pPr>
              <w:pStyle w:val="TableParagraph"/>
              <w:spacing w:line="241" w:lineRule="exact"/>
              <w:rPr>
                <w:sz w:val="20"/>
              </w:rPr>
            </w:pPr>
            <w:r>
              <w:rPr>
                <w:sz w:val="20"/>
              </w:rPr>
              <w:t>Professional Development</w:t>
            </w:r>
          </w:p>
        </w:tc>
        <w:tc>
          <w:tcPr>
            <w:tcW w:w="5057" w:type="dxa"/>
          </w:tcPr>
          <w:p w:rsidR="00E97A73" w:rsidRDefault="00E97A73">
            <w:pPr>
              <w:pStyle w:val="TableParagraph"/>
              <w:spacing w:line="241" w:lineRule="exact"/>
              <w:ind w:left="100"/>
              <w:rPr>
                <w:sz w:val="20"/>
              </w:rPr>
            </w:pPr>
          </w:p>
        </w:tc>
      </w:tr>
      <w:tr w:rsidR="006F272A">
        <w:trPr>
          <w:trHeight w:hRule="exact" w:val="492"/>
        </w:trPr>
        <w:tc>
          <w:tcPr>
            <w:tcW w:w="5959" w:type="dxa"/>
          </w:tcPr>
          <w:p w:rsidR="006F272A" w:rsidRDefault="00823981">
            <w:pPr>
              <w:pStyle w:val="TableParagraph"/>
              <w:ind w:right="595"/>
              <w:rPr>
                <w:sz w:val="20"/>
              </w:rPr>
            </w:pPr>
            <w:r>
              <w:rPr>
                <w:sz w:val="20"/>
              </w:rPr>
              <w:t>Fees for the use of more than one personal communication device per site (ex: cell phone)</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Pr="00155182" w:rsidRDefault="00823981">
            <w:pPr>
              <w:pStyle w:val="TableParagraph"/>
              <w:spacing w:line="241" w:lineRule="exact"/>
              <w:rPr>
                <w:b/>
                <w:sz w:val="20"/>
              </w:rPr>
            </w:pPr>
            <w:r w:rsidRPr="00155182">
              <w:rPr>
                <w:b/>
                <w:sz w:val="20"/>
              </w:rPr>
              <w:t>Costs of external evaluation services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0"/>
        </w:trPr>
        <w:tc>
          <w:tcPr>
            <w:tcW w:w="5959" w:type="dxa"/>
          </w:tcPr>
          <w:p w:rsidR="006F272A" w:rsidRDefault="00823981">
            <w:pPr>
              <w:pStyle w:val="TableParagraph"/>
              <w:spacing w:line="241" w:lineRule="exact"/>
              <w:rPr>
                <w:sz w:val="20"/>
              </w:rPr>
            </w:pPr>
            <w:r>
              <w:rPr>
                <w:sz w:val="20"/>
              </w:rPr>
              <w:t>Any technology equipment, devices or hardware</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before="1"/>
              <w:rPr>
                <w:sz w:val="20"/>
              </w:rPr>
            </w:pPr>
            <w:r>
              <w:rPr>
                <w:sz w:val="20"/>
              </w:rPr>
              <w:t>Indoor/Outdoor recreational/fitness &amp; sporting goods</w:t>
            </w:r>
          </w:p>
        </w:tc>
        <w:tc>
          <w:tcPr>
            <w:tcW w:w="5057" w:type="dxa"/>
          </w:tcPr>
          <w:p w:rsidR="006F272A" w:rsidRDefault="00823981">
            <w:pPr>
              <w:pStyle w:val="TableParagraph"/>
              <w:spacing w:before="1"/>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3-D Printers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492"/>
        </w:trPr>
        <w:tc>
          <w:tcPr>
            <w:tcW w:w="5959" w:type="dxa"/>
          </w:tcPr>
          <w:p w:rsidR="006F272A" w:rsidRDefault="00823981">
            <w:pPr>
              <w:pStyle w:val="TableParagraph"/>
              <w:ind w:right="541"/>
              <w:rPr>
                <w:sz w:val="20"/>
              </w:rPr>
            </w:pPr>
            <w:r>
              <w:rPr>
                <w:sz w:val="20"/>
              </w:rPr>
              <w:t>Video Recording devices above $150 in cost and purchasing more than one</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Cameras above $150 in cost and purchasing more than one</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Television Projectors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Archery Equipment</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0"/>
        </w:trPr>
        <w:tc>
          <w:tcPr>
            <w:tcW w:w="5959" w:type="dxa"/>
          </w:tcPr>
          <w:p w:rsidR="006F272A" w:rsidRDefault="00823981">
            <w:pPr>
              <w:pStyle w:val="TableParagraph"/>
              <w:spacing w:line="241" w:lineRule="exact"/>
              <w:rPr>
                <w:sz w:val="20"/>
              </w:rPr>
            </w:pPr>
            <w:r>
              <w:rPr>
                <w:sz w:val="20"/>
              </w:rPr>
              <w:t>Furniture</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College Tours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252"/>
        </w:trPr>
        <w:tc>
          <w:tcPr>
            <w:tcW w:w="5959" w:type="dxa"/>
          </w:tcPr>
          <w:p w:rsidR="006F272A" w:rsidRDefault="00823981">
            <w:pPr>
              <w:pStyle w:val="TableParagraph"/>
              <w:spacing w:line="241" w:lineRule="exact"/>
              <w:rPr>
                <w:sz w:val="20"/>
              </w:rPr>
            </w:pPr>
            <w:r>
              <w:rPr>
                <w:sz w:val="20"/>
              </w:rPr>
              <w:t>College Challenge Courses</w:t>
            </w:r>
          </w:p>
        </w:tc>
        <w:tc>
          <w:tcPr>
            <w:tcW w:w="5057" w:type="dxa"/>
          </w:tcPr>
          <w:p w:rsidR="006F272A" w:rsidRDefault="00823981">
            <w:pPr>
              <w:pStyle w:val="TableParagraph"/>
              <w:spacing w:line="241" w:lineRule="exact"/>
              <w:ind w:left="100"/>
              <w:rPr>
                <w:sz w:val="20"/>
              </w:rPr>
            </w:pPr>
            <w:r>
              <w:rPr>
                <w:sz w:val="20"/>
              </w:rPr>
              <w:t>Required Approval</w:t>
            </w:r>
          </w:p>
        </w:tc>
      </w:tr>
      <w:tr w:rsidR="006F272A">
        <w:trPr>
          <w:trHeight w:hRule="exact" w:val="492"/>
        </w:trPr>
        <w:tc>
          <w:tcPr>
            <w:tcW w:w="5959" w:type="dxa"/>
          </w:tcPr>
          <w:p w:rsidR="006F272A" w:rsidRDefault="00823981">
            <w:pPr>
              <w:pStyle w:val="TableParagraph"/>
              <w:rPr>
                <w:sz w:val="20"/>
              </w:rPr>
            </w:pPr>
            <w:r>
              <w:rPr>
                <w:sz w:val="20"/>
              </w:rPr>
              <w:t>Employee Conference travel in-state and out-of-state (excluding KDE mandated training)</w:t>
            </w:r>
          </w:p>
        </w:tc>
        <w:tc>
          <w:tcPr>
            <w:tcW w:w="5057" w:type="dxa"/>
          </w:tcPr>
          <w:p w:rsidR="006F272A" w:rsidRDefault="00823981">
            <w:pPr>
              <w:pStyle w:val="TableParagraph"/>
              <w:spacing w:line="241" w:lineRule="exact"/>
              <w:ind w:left="100"/>
              <w:rPr>
                <w:sz w:val="20"/>
              </w:rPr>
            </w:pPr>
            <w:r>
              <w:rPr>
                <w:sz w:val="20"/>
              </w:rPr>
              <w:t>Required Approval</w:t>
            </w:r>
          </w:p>
        </w:tc>
      </w:tr>
    </w:tbl>
    <w:p w:rsidR="006173E1" w:rsidRDefault="006173E1" w:rsidP="006173E1">
      <w:pPr>
        <w:spacing w:line="241" w:lineRule="exact"/>
        <w:rPr>
          <w:sz w:val="20"/>
        </w:rPr>
      </w:pPr>
    </w:p>
    <w:p w:rsidR="006173E1" w:rsidRPr="006173E1" w:rsidRDefault="006173E1" w:rsidP="006173E1">
      <w:pPr>
        <w:spacing w:line="241" w:lineRule="exact"/>
        <w:rPr>
          <w:b/>
          <w:sz w:val="20"/>
        </w:rPr>
      </w:pPr>
      <w:r w:rsidRPr="006173E1">
        <w:rPr>
          <w:b/>
          <w:sz w:val="20"/>
        </w:rPr>
        <w:t xml:space="preserve">Additional Resources </w:t>
      </w:r>
    </w:p>
    <w:p w:rsidR="006173E1" w:rsidRPr="005D1CFA" w:rsidRDefault="00EE3725" w:rsidP="00374AD6">
      <w:pPr>
        <w:pStyle w:val="ListParagraph"/>
        <w:numPr>
          <w:ilvl w:val="0"/>
          <w:numId w:val="74"/>
        </w:numPr>
        <w:spacing w:line="241" w:lineRule="exact"/>
        <w:rPr>
          <w:sz w:val="20"/>
        </w:rPr>
      </w:pPr>
      <w:hyperlink r:id="rId47" w:history="1">
        <w:r w:rsidR="00143FF4" w:rsidRPr="005D1CFA">
          <w:rPr>
            <w:rStyle w:val="Hyperlink"/>
            <w:sz w:val="20"/>
          </w:rPr>
          <w:t xml:space="preserve"> </w:t>
        </w:r>
        <w:r w:rsidR="00BC51D4" w:rsidRPr="005D1CFA">
          <w:rPr>
            <w:rStyle w:val="Hyperlink"/>
            <w:sz w:val="20"/>
          </w:rPr>
          <w:t>2 CFR part 200</w:t>
        </w:r>
      </w:hyperlink>
      <w:r w:rsidR="006173E1" w:rsidRPr="005D1CFA">
        <w:rPr>
          <w:sz w:val="20"/>
        </w:rPr>
        <w:t xml:space="preserve"> </w:t>
      </w:r>
    </w:p>
    <w:p w:rsidR="00143FF4" w:rsidRPr="005D1CFA" w:rsidRDefault="00EE3725" w:rsidP="00374AD6">
      <w:pPr>
        <w:pStyle w:val="ListParagraph"/>
        <w:numPr>
          <w:ilvl w:val="0"/>
          <w:numId w:val="74"/>
        </w:numPr>
        <w:spacing w:line="241" w:lineRule="exact"/>
        <w:rPr>
          <w:sz w:val="20"/>
        </w:rPr>
      </w:pPr>
      <w:hyperlink r:id="rId48" w:history="1">
        <w:r w:rsidR="00BC51D4" w:rsidRPr="005D1CFA">
          <w:rPr>
            <w:rStyle w:val="Hyperlink"/>
            <w:sz w:val="20"/>
          </w:rPr>
          <w:t>EDGAR</w:t>
        </w:r>
      </w:hyperlink>
      <w:r w:rsidR="006173E1" w:rsidRPr="005D1CFA">
        <w:rPr>
          <w:sz w:val="20"/>
        </w:rPr>
        <w:t xml:space="preserve"> </w:t>
      </w:r>
    </w:p>
    <w:p w:rsidR="006173E1" w:rsidRPr="005D1CFA" w:rsidRDefault="00EE3725" w:rsidP="00374AD6">
      <w:pPr>
        <w:pStyle w:val="ListParagraph"/>
        <w:numPr>
          <w:ilvl w:val="0"/>
          <w:numId w:val="74"/>
        </w:numPr>
        <w:spacing w:after="240" w:line="241" w:lineRule="exact"/>
        <w:rPr>
          <w:sz w:val="20"/>
        </w:rPr>
      </w:pPr>
      <w:hyperlink r:id="rId49" w:history="1">
        <w:r w:rsidR="006173E1" w:rsidRPr="005D1CFA">
          <w:rPr>
            <w:rStyle w:val="Hyperlink"/>
            <w:sz w:val="20"/>
          </w:rPr>
          <w:t>Legislation</w:t>
        </w:r>
        <w:r w:rsidR="00BC51D4" w:rsidRPr="005D1CFA">
          <w:rPr>
            <w:rStyle w:val="Hyperlink"/>
            <w:sz w:val="20"/>
          </w:rPr>
          <w:t>; ESSA; Non-Regulatory Guidance</w:t>
        </w:r>
      </w:hyperlink>
      <w:r w:rsidR="006173E1" w:rsidRPr="005D1CFA">
        <w:rPr>
          <w:sz w:val="20"/>
        </w:rPr>
        <w:t xml:space="preserve"> </w:t>
      </w:r>
    </w:p>
    <w:p w:rsidR="005D1CFA" w:rsidRDefault="005D1CFA">
      <w:pPr>
        <w:rPr>
          <w:rFonts w:ascii="Tahoma" w:hAnsi="Tahoma" w:cs="Tahoma"/>
          <w:b/>
          <w:sz w:val="28"/>
        </w:rPr>
      </w:pPr>
      <w:r>
        <w:rPr>
          <w:rFonts w:ascii="Tahoma" w:hAnsi="Tahoma" w:cs="Tahoma"/>
          <w:b/>
          <w:sz w:val="28"/>
        </w:rPr>
        <w:br w:type="page"/>
      </w:r>
    </w:p>
    <w:p w:rsidR="006F272A" w:rsidRPr="00143FF4" w:rsidRDefault="00143FF4" w:rsidP="00143FF4">
      <w:pPr>
        <w:tabs>
          <w:tab w:val="left" w:pos="945"/>
        </w:tabs>
        <w:jc w:val="both"/>
        <w:rPr>
          <w:rFonts w:ascii="Tahoma" w:hAnsi="Tahoma" w:cs="Tahoma"/>
          <w:b/>
          <w:sz w:val="32"/>
        </w:rPr>
      </w:pPr>
      <w:r w:rsidRPr="00143FF4">
        <w:rPr>
          <w:rFonts w:ascii="Tahoma" w:hAnsi="Tahoma" w:cs="Tahoma"/>
          <w:b/>
          <w:sz w:val="28"/>
        </w:rPr>
        <w:lastRenderedPageBreak/>
        <w:t>T</w:t>
      </w:r>
      <w:r w:rsidR="00823981" w:rsidRPr="00143FF4">
        <w:rPr>
          <w:rFonts w:ascii="Tahoma" w:hAnsi="Tahoma" w:cs="Tahoma"/>
          <w:b/>
          <w:sz w:val="32"/>
        </w:rPr>
        <w:t>echnical</w:t>
      </w:r>
      <w:r w:rsidR="00823981" w:rsidRPr="00143FF4">
        <w:rPr>
          <w:rFonts w:ascii="Tahoma" w:hAnsi="Tahoma" w:cs="Tahoma"/>
          <w:b/>
          <w:spacing w:val="-20"/>
          <w:sz w:val="32"/>
        </w:rPr>
        <w:t xml:space="preserve"> </w:t>
      </w:r>
      <w:r w:rsidR="00823981" w:rsidRPr="00143FF4">
        <w:rPr>
          <w:rFonts w:ascii="Tahoma" w:hAnsi="Tahoma" w:cs="Tahoma"/>
          <w:b/>
          <w:sz w:val="32"/>
        </w:rPr>
        <w:t>Assistance</w:t>
      </w:r>
    </w:p>
    <w:p w:rsidR="006F272A" w:rsidRDefault="00823981" w:rsidP="005D1CFA">
      <w:pPr>
        <w:spacing w:before="135" w:after="240" w:line="247" w:lineRule="auto"/>
        <w:ind w:left="120" w:right="38"/>
        <w:rPr>
          <w:rFonts w:ascii="Tahoma"/>
          <w:b/>
          <w:sz w:val="20"/>
        </w:rPr>
      </w:pPr>
      <w:r>
        <w:rPr>
          <w:sz w:val="24"/>
        </w:rPr>
        <w:t xml:space="preserve">To assist districts and other partners in preparing a quality application, KDE will offer four (4) technical assistance sessions for the purpose of application preparation. These sessions will address essential grant requirements, budget preparation and state and federal guidance.  </w:t>
      </w:r>
      <w:r>
        <w:rPr>
          <w:rFonts w:ascii="Tahoma"/>
          <w:b/>
          <w:sz w:val="20"/>
        </w:rPr>
        <w:t>Attendance at one of the sessions will be the only opportunity for oral questions</w:t>
      </w:r>
      <w:r>
        <w:rPr>
          <w:rFonts w:ascii="Tahoma"/>
          <w:sz w:val="20"/>
        </w:rPr>
        <w:t xml:space="preserve">. </w:t>
      </w:r>
      <w:r>
        <w:rPr>
          <w:rFonts w:ascii="Tahoma"/>
          <w:b/>
          <w:sz w:val="20"/>
        </w:rPr>
        <w:t xml:space="preserve">Attendance is highly recommended </w:t>
      </w:r>
      <w:r>
        <w:rPr>
          <w:sz w:val="24"/>
        </w:rPr>
        <w:t xml:space="preserve">as the RFA will be discussed in detail. </w:t>
      </w:r>
      <w:r w:rsidR="005F59DE">
        <w:rPr>
          <w:rFonts w:ascii="Tahoma"/>
          <w:b/>
          <w:sz w:val="20"/>
        </w:rPr>
        <w:t>Copies of the FY19</w:t>
      </w:r>
      <w:r>
        <w:rPr>
          <w:rFonts w:ascii="Tahoma"/>
          <w:b/>
          <w:sz w:val="20"/>
        </w:rPr>
        <w:t xml:space="preserve"> RFA will not be provided at the technical assistance sessions. Bring your own copy.</w:t>
      </w:r>
    </w:p>
    <w:p w:rsidR="006F272A" w:rsidRDefault="00823981" w:rsidP="00620FC4">
      <w:pPr>
        <w:spacing w:after="240" w:line="240" w:lineRule="exact"/>
        <w:ind w:left="120"/>
        <w:rPr>
          <w:rFonts w:ascii="Tahoma"/>
          <w:sz w:val="20"/>
        </w:rPr>
      </w:pPr>
      <w:r>
        <w:rPr>
          <w:rFonts w:ascii="Tahoma"/>
          <w:b/>
          <w:sz w:val="20"/>
        </w:rPr>
        <w:t>PRE-REGISTRATION FOR THE TECHNICAL ASSISTANCE SESSIONS IS REQUIRED in order to guarantee</w:t>
      </w:r>
      <w:r w:rsidR="00620FC4">
        <w:rPr>
          <w:rFonts w:ascii="Tahoma"/>
          <w:b/>
          <w:sz w:val="20"/>
        </w:rPr>
        <w:t xml:space="preserve"> </w:t>
      </w:r>
      <w:r>
        <w:rPr>
          <w:rFonts w:ascii="Tahoma"/>
          <w:b/>
          <w:sz w:val="20"/>
        </w:rPr>
        <w:t xml:space="preserve">sufficient numbers of materials and space. </w:t>
      </w:r>
      <w:r>
        <w:rPr>
          <w:sz w:val="24"/>
        </w:rPr>
        <w:t xml:space="preserve">An attendance log for these sessions will be maintained by KDE. </w:t>
      </w:r>
      <w:r>
        <w:rPr>
          <w:rFonts w:ascii="Tahoma"/>
          <w:sz w:val="20"/>
        </w:rPr>
        <w:t>Applicants should advise KDE within two (2) working days of the scheduled technical assistance sessions of any special accommodations needed for disabled persons who will be attending the sessions so that these accommodations can be made.</w:t>
      </w:r>
    </w:p>
    <w:p w:rsidR="006F272A" w:rsidRPr="006C1A6F" w:rsidRDefault="006C1A6F" w:rsidP="006C1A6F">
      <w:pPr>
        <w:pStyle w:val="BodyText"/>
        <w:spacing w:before="1"/>
        <w:jc w:val="center"/>
        <w:rPr>
          <w:rFonts w:ascii="Tahoma"/>
          <w:b/>
          <w:sz w:val="22"/>
        </w:rPr>
      </w:pPr>
      <w:r w:rsidRPr="006C1A6F">
        <w:rPr>
          <w:rFonts w:ascii="Tahoma"/>
          <w:b/>
          <w:sz w:val="22"/>
        </w:rPr>
        <w:t>TECHNICAL ASSISTANCE SESSIONS</w:t>
      </w:r>
    </w:p>
    <w:tbl>
      <w:tblPr>
        <w:tblStyle w:val="TableGrid"/>
        <w:tblW w:w="0" w:type="auto"/>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3055"/>
        <w:gridCol w:w="2970"/>
        <w:gridCol w:w="4500"/>
      </w:tblGrid>
      <w:tr w:rsidR="00C8396E" w:rsidRPr="00EC16AB" w:rsidTr="000B7CEB">
        <w:trPr>
          <w:tblHeader/>
        </w:trPr>
        <w:tc>
          <w:tcPr>
            <w:tcW w:w="3055" w:type="dxa"/>
          </w:tcPr>
          <w:p w:rsidR="00C8396E" w:rsidRPr="00EC16AB" w:rsidRDefault="00C8396E" w:rsidP="009B3DED">
            <w:pPr>
              <w:jc w:val="center"/>
              <w:rPr>
                <w:b/>
              </w:rPr>
            </w:pPr>
            <w:r w:rsidRPr="00EC16AB">
              <w:rPr>
                <w:b/>
              </w:rPr>
              <w:t>DATE</w:t>
            </w:r>
          </w:p>
        </w:tc>
        <w:tc>
          <w:tcPr>
            <w:tcW w:w="2970" w:type="dxa"/>
          </w:tcPr>
          <w:p w:rsidR="00C8396E" w:rsidRPr="00EC16AB" w:rsidRDefault="00C8396E" w:rsidP="009B3DED">
            <w:pPr>
              <w:jc w:val="center"/>
              <w:rPr>
                <w:b/>
              </w:rPr>
            </w:pPr>
            <w:r w:rsidRPr="00EC16AB">
              <w:rPr>
                <w:b/>
              </w:rPr>
              <w:t>TIME</w:t>
            </w:r>
          </w:p>
        </w:tc>
        <w:tc>
          <w:tcPr>
            <w:tcW w:w="4500" w:type="dxa"/>
          </w:tcPr>
          <w:p w:rsidR="00C8396E" w:rsidRPr="00EC16AB" w:rsidRDefault="00C8396E" w:rsidP="009B3DED">
            <w:pPr>
              <w:jc w:val="center"/>
              <w:rPr>
                <w:b/>
              </w:rPr>
            </w:pPr>
            <w:r w:rsidRPr="00EC16AB">
              <w:rPr>
                <w:b/>
              </w:rPr>
              <w:t>LOCATION</w:t>
            </w:r>
          </w:p>
        </w:tc>
      </w:tr>
      <w:tr w:rsidR="00C8396E" w:rsidTr="00C8396E">
        <w:tc>
          <w:tcPr>
            <w:tcW w:w="3055" w:type="dxa"/>
          </w:tcPr>
          <w:p w:rsidR="00C8396E" w:rsidRDefault="00C8396E" w:rsidP="009B3DED">
            <w:pPr>
              <w:jc w:val="center"/>
            </w:pPr>
            <w:r>
              <w:t>September 24, 2018</w:t>
            </w:r>
          </w:p>
        </w:tc>
        <w:tc>
          <w:tcPr>
            <w:tcW w:w="2970" w:type="dxa"/>
          </w:tcPr>
          <w:p w:rsidR="00C8396E" w:rsidRDefault="00C8396E" w:rsidP="009B3DED">
            <w:pPr>
              <w:jc w:val="center"/>
            </w:pPr>
            <w:r>
              <w:t>9:00-4:30 pm ET</w:t>
            </w:r>
          </w:p>
        </w:tc>
        <w:tc>
          <w:tcPr>
            <w:tcW w:w="4500" w:type="dxa"/>
          </w:tcPr>
          <w:p w:rsidR="00C8396E" w:rsidRDefault="00C8396E" w:rsidP="009B3DED">
            <w:pPr>
              <w:jc w:val="center"/>
            </w:pPr>
            <w:r>
              <w:t>KDE Sower Boulevard Frankfort</w:t>
            </w:r>
          </w:p>
        </w:tc>
      </w:tr>
      <w:tr w:rsidR="00C8396E" w:rsidTr="00C8396E">
        <w:tc>
          <w:tcPr>
            <w:tcW w:w="3055" w:type="dxa"/>
          </w:tcPr>
          <w:p w:rsidR="00C8396E" w:rsidRDefault="00C8396E" w:rsidP="009B3DED">
            <w:pPr>
              <w:jc w:val="center"/>
            </w:pPr>
            <w:r>
              <w:t>September 25, 2018</w:t>
            </w:r>
          </w:p>
        </w:tc>
        <w:tc>
          <w:tcPr>
            <w:tcW w:w="2970" w:type="dxa"/>
          </w:tcPr>
          <w:p w:rsidR="00C8396E" w:rsidRDefault="00C8396E" w:rsidP="009B3DED">
            <w:pPr>
              <w:jc w:val="center"/>
            </w:pPr>
            <w:r>
              <w:t>9:00-4:30 pm ET</w:t>
            </w:r>
          </w:p>
        </w:tc>
        <w:tc>
          <w:tcPr>
            <w:tcW w:w="4500" w:type="dxa"/>
          </w:tcPr>
          <w:p w:rsidR="00C8396E" w:rsidRDefault="00C8396E" w:rsidP="009B3DED">
            <w:pPr>
              <w:jc w:val="center"/>
            </w:pPr>
            <w:r>
              <w:t>Hazard Community College</w:t>
            </w:r>
          </w:p>
        </w:tc>
      </w:tr>
      <w:tr w:rsidR="00C8396E" w:rsidTr="00C8396E">
        <w:tc>
          <w:tcPr>
            <w:tcW w:w="3055" w:type="dxa"/>
          </w:tcPr>
          <w:p w:rsidR="00C8396E" w:rsidRDefault="00C8396E" w:rsidP="009B3DED">
            <w:pPr>
              <w:jc w:val="center"/>
            </w:pPr>
            <w:r>
              <w:t>September 27, 2018</w:t>
            </w:r>
          </w:p>
        </w:tc>
        <w:tc>
          <w:tcPr>
            <w:tcW w:w="2970" w:type="dxa"/>
          </w:tcPr>
          <w:p w:rsidR="00C8396E" w:rsidRDefault="00C8396E" w:rsidP="009B3DED">
            <w:pPr>
              <w:jc w:val="center"/>
            </w:pPr>
            <w:r>
              <w:t>9:00-4:30 pm ET</w:t>
            </w:r>
          </w:p>
        </w:tc>
        <w:tc>
          <w:tcPr>
            <w:tcW w:w="4500" w:type="dxa"/>
          </w:tcPr>
          <w:p w:rsidR="00C8396E" w:rsidRDefault="00C8396E" w:rsidP="009B3DED">
            <w:pPr>
              <w:jc w:val="center"/>
            </w:pPr>
            <w:r>
              <w:t>Holiday Inn Bowling Green</w:t>
            </w:r>
          </w:p>
        </w:tc>
      </w:tr>
      <w:tr w:rsidR="00C8396E" w:rsidTr="00C8396E">
        <w:tc>
          <w:tcPr>
            <w:tcW w:w="3055" w:type="dxa"/>
          </w:tcPr>
          <w:p w:rsidR="00C8396E" w:rsidRDefault="00C8396E" w:rsidP="009B3DED">
            <w:pPr>
              <w:jc w:val="center"/>
            </w:pPr>
            <w:r>
              <w:t>September 28, 2018</w:t>
            </w:r>
          </w:p>
        </w:tc>
        <w:tc>
          <w:tcPr>
            <w:tcW w:w="2970" w:type="dxa"/>
          </w:tcPr>
          <w:p w:rsidR="00C8396E" w:rsidRDefault="00C8396E" w:rsidP="009B3DED">
            <w:pPr>
              <w:jc w:val="center"/>
            </w:pPr>
            <w:r>
              <w:t>9:00-4:30 pm ET</w:t>
            </w:r>
          </w:p>
        </w:tc>
        <w:tc>
          <w:tcPr>
            <w:tcW w:w="4500" w:type="dxa"/>
          </w:tcPr>
          <w:p w:rsidR="00C8396E" w:rsidRDefault="00C8396E" w:rsidP="009B3DED">
            <w:pPr>
              <w:jc w:val="center"/>
            </w:pPr>
            <w:r>
              <w:t>McCracken Co Extension Office Paducah</w:t>
            </w:r>
          </w:p>
        </w:tc>
      </w:tr>
    </w:tbl>
    <w:p w:rsidR="006F272A" w:rsidRDefault="006F272A">
      <w:pPr>
        <w:spacing w:before="101"/>
        <w:ind w:left="3235" w:right="3220"/>
        <w:jc w:val="center"/>
        <w:rPr>
          <w:rFonts w:ascii="Tahoma"/>
          <w:b/>
        </w:rPr>
      </w:pPr>
    </w:p>
    <w:p w:rsidR="006F272A" w:rsidRPr="00620FC4" w:rsidRDefault="00823981" w:rsidP="00620FC4">
      <w:pPr>
        <w:spacing w:line="272" w:lineRule="exact"/>
        <w:ind w:right="393"/>
        <w:rPr>
          <w:sz w:val="24"/>
        </w:rPr>
        <w:sectPr w:rsidR="006F272A" w:rsidRPr="00620FC4" w:rsidSect="000B5118">
          <w:footerReference w:type="default" r:id="rId50"/>
          <w:pgSz w:w="12240" w:h="15840" w:code="1"/>
          <w:pgMar w:top="1080" w:right="740" w:bottom="720" w:left="600" w:header="432" w:footer="523" w:gutter="0"/>
          <w:cols w:space="720"/>
        </w:sectPr>
      </w:pPr>
      <w:r w:rsidRPr="0019320D">
        <w:rPr>
          <w:rFonts w:ascii="Tahoma"/>
          <w:b/>
          <w:sz w:val="24"/>
        </w:rPr>
        <w:t>Register for a technical assist</w:t>
      </w:r>
      <w:r w:rsidR="00955D3E" w:rsidRPr="0019320D">
        <w:rPr>
          <w:rFonts w:ascii="Tahoma"/>
          <w:b/>
          <w:sz w:val="24"/>
        </w:rPr>
        <w:t>ance session by September 21, 2018</w:t>
      </w:r>
      <w:r>
        <w:t xml:space="preserve">. </w:t>
      </w:r>
      <w:r>
        <w:rPr>
          <w:sz w:val="24"/>
        </w:rPr>
        <w:t xml:space="preserve">One person being registered does not cover 2-3 individuals.  </w:t>
      </w:r>
      <w:r>
        <w:rPr>
          <w:rFonts w:ascii="Tahoma"/>
          <w:b/>
        </w:rPr>
        <w:t xml:space="preserve">Each attendee will need to register separately.  </w:t>
      </w:r>
      <w:r>
        <w:rPr>
          <w:sz w:val="24"/>
        </w:rPr>
        <w:t>Make sure you give a valid email address when registering. Please hit Ctrl + Click here on the date you would like to attend to follow link:</w:t>
      </w:r>
    </w:p>
    <w:p w:rsidR="006F272A" w:rsidRDefault="0019320D">
      <w:pPr>
        <w:pStyle w:val="BodyText"/>
        <w:rPr>
          <w:sz w:val="26"/>
        </w:rPr>
      </w:pPr>
      <w:r>
        <w:rPr>
          <w:sz w:val="26"/>
        </w:rPr>
        <w:t>September 24</w:t>
      </w:r>
      <w:r w:rsidRPr="0019320D">
        <w:rPr>
          <w:sz w:val="26"/>
          <w:vertAlign w:val="superscript"/>
        </w:rPr>
        <w:t>th</w:t>
      </w:r>
      <w:r>
        <w:rPr>
          <w:sz w:val="26"/>
        </w:rPr>
        <w:t xml:space="preserve"> click </w:t>
      </w:r>
      <w:r w:rsidR="004A565E" w:rsidRPr="004A565E">
        <w:rPr>
          <w:rStyle w:val="Hyperlink"/>
          <w:sz w:val="26"/>
        </w:rPr>
        <w:t>https://aceware.ceo.eku.edu/wconnect/CourseStatus.awp?&amp;course=18CCLC010</w:t>
      </w:r>
    </w:p>
    <w:p w:rsidR="0019320D" w:rsidRDefault="0019320D">
      <w:pPr>
        <w:pStyle w:val="BodyText"/>
        <w:rPr>
          <w:sz w:val="26"/>
        </w:rPr>
      </w:pPr>
      <w:r>
        <w:rPr>
          <w:sz w:val="26"/>
        </w:rPr>
        <w:t>September 25</w:t>
      </w:r>
      <w:r w:rsidRPr="0019320D">
        <w:rPr>
          <w:sz w:val="26"/>
          <w:vertAlign w:val="superscript"/>
        </w:rPr>
        <w:t>th</w:t>
      </w:r>
      <w:r>
        <w:rPr>
          <w:sz w:val="26"/>
        </w:rPr>
        <w:t xml:space="preserve"> click </w:t>
      </w:r>
      <w:r w:rsidR="004A565E" w:rsidRPr="004A565E">
        <w:rPr>
          <w:rStyle w:val="Hyperlink"/>
          <w:sz w:val="26"/>
        </w:rPr>
        <w:t>https://aceware.ceo.eku.edu/wconnect/CourseStatus.awp?&amp;course=18CCLC011</w:t>
      </w:r>
    </w:p>
    <w:p w:rsidR="0019320D" w:rsidRDefault="0019320D">
      <w:pPr>
        <w:pStyle w:val="BodyText"/>
        <w:rPr>
          <w:sz w:val="26"/>
        </w:rPr>
      </w:pPr>
      <w:r>
        <w:rPr>
          <w:sz w:val="26"/>
        </w:rPr>
        <w:t>September 27</w:t>
      </w:r>
      <w:r w:rsidRPr="0019320D">
        <w:rPr>
          <w:sz w:val="26"/>
          <w:vertAlign w:val="superscript"/>
        </w:rPr>
        <w:t>th</w:t>
      </w:r>
      <w:r>
        <w:rPr>
          <w:sz w:val="26"/>
        </w:rPr>
        <w:t xml:space="preserve"> click </w:t>
      </w:r>
      <w:r w:rsidR="004A565E" w:rsidRPr="004A565E">
        <w:rPr>
          <w:rStyle w:val="Hyperlink"/>
          <w:sz w:val="26"/>
        </w:rPr>
        <w:t>https://aceware.ceo.eku.edu/wconnect/CourseStatus.awp?&amp;course=18CCLC012</w:t>
      </w:r>
    </w:p>
    <w:p w:rsidR="0019320D" w:rsidRDefault="0019320D">
      <w:pPr>
        <w:pStyle w:val="BodyText"/>
        <w:rPr>
          <w:sz w:val="26"/>
        </w:rPr>
      </w:pPr>
      <w:r>
        <w:rPr>
          <w:sz w:val="26"/>
        </w:rPr>
        <w:t>September 28</w:t>
      </w:r>
      <w:r w:rsidRPr="0019320D">
        <w:rPr>
          <w:sz w:val="26"/>
          <w:vertAlign w:val="superscript"/>
        </w:rPr>
        <w:t>th</w:t>
      </w:r>
      <w:r>
        <w:rPr>
          <w:sz w:val="26"/>
        </w:rPr>
        <w:t xml:space="preserve"> click </w:t>
      </w:r>
      <w:r w:rsidR="004A565E" w:rsidRPr="004A565E">
        <w:rPr>
          <w:rStyle w:val="Hyperlink"/>
          <w:sz w:val="26"/>
        </w:rPr>
        <w:t>https://aceware.ceo.eku.edu/wconnect/CourseStatus.awp?&amp;course=18CCLC013</w:t>
      </w:r>
    </w:p>
    <w:p w:rsidR="006F272A" w:rsidRDefault="00823981">
      <w:pPr>
        <w:pStyle w:val="ListParagraph"/>
        <w:numPr>
          <w:ilvl w:val="0"/>
          <w:numId w:val="22"/>
        </w:numPr>
        <w:tabs>
          <w:tab w:val="left" w:pos="539"/>
          <w:tab w:val="left" w:pos="540"/>
        </w:tabs>
        <w:spacing w:line="276" w:lineRule="exact"/>
        <w:rPr>
          <w:sz w:val="24"/>
        </w:rPr>
      </w:pPr>
      <w:r>
        <w:rPr>
          <w:spacing w:val="-3"/>
          <w:sz w:val="24"/>
        </w:rPr>
        <w:t xml:space="preserve">If </w:t>
      </w:r>
      <w:r>
        <w:rPr>
          <w:spacing w:val="-4"/>
          <w:sz w:val="24"/>
        </w:rPr>
        <w:t xml:space="preserve">you </w:t>
      </w:r>
      <w:r>
        <w:rPr>
          <w:sz w:val="24"/>
        </w:rPr>
        <w:t>do not have an account click “Add new</w:t>
      </w:r>
      <w:r>
        <w:rPr>
          <w:spacing w:val="11"/>
          <w:sz w:val="24"/>
        </w:rPr>
        <w:t xml:space="preserve"> </w:t>
      </w:r>
      <w:r>
        <w:rPr>
          <w:sz w:val="24"/>
        </w:rPr>
        <w:t>account”.</w:t>
      </w:r>
    </w:p>
    <w:p w:rsidR="006F272A" w:rsidRDefault="00823981">
      <w:pPr>
        <w:pStyle w:val="ListParagraph"/>
        <w:numPr>
          <w:ilvl w:val="0"/>
          <w:numId w:val="22"/>
        </w:numPr>
        <w:tabs>
          <w:tab w:val="left" w:pos="539"/>
          <w:tab w:val="left" w:pos="540"/>
        </w:tabs>
        <w:rPr>
          <w:sz w:val="24"/>
        </w:rPr>
      </w:pPr>
      <w:r>
        <w:rPr>
          <w:sz w:val="24"/>
        </w:rPr>
        <w:t>Enter all of your information then click “Add</w:t>
      </w:r>
      <w:r>
        <w:rPr>
          <w:spacing w:val="-3"/>
          <w:sz w:val="24"/>
        </w:rPr>
        <w:t xml:space="preserve"> </w:t>
      </w:r>
      <w:r>
        <w:rPr>
          <w:sz w:val="24"/>
        </w:rPr>
        <w:t>Account”.</w:t>
      </w:r>
    </w:p>
    <w:p w:rsidR="006F272A" w:rsidRDefault="00823981">
      <w:pPr>
        <w:pStyle w:val="ListParagraph"/>
        <w:numPr>
          <w:ilvl w:val="0"/>
          <w:numId w:val="22"/>
        </w:numPr>
        <w:tabs>
          <w:tab w:val="left" w:pos="539"/>
          <w:tab w:val="left" w:pos="540"/>
        </w:tabs>
        <w:rPr>
          <w:sz w:val="24"/>
        </w:rPr>
      </w:pPr>
      <w:r>
        <w:rPr>
          <w:sz w:val="24"/>
        </w:rPr>
        <w:t>Click “Proceed to</w:t>
      </w:r>
      <w:r>
        <w:rPr>
          <w:spacing w:val="-20"/>
          <w:sz w:val="24"/>
        </w:rPr>
        <w:t xml:space="preserve"> </w:t>
      </w:r>
      <w:r>
        <w:rPr>
          <w:sz w:val="24"/>
        </w:rPr>
        <w:t>Checkout”</w:t>
      </w:r>
    </w:p>
    <w:p w:rsidR="006F272A" w:rsidRDefault="00823981">
      <w:pPr>
        <w:pStyle w:val="ListParagraph"/>
        <w:numPr>
          <w:ilvl w:val="0"/>
          <w:numId w:val="22"/>
        </w:numPr>
        <w:tabs>
          <w:tab w:val="left" w:pos="539"/>
          <w:tab w:val="left" w:pos="540"/>
        </w:tabs>
        <w:rPr>
          <w:sz w:val="24"/>
        </w:rPr>
      </w:pPr>
      <w:r>
        <w:rPr>
          <w:sz w:val="24"/>
        </w:rPr>
        <w:t>Click “Submit”.  You will receive an email confirming your registration.  Please</w:t>
      </w:r>
      <w:r>
        <w:rPr>
          <w:spacing w:val="-2"/>
          <w:sz w:val="24"/>
        </w:rPr>
        <w:t xml:space="preserve"> </w:t>
      </w:r>
      <w:r>
        <w:rPr>
          <w:sz w:val="24"/>
        </w:rPr>
        <w:t>print.</w:t>
      </w:r>
    </w:p>
    <w:p w:rsidR="006F272A" w:rsidRPr="00620FC4" w:rsidRDefault="00823981" w:rsidP="00620FC4">
      <w:pPr>
        <w:pStyle w:val="ListParagraph"/>
        <w:numPr>
          <w:ilvl w:val="0"/>
          <w:numId w:val="22"/>
        </w:numPr>
        <w:tabs>
          <w:tab w:val="left" w:pos="538"/>
          <w:tab w:val="left" w:pos="540"/>
        </w:tabs>
        <w:spacing w:after="240" w:line="249" w:lineRule="auto"/>
        <w:ind w:right="2867"/>
        <w:rPr>
          <w:sz w:val="24"/>
        </w:rPr>
        <w:sectPr w:rsidR="006F272A" w:rsidRPr="00620FC4" w:rsidSect="000B5118">
          <w:type w:val="continuous"/>
          <w:pgSz w:w="12240" w:h="15840" w:code="1"/>
          <w:pgMar w:top="800" w:right="740" w:bottom="280" w:left="600" w:header="432" w:footer="720" w:gutter="0"/>
          <w:cols w:space="720"/>
        </w:sectPr>
      </w:pPr>
      <w:r>
        <w:rPr>
          <w:sz w:val="24"/>
        </w:rPr>
        <w:t xml:space="preserve">For help with registration, please contact Shari VanHoose at 859-622-1217 or </w:t>
      </w:r>
      <w:hyperlink r:id="rId51" w:history="1">
        <w:r w:rsidR="00045C8D" w:rsidRPr="003951D2">
          <w:rPr>
            <w:rStyle w:val="Hyperlink"/>
            <w:sz w:val="24"/>
          </w:rPr>
          <w:t>shari.vanhoose@eku.edu.</w:t>
        </w:r>
      </w:hyperlink>
      <w:r w:rsidR="00333344">
        <w:rPr>
          <w:sz w:val="24"/>
        </w:rPr>
        <w:t xml:space="preserve"> </w:t>
      </w:r>
    </w:p>
    <w:p w:rsidR="006F272A" w:rsidRDefault="00823981">
      <w:pPr>
        <w:pStyle w:val="Heading4"/>
        <w:spacing w:before="88" w:line="278" w:lineRule="exact"/>
      </w:pPr>
      <w:r>
        <w:lastRenderedPageBreak/>
        <w:t>Submission of Written Questions</w:t>
      </w:r>
    </w:p>
    <w:p w:rsidR="006F272A" w:rsidRDefault="00823981">
      <w:pPr>
        <w:spacing w:before="3" w:line="262" w:lineRule="exact"/>
        <w:ind w:left="119"/>
        <w:rPr>
          <w:sz w:val="24"/>
        </w:rPr>
      </w:pPr>
      <w:r>
        <w:rPr>
          <w:rFonts w:ascii="Tahoma"/>
          <w:b/>
          <w:sz w:val="20"/>
        </w:rPr>
        <w:t>KDE will only accept written questions via email through 12:0</w:t>
      </w:r>
      <w:r w:rsidR="00333344">
        <w:rPr>
          <w:rFonts w:ascii="Tahoma"/>
          <w:b/>
          <w:sz w:val="20"/>
        </w:rPr>
        <w:t>0 Noon (EST) on October 23, 2018</w:t>
      </w:r>
      <w:r>
        <w:rPr>
          <w:rFonts w:ascii="Tahoma"/>
          <w:b/>
          <w:sz w:val="20"/>
        </w:rPr>
        <w:t xml:space="preserve">. </w:t>
      </w:r>
      <w:r>
        <w:rPr>
          <w:sz w:val="24"/>
        </w:rPr>
        <w:t>Questions will not be accepted after this date.  Salient written questions and their responses will be posted as an addendum</w:t>
      </w:r>
    </w:p>
    <w:p w:rsidR="006F272A" w:rsidRDefault="00823981">
      <w:pPr>
        <w:pStyle w:val="BodyText"/>
        <w:spacing w:before="60"/>
        <w:ind w:left="119"/>
      </w:pPr>
      <w:r>
        <w:t>to the RF</w:t>
      </w:r>
      <w:r w:rsidR="00333344">
        <w:t>A on or around October 30, 2018.</w:t>
      </w:r>
      <w:r>
        <w:t xml:space="preserve">   All questions should be submitted to </w:t>
      </w:r>
      <w:hyperlink r:id="rId52">
        <w:r>
          <w:rPr>
            <w:color w:val="0000FF"/>
            <w:u w:val="single" w:color="0000FF"/>
          </w:rPr>
          <w:t>KDERFP@education.ky.gov</w:t>
        </w:r>
      </w:hyperlink>
      <w:r>
        <w:t>.</w:t>
      </w:r>
    </w:p>
    <w:p w:rsidR="006F272A" w:rsidRDefault="006F272A">
      <w:pPr>
        <w:pStyle w:val="BodyText"/>
        <w:spacing w:before="11"/>
      </w:pPr>
    </w:p>
    <w:p w:rsidR="006F272A" w:rsidRDefault="00823981">
      <w:pPr>
        <w:pStyle w:val="Heading4"/>
        <w:spacing w:line="276" w:lineRule="exact"/>
      </w:pPr>
      <w:bookmarkStart w:id="6" w:name="Contract_Award"/>
      <w:bookmarkEnd w:id="6"/>
      <w:r>
        <w:t>Contract Award</w:t>
      </w:r>
    </w:p>
    <w:p w:rsidR="006F272A" w:rsidRDefault="00823981">
      <w:pPr>
        <w:spacing w:line="262" w:lineRule="exact"/>
        <w:ind w:left="120"/>
        <w:rPr>
          <w:sz w:val="24"/>
        </w:rPr>
      </w:pPr>
      <w:r>
        <w:rPr>
          <w:rFonts w:ascii="Tahoma"/>
          <w:b/>
          <w:sz w:val="20"/>
        </w:rPr>
        <w:t xml:space="preserve">Upon award, KDE will enter into a memorandum of agreement with fiscal agents. </w:t>
      </w:r>
      <w:r>
        <w:rPr>
          <w:sz w:val="24"/>
        </w:rPr>
        <w:t>No activities can be</w:t>
      </w:r>
    </w:p>
    <w:p w:rsidR="006F272A" w:rsidRDefault="00823981">
      <w:pPr>
        <w:pStyle w:val="BodyText"/>
        <w:spacing w:before="76" w:line="228" w:lineRule="exact"/>
        <w:ind w:left="119"/>
      </w:pPr>
      <w:r>
        <w:t>charged to the grant until this process is completed and KDE has received a signed agreement. KDE will reimburse fiscal agents quarterly based on receipt of an expenditure report.</w:t>
      </w:r>
    </w:p>
    <w:p w:rsidR="006F272A" w:rsidRDefault="006F272A">
      <w:pPr>
        <w:pStyle w:val="BodyText"/>
        <w:spacing w:before="3"/>
        <w:rPr>
          <w:sz w:val="30"/>
        </w:rPr>
      </w:pPr>
    </w:p>
    <w:p w:rsidR="006F272A" w:rsidRDefault="00823981">
      <w:pPr>
        <w:spacing w:line="384" w:lineRule="exact"/>
        <w:ind w:left="119"/>
        <w:rPr>
          <w:rFonts w:ascii="Tahoma"/>
          <w:b/>
          <w:sz w:val="32"/>
        </w:rPr>
      </w:pPr>
      <w:r>
        <w:rPr>
          <w:rFonts w:ascii="Tahoma"/>
          <w:b/>
          <w:sz w:val="32"/>
        </w:rPr>
        <w:t>Application Components</w:t>
      </w:r>
    </w:p>
    <w:p w:rsidR="006F272A" w:rsidRDefault="00823981">
      <w:pPr>
        <w:pStyle w:val="BodyText"/>
        <w:spacing w:before="10" w:line="264" w:lineRule="exact"/>
        <w:ind w:left="120" w:right="201"/>
      </w:pPr>
      <w:r>
        <w:t>All applications require inclusion of the fiscal agent’s DUNS number. Federal law states any recipient receiving federal funds MUST have a DUNS number. The district’s DUNS number may be obtained from the district finance officer.  Individual schools are not assigned DUNS numbers – these are assigned to districts.</w:t>
      </w:r>
    </w:p>
    <w:p w:rsidR="006F272A" w:rsidRDefault="006F272A">
      <w:pPr>
        <w:pStyle w:val="BodyText"/>
        <w:spacing w:before="4"/>
      </w:pPr>
    </w:p>
    <w:p w:rsidR="006F272A" w:rsidRDefault="00823981">
      <w:pPr>
        <w:pStyle w:val="Heading4"/>
      </w:pPr>
      <w:bookmarkStart w:id="7" w:name="Applications_should_be_submitted_in_the_"/>
      <w:bookmarkEnd w:id="7"/>
      <w:r>
        <w:t>Applications should be submitted in the order of checklist below:</w:t>
      </w:r>
    </w:p>
    <w:p w:rsidR="006F272A" w:rsidRDefault="00823981" w:rsidP="00374AD6">
      <w:pPr>
        <w:pStyle w:val="ListParagraph"/>
        <w:numPr>
          <w:ilvl w:val="0"/>
          <w:numId w:val="30"/>
        </w:numPr>
        <w:tabs>
          <w:tab w:val="left" w:pos="479"/>
          <w:tab w:val="left" w:pos="480"/>
        </w:tabs>
        <w:spacing w:before="93" w:line="293" w:lineRule="exact"/>
        <w:ind w:left="480"/>
        <w:rPr>
          <w:rFonts w:ascii="Symbol"/>
          <w:sz w:val="24"/>
        </w:rPr>
      </w:pPr>
      <w:r>
        <w:rPr>
          <w:sz w:val="24"/>
        </w:rPr>
        <w:t xml:space="preserve">Cover Sheet with original signatures.  Use the Cover Sheet provided on </w:t>
      </w:r>
      <w:r>
        <w:rPr>
          <w:spacing w:val="-3"/>
          <w:sz w:val="24"/>
        </w:rPr>
        <w:t>page</w:t>
      </w:r>
      <w:r>
        <w:rPr>
          <w:spacing w:val="-30"/>
          <w:sz w:val="24"/>
        </w:rPr>
        <w:t xml:space="preserve"> </w:t>
      </w:r>
      <w:r w:rsidR="007D1EC3">
        <w:rPr>
          <w:sz w:val="24"/>
        </w:rPr>
        <w:t>62</w:t>
      </w:r>
      <w:r>
        <w:rPr>
          <w:sz w:val="24"/>
        </w:rPr>
        <w:t>.</w:t>
      </w:r>
    </w:p>
    <w:p w:rsidR="006F272A" w:rsidRDefault="00823981" w:rsidP="00374AD6">
      <w:pPr>
        <w:pStyle w:val="ListParagraph"/>
        <w:numPr>
          <w:ilvl w:val="0"/>
          <w:numId w:val="30"/>
        </w:numPr>
        <w:tabs>
          <w:tab w:val="left" w:pos="479"/>
          <w:tab w:val="left" w:pos="480"/>
        </w:tabs>
        <w:spacing w:line="293" w:lineRule="exact"/>
        <w:ind w:left="480"/>
        <w:rPr>
          <w:rFonts w:ascii="Symbol"/>
          <w:sz w:val="24"/>
        </w:rPr>
      </w:pPr>
      <w:r>
        <w:rPr>
          <w:sz w:val="24"/>
        </w:rPr>
        <w:t>Assurance Documents (also</w:t>
      </w:r>
      <w:r>
        <w:rPr>
          <w:spacing w:val="-2"/>
          <w:sz w:val="24"/>
        </w:rPr>
        <w:t xml:space="preserve"> </w:t>
      </w:r>
      <w:r>
        <w:rPr>
          <w:sz w:val="24"/>
        </w:rPr>
        <w:t>signed)</w:t>
      </w:r>
    </w:p>
    <w:p w:rsidR="006F272A" w:rsidRDefault="00823981" w:rsidP="00374AD6">
      <w:pPr>
        <w:pStyle w:val="ListParagraph"/>
        <w:numPr>
          <w:ilvl w:val="0"/>
          <w:numId w:val="30"/>
        </w:numPr>
        <w:tabs>
          <w:tab w:val="left" w:pos="479"/>
          <w:tab w:val="left" w:pos="480"/>
        </w:tabs>
        <w:spacing w:line="293" w:lineRule="exact"/>
        <w:ind w:left="480"/>
        <w:rPr>
          <w:rFonts w:ascii="Symbol"/>
          <w:sz w:val="24"/>
        </w:rPr>
      </w:pPr>
      <w:r>
        <w:rPr>
          <w:sz w:val="24"/>
        </w:rPr>
        <w:t>Table of</w:t>
      </w:r>
      <w:r>
        <w:rPr>
          <w:spacing w:val="-3"/>
          <w:sz w:val="24"/>
        </w:rPr>
        <w:t xml:space="preserve"> </w:t>
      </w:r>
      <w:r>
        <w:rPr>
          <w:sz w:val="24"/>
        </w:rPr>
        <w:t>Contents</w:t>
      </w:r>
    </w:p>
    <w:p w:rsidR="006F272A" w:rsidRDefault="007D1EC3" w:rsidP="00374AD6">
      <w:pPr>
        <w:pStyle w:val="ListParagraph"/>
        <w:numPr>
          <w:ilvl w:val="0"/>
          <w:numId w:val="30"/>
        </w:numPr>
        <w:tabs>
          <w:tab w:val="left" w:pos="479"/>
          <w:tab w:val="left" w:pos="480"/>
        </w:tabs>
        <w:spacing w:line="293" w:lineRule="exact"/>
        <w:ind w:left="480"/>
        <w:rPr>
          <w:rFonts w:ascii="Symbol"/>
          <w:sz w:val="24"/>
        </w:rPr>
      </w:pPr>
      <w:r>
        <w:rPr>
          <w:sz w:val="24"/>
        </w:rPr>
        <w:t>Project Summary (pages 63-64</w:t>
      </w:r>
      <w:r w:rsidR="00823981">
        <w:rPr>
          <w:sz w:val="24"/>
        </w:rPr>
        <w:t>) (not to exceed 3</w:t>
      </w:r>
      <w:r w:rsidR="00823981">
        <w:rPr>
          <w:spacing w:val="-21"/>
          <w:sz w:val="24"/>
        </w:rPr>
        <w:t xml:space="preserve"> </w:t>
      </w:r>
      <w:r w:rsidR="00823981">
        <w:rPr>
          <w:sz w:val="24"/>
        </w:rPr>
        <w:t>pages)</w:t>
      </w:r>
    </w:p>
    <w:p w:rsidR="006F272A" w:rsidRDefault="00823981" w:rsidP="00374AD6">
      <w:pPr>
        <w:pStyle w:val="ListParagraph"/>
        <w:numPr>
          <w:ilvl w:val="0"/>
          <w:numId w:val="30"/>
        </w:numPr>
        <w:tabs>
          <w:tab w:val="left" w:pos="479"/>
          <w:tab w:val="left" w:pos="480"/>
        </w:tabs>
        <w:spacing w:line="293" w:lineRule="exact"/>
        <w:ind w:left="480"/>
        <w:rPr>
          <w:rFonts w:ascii="Symbol"/>
          <w:sz w:val="24"/>
        </w:rPr>
      </w:pPr>
      <w:r>
        <w:rPr>
          <w:sz w:val="24"/>
        </w:rPr>
        <w:t xml:space="preserve">Proposal Narrative - not to exceed </w:t>
      </w:r>
      <w:r>
        <w:rPr>
          <w:b/>
          <w:sz w:val="24"/>
        </w:rPr>
        <w:t xml:space="preserve">28 </w:t>
      </w:r>
      <w:r>
        <w:rPr>
          <w:spacing w:val="-3"/>
          <w:sz w:val="24"/>
        </w:rPr>
        <w:t xml:space="preserve">pages, </w:t>
      </w:r>
      <w:r>
        <w:rPr>
          <w:sz w:val="24"/>
        </w:rPr>
        <w:t>additional pages exceeding this limit will not be</w:t>
      </w:r>
      <w:r>
        <w:rPr>
          <w:spacing w:val="-20"/>
          <w:sz w:val="24"/>
        </w:rPr>
        <w:t xml:space="preserve"> </w:t>
      </w:r>
      <w:r>
        <w:rPr>
          <w:sz w:val="24"/>
        </w:rPr>
        <w:t>reviewed</w:t>
      </w:r>
    </w:p>
    <w:p w:rsidR="006F272A" w:rsidRDefault="00823981" w:rsidP="00374AD6">
      <w:pPr>
        <w:pStyle w:val="ListParagraph"/>
        <w:numPr>
          <w:ilvl w:val="0"/>
          <w:numId w:val="30"/>
        </w:numPr>
        <w:tabs>
          <w:tab w:val="left" w:pos="479"/>
          <w:tab w:val="left" w:pos="480"/>
        </w:tabs>
        <w:spacing w:line="293" w:lineRule="exact"/>
        <w:ind w:left="480"/>
        <w:rPr>
          <w:rFonts w:ascii="Symbol"/>
          <w:sz w:val="24"/>
        </w:rPr>
      </w:pPr>
      <w:r>
        <w:rPr>
          <w:spacing w:val="-3"/>
          <w:sz w:val="24"/>
        </w:rPr>
        <w:t xml:space="preserve">Budget </w:t>
      </w:r>
      <w:r w:rsidR="007D1EC3">
        <w:rPr>
          <w:sz w:val="24"/>
        </w:rPr>
        <w:t>Summary (page 67</w:t>
      </w:r>
      <w:r>
        <w:rPr>
          <w:sz w:val="24"/>
        </w:rPr>
        <w:t>) and Detailed Budget Narrative (pages</w:t>
      </w:r>
      <w:r>
        <w:rPr>
          <w:spacing w:val="-18"/>
          <w:sz w:val="24"/>
        </w:rPr>
        <w:t xml:space="preserve"> </w:t>
      </w:r>
      <w:r w:rsidR="007D1EC3">
        <w:rPr>
          <w:sz w:val="24"/>
        </w:rPr>
        <w:t>68-69</w:t>
      </w:r>
      <w:r>
        <w:rPr>
          <w:sz w:val="24"/>
        </w:rPr>
        <w:t>).</w:t>
      </w:r>
    </w:p>
    <w:p w:rsidR="006F272A" w:rsidRDefault="00823981" w:rsidP="00374AD6">
      <w:pPr>
        <w:pStyle w:val="ListParagraph"/>
        <w:numPr>
          <w:ilvl w:val="0"/>
          <w:numId w:val="30"/>
        </w:numPr>
        <w:tabs>
          <w:tab w:val="left" w:pos="479"/>
          <w:tab w:val="left" w:pos="480"/>
        </w:tabs>
        <w:spacing w:line="292" w:lineRule="exact"/>
        <w:ind w:left="480"/>
        <w:rPr>
          <w:rFonts w:ascii="Symbol"/>
          <w:sz w:val="24"/>
        </w:rPr>
      </w:pPr>
      <w:r>
        <w:rPr>
          <w:sz w:val="24"/>
        </w:rPr>
        <w:t>Attachments</w:t>
      </w:r>
    </w:p>
    <w:p w:rsidR="006F272A" w:rsidRDefault="00823981">
      <w:pPr>
        <w:pStyle w:val="BodyText"/>
        <w:tabs>
          <w:tab w:val="left" w:pos="839"/>
        </w:tabs>
        <w:spacing w:line="274" w:lineRule="exact"/>
        <w:ind w:left="480"/>
      </w:pPr>
      <w:r>
        <w:rPr>
          <w:rFonts w:ascii="Wingdings" w:hAnsi="Wingdings"/>
          <w:sz w:val="16"/>
        </w:rPr>
        <w:t></w:t>
      </w:r>
      <w:r>
        <w:rPr>
          <w:sz w:val="16"/>
        </w:rPr>
        <w:tab/>
      </w:r>
      <w:r>
        <w:t>List of consortium members or</w:t>
      </w:r>
      <w:r>
        <w:rPr>
          <w:spacing w:val="-3"/>
        </w:rPr>
        <w:t xml:space="preserve"> </w:t>
      </w:r>
      <w:r>
        <w:t>partners</w:t>
      </w:r>
    </w:p>
    <w:p w:rsidR="006F272A" w:rsidRDefault="00823981">
      <w:pPr>
        <w:pStyle w:val="BodyText"/>
        <w:tabs>
          <w:tab w:val="left" w:pos="839"/>
        </w:tabs>
        <w:ind w:left="480"/>
      </w:pPr>
      <w:r>
        <w:rPr>
          <w:rFonts w:ascii="Wingdings" w:hAnsi="Wingdings"/>
          <w:sz w:val="16"/>
        </w:rPr>
        <w:t></w:t>
      </w:r>
      <w:r>
        <w:rPr>
          <w:sz w:val="16"/>
        </w:rPr>
        <w:tab/>
      </w:r>
      <w:r>
        <w:t>Job description of key</w:t>
      </w:r>
      <w:r>
        <w:rPr>
          <w:spacing w:val="-7"/>
        </w:rPr>
        <w:t xml:space="preserve"> </w:t>
      </w:r>
      <w:r>
        <w:t>personnel</w:t>
      </w:r>
    </w:p>
    <w:p w:rsidR="006F272A" w:rsidRDefault="00823981">
      <w:pPr>
        <w:pStyle w:val="BodyText"/>
        <w:tabs>
          <w:tab w:val="left" w:pos="839"/>
        </w:tabs>
        <w:ind w:left="480"/>
      </w:pPr>
      <w:r>
        <w:rPr>
          <w:rFonts w:ascii="Wingdings" w:hAnsi="Wingdings"/>
          <w:sz w:val="16"/>
        </w:rPr>
        <w:t></w:t>
      </w:r>
      <w:r>
        <w:rPr>
          <w:sz w:val="16"/>
        </w:rPr>
        <w:tab/>
      </w:r>
      <w:r>
        <w:t xml:space="preserve">Equitable access and participation plan (not to exceed </w:t>
      </w:r>
      <w:r>
        <w:rPr>
          <w:b/>
        </w:rPr>
        <w:t>1</w:t>
      </w:r>
      <w:r>
        <w:rPr>
          <w:b/>
          <w:spacing w:val="-14"/>
        </w:rPr>
        <w:t xml:space="preserve"> </w:t>
      </w:r>
      <w:r>
        <w:t>page)</w:t>
      </w:r>
    </w:p>
    <w:p w:rsidR="006F272A" w:rsidRDefault="00823981">
      <w:pPr>
        <w:pStyle w:val="BodyText"/>
        <w:tabs>
          <w:tab w:val="left" w:pos="839"/>
        </w:tabs>
        <w:ind w:left="839" w:right="1080" w:hanging="360"/>
      </w:pPr>
      <w:r>
        <w:rPr>
          <w:rFonts w:ascii="Wingdings" w:hAnsi="Wingdings"/>
          <w:sz w:val="16"/>
        </w:rPr>
        <w:t></w:t>
      </w:r>
      <w:r>
        <w:rPr>
          <w:sz w:val="16"/>
        </w:rPr>
        <w:tab/>
      </w:r>
      <w:r>
        <w:t>Signed Certifications Regarding Lobbying, Debarment, Suspension and</w:t>
      </w:r>
      <w:r>
        <w:rPr>
          <w:spacing w:val="-9"/>
        </w:rPr>
        <w:t xml:space="preserve"> </w:t>
      </w:r>
      <w:r>
        <w:t>Drug-Free</w:t>
      </w:r>
      <w:r>
        <w:rPr>
          <w:spacing w:val="-3"/>
        </w:rPr>
        <w:t xml:space="preserve"> </w:t>
      </w:r>
      <w:r>
        <w:t>Workplace</w:t>
      </w:r>
      <w:r>
        <w:rPr>
          <w:spacing w:val="-1"/>
          <w:w w:val="99"/>
        </w:rPr>
        <w:t xml:space="preserve"> </w:t>
      </w:r>
      <w:r>
        <w:t>Requirement form</w:t>
      </w:r>
    </w:p>
    <w:p w:rsidR="006F272A" w:rsidRDefault="00823981">
      <w:pPr>
        <w:pStyle w:val="BodyText"/>
        <w:tabs>
          <w:tab w:val="left" w:pos="839"/>
        </w:tabs>
        <w:ind w:left="480"/>
      </w:pPr>
      <w:r>
        <w:rPr>
          <w:rFonts w:ascii="Wingdings" w:hAnsi="Wingdings"/>
          <w:sz w:val="16"/>
        </w:rPr>
        <w:t></w:t>
      </w:r>
      <w:r>
        <w:rPr>
          <w:sz w:val="16"/>
        </w:rPr>
        <w:tab/>
      </w:r>
      <w:r>
        <w:t>Completed Organizational Capacity Statement Form if applicant is a non-governmental</w:t>
      </w:r>
      <w:r>
        <w:rPr>
          <w:spacing w:val="-9"/>
        </w:rPr>
        <w:t xml:space="preserve"> </w:t>
      </w:r>
      <w:r>
        <w:t>agency</w:t>
      </w:r>
    </w:p>
    <w:p w:rsidR="006F272A" w:rsidRDefault="00823981">
      <w:pPr>
        <w:pStyle w:val="BodyText"/>
        <w:tabs>
          <w:tab w:val="left" w:pos="839"/>
        </w:tabs>
        <w:ind w:left="839" w:right="278" w:hanging="360"/>
      </w:pPr>
      <w:r>
        <w:rPr>
          <w:rFonts w:ascii="Wingdings" w:hAnsi="Wingdings"/>
          <w:sz w:val="16"/>
        </w:rPr>
        <w:t></w:t>
      </w:r>
      <w:r>
        <w:rPr>
          <w:sz w:val="16"/>
        </w:rPr>
        <w:tab/>
      </w:r>
      <w:r>
        <w:t>Completed Prior Grantee History/Capacity Form if applicant is submitting a continuation</w:t>
      </w:r>
      <w:r>
        <w:rPr>
          <w:spacing w:val="-10"/>
        </w:rPr>
        <w:t xml:space="preserve"> </w:t>
      </w:r>
      <w:r>
        <w:t>or expansion grant</w:t>
      </w:r>
      <w:r>
        <w:rPr>
          <w:spacing w:val="-9"/>
        </w:rPr>
        <w:t xml:space="preserve"> </w:t>
      </w:r>
      <w:r>
        <w:t>application.</w:t>
      </w:r>
    </w:p>
    <w:p w:rsidR="006F272A" w:rsidRDefault="00823981">
      <w:pPr>
        <w:pStyle w:val="BodyText"/>
        <w:tabs>
          <w:tab w:val="left" w:pos="839"/>
        </w:tabs>
        <w:spacing w:before="3" w:line="276" w:lineRule="exact"/>
        <w:ind w:left="839" w:right="116" w:hanging="360"/>
      </w:pPr>
      <w:r>
        <w:rPr>
          <w:rFonts w:ascii="Wingdings" w:hAnsi="Wingdings"/>
          <w:sz w:val="16"/>
        </w:rPr>
        <w:t></w:t>
      </w:r>
      <w:r>
        <w:rPr>
          <w:sz w:val="16"/>
        </w:rPr>
        <w:tab/>
      </w:r>
      <w:r>
        <w:t>Copy of most recent U.S. Department of Education Annual Progress Report (APR) summary</w:t>
      </w:r>
      <w:r>
        <w:rPr>
          <w:spacing w:val="-12"/>
        </w:rPr>
        <w:t xml:space="preserve"> </w:t>
      </w:r>
      <w:r>
        <w:t>or APlus</w:t>
      </w:r>
      <w:r>
        <w:rPr>
          <w:w w:val="99"/>
        </w:rPr>
        <w:t xml:space="preserve"> </w:t>
      </w:r>
      <w:r>
        <w:t>data Summary Report if applicant is a 21</w:t>
      </w:r>
      <w:r>
        <w:rPr>
          <w:position w:val="9"/>
          <w:sz w:val="16"/>
        </w:rPr>
        <w:t xml:space="preserve">st </w:t>
      </w:r>
      <w:r>
        <w:t>CCLC grantee whose funds have recently expired or a</w:t>
      </w:r>
      <w:r>
        <w:rPr>
          <w:spacing w:val="-37"/>
        </w:rPr>
        <w:t xml:space="preserve"> </w:t>
      </w:r>
      <w:r>
        <w:t xml:space="preserve">current grantee requesting additional funding to expand program (not to exceed </w:t>
      </w:r>
      <w:r>
        <w:rPr>
          <w:b/>
        </w:rPr>
        <w:t xml:space="preserve">1 </w:t>
      </w:r>
      <w:r>
        <w:t>page per site served). This is commonly called the Center Profile provided by</w:t>
      </w:r>
      <w:r>
        <w:rPr>
          <w:spacing w:val="-13"/>
        </w:rPr>
        <w:t xml:space="preserve"> </w:t>
      </w:r>
      <w:r>
        <w:t>CEEP.</w:t>
      </w:r>
    </w:p>
    <w:p w:rsidR="006F272A" w:rsidRDefault="00823981">
      <w:pPr>
        <w:pStyle w:val="BodyText"/>
        <w:tabs>
          <w:tab w:val="left" w:pos="839"/>
        </w:tabs>
        <w:spacing w:line="273" w:lineRule="exact"/>
        <w:ind w:left="480"/>
      </w:pPr>
      <w:r>
        <w:rPr>
          <w:rFonts w:ascii="Wingdings" w:hAnsi="Wingdings"/>
          <w:sz w:val="16"/>
        </w:rPr>
        <w:t></w:t>
      </w:r>
      <w:r>
        <w:rPr>
          <w:sz w:val="16"/>
        </w:rPr>
        <w:tab/>
      </w:r>
      <w:r>
        <w:t>Program S</w:t>
      </w:r>
      <w:r w:rsidR="007D1EC3">
        <w:t>ummary and Abstract (pages 72-73</w:t>
      </w:r>
      <w:r>
        <w:t xml:space="preserve">) (not to exceed </w:t>
      </w:r>
      <w:r>
        <w:rPr>
          <w:b/>
        </w:rPr>
        <w:t>2</w:t>
      </w:r>
      <w:r>
        <w:rPr>
          <w:b/>
          <w:spacing w:val="-31"/>
        </w:rPr>
        <w:t xml:space="preserve"> </w:t>
      </w:r>
      <w:r>
        <w:rPr>
          <w:spacing w:val="-3"/>
        </w:rPr>
        <w:t>pages)</w:t>
      </w:r>
    </w:p>
    <w:p w:rsidR="006F272A" w:rsidRDefault="00823981">
      <w:pPr>
        <w:pStyle w:val="BodyText"/>
        <w:tabs>
          <w:tab w:val="left" w:pos="839"/>
        </w:tabs>
        <w:ind w:left="479"/>
      </w:pPr>
      <w:r>
        <w:rPr>
          <w:rFonts w:ascii="Wingdings" w:hAnsi="Wingdings"/>
          <w:sz w:val="16"/>
        </w:rPr>
        <w:t></w:t>
      </w:r>
      <w:r>
        <w:rPr>
          <w:sz w:val="16"/>
        </w:rPr>
        <w:tab/>
      </w:r>
      <w:r>
        <w:t>Site S</w:t>
      </w:r>
      <w:r w:rsidR="007D1EC3">
        <w:t>ummary and Abstract (pages 74-75</w:t>
      </w:r>
      <w:r>
        <w:t xml:space="preserve">) (not to exceed </w:t>
      </w:r>
      <w:r>
        <w:rPr>
          <w:b/>
        </w:rPr>
        <w:t>3</w:t>
      </w:r>
      <w:r>
        <w:rPr>
          <w:b/>
          <w:spacing w:val="-18"/>
        </w:rPr>
        <w:t xml:space="preserve"> </w:t>
      </w:r>
      <w:r>
        <w:rPr>
          <w:spacing w:val="-3"/>
        </w:rPr>
        <w:t>pages)</w:t>
      </w:r>
    </w:p>
    <w:p w:rsidR="00FF7875" w:rsidRDefault="00823981">
      <w:pPr>
        <w:pStyle w:val="BodyText"/>
        <w:tabs>
          <w:tab w:val="left" w:pos="839"/>
        </w:tabs>
        <w:ind w:left="839" w:right="3455" w:hanging="360"/>
        <w:rPr>
          <w:w w:val="99"/>
        </w:rPr>
      </w:pPr>
      <w:r>
        <w:rPr>
          <w:rFonts w:ascii="Wingdings" w:hAnsi="Wingdings"/>
          <w:sz w:val="16"/>
        </w:rPr>
        <w:t></w:t>
      </w:r>
      <w:r>
        <w:rPr>
          <w:sz w:val="16"/>
        </w:rPr>
        <w:tab/>
      </w:r>
      <w:r>
        <w:t>Co-Applicant/Partner Agreements (sample on</w:t>
      </w:r>
      <w:r>
        <w:rPr>
          <w:spacing w:val="-21"/>
        </w:rPr>
        <w:t xml:space="preserve"> </w:t>
      </w:r>
      <w:r>
        <w:t>page</w:t>
      </w:r>
      <w:r>
        <w:rPr>
          <w:spacing w:val="-6"/>
        </w:rPr>
        <w:t xml:space="preserve"> </w:t>
      </w:r>
      <w:r w:rsidR="007D1EC3">
        <w:t>76-77</w:t>
      </w:r>
      <w:r>
        <w:t>)</w:t>
      </w:r>
      <w:r>
        <w:rPr>
          <w:w w:val="99"/>
        </w:rPr>
        <w:t xml:space="preserve"> </w:t>
      </w:r>
    </w:p>
    <w:p w:rsidR="00FF7875" w:rsidRDefault="005A7A71" w:rsidP="00374AD6">
      <w:pPr>
        <w:pStyle w:val="BodyText"/>
        <w:numPr>
          <w:ilvl w:val="0"/>
          <w:numId w:val="54"/>
        </w:numPr>
        <w:tabs>
          <w:tab w:val="left" w:pos="839"/>
        </w:tabs>
        <w:ind w:right="3455"/>
        <w:rPr>
          <w:w w:val="99"/>
        </w:rPr>
      </w:pPr>
      <w:r>
        <w:rPr>
          <w:w w:val="99"/>
        </w:rPr>
        <w:t>Private School Consult</w:t>
      </w:r>
      <w:r w:rsidR="007D1EC3">
        <w:rPr>
          <w:w w:val="99"/>
        </w:rPr>
        <w:t>ation Certification (pages 78-79</w:t>
      </w:r>
      <w:r>
        <w:rPr>
          <w:w w:val="99"/>
        </w:rPr>
        <w:t>)</w:t>
      </w:r>
    </w:p>
    <w:p w:rsidR="00FF7875" w:rsidRDefault="00FF7875">
      <w:pPr>
        <w:pStyle w:val="BodyText"/>
        <w:tabs>
          <w:tab w:val="left" w:pos="839"/>
        </w:tabs>
        <w:ind w:left="839" w:right="3455" w:hanging="360"/>
        <w:rPr>
          <w:w w:val="99"/>
        </w:rPr>
      </w:pPr>
    </w:p>
    <w:p w:rsidR="006F272A" w:rsidRDefault="00823981">
      <w:pPr>
        <w:pStyle w:val="BodyText"/>
        <w:tabs>
          <w:tab w:val="left" w:pos="839"/>
        </w:tabs>
        <w:ind w:left="839" w:right="3455" w:hanging="360"/>
      </w:pPr>
      <w:r>
        <w:t>Documents</w:t>
      </w:r>
      <w:r>
        <w:rPr>
          <w:spacing w:val="-5"/>
        </w:rPr>
        <w:t xml:space="preserve"> </w:t>
      </w:r>
      <w:r>
        <w:t>exceeding</w:t>
      </w:r>
      <w:r>
        <w:rPr>
          <w:spacing w:val="-8"/>
        </w:rPr>
        <w:t xml:space="preserve"> </w:t>
      </w:r>
      <w:r>
        <w:t>the</w:t>
      </w:r>
      <w:r>
        <w:rPr>
          <w:spacing w:val="-6"/>
        </w:rPr>
        <w:t xml:space="preserve"> </w:t>
      </w:r>
      <w:r>
        <w:t>maximum</w:t>
      </w:r>
      <w:r>
        <w:rPr>
          <w:spacing w:val="-5"/>
        </w:rPr>
        <w:t xml:space="preserve"> </w:t>
      </w:r>
      <w:r>
        <w:t>page</w:t>
      </w:r>
      <w:r>
        <w:rPr>
          <w:spacing w:val="-6"/>
        </w:rPr>
        <w:t xml:space="preserve"> </w:t>
      </w:r>
      <w:r>
        <w:t>limits</w:t>
      </w:r>
      <w:r>
        <w:rPr>
          <w:spacing w:val="-5"/>
        </w:rPr>
        <w:t xml:space="preserve"> </w:t>
      </w:r>
      <w:r>
        <w:t>will</w:t>
      </w:r>
      <w:r>
        <w:rPr>
          <w:spacing w:val="-5"/>
        </w:rPr>
        <w:t xml:space="preserve"> </w:t>
      </w:r>
      <w:r>
        <w:t>not</w:t>
      </w:r>
      <w:r>
        <w:rPr>
          <w:spacing w:val="-5"/>
        </w:rPr>
        <w:t xml:space="preserve"> </w:t>
      </w:r>
      <w:r>
        <w:t>be</w:t>
      </w:r>
      <w:r>
        <w:rPr>
          <w:spacing w:val="-7"/>
        </w:rPr>
        <w:t xml:space="preserve"> </w:t>
      </w:r>
      <w:r>
        <w:t>reviewed.</w:t>
      </w:r>
    </w:p>
    <w:p w:rsidR="00FF7875" w:rsidRDefault="00FF7875">
      <w:pPr>
        <w:pStyle w:val="BodyText"/>
        <w:tabs>
          <w:tab w:val="left" w:pos="839"/>
        </w:tabs>
        <w:ind w:left="839" w:right="3455" w:hanging="360"/>
      </w:pPr>
    </w:p>
    <w:p w:rsidR="006469CB" w:rsidRDefault="006469CB">
      <w:r>
        <w:br w:type="page"/>
      </w:r>
    </w:p>
    <w:p w:rsidR="006F272A" w:rsidRDefault="006F272A">
      <w:pPr>
        <w:sectPr w:rsidR="006F272A" w:rsidSect="00D51CC1">
          <w:footerReference w:type="default" r:id="rId53"/>
          <w:pgSz w:w="12240" w:h="15840" w:code="1"/>
          <w:pgMar w:top="920" w:right="660" w:bottom="660" w:left="600" w:header="432" w:footer="288" w:gutter="0"/>
          <w:pgNumType w:start="51"/>
          <w:cols w:space="720"/>
          <w:docGrid w:linePitch="299"/>
        </w:sectPr>
      </w:pPr>
    </w:p>
    <w:p w:rsidR="00F240BC" w:rsidRDefault="00F240BC">
      <w:pPr>
        <w:pStyle w:val="Heading2"/>
        <w:spacing w:before="79" w:line="383" w:lineRule="exact"/>
        <w:ind w:left="120"/>
        <w:jc w:val="both"/>
      </w:pPr>
    </w:p>
    <w:p w:rsidR="006F272A" w:rsidRDefault="00823981">
      <w:pPr>
        <w:pStyle w:val="Heading2"/>
        <w:spacing w:before="79" w:line="383" w:lineRule="exact"/>
        <w:ind w:left="120"/>
        <w:jc w:val="both"/>
      </w:pPr>
      <w:r>
        <w:t>Formatting Requirements</w:t>
      </w:r>
    </w:p>
    <w:p w:rsidR="006F272A" w:rsidRDefault="00823981">
      <w:pPr>
        <w:pStyle w:val="BodyText"/>
        <w:spacing w:line="272" w:lineRule="exact"/>
        <w:ind w:left="120"/>
        <w:jc w:val="both"/>
      </w:pPr>
      <w:r>
        <w:t>The Proposal Narrative should be organized in the order below and should use the following format:</w:t>
      </w:r>
    </w:p>
    <w:p w:rsidR="006F272A" w:rsidRDefault="00823981">
      <w:pPr>
        <w:pStyle w:val="ListParagraph"/>
        <w:numPr>
          <w:ilvl w:val="0"/>
          <w:numId w:val="21"/>
        </w:numPr>
        <w:tabs>
          <w:tab w:val="left" w:pos="480"/>
        </w:tabs>
        <w:spacing w:before="1" w:line="277" w:lineRule="exact"/>
        <w:jc w:val="both"/>
        <w:rPr>
          <w:sz w:val="24"/>
        </w:rPr>
      </w:pPr>
      <w:r>
        <w:rPr>
          <w:sz w:val="24"/>
        </w:rPr>
        <w:t>Double-spaced</w:t>
      </w:r>
    </w:p>
    <w:p w:rsidR="006F272A" w:rsidRDefault="00823981">
      <w:pPr>
        <w:pStyle w:val="ListParagraph"/>
        <w:numPr>
          <w:ilvl w:val="0"/>
          <w:numId w:val="21"/>
        </w:numPr>
        <w:tabs>
          <w:tab w:val="left" w:pos="480"/>
        </w:tabs>
        <w:spacing w:line="277" w:lineRule="exact"/>
        <w:jc w:val="both"/>
        <w:rPr>
          <w:sz w:val="24"/>
        </w:rPr>
      </w:pPr>
      <w:r>
        <w:rPr>
          <w:sz w:val="24"/>
        </w:rPr>
        <w:t>Letter size (8 1/2 by 11)</w:t>
      </w:r>
      <w:r>
        <w:rPr>
          <w:spacing w:val="-10"/>
          <w:sz w:val="24"/>
        </w:rPr>
        <w:t xml:space="preserve"> </w:t>
      </w:r>
      <w:r>
        <w:rPr>
          <w:sz w:val="24"/>
        </w:rPr>
        <w:t>settings</w:t>
      </w:r>
    </w:p>
    <w:p w:rsidR="006F272A" w:rsidRDefault="00823981">
      <w:pPr>
        <w:pStyle w:val="ListParagraph"/>
        <w:numPr>
          <w:ilvl w:val="0"/>
          <w:numId w:val="21"/>
        </w:numPr>
        <w:tabs>
          <w:tab w:val="left" w:pos="480"/>
        </w:tabs>
        <w:spacing w:before="1" w:line="277" w:lineRule="exact"/>
        <w:jc w:val="both"/>
        <w:rPr>
          <w:sz w:val="24"/>
        </w:rPr>
      </w:pPr>
      <w:r>
        <w:rPr>
          <w:sz w:val="24"/>
        </w:rPr>
        <w:t>Arial 12-point</w:t>
      </w:r>
      <w:r>
        <w:rPr>
          <w:spacing w:val="-6"/>
          <w:sz w:val="24"/>
        </w:rPr>
        <w:t xml:space="preserve"> </w:t>
      </w:r>
      <w:r>
        <w:rPr>
          <w:sz w:val="24"/>
        </w:rPr>
        <w:t>font</w:t>
      </w:r>
    </w:p>
    <w:p w:rsidR="006F272A" w:rsidRDefault="00823981">
      <w:pPr>
        <w:pStyle w:val="ListParagraph"/>
        <w:numPr>
          <w:ilvl w:val="0"/>
          <w:numId w:val="21"/>
        </w:numPr>
        <w:tabs>
          <w:tab w:val="left" w:pos="480"/>
        </w:tabs>
        <w:spacing w:line="277" w:lineRule="exact"/>
        <w:jc w:val="both"/>
        <w:rPr>
          <w:sz w:val="24"/>
        </w:rPr>
      </w:pPr>
      <w:r>
        <w:rPr>
          <w:sz w:val="24"/>
        </w:rPr>
        <w:t>1 inch side margins and .5 inch top/bottom margins for narrative</w:t>
      </w:r>
      <w:r>
        <w:rPr>
          <w:spacing w:val="-17"/>
          <w:sz w:val="24"/>
        </w:rPr>
        <w:t xml:space="preserve"> </w:t>
      </w:r>
      <w:r>
        <w:rPr>
          <w:sz w:val="24"/>
        </w:rPr>
        <w:t>portions</w:t>
      </w:r>
    </w:p>
    <w:p w:rsidR="006F272A" w:rsidRDefault="00823981">
      <w:pPr>
        <w:pStyle w:val="ListParagraph"/>
        <w:numPr>
          <w:ilvl w:val="0"/>
          <w:numId w:val="21"/>
        </w:numPr>
        <w:tabs>
          <w:tab w:val="left" w:pos="480"/>
        </w:tabs>
        <w:spacing w:before="2" w:line="277" w:lineRule="exact"/>
        <w:jc w:val="both"/>
        <w:rPr>
          <w:sz w:val="24"/>
        </w:rPr>
      </w:pPr>
      <w:r>
        <w:rPr>
          <w:sz w:val="24"/>
        </w:rPr>
        <w:t>28 page maximum for the narrative, additional pages exceeding this limit will not be</w:t>
      </w:r>
      <w:r>
        <w:rPr>
          <w:spacing w:val="-24"/>
          <w:sz w:val="24"/>
        </w:rPr>
        <w:t xml:space="preserve"> </w:t>
      </w:r>
      <w:r>
        <w:rPr>
          <w:sz w:val="24"/>
        </w:rPr>
        <w:t>reviewed</w:t>
      </w:r>
    </w:p>
    <w:p w:rsidR="006F272A" w:rsidRDefault="00823981">
      <w:pPr>
        <w:pStyle w:val="ListParagraph"/>
        <w:numPr>
          <w:ilvl w:val="0"/>
          <w:numId w:val="21"/>
        </w:numPr>
        <w:tabs>
          <w:tab w:val="left" w:pos="480"/>
        </w:tabs>
        <w:spacing w:line="277" w:lineRule="exact"/>
        <w:jc w:val="both"/>
        <w:rPr>
          <w:sz w:val="24"/>
        </w:rPr>
      </w:pPr>
      <w:r>
        <w:rPr>
          <w:sz w:val="24"/>
        </w:rPr>
        <w:t>Number pages consecutively starting with the first page of the</w:t>
      </w:r>
      <w:r>
        <w:rPr>
          <w:spacing w:val="-21"/>
          <w:sz w:val="24"/>
        </w:rPr>
        <w:t xml:space="preserve"> </w:t>
      </w:r>
      <w:r>
        <w:rPr>
          <w:sz w:val="24"/>
        </w:rPr>
        <w:t>Narrative.</w:t>
      </w:r>
    </w:p>
    <w:p w:rsidR="006F272A" w:rsidRDefault="00823981">
      <w:pPr>
        <w:pStyle w:val="ListParagraph"/>
        <w:numPr>
          <w:ilvl w:val="0"/>
          <w:numId w:val="21"/>
        </w:numPr>
        <w:tabs>
          <w:tab w:val="left" w:pos="480"/>
        </w:tabs>
        <w:spacing w:before="1" w:line="277" w:lineRule="exact"/>
        <w:jc w:val="both"/>
        <w:rPr>
          <w:sz w:val="24"/>
        </w:rPr>
      </w:pPr>
      <w:r>
        <w:rPr>
          <w:sz w:val="24"/>
        </w:rPr>
        <w:t>Texts within charts and graphs may be 10 point Arial or similar font and single</w:t>
      </w:r>
      <w:r>
        <w:rPr>
          <w:spacing w:val="-22"/>
          <w:sz w:val="24"/>
        </w:rPr>
        <w:t xml:space="preserve"> </w:t>
      </w:r>
      <w:r>
        <w:rPr>
          <w:sz w:val="24"/>
        </w:rPr>
        <w:t>spaced</w:t>
      </w:r>
    </w:p>
    <w:p w:rsidR="006F272A" w:rsidRDefault="00823981">
      <w:pPr>
        <w:pStyle w:val="ListParagraph"/>
        <w:numPr>
          <w:ilvl w:val="0"/>
          <w:numId w:val="21"/>
        </w:numPr>
        <w:tabs>
          <w:tab w:val="left" w:pos="480"/>
        </w:tabs>
        <w:spacing w:line="277" w:lineRule="exact"/>
        <w:jc w:val="both"/>
        <w:rPr>
          <w:sz w:val="24"/>
        </w:rPr>
      </w:pPr>
      <w:r>
        <w:rPr>
          <w:sz w:val="24"/>
        </w:rPr>
        <w:t>Bullets may be single spaced and should be 12 point Arial or similar</w:t>
      </w:r>
      <w:r>
        <w:rPr>
          <w:spacing w:val="-17"/>
          <w:sz w:val="24"/>
        </w:rPr>
        <w:t xml:space="preserve"> </w:t>
      </w:r>
      <w:r>
        <w:rPr>
          <w:sz w:val="24"/>
        </w:rPr>
        <w:t>font</w:t>
      </w:r>
    </w:p>
    <w:p w:rsidR="006F272A" w:rsidRDefault="006F272A">
      <w:pPr>
        <w:pStyle w:val="BodyText"/>
        <w:spacing w:before="1"/>
        <w:rPr>
          <w:sz w:val="34"/>
        </w:rPr>
      </w:pPr>
    </w:p>
    <w:p w:rsidR="006F272A" w:rsidRDefault="00823981">
      <w:pPr>
        <w:pStyle w:val="Heading1"/>
        <w:spacing w:before="0" w:line="423" w:lineRule="exact"/>
        <w:ind w:left="120" w:firstLine="0"/>
        <w:jc w:val="both"/>
      </w:pPr>
      <w:r>
        <w:t>Proposal Presentation</w:t>
      </w:r>
    </w:p>
    <w:p w:rsidR="006F272A" w:rsidRDefault="00823981">
      <w:pPr>
        <w:spacing w:line="242" w:lineRule="auto"/>
        <w:ind w:left="119" w:right="320"/>
        <w:jc w:val="both"/>
        <w:rPr>
          <w:rFonts w:ascii="Tahoma"/>
          <w:b/>
          <w:sz w:val="20"/>
        </w:rPr>
      </w:pPr>
      <w:r>
        <w:rPr>
          <w:sz w:val="24"/>
        </w:rPr>
        <w:t>The 21</w:t>
      </w:r>
      <w:r>
        <w:rPr>
          <w:position w:val="9"/>
          <w:sz w:val="16"/>
        </w:rPr>
        <w:t xml:space="preserve">st </w:t>
      </w:r>
      <w:r>
        <w:rPr>
          <w:sz w:val="24"/>
        </w:rPr>
        <w:t xml:space="preserve">CCLC Proposal Narrative should be written and arranged in the order seen here. Only your direct responses to the Selection Criteria will be counted as part of the 28-page limit, as noted below. </w:t>
      </w:r>
      <w:r>
        <w:rPr>
          <w:rFonts w:ascii="Tahoma"/>
          <w:b/>
          <w:sz w:val="20"/>
        </w:rPr>
        <w:t>Additional pages exceeding this limit will not be reviewed.</w:t>
      </w:r>
    </w:p>
    <w:p w:rsidR="006F272A" w:rsidRDefault="006F272A">
      <w:pPr>
        <w:pStyle w:val="BodyText"/>
        <w:rPr>
          <w:rFonts w:ascii="Tahoma"/>
          <w:b/>
        </w:rPr>
      </w:pPr>
    </w:p>
    <w:p w:rsidR="006F272A" w:rsidRDefault="006F272A">
      <w:pPr>
        <w:pStyle w:val="BodyText"/>
        <w:spacing w:before="8"/>
        <w:rPr>
          <w:rFonts w:ascii="Tahoma"/>
          <w:b/>
          <w:sz w:val="23"/>
        </w:rPr>
      </w:pPr>
    </w:p>
    <w:p w:rsidR="006F272A" w:rsidRDefault="00823981">
      <w:pPr>
        <w:pStyle w:val="Heading4"/>
        <w:ind w:left="480"/>
      </w:pPr>
      <w:r>
        <w:t>Part One: Need</w:t>
      </w:r>
    </w:p>
    <w:p w:rsidR="006F272A" w:rsidRDefault="00823981">
      <w:pPr>
        <w:pStyle w:val="ListParagraph"/>
        <w:numPr>
          <w:ilvl w:val="1"/>
          <w:numId w:val="21"/>
        </w:numPr>
        <w:tabs>
          <w:tab w:val="left" w:pos="840"/>
        </w:tabs>
        <w:spacing w:before="112"/>
        <w:ind w:right="195"/>
        <w:rPr>
          <w:sz w:val="24"/>
        </w:rPr>
      </w:pPr>
      <w:r>
        <w:rPr>
          <w:sz w:val="24"/>
        </w:rPr>
        <w:t>Complete P</w:t>
      </w:r>
      <w:r w:rsidR="007D1EC3">
        <w:rPr>
          <w:sz w:val="24"/>
        </w:rPr>
        <w:t>roject Summary Form (pages 63-64</w:t>
      </w:r>
      <w:r>
        <w:rPr>
          <w:sz w:val="24"/>
        </w:rPr>
        <w:t xml:space="preserve">). Do not exceed the two pages provided. These two pages </w:t>
      </w:r>
      <w:r>
        <w:rPr>
          <w:b/>
          <w:sz w:val="24"/>
          <w:u w:val="thick"/>
        </w:rPr>
        <w:t xml:space="preserve">do not </w:t>
      </w:r>
      <w:r>
        <w:rPr>
          <w:sz w:val="24"/>
        </w:rPr>
        <w:t>count against your 28-page</w:t>
      </w:r>
      <w:r>
        <w:rPr>
          <w:spacing w:val="-12"/>
          <w:sz w:val="24"/>
        </w:rPr>
        <w:t xml:space="preserve"> </w:t>
      </w:r>
      <w:r>
        <w:rPr>
          <w:sz w:val="24"/>
        </w:rPr>
        <w:t>limit.</w:t>
      </w:r>
    </w:p>
    <w:p w:rsidR="006F272A" w:rsidRDefault="00823981">
      <w:pPr>
        <w:pStyle w:val="ListParagraph"/>
        <w:numPr>
          <w:ilvl w:val="1"/>
          <w:numId w:val="21"/>
        </w:numPr>
        <w:tabs>
          <w:tab w:val="left" w:pos="840"/>
        </w:tabs>
        <w:spacing w:before="119"/>
        <w:rPr>
          <w:sz w:val="24"/>
        </w:rPr>
      </w:pPr>
      <w:r>
        <w:rPr>
          <w:sz w:val="24"/>
        </w:rPr>
        <w:t>Respond to Selection Criter</w:t>
      </w:r>
      <w:r w:rsidR="007D1EC3">
        <w:rPr>
          <w:sz w:val="24"/>
        </w:rPr>
        <w:t>ia for Part One found on page 55</w:t>
      </w:r>
      <w:r>
        <w:rPr>
          <w:sz w:val="24"/>
        </w:rPr>
        <w:t xml:space="preserve">. This </w:t>
      </w:r>
      <w:r>
        <w:rPr>
          <w:b/>
          <w:sz w:val="24"/>
          <w:u w:val="thick"/>
        </w:rPr>
        <w:t xml:space="preserve">is </w:t>
      </w:r>
      <w:r>
        <w:rPr>
          <w:sz w:val="24"/>
        </w:rPr>
        <w:t>included in the 28-page</w:t>
      </w:r>
      <w:r>
        <w:rPr>
          <w:spacing w:val="-24"/>
          <w:sz w:val="24"/>
        </w:rPr>
        <w:t xml:space="preserve"> </w:t>
      </w:r>
      <w:r>
        <w:rPr>
          <w:sz w:val="24"/>
        </w:rPr>
        <w:t>limit.</w:t>
      </w:r>
    </w:p>
    <w:p w:rsidR="006F272A" w:rsidRDefault="006F272A">
      <w:pPr>
        <w:pStyle w:val="BodyText"/>
        <w:rPr>
          <w:sz w:val="20"/>
        </w:rPr>
      </w:pPr>
    </w:p>
    <w:p w:rsidR="006F272A" w:rsidRDefault="006F272A">
      <w:pPr>
        <w:pStyle w:val="BodyText"/>
        <w:rPr>
          <w:sz w:val="20"/>
        </w:rPr>
      </w:pPr>
    </w:p>
    <w:p w:rsidR="006F272A" w:rsidRDefault="00823981">
      <w:pPr>
        <w:pStyle w:val="Heading4"/>
        <w:spacing w:before="231"/>
        <w:ind w:left="480"/>
      </w:pPr>
      <w:r>
        <w:t>Part Two: Quality of Plan</w:t>
      </w:r>
    </w:p>
    <w:p w:rsidR="006F272A" w:rsidRDefault="00823981">
      <w:pPr>
        <w:pStyle w:val="ListParagraph"/>
        <w:numPr>
          <w:ilvl w:val="1"/>
          <w:numId w:val="21"/>
        </w:numPr>
        <w:tabs>
          <w:tab w:val="left" w:pos="840"/>
        </w:tabs>
        <w:spacing w:before="114"/>
        <w:rPr>
          <w:sz w:val="24"/>
        </w:rPr>
      </w:pPr>
      <w:r>
        <w:rPr>
          <w:sz w:val="24"/>
        </w:rPr>
        <w:t xml:space="preserve">Respond to Selection Criteria for Part Two found </w:t>
      </w:r>
      <w:r w:rsidR="007D1EC3">
        <w:rPr>
          <w:sz w:val="24"/>
        </w:rPr>
        <w:t>on page 56</w:t>
      </w:r>
      <w:r>
        <w:rPr>
          <w:sz w:val="24"/>
        </w:rPr>
        <w:t xml:space="preserve">. This </w:t>
      </w:r>
      <w:r>
        <w:rPr>
          <w:b/>
          <w:sz w:val="24"/>
          <w:u w:val="thick"/>
        </w:rPr>
        <w:t xml:space="preserve">is </w:t>
      </w:r>
      <w:r>
        <w:rPr>
          <w:sz w:val="24"/>
        </w:rPr>
        <w:t>included in the 28-page</w:t>
      </w:r>
      <w:r>
        <w:rPr>
          <w:spacing w:val="-23"/>
          <w:sz w:val="24"/>
        </w:rPr>
        <w:t xml:space="preserve"> </w:t>
      </w:r>
      <w:r>
        <w:rPr>
          <w:sz w:val="24"/>
        </w:rPr>
        <w:t>limit.</w:t>
      </w:r>
    </w:p>
    <w:p w:rsidR="006F272A" w:rsidRDefault="006F272A">
      <w:pPr>
        <w:pStyle w:val="BodyText"/>
        <w:rPr>
          <w:sz w:val="20"/>
        </w:rPr>
      </w:pPr>
    </w:p>
    <w:p w:rsidR="006F272A" w:rsidRDefault="006F272A">
      <w:pPr>
        <w:pStyle w:val="BodyText"/>
        <w:rPr>
          <w:sz w:val="20"/>
        </w:rPr>
      </w:pPr>
    </w:p>
    <w:p w:rsidR="006F272A" w:rsidRDefault="00823981">
      <w:pPr>
        <w:pStyle w:val="Heading4"/>
        <w:spacing w:before="229" w:line="287" w:lineRule="exact"/>
        <w:ind w:left="480"/>
      </w:pPr>
      <w:r>
        <w:t>Part Three: Project Design</w:t>
      </w:r>
    </w:p>
    <w:p w:rsidR="006F272A" w:rsidRDefault="00823981">
      <w:pPr>
        <w:pStyle w:val="ListParagraph"/>
        <w:numPr>
          <w:ilvl w:val="1"/>
          <w:numId w:val="21"/>
        </w:numPr>
        <w:tabs>
          <w:tab w:val="left" w:pos="840"/>
        </w:tabs>
        <w:spacing w:line="274" w:lineRule="exact"/>
        <w:rPr>
          <w:sz w:val="24"/>
        </w:rPr>
      </w:pPr>
      <w:r>
        <w:rPr>
          <w:sz w:val="24"/>
        </w:rPr>
        <w:t>Respond to Selection Criteria</w:t>
      </w:r>
      <w:r w:rsidR="007D1EC3">
        <w:rPr>
          <w:sz w:val="24"/>
        </w:rPr>
        <w:t xml:space="preserve"> for Part Three found on page 57</w:t>
      </w:r>
      <w:r>
        <w:rPr>
          <w:sz w:val="24"/>
        </w:rPr>
        <w:t xml:space="preserve">.  This </w:t>
      </w:r>
      <w:r>
        <w:rPr>
          <w:b/>
          <w:sz w:val="24"/>
          <w:u w:val="thick"/>
        </w:rPr>
        <w:t xml:space="preserve">is </w:t>
      </w:r>
      <w:r>
        <w:rPr>
          <w:sz w:val="24"/>
        </w:rPr>
        <w:t>included in the 28-page</w:t>
      </w:r>
      <w:r>
        <w:rPr>
          <w:spacing w:val="-23"/>
          <w:sz w:val="24"/>
        </w:rPr>
        <w:t xml:space="preserve"> </w:t>
      </w:r>
      <w:r>
        <w:rPr>
          <w:sz w:val="24"/>
        </w:rPr>
        <w:t>limit.</w:t>
      </w:r>
    </w:p>
    <w:p w:rsidR="006F272A" w:rsidRDefault="006F272A">
      <w:pPr>
        <w:pStyle w:val="BodyText"/>
        <w:rPr>
          <w:sz w:val="20"/>
        </w:rPr>
      </w:pPr>
    </w:p>
    <w:p w:rsidR="006F272A" w:rsidRDefault="006F272A">
      <w:pPr>
        <w:pStyle w:val="BodyText"/>
        <w:rPr>
          <w:sz w:val="21"/>
        </w:rPr>
      </w:pPr>
    </w:p>
    <w:p w:rsidR="006F272A" w:rsidRDefault="00823981">
      <w:pPr>
        <w:pStyle w:val="Heading4"/>
        <w:spacing w:before="100"/>
        <w:ind w:left="480"/>
      </w:pPr>
      <w:r>
        <w:t>Part Four: Collaboration and Partnership</w:t>
      </w:r>
    </w:p>
    <w:p w:rsidR="006F272A" w:rsidRDefault="00823981">
      <w:pPr>
        <w:pStyle w:val="ListParagraph"/>
        <w:numPr>
          <w:ilvl w:val="1"/>
          <w:numId w:val="21"/>
        </w:numPr>
        <w:tabs>
          <w:tab w:val="left" w:pos="840"/>
        </w:tabs>
        <w:spacing w:before="112"/>
        <w:rPr>
          <w:sz w:val="24"/>
        </w:rPr>
      </w:pPr>
      <w:r>
        <w:rPr>
          <w:sz w:val="24"/>
        </w:rPr>
        <w:t xml:space="preserve">Respond to Selection Criteria </w:t>
      </w:r>
      <w:r w:rsidR="007D1EC3">
        <w:rPr>
          <w:sz w:val="24"/>
        </w:rPr>
        <w:t>for Part Four found on page 58</w:t>
      </w:r>
      <w:r>
        <w:rPr>
          <w:sz w:val="24"/>
        </w:rPr>
        <w:t xml:space="preserve">.  This </w:t>
      </w:r>
      <w:r>
        <w:rPr>
          <w:b/>
          <w:sz w:val="24"/>
          <w:u w:val="thick"/>
        </w:rPr>
        <w:t xml:space="preserve">is </w:t>
      </w:r>
      <w:r>
        <w:rPr>
          <w:sz w:val="24"/>
        </w:rPr>
        <w:t>included in the 28-page</w:t>
      </w:r>
      <w:r>
        <w:rPr>
          <w:spacing w:val="-22"/>
          <w:sz w:val="24"/>
        </w:rPr>
        <w:t xml:space="preserve"> </w:t>
      </w:r>
      <w:r>
        <w:rPr>
          <w:sz w:val="24"/>
        </w:rPr>
        <w:t>limit.</w:t>
      </w:r>
    </w:p>
    <w:p w:rsidR="006F272A" w:rsidRDefault="006F272A">
      <w:pPr>
        <w:pStyle w:val="BodyText"/>
        <w:rPr>
          <w:sz w:val="20"/>
        </w:rPr>
      </w:pPr>
    </w:p>
    <w:p w:rsidR="006F272A" w:rsidRDefault="006F272A">
      <w:pPr>
        <w:pStyle w:val="BodyText"/>
        <w:rPr>
          <w:sz w:val="21"/>
        </w:rPr>
      </w:pPr>
    </w:p>
    <w:p w:rsidR="006F272A" w:rsidRDefault="00823981">
      <w:pPr>
        <w:pStyle w:val="Heading4"/>
        <w:spacing w:before="100"/>
        <w:ind w:left="480"/>
      </w:pPr>
      <w:r>
        <w:t>Part Five: Evaluation</w:t>
      </w:r>
    </w:p>
    <w:p w:rsidR="006F272A" w:rsidRDefault="00823981">
      <w:pPr>
        <w:pStyle w:val="ListParagraph"/>
        <w:numPr>
          <w:ilvl w:val="1"/>
          <w:numId w:val="21"/>
        </w:numPr>
        <w:tabs>
          <w:tab w:val="left" w:pos="840"/>
        </w:tabs>
        <w:spacing w:before="115"/>
        <w:rPr>
          <w:sz w:val="24"/>
        </w:rPr>
      </w:pPr>
      <w:r>
        <w:rPr>
          <w:sz w:val="24"/>
        </w:rPr>
        <w:t>Respond to Selection Criteri</w:t>
      </w:r>
      <w:r w:rsidR="007D1EC3">
        <w:rPr>
          <w:sz w:val="24"/>
        </w:rPr>
        <w:t>a for Part Five found on page 59</w:t>
      </w:r>
      <w:r w:rsidR="0021078C">
        <w:rPr>
          <w:sz w:val="24"/>
        </w:rPr>
        <w:t>.</w:t>
      </w:r>
      <w:r>
        <w:rPr>
          <w:sz w:val="24"/>
        </w:rPr>
        <w:t xml:space="preserve">  This </w:t>
      </w:r>
      <w:r>
        <w:rPr>
          <w:b/>
          <w:sz w:val="24"/>
          <w:u w:val="thick"/>
        </w:rPr>
        <w:t xml:space="preserve">is </w:t>
      </w:r>
      <w:r>
        <w:rPr>
          <w:sz w:val="24"/>
        </w:rPr>
        <w:t>included in the 28-page</w:t>
      </w:r>
      <w:r>
        <w:rPr>
          <w:spacing w:val="-24"/>
          <w:sz w:val="24"/>
        </w:rPr>
        <w:t xml:space="preserve"> </w:t>
      </w:r>
      <w:r>
        <w:rPr>
          <w:sz w:val="24"/>
        </w:rPr>
        <w:t>limit.</w:t>
      </w:r>
    </w:p>
    <w:p w:rsidR="006F272A" w:rsidRDefault="006F272A">
      <w:pPr>
        <w:pStyle w:val="BodyText"/>
        <w:rPr>
          <w:sz w:val="20"/>
        </w:rPr>
      </w:pPr>
    </w:p>
    <w:p w:rsidR="006F272A" w:rsidRDefault="006F272A">
      <w:pPr>
        <w:pStyle w:val="BodyText"/>
        <w:spacing w:before="1"/>
        <w:rPr>
          <w:sz w:val="22"/>
        </w:rPr>
      </w:pPr>
    </w:p>
    <w:p w:rsidR="006F272A" w:rsidRDefault="00823981">
      <w:pPr>
        <w:pStyle w:val="Heading4"/>
        <w:spacing w:before="100"/>
        <w:ind w:left="480"/>
      </w:pPr>
      <w:r>
        <w:t>Part Six: Budget</w:t>
      </w:r>
    </w:p>
    <w:p w:rsidR="006F272A" w:rsidRDefault="00823981">
      <w:pPr>
        <w:pStyle w:val="ListParagraph"/>
        <w:numPr>
          <w:ilvl w:val="1"/>
          <w:numId w:val="21"/>
        </w:numPr>
        <w:tabs>
          <w:tab w:val="left" w:pos="840"/>
        </w:tabs>
        <w:spacing w:before="115"/>
        <w:rPr>
          <w:sz w:val="24"/>
        </w:rPr>
      </w:pPr>
      <w:r>
        <w:rPr>
          <w:sz w:val="24"/>
        </w:rPr>
        <w:t xml:space="preserve">Respond to Selection Criteria for Part </w:t>
      </w:r>
      <w:r w:rsidR="007D1EC3">
        <w:rPr>
          <w:sz w:val="24"/>
        </w:rPr>
        <w:t>Six found on page 60</w:t>
      </w:r>
      <w:r>
        <w:rPr>
          <w:sz w:val="24"/>
        </w:rPr>
        <w:t xml:space="preserve">. This </w:t>
      </w:r>
      <w:r>
        <w:rPr>
          <w:b/>
          <w:sz w:val="24"/>
          <w:u w:val="thick"/>
        </w:rPr>
        <w:t>is</w:t>
      </w:r>
      <w:r w:rsidR="00CD6262">
        <w:rPr>
          <w:b/>
          <w:sz w:val="24"/>
          <w:u w:val="thick"/>
        </w:rPr>
        <w:t xml:space="preserve"> </w:t>
      </w:r>
      <w:r>
        <w:rPr>
          <w:sz w:val="24"/>
        </w:rPr>
        <w:t>included in the 28-page</w:t>
      </w:r>
      <w:r>
        <w:rPr>
          <w:spacing w:val="-24"/>
          <w:sz w:val="24"/>
        </w:rPr>
        <w:t xml:space="preserve"> </w:t>
      </w:r>
      <w:r>
        <w:rPr>
          <w:sz w:val="24"/>
        </w:rPr>
        <w:t>limit.</w:t>
      </w:r>
    </w:p>
    <w:p w:rsidR="006F272A" w:rsidRDefault="006F272A">
      <w:pPr>
        <w:rPr>
          <w:sz w:val="24"/>
        </w:rPr>
        <w:sectPr w:rsidR="006F272A" w:rsidSect="000B5118">
          <w:pgSz w:w="12240" w:h="15840" w:code="1"/>
          <w:pgMar w:top="640" w:right="1000" w:bottom="720" w:left="600" w:header="432" w:footer="463" w:gutter="0"/>
          <w:cols w:space="720"/>
        </w:sectPr>
      </w:pPr>
    </w:p>
    <w:p w:rsidR="006F272A" w:rsidRDefault="00823981">
      <w:pPr>
        <w:pStyle w:val="ListParagraph"/>
        <w:numPr>
          <w:ilvl w:val="1"/>
          <w:numId w:val="21"/>
        </w:numPr>
        <w:tabs>
          <w:tab w:val="left" w:pos="820"/>
        </w:tabs>
        <w:spacing w:before="72"/>
        <w:ind w:left="820" w:right="839"/>
        <w:rPr>
          <w:sz w:val="24"/>
        </w:rPr>
      </w:pPr>
      <w:r>
        <w:rPr>
          <w:sz w:val="24"/>
        </w:rPr>
        <w:lastRenderedPageBreak/>
        <w:t>Comple</w:t>
      </w:r>
      <w:r w:rsidR="007D1EC3">
        <w:rPr>
          <w:sz w:val="24"/>
        </w:rPr>
        <w:t>te the Budget Forms (pages 67-69</w:t>
      </w:r>
      <w:r>
        <w:rPr>
          <w:sz w:val="24"/>
        </w:rPr>
        <w:t xml:space="preserve">). This </w:t>
      </w:r>
      <w:r>
        <w:rPr>
          <w:b/>
          <w:sz w:val="24"/>
          <w:u w:val="thick"/>
        </w:rPr>
        <w:t xml:space="preserve">does not </w:t>
      </w:r>
      <w:r>
        <w:rPr>
          <w:sz w:val="24"/>
        </w:rPr>
        <w:t>count against your 28-page limit. This includes two</w:t>
      </w:r>
      <w:r>
        <w:rPr>
          <w:spacing w:val="-6"/>
          <w:sz w:val="24"/>
        </w:rPr>
        <w:t xml:space="preserve"> </w:t>
      </w:r>
      <w:r>
        <w:rPr>
          <w:sz w:val="24"/>
        </w:rPr>
        <w:t>sections.</w:t>
      </w:r>
    </w:p>
    <w:p w:rsidR="006F272A" w:rsidRDefault="00823981">
      <w:pPr>
        <w:pStyle w:val="ListParagraph"/>
        <w:numPr>
          <w:ilvl w:val="2"/>
          <w:numId w:val="21"/>
        </w:numPr>
        <w:tabs>
          <w:tab w:val="left" w:pos="1540"/>
        </w:tabs>
        <w:spacing w:before="120"/>
        <w:rPr>
          <w:sz w:val="24"/>
        </w:rPr>
      </w:pPr>
      <w:r>
        <w:rPr>
          <w:sz w:val="24"/>
        </w:rPr>
        <w:t xml:space="preserve">The </w:t>
      </w:r>
      <w:r>
        <w:rPr>
          <w:rFonts w:ascii="Tahoma"/>
          <w:b/>
          <w:sz w:val="20"/>
        </w:rPr>
        <w:t xml:space="preserve">Budget Summary </w:t>
      </w:r>
      <w:r>
        <w:rPr>
          <w:sz w:val="24"/>
        </w:rPr>
        <w:t>should be kept to a single</w:t>
      </w:r>
      <w:r>
        <w:rPr>
          <w:spacing w:val="-25"/>
          <w:sz w:val="24"/>
        </w:rPr>
        <w:t xml:space="preserve"> </w:t>
      </w:r>
      <w:r>
        <w:rPr>
          <w:sz w:val="24"/>
        </w:rPr>
        <w:t>page.</w:t>
      </w:r>
    </w:p>
    <w:p w:rsidR="006F272A" w:rsidRDefault="00823981">
      <w:pPr>
        <w:pStyle w:val="ListParagraph"/>
        <w:numPr>
          <w:ilvl w:val="2"/>
          <w:numId w:val="21"/>
        </w:numPr>
        <w:tabs>
          <w:tab w:val="left" w:pos="1540"/>
        </w:tabs>
        <w:spacing w:before="103" w:line="276" w:lineRule="exact"/>
        <w:ind w:right="104"/>
        <w:rPr>
          <w:sz w:val="24"/>
        </w:rPr>
      </w:pPr>
      <w:r>
        <w:rPr>
          <w:sz w:val="24"/>
        </w:rPr>
        <w:t xml:space="preserve">The </w:t>
      </w:r>
      <w:r>
        <w:rPr>
          <w:rFonts w:ascii="Tahoma"/>
          <w:b/>
          <w:sz w:val="20"/>
        </w:rPr>
        <w:t xml:space="preserve">Budget Narrative </w:t>
      </w:r>
      <w:r>
        <w:rPr>
          <w:sz w:val="24"/>
        </w:rPr>
        <w:t>does not have a page limit. You may expand the cells and utilize the space needed to thoroughly explain your use of 21</w:t>
      </w:r>
      <w:r>
        <w:rPr>
          <w:position w:val="9"/>
          <w:sz w:val="16"/>
        </w:rPr>
        <w:t xml:space="preserve">st </w:t>
      </w:r>
      <w:r>
        <w:rPr>
          <w:sz w:val="24"/>
        </w:rPr>
        <w:t>CCLC funds. A narrative for each year of the project should be</w:t>
      </w:r>
      <w:r>
        <w:rPr>
          <w:spacing w:val="-5"/>
          <w:sz w:val="24"/>
        </w:rPr>
        <w:t xml:space="preserve"> </w:t>
      </w:r>
      <w:r>
        <w:rPr>
          <w:sz w:val="24"/>
        </w:rPr>
        <w:t>provided.</w:t>
      </w:r>
    </w:p>
    <w:p w:rsidR="006F272A" w:rsidRDefault="006F272A">
      <w:pPr>
        <w:pStyle w:val="BodyText"/>
        <w:rPr>
          <w:sz w:val="26"/>
        </w:rPr>
      </w:pPr>
    </w:p>
    <w:p w:rsidR="006F272A" w:rsidRDefault="006F272A">
      <w:pPr>
        <w:pStyle w:val="BodyText"/>
        <w:spacing w:before="5"/>
      </w:pPr>
    </w:p>
    <w:p w:rsidR="006F272A" w:rsidRDefault="00823981">
      <w:pPr>
        <w:pStyle w:val="Heading4"/>
        <w:spacing w:line="280" w:lineRule="exact"/>
        <w:ind w:left="100"/>
      </w:pPr>
      <w:r>
        <w:t>Part Seven: Required attachments</w:t>
      </w:r>
    </w:p>
    <w:p w:rsidR="006F272A" w:rsidRDefault="00823981">
      <w:pPr>
        <w:pStyle w:val="BodyText"/>
        <w:ind w:left="460" w:right="502"/>
      </w:pPr>
      <w:r>
        <w:t>Only the following attachments may be included within your 21</w:t>
      </w:r>
      <w:r>
        <w:rPr>
          <w:position w:val="9"/>
          <w:sz w:val="16"/>
        </w:rPr>
        <w:t xml:space="preserve">st </w:t>
      </w:r>
      <w:r>
        <w:t>CCLC proposal. The inclusion of additional attachments may be grounds to eliminate your proposal from the competition.</w:t>
      </w:r>
    </w:p>
    <w:p w:rsidR="006F272A" w:rsidRDefault="006F272A">
      <w:pPr>
        <w:pStyle w:val="BodyText"/>
        <w:spacing w:before="6"/>
        <w:rPr>
          <w:sz w:val="25"/>
        </w:rPr>
      </w:pPr>
    </w:p>
    <w:p w:rsidR="006F272A" w:rsidRDefault="00823981">
      <w:pPr>
        <w:ind w:left="100" w:right="502"/>
        <w:rPr>
          <w:rFonts w:ascii="Tahoma"/>
          <w:b/>
          <w:sz w:val="20"/>
        </w:rPr>
      </w:pPr>
      <w:r>
        <w:rPr>
          <w:rFonts w:ascii="Tahoma"/>
          <w:b/>
          <w:sz w:val="20"/>
        </w:rPr>
        <w:t>The following attachments must be submitted with the grant application or points will be deducted. Documents exceeding the maximum page limits will not be reviewed:</w:t>
      </w:r>
    </w:p>
    <w:p w:rsidR="006F272A" w:rsidRDefault="006F272A">
      <w:pPr>
        <w:pStyle w:val="BodyText"/>
        <w:spacing w:before="1"/>
        <w:rPr>
          <w:rFonts w:ascii="Tahoma"/>
          <w:b/>
          <w:sz w:val="22"/>
        </w:rPr>
      </w:pPr>
    </w:p>
    <w:p w:rsidR="006F272A" w:rsidRDefault="00823981">
      <w:pPr>
        <w:pStyle w:val="ListParagraph"/>
        <w:numPr>
          <w:ilvl w:val="1"/>
          <w:numId w:val="22"/>
        </w:numPr>
        <w:tabs>
          <w:tab w:val="left" w:pos="820"/>
        </w:tabs>
        <w:rPr>
          <w:sz w:val="24"/>
        </w:rPr>
      </w:pPr>
      <w:r>
        <w:rPr>
          <w:sz w:val="24"/>
        </w:rPr>
        <w:t>List of consortium members or</w:t>
      </w:r>
      <w:r>
        <w:rPr>
          <w:spacing w:val="-11"/>
          <w:sz w:val="24"/>
        </w:rPr>
        <w:t xml:space="preserve"> </w:t>
      </w:r>
      <w:r>
        <w:rPr>
          <w:sz w:val="24"/>
        </w:rPr>
        <w:t>partners</w:t>
      </w:r>
    </w:p>
    <w:p w:rsidR="006F272A" w:rsidRDefault="006F272A">
      <w:pPr>
        <w:pStyle w:val="BodyText"/>
        <w:spacing w:before="11"/>
        <w:rPr>
          <w:sz w:val="23"/>
        </w:rPr>
      </w:pPr>
    </w:p>
    <w:p w:rsidR="006F272A" w:rsidRDefault="00823981">
      <w:pPr>
        <w:pStyle w:val="ListParagraph"/>
        <w:numPr>
          <w:ilvl w:val="1"/>
          <w:numId w:val="22"/>
        </w:numPr>
        <w:tabs>
          <w:tab w:val="left" w:pos="820"/>
        </w:tabs>
        <w:rPr>
          <w:sz w:val="24"/>
        </w:rPr>
      </w:pPr>
      <w:r>
        <w:rPr>
          <w:sz w:val="24"/>
        </w:rPr>
        <w:t>Job description(s) of key</w:t>
      </w:r>
      <w:r>
        <w:rPr>
          <w:spacing w:val="-8"/>
          <w:sz w:val="24"/>
        </w:rPr>
        <w:t xml:space="preserve"> </w:t>
      </w:r>
      <w:r>
        <w:rPr>
          <w:sz w:val="24"/>
        </w:rPr>
        <w:t>personnel</w:t>
      </w:r>
    </w:p>
    <w:p w:rsidR="006F272A" w:rsidRDefault="006F272A">
      <w:pPr>
        <w:pStyle w:val="BodyText"/>
        <w:spacing w:before="11"/>
        <w:rPr>
          <w:sz w:val="23"/>
        </w:rPr>
      </w:pPr>
    </w:p>
    <w:p w:rsidR="006F272A" w:rsidRDefault="00823981">
      <w:pPr>
        <w:pStyle w:val="ListParagraph"/>
        <w:numPr>
          <w:ilvl w:val="1"/>
          <w:numId w:val="22"/>
        </w:numPr>
        <w:tabs>
          <w:tab w:val="left" w:pos="820"/>
        </w:tabs>
        <w:rPr>
          <w:sz w:val="24"/>
        </w:rPr>
      </w:pPr>
      <w:r>
        <w:rPr>
          <w:sz w:val="24"/>
        </w:rPr>
        <w:t>Equitable access and participation plan (not to exceed 1</w:t>
      </w:r>
      <w:r>
        <w:rPr>
          <w:spacing w:val="-12"/>
          <w:sz w:val="24"/>
        </w:rPr>
        <w:t xml:space="preserve"> </w:t>
      </w:r>
      <w:r>
        <w:rPr>
          <w:sz w:val="24"/>
        </w:rPr>
        <w:t>page)</w:t>
      </w:r>
    </w:p>
    <w:p w:rsidR="006F272A" w:rsidRDefault="006F272A">
      <w:pPr>
        <w:pStyle w:val="BodyText"/>
        <w:spacing w:before="11"/>
        <w:rPr>
          <w:sz w:val="23"/>
        </w:rPr>
      </w:pPr>
    </w:p>
    <w:p w:rsidR="006F272A" w:rsidRDefault="00823981">
      <w:pPr>
        <w:pStyle w:val="ListParagraph"/>
        <w:numPr>
          <w:ilvl w:val="1"/>
          <w:numId w:val="22"/>
        </w:numPr>
        <w:tabs>
          <w:tab w:val="left" w:pos="820"/>
        </w:tabs>
        <w:ind w:right="1112"/>
        <w:rPr>
          <w:sz w:val="24"/>
        </w:rPr>
      </w:pPr>
      <w:r>
        <w:rPr>
          <w:sz w:val="24"/>
        </w:rPr>
        <w:t xml:space="preserve">Signed Certifications Regarding Lobbying, Debarment, Suspension and Drug-Free Workplace </w:t>
      </w:r>
      <w:r w:rsidR="00E1663B">
        <w:rPr>
          <w:sz w:val="24"/>
        </w:rPr>
        <w:t>Requirement</w:t>
      </w:r>
      <w:r>
        <w:rPr>
          <w:spacing w:val="-8"/>
          <w:sz w:val="24"/>
        </w:rPr>
        <w:t xml:space="preserve"> </w:t>
      </w:r>
      <w:r>
        <w:rPr>
          <w:sz w:val="24"/>
        </w:rPr>
        <w:t>form</w:t>
      </w:r>
    </w:p>
    <w:p w:rsidR="006F272A" w:rsidRDefault="006F272A">
      <w:pPr>
        <w:pStyle w:val="BodyText"/>
        <w:spacing w:before="11"/>
        <w:rPr>
          <w:sz w:val="23"/>
        </w:rPr>
      </w:pPr>
    </w:p>
    <w:p w:rsidR="006F272A" w:rsidRDefault="00823981">
      <w:pPr>
        <w:pStyle w:val="ListParagraph"/>
        <w:numPr>
          <w:ilvl w:val="1"/>
          <w:numId w:val="22"/>
        </w:numPr>
        <w:tabs>
          <w:tab w:val="left" w:pos="820"/>
        </w:tabs>
        <w:rPr>
          <w:sz w:val="24"/>
        </w:rPr>
      </w:pPr>
      <w:r>
        <w:rPr>
          <w:sz w:val="24"/>
        </w:rPr>
        <w:t>Completed Organizational Capacity Statement Form if applicant is a non-governmental</w:t>
      </w:r>
      <w:r>
        <w:rPr>
          <w:spacing w:val="-19"/>
          <w:sz w:val="24"/>
        </w:rPr>
        <w:t xml:space="preserve"> </w:t>
      </w:r>
      <w:r>
        <w:rPr>
          <w:sz w:val="24"/>
        </w:rPr>
        <w:t>agency</w:t>
      </w:r>
    </w:p>
    <w:p w:rsidR="006F272A" w:rsidRDefault="006F272A">
      <w:pPr>
        <w:pStyle w:val="BodyText"/>
        <w:spacing w:before="11"/>
        <w:rPr>
          <w:sz w:val="23"/>
        </w:rPr>
      </w:pPr>
    </w:p>
    <w:p w:rsidR="006F272A" w:rsidRDefault="00823981">
      <w:pPr>
        <w:pStyle w:val="ListParagraph"/>
        <w:numPr>
          <w:ilvl w:val="1"/>
          <w:numId w:val="22"/>
        </w:numPr>
        <w:tabs>
          <w:tab w:val="left" w:pos="820"/>
        </w:tabs>
        <w:ind w:right="315"/>
        <w:rPr>
          <w:sz w:val="24"/>
        </w:rPr>
      </w:pPr>
      <w:r>
        <w:rPr>
          <w:sz w:val="24"/>
        </w:rPr>
        <w:t>Completed Prior Grantee History/Capacity Form if applicant is submitting a continuation or</w:t>
      </w:r>
      <w:r>
        <w:rPr>
          <w:spacing w:val="-26"/>
          <w:sz w:val="24"/>
        </w:rPr>
        <w:t xml:space="preserve"> </w:t>
      </w:r>
      <w:r>
        <w:rPr>
          <w:sz w:val="24"/>
        </w:rPr>
        <w:t>expansion grant</w:t>
      </w:r>
      <w:r>
        <w:rPr>
          <w:spacing w:val="-6"/>
          <w:sz w:val="24"/>
        </w:rPr>
        <w:t xml:space="preserve"> </w:t>
      </w:r>
      <w:r>
        <w:rPr>
          <w:sz w:val="24"/>
        </w:rPr>
        <w:t>application.</w:t>
      </w:r>
    </w:p>
    <w:p w:rsidR="006F272A" w:rsidRDefault="006F272A">
      <w:pPr>
        <w:pStyle w:val="BodyText"/>
        <w:spacing w:before="3"/>
      </w:pPr>
    </w:p>
    <w:p w:rsidR="006F272A" w:rsidRDefault="00823981">
      <w:pPr>
        <w:pStyle w:val="ListParagraph"/>
        <w:numPr>
          <w:ilvl w:val="1"/>
          <w:numId w:val="22"/>
        </w:numPr>
        <w:tabs>
          <w:tab w:val="left" w:pos="820"/>
        </w:tabs>
        <w:spacing w:line="276" w:lineRule="exact"/>
        <w:ind w:right="98"/>
        <w:rPr>
          <w:sz w:val="24"/>
        </w:rPr>
      </w:pPr>
      <w:r>
        <w:rPr>
          <w:sz w:val="24"/>
        </w:rPr>
        <w:t>Copy of most recent U.S. Department of Education Annual Progress Report (APR) summary or APlus data Summary Report if applicant is a 21</w:t>
      </w:r>
      <w:r>
        <w:rPr>
          <w:position w:val="9"/>
          <w:sz w:val="16"/>
        </w:rPr>
        <w:t xml:space="preserve">st </w:t>
      </w:r>
      <w:r>
        <w:rPr>
          <w:sz w:val="24"/>
        </w:rPr>
        <w:t xml:space="preserve">CCLC grantee whose funds have recently expired or a current grantee requesting additional funding to expand program (not to exceed 1 page per site served). This is commonly called the Center Profile provided by CEEP. </w:t>
      </w:r>
      <w:r>
        <w:rPr>
          <w:rFonts w:ascii="Tahoma"/>
          <w:b/>
          <w:sz w:val="20"/>
        </w:rPr>
        <w:t xml:space="preserve">Note: </w:t>
      </w:r>
      <w:r>
        <w:rPr>
          <w:sz w:val="24"/>
        </w:rPr>
        <w:t>Continuation Competitive Priority points will not be awarded if most recent profile is not</w:t>
      </w:r>
      <w:r>
        <w:rPr>
          <w:spacing w:val="-16"/>
          <w:sz w:val="24"/>
        </w:rPr>
        <w:t xml:space="preserve"> </w:t>
      </w:r>
      <w:r>
        <w:rPr>
          <w:sz w:val="24"/>
        </w:rPr>
        <w:t>attached.</w:t>
      </w:r>
    </w:p>
    <w:p w:rsidR="006F272A" w:rsidRDefault="006F272A">
      <w:pPr>
        <w:pStyle w:val="BodyText"/>
        <w:spacing w:before="8"/>
        <w:rPr>
          <w:sz w:val="23"/>
        </w:rPr>
      </w:pPr>
    </w:p>
    <w:p w:rsidR="006F272A" w:rsidRDefault="00823981">
      <w:pPr>
        <w:pStyle w:val="ListParagraph"/>
        <w:numPr>
          <w:ilvl w:val="1"/>
          <w:numId w:val="22"/>
        </w:numPr>
        <w:tabs>
          <w:tab w:val="left" w:pos="820"/>
        </w:tabs>
        <w:rPr>
          <w:sz w:val="24"/>
        </w:rPr>
      </w:pPr>
      <w:r>
        <w:rPr>
          <w:sz w:val="24"/>
        </w:rPr>
        <w:t>Progra</w:t>
      </w:r>
      <w:r w:rsidR="00DA4433">
        <w:rPr>
          <w:sz w:val="24"/>
        </w:rPr>
        <w:t>m Summary and Abstract (pages 7</w:t>
      </w:r>
      <w:r w:rsidR="007D1EC3">
        <w:rPr>
          <w:sz w:val="24"/>
        </w:rPr>
        <w:t>2-73</w:t>
      </w:r>
      <w:r>
        <w:rPr>
          <w:sz w:val="24"/>
        </w:rPr>
        <w:t>) (not to exceed 2</w:t>
      </w:r>
      <w:r>
        <w:rPr>
          <w:spacing w:val="-16"/>
          <w:sz w:val="24"/>
        </w:rPr>
        <w:t xml:space="preserve"> </w:t>
      </w:r>
      <w:r>
        <w:rPr>
          <w:sz w:val="24"/>
        </w:rPr>
        <w:t>pages)</w:t>
      </w:r>
    </w:p>
    <w:p w:rsidR="006F272A" w:rsidRDefault="006F272A">
      <w:pPr>
        <w:pStyle w:val="BodyText"/>
        <w:spacing w:before="11"/>
        <w:rPr>
          <w:sz w:val="23"/>
        </w:rPr>
      </w:pPr>
    </w:p>
    <w:p w:rsidR="006F272A" w:rsidRDefault="00823981">
      <w:pPr>
        <w:pStyle w:val="ListParagraph"/>
        <w:numPr>
          <w:ilvl w:val="1"/>
          <w:numId w:val="22"/>
        </w:numPr>
        <w:tabs>
          <w:tab w:val="left" w:pos="820"/>
        </w:tabs>
        <w:rPr>
          <w:sz w:val="24"/>
        </w:rPr>
      </w:pPr>
      <w:r>
        <w:rPr>
          <w:sz w:val="24"/>
        </w:rPr>
        <w:t>Site S</w:t>
      </w:r>
      <w:r w:rsidR="007D1EC3">
        <w:rPr>
          <w:sz w:val="24"/>
        </w:rPr>
        <w:t>ummary and Abstract (pages 74-75</w:t>
      </w:r>
      <w:r>
        <w:rPr>
          <w:sz w:val="24"/>
        </w:rPr>
        <w:t>) (not to exceed 3</w:t>
      </w:r>
      <w:r>
        <w:rPr>
          <w:spacing w:val="-15"/>
          <w:sz w:val="24"/>
        </w:rPr>
        <w:t xml:space="preserve"> </w:t>
      </w:r>
      <w:r>
        <w:rPr>
          <w:sz w:val="24"/>
        </w:rPr>
        <w:t>pages)</w:t>
      </w:r>
    </w:p>
    <w:p w:rsidR="006F272A" w:rsidRDefault="006F272A">
      <w:pPr>
        <w:pStyle w:val="BodyText"/>
        <w:spacing w:before="11"/>
        <w:rPr>
          <w:sz w:val="23"/>
        </w:rPr>
      </w:pPr>
    </w:p>
    <w:p w:rsidR="006F272A" w:rsidRDefault="00823981">
      <w:pPr>
        <w:pStyle w:val="ListParagraph"/>
        <w:numPr>
          <w:ilvl w:val="1"/>
          <w:numId w:val="22"/>
        </w:numPr>
        <w:tabs>
          <w:tab w:val="left" w:pos="820"/>
        </w:tabs>
        <w:rPr>
          <w:sz w:val="24"/>
        </w:rPr>
      </w:pPr>
      <w:r>
        <w:rPr>
          <w:sz w:val="24"/>
        </w:rPr>
        <w:t>Signed Co-Applicant Agreement</w:t>
      </w:r>
      <w:r>
        <w:rPr>
          <w:spacing w:val="-13"/>
          <w:sz w:val="24"/>
        </w:rPr>
        <w:t xml:space="preserve"> </w:t>
      </w:r>
      <w:r>
        <w:rPr>
          <w:sz w:val="24"/>
        </w:rPr>
        <w:t>Letter</w:t>
      </w:r>
    </w:p>
    <w:p w:rsidR="006F272A" w:rsidRDefault="006F272A">
      <w:pPr>
        <w:pStyle w:val="BodyText"/>
        <w:spacing w:before="11"/>
        <w:rPr>
          <w:sz w:val="23"/>
        </w:rPr>
      </w:pPr>
    </w:p>
    <w:p w:rsidR="006864A4" w:rsidRDefault="00823981" w:rsidP="006864A4">
      <w:pPr>
        <w:pStyle w:val="ListParagraph"/>
        <w:numPr>
          <w:ilvl w:val="1"/>
          <w:numId w:val="22"/>
        </w:numPr>
        <w:tabs>
          <w:tab w:val="left" w:pos="820"/>
        </w:tabs>
        <w:rPr>
          <w:sz w:val="24"/>
        </w:rPr>
      </w:pPr>
      <w:r>
        <w:rPr>
          <w:sz w:val="24"/>
        </w:rPr>
        <w:t>Minimum of five signed Partner Agreement</w:t>
      </w:r>
      <w:r>
        <w:rPr>
          <w:spacing w:val="-14"/>
          <w:sz w:val="24"/>
        </w:rPr>
        <w:t xml:space="preserve"> </w:t>
      </w:r>
      <w:r w:rsidR="006864A4">
        <w:rPr>
          <w:sz w:val="24"/>
        </w:rPr>
        <w:t>Letter</w:t>
      </w:r>
    </w:p>
    <w:p w:rsidR="006864A4" w:rsidRPr="006864A4" w:rsidRDefault="006864A4" w:rsidP="006864A4">
      <w:pPr>
        <w:pStyle w:val="ListParagraph"/>
        <w:rPr>
          <w:sz w:val="24"/>
        </w:rPr>
      </w:pPr>
    </w:p>
    <w:p w:rsidR="006864A4" w:rsidRDefault="006864A4" w:rsidP="006864A4">
      <w:pPr>
        <w:pStyle w:val="ListParagraph"/>
        <w:numPr>
          <w:ilvl w:val="1"/>
          <w:numId w:val="22"/>
        </w:numPr>
        <w:tabs>
          <w:tab w:val="left" w:pos="820"/>
        </w:tabs>
        <w:rPr>
          <w:sz w:val="24"/>
        </w:rPr>
      </w:pPr>
      <w:r>
        <w:rPr>
          <w:sz w:val="24"/>
        </w:rPr>
        <w:t>Private School Consultation Certificate</w:t>
      </w:r>
    </w:p>
    <w:p w:rsidR="006864A4" w:rsidRPr="006864A4" w:rsidRDefault="006864A4" w:rsidP="006864A4">
      <w:pPr>
        <w:pStyle w:val="ListParagraph"/>
        <w:rPr>
          <w:sz w:val="24"/>
        </w:rPr>
      </w:pPr>
    </w:p>
    <w:p w:rsidR="006864A4" w:rsidRPr="006864A4" w:rsidRDefault="006864A4" w:rsidP="006864A4">
      <w:pPr>
        <w:pStyle w:val="ListParagraph"/>
        <w:numPr>
          <w:ilvl w:val="1"/>
          <w:numId w:val="22"/>
        </w:numPr>
        <w:tabs>
          <w:tab w:val="left" w:pos="820"/>
        </w:tabs>
        <w:rPr>
          <w:sz w:val="24"/>
        </w:rPr>
        <w:sectPr w:rsidR="006864A4" w:rsidRPr="006864A4" w:rsidSect="000B5118">
          <w:pgSz w:w="12240" w:h="15840" w:code="1"/>
          <w:pgMar w:top="640" w:right="620" w:bottom="720" w:left="620" w:header="432" w:footer="463" w:gutter="0"/>
          <w:cols w:space="720"/>
        </w:sectPr>
      </w:pPr>
    </w:p>
    <w:p w:rsidR="006F272A" w:rsidRDefault="00823981" w:rsidP="00045C8D">
      <w:pPr>
        <w:spacing w:before="99"/>
        <w:rPr>
          <w:rFonts w:ascii="Tahoma"/>
          <w:b/>
          <w:sz w:val="32"/>
        </w:rPr>
      </w:pPr>
      <w:bookmarkStart w:id="8" w:name="Submission_of_Application"/>
      <w:bookmarkEnd w:id="8"/>
      <w:r>
        <w:rPr>
          <w:rFonts w:ascii="Tahoma"/>
          <w:b/>
          <w:sz w:val="32"/>
        </w:rPr>
        <w:lastRenderedPageBreak/>
        <w:t>Submission of Application</w:t>
      </w:r>
    </w:p>
    <w:p w:rsidR="006F272A" w:rsidRDefault="00823981" w:rsidP="00620FC4">
      <w:pPr>
        <w:spacing w:after="240" w:line="235" w:lineRule="auto"/>
        <w:ind w:left="119" w:right="547"/>
        <w:rPr>
          <w:rFonts w:ascii="Tahoma" w:hAnsi="Tahoma"/>
          <w:b/>
        </w:rPr>
      </w:pPr>
      <w:r>
        <w:rPr>
          <w:sz w:val="24"/>
        </w:rPr>
        <w:t xml:space="preserve">KDE must receive the application by </w:t>
      </w:r>
      <w:r>
        <w:rPr>
          <w:rFonts w:ascii="Tahoma" w:hAnsi="Tahoma"/>
          <w:b/>
          <w:sz w:val="24"/>
        </w:rPr>
        <w:t>4:00 P.M</w:t>
      </w:r>
      <w:r w:rsidR="00DA4433">
        <w:rPr>
          <w:rFonts w:ascii="Tahoma" w:hAnsi="Tahoma"/>
          <w:b/>
          <w:sz w:val="24"/>
        </w:rPr>
        <w:t>. (ET) Monday, November 19</w:t>
      </w:r>
      <w:r w:rsidR="00080526">
        <w:rPr>
          <w:rFonts w:ascii="Tahoma" w:hAnsi="Tahoma"/>
          <w:b/>
          <w:sz w:val="24"/>
        </w:rPr>
        <w:t>, 2018</w:t>
      </w:r>
      <w:r>
        <w:rPr>
          <w:rFonts w:ascii="Tahoma" w:hAnsi="Tahoma"/>
          <w:b/>
          <w:sz w:val="24"/>
        </w:rPr>
        <w:t xml:space="preserve">. </w:t>
      </w:r>
      <w:r>
        <w:rPr>
          <w:sz w:val="24"/>
        </w:rPr>
        <w:t>Applications received after this time and date will be deemed non-responsive. Blind copies, as noted below, should not contain any identifying information (i.e., district name, school name, county, individual names, etc.). All applications must be mailed or hand delivered. Please label the original and each copy with 21</w:t>
      </w:r>
      <w:r>
        <w:rPr>
          <w:position w:val="9"/>
          <w:sz w:val="16"/>
        </w:rPr>
        <w:t xml:space="preserve">st </w:t>
      </w:r>
      <w:r w:rsidR="00080526">
        <w:rPr>
          <w:sz w:val="24"/>
        </w:rPr>
        <w:t>CCLC19</w:t>
      </w:r>
      <w:r>
        <w:rPr>
          <w:sz w:val="24"/>
        </w:rPr>
        <w:t xml:space="preserve">. </w:t>
      </w:r>
      <w:r>
        <w:rPr>
          <w:rFonts w:ascii="Tahoma" w:hAnsi="Tahoma"/>
          <w:b/>
          <w:sz w:val="20"/>
        </w:rPr>
        <w:t xml:space="preserve">Hand-delivered copies MUST be delivered to the </w:t>
      </w:r>
      <w:r>
        <w:rPr>
          <w:rFonts w:ascii="Tahoma" w:hAnsi="Tahoma"/>
          <w:b/>
          <w:u w:val="thick"/>
        </w:rPr>
        <w:t>Grants Management Branch, 300 Building, Sower Boulevard, Frankfort, KY 40601 – this is a new location for KDE.</w:t>
      </w:r>
    </w:p>
    <w:p w:rsidR="006F272A" w:rsidRDefault="00823981">
      <w:pPr>
        <w:pStyle w:val="Heading4"/>
        <w:ind w:left="119"/>
      </w:pPr>
      <w:r>
        <w:t>The following must be submitted to the Kentucky Department of Education:</w:t>
      </w:r>
    </w:p>
    <w:p w:rsidR="006F272A" w:rsidRDefault="00823981">
      <w:pPr>
        <w:pStyle w:val="ListParagraph"/>
        <w:numPr>
          <w:ilvl w:val="0"/>
          <w:numId w:val="20"/>
        </w:numPr>
        <w:tabs>
          <w:tab w:val="left" w:pos="480"/>
        </w:tabs>
        <w:ind w:right="189" w:hanging="360"/>
        <w:rPr>
          <w:rFonts w:ascii="Tahoma" w:hAnsi="Tahoma"/>
          <w:b/>
          <w:sz w:val="20"/>
        </w:rPr>
      </w:pPr>
      <w:r w:rsidRPr="009803B2">
        <w:rPr>
          <w:color w:val="C00000"/>
          <w:sz w:val="24"/>
          <w:u w:val="single" w:color="FF0000"/>
        </w:rPr>
        <w:t xml:space="preserve">One (1) original with original signatures in ink. </w:t>
      </w:r>
      <w:r>
        <w:rPr>
          <w:rFonts w:ascii="Tahoma" w:hAnsi="Tahoma"/>
          <w:b/>
          <w:sz w:val="20"/>
        </w:rPr>
        <w:t xml:space="preserve">The signature of the superintendent and the signature of the principal must be notarized with a raised seal. </w:t>
      </w:r>
      <w:r>
        <w:rPr>
          <w:sz w:val="24"/>
        </w:rPr>
        <w:t xml:space="preserve">If a circumstance arises in which the superintendent is unavailable to sign, contact KDE for further instruction.  A designee’s signature will not be accepted without prior approval from KDE.  </w:t>
      </w:r>
      <w:r>
        <w:rPr>
          <w:rFonts w:ascii="Tahoma" w:hAnsi="Tahoma"/>
          <w:b/>
          <w:sz w:val="20"/>
        </w:rPr>
        <w:t>Label this copy as 21</w:t>
      </w:r>
      <w:r>
        <w:rPr>
          <w:rFonts w:ascii="Tahoma" w:hAnsi="Tahoma"/>
          <w:b/>
          <w:position w:val="7"/>
          <w:sz w:val="13"/>
        </w:rPr>
        <w:t xml:space="preserve">st </w:t>
      </w:r>
      <w:r w:rsidR="00080526">
        <w:rPr>
          <w:rFonts w:ascii="Tahoma" w:hAnsi="Tahoma"/>
          <w:b/>
          <w:sz w:val="20"/>
        </w:rPr>
        <w:t>CCLC19</w:t>
      </w:r>
      <w:r>
        <w:rPr>
          <w:rFonts w:ascii="Tahoma" w:hAnsi="Tahoma"/>
          <w:b/>
          <w:spacing w:val="18"/>
          <w:sz w:val="20"/>
        </w:rPr>
        <w:t xml:space="preserve"> </w:t>
      </w:r>
      <w:r>
        <w:rPr>
          <w:rFonts w:ascii="Tahoma" w:hAnsi="Tahoma"/>
          <w:b/>
          <w:sz w:val="20"/>
        </w:rPr>
        <w:t>original.</w:t>
      </w:r>
    </w:p>
    <w:p w:rsidR="006F272A" w:rsidRDefault="00823981">
      <w:pPr>
        <w:pStyle w:val="ListParagraph"/>
        <w:numPr>
          <w:ilvl w:val="0"/>
          <w:numId w:val="20"/>
        </w:numPr>
        <w:tabs>
          <w:tab w:val="left" w:pos="480"/>
        </w:tabs>
        <w:ind w:left="480"/>
        <w:rPr>
          <w:sz w:val="24"/>
        </w:rPr>
      </w:pPr>
      <w:r w:rsidRPr="009803B2">
        <w:rPr>
          <w:color w:val="C00000"/>
          <w:sz w:val="24"/>
          <w:u w:val="single" w:color="FF0000"/>
        </w:rPr>
        <w:t xml:space="preserve">One (1) exact copy of the original. </w:t>
      </w:r>
      <w:r>
        <w:rPr>
          <w:color w:val="FF0000"/>
          <w:sz w:val="24"/>
          <w:u w:val="single" w:color="FF0000"/>
        </w:rPr>
        <w:t xml:space="preserve"> </w:t>
      </w:r>
      <w:r>
        <w:rPr>
          <w:sz w:val="24"/>
        </w:rPr>
        <w:t>Label this copy as 21</w:t>
      </w:r>
      <w:r>
        <w:rPr>
          <w:position w:val="9"/>
          <w:sz w:val="16"/>
        </w:rPr>
        <w:t xml:space="preserve">st </w:t>
      </w:r>
      <w:r w:rsidR="00080526">
        <w:rPr>
          <w:spacing w:val="-3"/>
          <w:sz w:val="24"/>
        </w:rPr>
        <w:t>CCLC19</w:t>
      </w:r>
      <w:r>
        <w:rPr>
          <w:spacing w:val="-3"/>
          <w:sz w:val="24"/>
        </w:rPr>
        <w:t xml:space="preserve"> </w:t>
      </w:r>
      <w:r>
        <w:rPr>
          <w:sz w:val="24"/>
        </w:rPr>
        <w:t>original</w:t>
      </w:r>
      <w:r>
        <w:rPr>
          <w:spacing w:val="24"/>
          <w:sz w:val="24"/>
        </w:rPr>
        <w:t xml:space="preserve"> </w:t>
      </w:r>
      <w:r>
        <w:rPr>
          <w:spacing w:val="-5"/>
          <w:sz w:val="24"/>
        </w:rPr>
        <w:t>copy.</w:t>
      </w:r>
    </w:p>
    <w:p w:rsidR="006F272A" w:rsidRDefault="00823981" w:rsidP="00620FC4">
      <w:pPr>
        <w:pStyle w:val="ListParagraph"/>
        <w:numPr>
          <w:ilvl w:val="0"/>
          <w:numId w:val="20"/>
        </w:numPr>
        <w:tabs>
          <w:tab w:val="left" w:pos="480"/>
        </w:tabs>
        <w:spacing w:after="240" w:line="242" w:lineRule="auto"/>
        <w:ind w:right="109" w:hanging="360"/>
        <w:rPr>
          <w:rFonts w:ascii="Tahoma" w:hAnsi="Tahoma"/>
          <w:b/>
          <w:sz w:val="20"/>
        </w:rPr>
      </w:pPr>
      <w:r w:rsidRPr="009803B2">
        <w:rPr>
          <w:color w:val="C00000"/>
          <w:sz w:val="24"/>
          <w:u w:val="single" w:color="FF0000"/>
        </w:rPr>
        <w:t xml:space="preserve">Three (3) blind copies. </w:t>
      </w:r>
      <w:r>
        <w:rPr>
          <w:sz w:val="24"/>
        </w:rPr>
        <w:t xml:space="preserve">Blind Copies must be completely blinded electronically. (Black boxes or X’d out if done electronically - ex: XXXXX), failure to do so may deem the application non-responsive. Please review blinded copies before submitting to ensure all identifying info is blinded. </w:t>
      </w:r>
      <w:r>
        <w:rPr>
          <w:rFonts w:ascii="Tahoma" w:hAnsi="Tahoma"/>
          <w:b/>
          <w:sz w:val="20"/>
        </w:rPr>
        <w:t>Label blind copies as 21</w:t>
      </w:r>
      <w:r>
        <w:rPr>
          <w:rFonts w:ascii="Tahoma" w:hAnsi="Tahoma"/>
          <w:b/>
          <w:position w:val="7"/>
          <w:sz w:val="13"/>
        </w:rPr>
        <w:t xml:space="preserve">st </w:t>
      </w:r>
      <w:r w:rsidR="00080526">
        <w:rPr>
          <w:rFonts w:ascii="Tahoma" w:hAnsi="Tahoma"/>
          <w:b/>
          <w:sz w:val="20"/>
        </w:rPr>
        <w:t>CCLC19</w:t>
      </w:r>
      <w:r>
        <w:rPr>
          <w:rFonts w:ascii="Tahoma" w:hAnsi="Tahoma"/>
          <w:b/>
          <w:sz w:val="20"/>
        </w:rPr>
        <w:t xml:space="preserve"> blind</w:t>
      </w:r>
      <w:r>
        <w:rPr>
          <w:rFonts w:ascii="Tahoma" w:hAnsi="Tahoma"/>
          <w:b/>
          <w:spacing w:val="-15"/>
          <w:sz w:val="20"/>
        </w:rPr>
        <w:t xml:space="preserve"> </w:t>
      </w:r>
      <w:r>
        <w:rPr>
          <w:rFonts w:ascii="Tahoma" w:hAnsi="Tahoma"/>
          <w:b/>
          <w:sz w:val="20"/>
        </w:rPr>
        <w:t>copy.</w:t>
      </w:r>
    </w:p>
    <w:p w:rsidR="006F272A" w:rsidRDefault="00823981" w:rsidP="00620FC4">
      <w:pPr>
        <w:pStyle w:val="Heading4"/>
        <w:spacing w:after="240"/>
        <w:ind w:right="144"/>
      </w:pPr>
      <w:r>
        <w:t>If you are hand-delivering your application, please allow 30 to 60 minutes for building security checks. You will need to present a photo ID in the visitors lobby for entrance. If you are mailing your application, please allow adequate time for the application to be received by KDE Grants Procurement Office by the deadline. Applications postmarked before the deadline, but not received will be deemed non-responsive.</w:t>
      </w:r>
    </w:p>
    <w:p w:rsidR="006F272A" w:rsidRDefault="00823981" w:rsidP="00620FC4">
      <w:pPr>
        <w:pStyle w:val="BodyText"/>
        <w:spacing w:after="240"/>
        <w:ind w:left="120" w:right="422"/>
        <w:sectPr w:rsidR="006F272A" w:rsidSect="000B5118">
          <w:pgSz w:w="12240" w:h="15840" w:code="1"/>
          <w:pgMar w:top="1500" w:right="620" w:bottom="720" w:left="600" w:header="432" w:footer="463" w:gutter="0"/>
          <w:cols w:space="720"/>
        </w:sectPr>
      </w:pPr>
      <w:r>
        <w:t>The applicant is responsible for ensuring that ALL pages of the application submitted are in both the original application and the copies (including the blind copies). Applicants are responsible for contacting KDE to confirm receipt of their applications.</w:t>
      </w:r>
    </w:p>
    <w:p w:rsidR="006F272A" w:rsidRDefault="00823981" w:rsidP="00374AD6">
      <w:pPr>
        <w:pStyle w:val="Heading1"/>
        <w:numPr>
          <w:ilvl w:val="0"/>
          <w:numId w:val="23"/>
        </w:numPr>
        <w:tabs>
          <w:tab w:val="left" w:pos="881"/>
        </w:tabs>
        <w:spacing w:before="80" w:line="433" w:lineRule="exact"/>
        <w:ind w:left="880" w:hanging="640"/>
        <w:jc w:val="left"/>
      </w:pPr>
      <w:r>
        <w:lastRenderedPageBreak/>
        <w:t>Evaluation of</w:t>
      </w:r>
      <w:r>
        <w:rPr>
          <w:spacing w:val="-10"/>
        </w:rPr>
        <w:t xml:space="preserve"> </w:t>
      </w:r>
      <w:r>
        <w:t>Application</w:t>
      </w:r>
    </w:p>
    <w:p w:rsidR="006F272A" w:rsidRDefault="00823981" w:rsidP="00620FC4">
      <w:pPr>
        <w:pStyle w:val="BodyText"/>
        <w:spacing w:before="19" w:after="240" w:line="272" w:lineRule="exact"/>
        <w:ind w:left="240" w:right="23"/>
      </w:pPr>
      <w:r>
        <w:t>External reviewers will evaluate applications requesting initial funding for 21</w:t>
      </w:r>
      <w:r>
        <w:rPr>
          <w:position w:val="9"/>
          <w:sz w:val="16"/>
        </w:rPr>
        <w:t xml:space="preserve">st </w:t>
      </w:r>
      <w:r>
        <w:t>CCLC based on the extent to which the application addresses the evaluation criteria sp</w:t>
      </w:r>
      <w:r w:rsidR="000C655F">
        <w:t>ecified in the RFA</w:t>
      </w:r>
      <w:r>
        <w:t>. Any fiscal agent with a grant previously deemed non-compliant shall be ineligible to apply. The program’s most recent Annual Progress Report or Summary report from the APlus data system will be reviewed during this screening. Noted history of grantee’s failure to submit required data elements in either one of the reports such as student grades, teacher surveys, activities, etc. will be considered in the determination of granting a review.</w:t>
      </w:r>
    </w:p>
    <w:p w:rsidR="006F272A" w:rsidRDefault="00823981" w:rsidP="00620FC4">
      <w:pPr>
        <w:pStyle w:val="BodyText"/>
        <w:spacing w:after="240"/>
        <w:ind w:left="239" w:right="71"/>
        <w:rPr>
          <w:sz w:val="29"/>
        </w:rPr>
      </w:pPr>
      <w:r>
        <w:t>Applications from a non-governmental agency will be screened to determine capacity to administer the program based on information provided on the organization’s</w:t>
      </w:r>
      <w:r w:rsidR="000C655F">
        <w:t xml:space="preserve"> </w:t>
      </w:r>
      <w:r w:rsidR="007D1EC3">
        <w:t>Capacity Statement Form (page 70</w:t>
      </w:r>
      <w:r>
        <w:t>).</w:t>
      </w:r>
    </w:p>
    <w:p w:rsidR="006F272A" w:rsidRPr="009803B2" w:rsidRDefault="00823981">
      <w:pPr>
        <w:pStyle w:val="Heading3"/>
        <w:spacing w:before="1"/>
        <w:ind w:left="240" w:right="3532" w:hanging="1"/>
        <w:rPr>
          <w:rFonts w:ascii="Tahoma"/>
          <w:b w:val="0"/>
          <w:i/>
          <w:sz w:val="22"/>
        </w:rPr>
      </w:pPr>
      <w:r w:rsidRPr="009803B2">
        <w:rPr>
          <w:rFonts w:ascii="Tahoma"/>
        </w:rPr>
        <w:t>21</w:t>
      </w:r>
      <w:r w:rsidRPr="009803B2">
        <w:rPr>
          <w:rFonts w:ascii="Tahoma"/>
          <w:position w:val="10"/>
          <w:sz w:val="18"/>
        </w:rPr>
        <w:t xml:space="preserve">st </w:t>
      </w:r>
      <w:r w:rsidRPr="009803B2">
        <w:rPr>
          <w:rFonts w:ascii="Tahoma"/>
        </w:rPr>
        <w:t>Century Community Learning Centers Evaluation Criteria</w:t>
      </w:r>
      <w:r w:rsidR="00C34B02" w:rsidRPr="009803B2">
        <w:rPr>
          <w:rFonts w:ascii="Tahoma"/>
        </w:rPr>
        <w:t xml:space="preserve"> </w:t>
      </w:r>
    </w:p>
    <w:p w:rsidR="006F272A" w:rsidRDefault="00823981">
      <w:pPr>
        <w:pStyle w:val="BodyText"/>
        <w:spacing w:before="6"/>
        <w:rPr>
          <w:sz w:val="16"/>
        </w:rPr>
      </w:pPr>
      <w:r>
        <w:t xml:space="preserve">The KDE reserves the right to consider geographic and programmatic diversity as factors in the selection of funded applications. Applicants are required to limit program involvement to </w:t>
      </w:r>
      <w:r>
        <w:rPr>
          <w:rFonts w:ascii="Tahoma"/>
          <w:b/>
          <w:sz w:val="20"/>
        </w:rPr>
        <w:t xml:space="preserve">2 schools or fewer </w:t>
      </w:r>
      <w:r>
        <w:t>in order to implement a successful program.</w:t>
      </w:r>
      <w:r w:rsidR="00620FC4">
        <w:rPr>
          <w:sz w:val="16"/>
        </w:rPr>
        <w:t xml:space="preserve"> </w:t>
      </w: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trPr>
          <w:trHeight w:hRule="exact" w:val="610"/>
        </w:trPr>
        <w:tc>
          <w:tcPr>
            <w:tcW w:w="9019" w:type="dxa"/>
          </w:tcPr>
          <w:p w:rsidR="006F272A" w:rsidRDefault="00823981">
            <w:pPr>
              <w:pStyle w:val="TableParagraph"/>
              <w:spacing w:before="144"/>
              <w:ind w:left="4023" w:right="4027"/>
              <w:jc w:val="center"/>
              <w:rPr>
                <w:b/>
                <w:sz w:val="24"/>
              </w:rPr>
            </w:pPr>
            <w:r>
              <w:rPr>
                <w:b/>
                <w:sz w:val="24"/>
              </w:rPr>
              <w:t>Criteria</w:t>
            </w:r>
          </w:p>
        </w:tc>
        <w:tc>
          <w:tcPr>
            <w:tcW w:w="1529" w:type="dxa"/>
          </w:tcPr>
          <w:p w:rsidR="006F272A" w:rsidRDefault="00823981">
            <w:pPr>
              <w:pStyle w:val="TableParagraph"/>
              <w:ind w:left="369" w:right="140" w:hanging="216"/>
              <w:rPr>
                <w:b/>
                <w:sz w:val="24"/>
              </w:rPr>
            </w:pPr>
            <w:r>
              <w:rPr>
                <w:b/>
                <w:sz w:val="24"/>
              </w:rPr>
              <w:t>Maximum Points</w:t>
            </w:r>
          </w:p>
        </w:tc>
      </w:tr>
      <w:tr w:rsidR="006F272A">
        <w:trPr>
          <w:trHeight w:hRule="exact" w:val="319"/>
        </w:trPr>
        <w:tc>
          <w:tcPr>
            <w:tcW w:w="9019" w:type="dxa"/>
          </w:tcPr>
          <w:p w:rsidR="006F272A" w:rsidRDefault="00823981">
            <w:pPr>
              <w:pStyle w:val="TableParagraph"/>
              <w:ind w:left="470"/>
              <w:rPr>
                <w:b/>
                <w:sz w:val="24"/>
              </w:rPr>
            </w:pPr>
            <w:r>
              <w:rPr>
                <w:b/>
                <w:sz w:val="24"/>
              </w:rPr>
              <w:t>Part 1</w:t>
            </w:r>
            <w:r>
              <w:rPr>
                <w:b/>
                <w:spacing w:val="64"/>
                <w:sz w:val="24"/>
              </w:rPr>
              <w:t xml:space="preserve"> </w:t>
            </w:r>
            <w:r>
              <w:rPr>
                <w:b/>
                <w:sz w:val="24"/>
              </w:rPr>
              <w:t>Need</w:t>
            </w:r>
          </w:p>
        </w:tc>
        <w:tc>
          <w:tcPr>
            <w:tcW w:w="1529" w:type="dxa"/>
          </w:tcPr>
          <w:p w:rsidR="006F272A" w:rsidRDefault="00823981">
            <w:pPr>
              <w:pStyle w:val="TableParagraph"/>
              <w:ind w:left="500" w:right="500"/>
              <w:jc w:val="center"/>
              <w:rPr>
                <w:b/>
                <w:sz w:val="24"/>
              </w:rPr>
            </w:pPr>
            <w:r>
              <w:rPr>
                <w:b/>
                <w:sz w:val="24"/>
              </w:rPr>
              <w:t>15</w:t>
            </w:r>
          </w:p>
        </w:tc>
      </w:tr>
      <w:tr w:rsidR="006F272A">
        <w:trPr>
          <w:trHeight w:hRule="exact" w:val="5981"/>
        </w:trPr>
        <w:tc>
          <w:tcPr>
            <w:tcW w:w="9019" w:type="dxa"/>
          </w:tcPr>
          <w:p w:rsidR="006F272A" w:rsidRDefault="006F272A">
            <w:pPr>
              <w:pStyle w:val="TableParagraph"/>
              <w:spacing w:before="7"/>
              <w:ind w:left="0"/>
              <w:rPr>
                <w:rFonts w:ascii="Times New Roman"/>
                <w:sz w:val="33"/>
              </w:rPr>
            </w:pPr>
          </w:p>
          <w:p w:rsidR="006F272A" w:rsidRDefault="00823981">
            <w:pPr>
              <w:pStyle w:val="TableParagraph"/>
              <w:ind w:left="650"/>
              <w:rPr>
                <w:sz w:val="18"/>
              </w:rPr>
            </w:pPr>
            <w:r>
              <w:rPr>
                <w:b/>
              </w:rPr>
              <w:t xml:space="preserve">The application: </w:t>
            </w:r>
            <w:r>
              <w:rPr>
                <w:sz w:val="18"/>
              </w:rPr>
              <w:t>(Bullets 3 pts each)</w:t>
            </w:r>
          </w:p>
          <w:p w:rsidR="006F272A" w:rsidRDefault="006F272A">
            <w:pPr>
              <w:pStyle w:val="TableParagraph"/>
              <w:ind w:left="0"/>
              <w:rPr>
                <w:rFonts w:ascii="Times New Roman"/>
                <w:sz w:val="26"/>
              </w:rPr>
            </w:pPr>
          </w:p>
          <w:p w:rsidR="006F272A" w:rsidRDefault="00823981">
            <w:pPr>
              <w:pStyle w:val="TableParagraph"/>
              <w:numPr>
                <w:ilvl w:val="0"/>
                <w:numId w:val="19"/>
              </w:numPr>
              <w:tabs>
                <w:tab w:val="left" w:pos="1011"/>
              </w:tabs>
              <w:spacing w:before="166" w:line="240" w:lineRule="exact"/>
              <w:ind w:right="199" w:hanging="360"/>
              <w:rPr>
                <w:b/>
                <w:sz w:val="20"/>
              </w:rPr>
            </w:pPr>
            <w:r>
              <w:rPr>
                <w:b/>
                <w:sz w:val="20"/>
              </w:rPr>
              <w:t>1. Establishes a compelling need for programs and services based on</w:t>
            </w:r>
            <w:r>
              <w:rPr>
                <w:b/>
                <w:spacing w:val="-33"/>
                <w:sz w:val="20"/>
              </w:rPr>
              <w:t xml:space="preserve"> </w:t>
            </w:r>
            <w:r>
              <w:rPr>
                <w:b/>
                <w:sz w:val="20"/>
              </w:rPr>
              <w:t>multiple sources of</w:t>
            </w:r>
            <w:r>
              <w:rPr>
                <w:b/>
                <w:spacing w:val="-10"/>
                <w:sz w:val="20"/>
              </w:rPr>
              <w:t xml:space="preserve"> </w:t>
            </w:r>
            <w:r>
              <w:rPr>
                <w:b/>
                <w:sz w:val="20"/>
              </w:rPr>
              <w:t>data.</w:t>
            </w:r>
          </w:p>
          <w:p w:rsidR="006F272A" w:rsidRDefault="006F272A">
            <w:pPr>
              <w:pStyle w:val="TableParagraph"/>
              <w:spacing w:before="6"/>
              <w:ind w:left="0"/>
              <w:rPr>
                <w:rFonts w:ascii="Times New Roman"/>
                <w:sz w:val="20"/>
              </w:rPr>
            </w:pPr>
          </w:p>
          <w:p w:rsidR="006F272A" w:rsidRDefault="00823981">
            <w:pPr>
              <w:pStyle w:val="TableParagraph"/>
              <w:numPr>
                <w:ilvl w:val="0"/>
                <w:numId w:val="19"/>
              </w:numPr>
              <w:tabs>
                <w:tab w:val="left" w:pos="1011"/>
              </w:tabs>
              <w:ind w:hanging="360"/>
              <w:rPr>
                <w:b/>
                <w:sz w:val="20"/>
              </w:rPr>
            </w:pPr>
            <w:r>
              <w:rPr>
                <w:b/>
                <w:sz w:val="20"/>
              </w:rPr>
              <w:t>2. Describes participants to be served by the</w:t>
            </w:r>
            <w:r>
              <w:rPr>
                <w:b/>
                <w:spacing w:val="-26"/>
                <w:sz w:val="20"/>
              </w:rPr>
              <w:t xml:space="preserve"> </w:t>
            </w:r>
            <w:r>
              <w:rPr>
                <w:b/>
                <w:sz w:val="20"/>
              </w:rPr>
              <w:t>project.</w:t>
            </w:r>
          </w:p>
          <w:p w:rsidR="006F272A" w:rsidRDefault="006F272A">
            <w:pPr>
              <w:pStyle w:val="TableParagraph"/>
              <w:spacing w:before="9"/>
              <w:ind w:left="0"/>
              <w:rPr>
                <w:rFonts w:ascii="Times New Roman"/>
                <w:sz w:val="20"/>
              </w:rPr>
            </w:pPr>
          </w:p>
          <w:p w:rsidR="006F272A" w:rsidRDefault="00823981">
            <w:pPr>
              <w:pStyle w:val="TableParagraph"/>
              <w:numPr>
                <w:ilvl w:val="0"/>
                <w:numId w:val="19"/>
              </w:numPr>
              <w:tabs>
                <w:tab w:val="left" w:pos="1011"/>
              </w:tabs>
              <w:ind w:right="193" w:hanging="360"/>
              <w:rPr>
                <w:b/>
                <w:sz w:val="20"/>
              </w:rPr>
            </w:pPr>
            <w:r>
              <w:rPr>
                <w:b/>
                <w:sz w:val="20"/>
              </w:rPr>
              <w:t>3. Describes how the proposed 21</w:t>
            </w:r>
            <w:r>
              <w:rPr>
                <w:b/>
                <w:position w:val="7"/>
                <w:sz w:val="13"/>
              </w:rPr>
              <w:t xml:space="preserve">st </w:t>
            </w:r>
            <w:r>
              <w:rPr>
                <w:b/>
                <w:sz w:val="20"/>
              </w:rPr>
              <w:t>CCLC program will address and remedy the risk factors for each targeted population. Please note: if you are a current grantee you should describe how you have addressed and remedied the risk factors and how you will enhance your efforts in this</w:t>
            </w:r>
            <w:r>
              <w:rPr>
                <w:b/>
                <w:spacing w:val="-32"/>
                <w:sz w:val="20"/>
              </w:rPr>
              <w:t xml:space="preserve"> </w:t>
            </w:r>
            <w:r>
              <w:rPr>
                <w:b/>
                <w:sz w:val="20"/>
              </w:rPr>
              <w:t>area.</w:t>
            </w:r>
          </w:p>
          <w:p w:rsidR="006F272A" w:rsidRDefault="006F272A">
            <w:pPr>
              <w:pStyle w:val="TableParagraph"/>
              <w:spacing w:before="1"/>
              <w:ind w:left="0"/>
              <w:rPr>
                <w:rFonts w:ascii="Times New Roman"/>
                <w:sz w:val="21"/>
              </w:rPr>
            </w:pPr>
          </w:p>
          <w:p w:rsidR="006F272A" w:rsidRDefault="00823981">
            <w:pPr>
              <w:pStyle w:val="TableParagraph"/>
              <w:numPr>
                <w:ilvl w:val="0"/>
                <w:numId w:val="19"/>
              </w:numPr>
              <w:tabs>
                <w:tab w:val="left" w:pos="1011"/>
              </w:tabs>
              <w:ind w:hanging="360"/>
              <w:rPr>
                <w:b/>
                <w:sz w:val="20"/>
              </w:rPr>
            </w:pPr>
            <w:r>
              <w:rPr>
                <w:b/>
                <w:sz w:val="20"/>
              </w:rPr>
              <w:t>4. Establishes a clear link between identified needs and expected</w:t>
            </w:r>
            <w:r>
              <w:rPr>
                <w:b/>
                <w:spacing w:val="-35"/>
                <w:sz w:val="20"/>
              </w:rPr>
              <w:t xml:space="preserve"> </w:t>
            </w:r>
            <w:r>
              <w:rPr>
                <w:b/>
                <w:sz w:val="20"/>
              </w:rPr>
              <w:t>outcomes.</w:t>
            </w:r>
          </w:p>
          <w:p w:rsidR="006F272A" w:rsidRDefault="006F272A">
            <w:pPr>
              <w:pStyle w:val="TableParagraph"/>
              <w:spacing w:before="6"/>
              <w:ind w:left="0"/>
              <w:rPr>
                <w:rFonts w:ascii="Times New Roman"/>
                <w:sz w:val="21"/>
              </w:rPr>
            </w:pPr>
          </w:p>
          <w:p w:rsidR="006F272A" w:rsidRDefault="00823981">
            <w:pPr>
              <w:pStyle w:val="TableParagraph"/>
              <w:numPr>
                <w:ilvl w:val="0"/>
                <w:numId w:val="19"/>
              </w:numPr>
              <w:tabs>
                <w:tab w:val="left" w:pos="1011"/>
              </w:tabs>
              <w:spacing w:line="240" w:lineRule="exact"/>
              <w:ind w:right="824" w:hanging="360"/>
              <w:rPr>
                <w:b/>
                <w:sz w:val="20"/>
              </w:rPr>
            </w:pPr>
            <w:r>
              <w:rPr>
                <w:b/>
                <w:sz w:val="20"/>
              </w:rPr>
              <w:t>5. If the fiscal agent is not a school district, describes the role of</w:t>
            </w:r>
            <w:r>
              <w:rPr>
                <w:b/>
                <w:spacing w:val="-34"/>
                <w:sz w:val="20"/>
              </w:rPr>
              <w:t xml:space="preserve"> </w:t>
            </w:r>
            <w:r>
              <w:rPr>
                <w:b/>
                <w:sz w:val="20"/>
              </w:rPr>
              <w:t>school personnel in the process of determining</w:t>
            </w:r>
            <w:r>
              <w:rPr>
                <w:b/>
                <w:spacing w:val="-24"/>
                <w:sz w:val="20"/>
              </w:rPr>
              <w:t xml:space="preserve"> </w:t>
            </w:r>
            <w:r>
              <w:rPr>
                <w:b/>
                <w:sz w:val="20"/>
              </w:rPr>
              <w:t>need.</w:t>
            </w:r>
          </w:p>
        </w:tc>
        <w:tc>
          <w:tcPr>
            <w:tcW w:w="1529" w:type="dxa"/>
          </w:tcPr>
          <w:p w:rsidR="006F272A" w:rsidRDefault="006F272A"/>
        </w:tc>
      </w:tr>
    </w:tbl>
    <w:p w:rsidR="006F272A" w:rsidRDefault="006F272A">
      <w:pPr>
        <w:sectPr w:rsidR="006F272A" w:rsidSect="000B5118">
          <w:pgSz w:w="12240" w:h="15840" w:code="1"/>
          <w:pgMar w:top="1460" w:right="660" w:bottom="720" w:left="480" w:header="432" w:footer="463" w:gutter="0"/>
          <w:cols w:space="720"/>
        </w:sect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trPr>
          <w:trHeight w:hRule="exact" w:val="610"/>
        </w:trPr>
        <w:tc>
          <w:tcPr>
            <w:tcW w:w="9019" w:type="dxa"/>
          </w:tcPr>
          <w:p w:rsidR="006F272A" w:rsidRDefault="00823981">
            <w:pPr>
              <w:pStyle w:val="TableParagraph"/>
              <w:spacing w:before="144"/>
              <w:ind w:left="4023" w:right="4027"/>
              <w:jc w:val="center"/>
              <w:rPr>
                <w:b/>
                <w:sz w:val="24"/>
              </w:rPr>
            </w:pPr>
            <w:r>
              <w:rPr>
                <w:b/>
                <w:sz w:val="24"/>
              </w:rPr>
              <w:lastRenderedPageBreak/>
              <w:t>Criteria</w:t>
            </w:r>
          </w:p>
        </w:tc>
        <w:tc>
          <w:tcPr>
            <w:tcW w:w="1529" w:type="dxa"/>
          </w:tcPr>
          <w:p w:rsidR="006F272A" w:rsidRDefault="00823981">
            <w:pPr>
              <w:pStyle w:val="TableParagraph"/>
              <w:ind w:left="369" w:right="140" w:hanging="216"/>
              <w:rPr>
                <w:b/>
                <w:sz w:val="24"/>
              </w:rPr>
            </w:pPr>
            <w:r>
              <w:rPr>
                <w:b/>
                <w:sz w:val="24"/>
              </w:rPr>
              <w:t>Maximum Points</w:t>
            </w:r>
          </w:p>
        </w:tc>
      </w:tr>
      <w:tr w:rsidR="006F272A">
        <w:trPr>
          <w:trHeight w:hRule="exact" w:val="319"/>
        </w:trPr>
        <w:tc>
          <w:tcPr>
            <w:tcW w:w="9019" w:type="dxa"/>
          </w:tcPr>
          <w:p w:rsidR="006F272A" w:rsidRDefault="00823981">
            <w:pPr>
              <w:pStyle w:val="TableParagraph"/>
              <w:spacing w:line="287" w:lineRule="exact"/>
              <w:ind w:left="650"/>
              <w:rPr>
                <w:b/>
                <w:sz w:val="24"/>
              </w:rPr>
            </w:pPr>
            <w:r>
              <w:rPr>
                <w:b/>
                <w:sz w:val="24"/>
              </w:rPr>
              <w:t>Part 2  Quality of Plan</w:t>
            </w:r>
          </w:p>
        </w:tc>
        <w:tc>
          <w:tcPr>
            <w:tcW w:w="1529" w:type="dxa"/>
          </w:tcPr>
          <w:p w:rsidR="006F272A" w:rsidRDefault="00823981">
            <w:pPr>
              <w:pStyle w:val="TableParagraph"/>
              <w:spacing w:line="287" w:lineRule="exact"/>
              <w:ind w:left="499" w:right="500"/>
              <w:jc w:val="center"/>
              <w:rPr>
                <w:b/>
                <w:sz w:val="24"/>
              </w:rPr>
            </w:pPr>
            <w:r>
              <w:rPr>
                <w:b/>
                <w:sz w:val="24"/>
              </w:rPr>
              <w:t>50</w:t>
            </w:r>
          </w:p>
        </w:tc>
      </w:tr>
      <w:tr w:rsidR="006F272A">
        <w:trPr>
          <w:trHeight w:hRule="exact" w:val="12521"/>
        </w:trPr>
        <w:tc>
          <w:tcPr>
            <w:tcW w:w="9019" w:type="dxa"/>
          </w:tcPr>
          <w:p w:rsidR="006F272A" w:rsidRDefault="006F272A">
            <w:pPr>
              <w:pStyle w:val="TableParagraph"/>
              <w:spacing w:before="6"/>
              <w:ind w:left="0"/>
              <w:rPr>
                <w:rFonts w:ascii="Times New Roman"/>
                <w:sz w:val="33"/>
              </w:rPr>
            </w:pPr>
          </w:p>
          <w:p w:rsidR="006F272A" w:rsidRDefault="00823981">
            <w:pPr>
              <w:pStyle w:val="TableParagraph"/>
              <w:ind w:left="650"/>
              <w:rPr>
                <w:sz w:val="18"/>
              </w:rPr>
            </w:pPr>
            <w:r>
              <w:rPr>
                <w:b/>
                <w:sz w:val="20"/>
              </w:rPr>
              <w:t xml:space="preserve">The application: </w:t>
            </w:r>
            <w:r>
              <w:rPr>
                <w:sz w:val="18"/>
              </w:rPr>
              <w:t>(Bullets 5 pts each)</w:t>
            </w:r>
          </w:p>
          <w:p w:rsidR="006F272A" w:rsidRDefault="006F272A">
            <w:pPr>
              <w:pStyle w:val="TableParagraph"/>
              <w:ind w:left="0"/>
              <w:rPr>
                <w:rFonts w:ascii="Times New Roman"/>
                <w:sz w:val="24"/>
              </w:rPr>
            </w:pPr>
          </w:p>
          <w:p w:rsidR="006F272A" w:rsidRDefault="00823981">
            <w:pPr>
              <w:pStyle w:val="TableParagraph"/>
              <w:numPr>
                <w:ilvl w:val="0"/>
                <w:numId w:val="18"/>
              </w:numPr>
              <w:tabs>
                <w:tab w:val="left" w:pos="1371"/>
              </w:tabs>
              <w:spacing w:before="205"/>
              <w:ind w:right="190" w:hanging="360"/>
              <w:rPr>
                <w:b/>
                <w:sz w:val="20"/>
              </w:rPr>
            </w:pPr>
            <w:r>
              <w:rPr>
                <w:b/>
                <w:sz w:val="20"/>
              </w:rPr>
              <w:t>1. Sets clearly developed and measurable goals, objectives, and</w:t>
            </w:r>
            <w:r>
              <w:rPr>
                <w:b/>
                <w:spacing w:val="-32"/>
                <w:sz w:val="20"/>
              </w:rPr>
              <w:t xml:space="preserve"> </w:t>
            </w:r>
            <w:r>
              <w:rPr>
                <w:b/>
                <w:sz w:val="20"/>
              </w:rPr>
              <w:t>outcomes aligned to the goals of the KDE 21</w:t>
            </w:r>
            <w:r>
              <w:rPr>
                <w:b/>
                <w:position w:val="7"/>
                <w:sz w:val="13"/>
              </w:rPr>
              <w:t xml:space="preserve">st </w:t>
            </w:r>
            <w:r>
              <w:rPr>
                <w:b/>
                <w:sz w:val="20"/>
              </w:rPr>
              <w:t>CCLC program goals, but not limited to.</w:t>
            </w:r>
          </w:p>
          <w:p w:rsidR="006F272A" w:rsidRDefault="006F272A">
            <w:pPr>
              <w:pStyle w:val="TableParagraph"/>
              <w:spacing w:before="11"/>
              <w:ind w:left="0"/>
              <w:rPr>
                <w:rFonts w:ascii="Times New Roman"/>
                <w:sz w:val="20"/>
              </w:rPr>
            </w:pPr>
          </w:p>
          <w:p w:rsidR="006F272A" w:rsidRDefault="00823981">
            <w:pPr>
              <w:pStyle w:val="TableParagraph"/>
              <w:numPr>
                <w:ilvl w:val="0"/>
                <w:numId w:val="18"/>
              </w:numPr>
              <w:tabs>
                <w:tab w:val="left" w:pos="1371"/>
              </w:tabs>
              <w:ind w:right="360" w:hanging="360"/>
              <w:rPr>
                <w:b/>
                <w:sz w:val="20"/>
              </w:rPr>
            </w:pPr>
            <w:r>
              <w:rPr>
                <w:b/>
                <w:sz w:val="20"/>
              </w:rPr>
              <w:t>2. Explains how the activities and services support the program’s goals, objectives, and outcomes for the academic and non-cognitive success of participating students and participation levels of</w:t>
            </w:r>
            <w:r>
              <w:rPr>
                <w:b/>
                <w:spacing w:val="-34"/>
                <w:sz w:val="20"/>
              </w:rPr>
              <w:t xml:space="preserve"> </w:t>
            </w:r>
            <w:r>
              <w:rPr>
                <w:b/>
                <w:sz w:val="20"/>
              </w:rPr>
              <w:t>families.</w:t>
            </w:r>
          </w:p>
          <w:p w:rsidR="006F272A" w:rsidRDefault="006F272A">
            <w:pPr>
              <w:pStyle w:val="TableParagraph"/>
              <w:spacing w:before="10"/>
              <w:ind w:left="0"/>
              <w:rPr>
                <w:rFonts w:ascii="Times New Roman"/>
                <w:sz w:val="20"/>
              </w:rPr>
            </w:pPr>
          </w:p>
          <w:p w:rsidR="006F272A" w:rsidRDefault="00823981">
            <w:pPr>
              <w:pStyle w:val="TableParagraph"/>
              <w:numPr>
                <w:ilvl w:val="0"/>
                <w:numId w:val="18"/>
              </w:numPr>
              <w:tabs>
                <w:tab w:val="left" w:pos="1371"/>
              </w:tabs>
              <w:spacing w:before="1"/>
              <w:ind w:left="1371" w:right="509"/>
              <w:rPr>
                <w:b/>
                <w:sz w:val="20"/>
              </w:rPr>
            </w:pPr>
            <w:r>
              <w:rPr>
                <w:b/>
                <w:sz w:val="20"/>
              </w:rPr>
              <w:t>3. Describes connections between program offerings and the</w:t>
            </w:r>
            <w:r>
              <w:rPr>
                <w:b/>
                <w:spacing w:val="-31"/>
                <w:sz w:val="20"/>
              </w:rPr>
              <w:t xml:space="preserve"> </w:t>
            </w:r>
            <w:r>
              <w:rPr>
                <w:b/>
                <w:sz w:val="20"/>
              </w:rPr>
              <w:t>Kentucky Academic Standards in math, language arts, science and other core content</w:t>
            </w:r>
            <w:r>
              <w:rPr>
                <w:b/>
                <w:spacing w:val="-8"/>
                <w:sz w:val="20"/>
              </w:rPr>
              <w:t xml:space="preserve"> </w:t>
            </w:r>
            <w:r>
              <w:rPr>
                <w:b/>
                <w:sz w:val="20"/>
              </w:rPr>
              <w:t>areas.</w:t>
            </w:r>
          </w:p>
          <w:p w:rsidR="006F272A" w:rsidRDefault="006F272A">
            <w:pPr>
              <w:pStyle w:val="TableParagraph"/>
              <w:spacing w:before="11"/>
              <w:ind w:left="0"/>
              <w:rPr>
                <w:rFonts w:ascii="Times New Roman"/>
                <w:sz w:val="20"/>
              </w:rPr>
            </w:pPr>
          </w:p>
          <w:p w:rsidR="006F272A" w:rsidRDefault="00823981">
            <w:pPr>
              <w:pStyle w:val="TableParagraph"/>
              <w:numPr>
                <w:ilvl w:val="0"/>
                <w:numId w:val="18"/>
              </w:numPr>
              <w:tabs>
                <w:tab w:val="left" w:pos="1372"/>
              </w:tabs>
              <w:ind w:left="1371" w:right="617" w:hanging="360"/>
              <w:rPr>
                <w:b/>
                <w:sz w:val="20"/>
              </w:rPr>
            </w:pPr>
            <w:r>
              <w:rPr>
                <w:b/>
                <w:sz w:val="20"/>
              </w:rPr>
              <w:t>4. Describes how the program will improve K-3 reading proficiency (if served by the</w:t>
            </w:r>
            <w:r>
              <w:rPr>
                <w:b/>
                <w:spacing w:val="-14"/>
                <w:sz w:val="20"/>
              </w:rPr>
              <w:t xml:space="preserve"> </w:t>
            </w:r>
            <w:r>
              <w:rPr>
                <w:b/>
                <w:sz w:val="20"/>
              </w:rPr>
              <w:t>grant).</w:t>
            </w:r>
          </w:p>
          <w:p w:rsidR="006F272A" w:rsidRDefault="006F272A">
            <w:pPr>
              <w:pStyle w:val="TableParagraph"/>
              <w:spacing w:before="10"/>
              <w:ind w:left="0"/>
              <w:rPr>
                <w:rFonts w:ascii="Times New Roman"/>
                <w:sz w:val="20"/>
              </w:rPr>
            </w:pPr>
          </w:p>
          <w:p w:rsidR="006F272A" w:rsidRDefault="00823981">
            <w:pPr>
              <w:pStyle w:val="TableParagraph"/>
              <w:numPr>
                <w:ilvl w:val="0"/>
                <w:numId w:val="18"/>
              </w:numPr>
              <w:tabs>
                <w:tab w:val="left" w:pos="1371"/>
              </w:tabs>
              <w:ind w:right="896" w:hanging="360"/>
              <w:rPr>
                <w:b/>
                <w:sz w:val="20"/>
              </w:rPr>
            </w:pPr>
            <w:r>
              <w:rPr>
                <w:b/>
                <w:sz w:val="20"/>
              </w:rPr>
              <w:t>5. Describes how the activities and services meet the “</w:t>
            </w:r>
            <w:r>
              <w:rPr>
                <w:b/>
                <w:sz w:val="20"/>
                <w:u w:val="single"/>
              </w:rPr>
              <w:t>Principles</w:t>
            </w:r>
            <w:r>
              <w:rPr>
                <w:b/>
                <w:spacing w:val="-30"/>
                <w:sz w:val="20"/>
                <w:u w:val="single"/>
              </w:rPr>
              <w:t xml:space="preserve"> </w:t>
            </w:r>
            <w:r>
              <w:rPr>
                <w:b/>
                <w:sz w:val="20"/>
                <w:u w:val="single"/>
              </w:rPr>
              <w:t>of Effectiveness</w:t>
            </w:r>
            <w:r>
              <w:rPr>
                <w:b/>
                <w:sz w:val="20"/>
              </w:rPr>
              <w:t>.”</w:t>
            </w:r>
          </w:p>
          <w:p w:rsidR="006F272A" w:rsidRDefault="006F272A">
            <w:pPr>
              <w:pStyle w:val="TableParagraph"/>
              <w:spacing w:before="10"/>
              <w:ind w:left="0"/>
              <w:rPr>
                <w:rFonts w:ascii="Times New Roman"/>
                <w:sz w:val="20"/>
              </w:rPr>
            </w:pPr>
          </w:p>
          <w:p w:rsidR="006F272A" w:rsidRDefault="00823981">
            <w:pPr>
              <w:pStyle w:val="TableParagraph"/>
              <w:numPr>
                <w:ilvl w:val="0"/>
                <w:numId w:val="18"/>
              </w:numPr>
              <w:tabs>
                <w:tab w:val="left" w:pos="1371"/>
              </w:tabs>
              <w:ind w:right="675" w:hanging="360"/>
              <w:rPr>
                <w:b/>
                <w:sz w:val="20"/>
              </w:rPr>
            </w:pPr>
            <w:r>
              <w:rPr>
                <w:b/>
                <w:sz w:val="20"/>
              </w:rPr>
              <w:t>6. Describes the process to be used for linking program activities</w:t>
            </w:r>
            <w:r>
              <w:rPr>
                <w:b/>
                <w:spacing w:val="-30"/>
                <w:sz w:val="20"/>
              </w:rPr>
              <w:t xml:space="preserve"> </w:t>
            </w:r>
            <w:r>
              <w:rPr>
                <w:b/>
                <w:sz w:val="20"/>
              </w:rPr>
              <w:t>and curriculum to school day</w:t>
            </w:r>
            <w:r>
              <w:rPr>
                <w:b/>
                <w:spacing w:val="-19"/>
                <w:sz w:val="20"/>
              </w:rPr>
              <w:t xml:space="preserve"> </w:t>
            </w:r>
            <w:r>
              <w:rPr>
                <w:b/>
                <w:sz w:val="20"/>
              </w:rPr>
              <w:t>learning.</w:t>
            </w:r>
          </w:p>
          <w:p w:rsidR="006F272A" w:rsidRDefault="006F272A">
            <w:pPr>
              <w:pStyle w:val="TableParagraph"/>
              <w:spacing w:before="7"/>
              <w:ind w:left="0"/>
              <w:rPr>
                <w:rFonts w:ascii="Times New Roman"/>
                <w:sz w:val="21"/>
              </w:rPr>
            </w:pPr>
          </w:p>
          <w:p w:rsidR="006F272A" w:rsidRDefault="00823981">
            <w:pPr>
              <w:pStyle w:val="TableParagraph"/>
              <w:numPr>
                <w:ilvl w:val="0"/>
                <w:numId w:val="18"/>
              </w:numPr>
              <w:tabs>
                <w:tab w:val="left" w:pos="1371"/>
              </w:tabs>
              <w:spacing w:line="240" w:lineRule="exact"/>
              <w:ind w:right="747" w:hanging="360"/>
              <w:rPr>
                <w:b/>
                <w:sz w:val="20"/>
              </w:rPr>
            </w:pPr>
            <w:r>
              <w:rPr>
                <w:b/>
                <w:sz w:val="20"/>
              </w:rPr>
              <w:t>7. Describes the plan for communicating with school day teachers</w:t>
            </w:r>
            <w:r>
              <w:rPr>
                <w:b/>
                <w:spacing w:val="-28"/>
                <w:sz w:val="20"/>
              </w:rPr>
              <w:t xml:space="preserve"> </w:t>
            </w:r>
            <w:r>
              <w:rPr>
                <w:b/>
                <w:sz w:val="20"/>
              </w:rPr>
              <w:t>to monitor student needs and progress on a daily</w:t>
            </w:r>
            <w:r>
              <w:rPr>
                <w:b/>
                <w:spacing w:val="-22"/>
                <w:sz w:val="20"/>
              </w:rPr>
              <w:t xml:space="preserve"> </w:t>
            </w:r>
            <w:r>
              <w:rPr>
                <w:b/>
                <w:sz w:val="20"/>
              </w:rPr>
              <w:t>basis.</w:t>
            </w:r>
          </w:p>
          <w:p w:rsidR="006F272A" w:rsidRDefault="006F272A">
            <w:pPr>
              <w:pStyle w:val="TableParagraph"/>
              <w:spacing w:before="4"/>
              <w:ind w:left="0"/>
              <w:rPr>
                <w:rFonts w:ascii="Times New Roman"/>
                <w:sz w:val="20"/>
              </w:rPr>
            </w:pPr>
          </w:p>
          <w:p w:rsidR="006F272A" w:rsidRDefault="00823981">
            <w:pPr>
              <w:pStyle w:val="TableParagraph"/>
              <w:numPr>
                <w:ilvl w:val="0"/>
                <w:numId w:val="18"/>
              </w:numPr>
              <w:tabs>
                <w:tab w:val="left" w:pos="1371"/>
              </w:tabs>
              <w:ind w:right="739" w:hanging="360"/>
              <w:rPr>
                <w:b/>
                <w:sz w:val="20"/>
              </w:rPr>
            </w:pPr>
            <w:r>
              <w:rPr>
                <w:b/>
                <w:sz w:val="20"/>
              </w:rPr>
              <w:t>8. Clearly connects proposed programs and services to the</w:t>
            </w:r>
            <w:r>
              <w:rPr>
                <w:b/>
                <w:spacing w:val="-29"/>
                <w:sz w:val="20"/>
              </w:rPr>
              <w:t xml:space="preserve"> </w:t>
            </w:r>
            <w:r>
              <w:rPr>
                <w:b/>
                <w:sz w:val="20"/>
              </w:rPr>
              <w:t>identified needs of students and</w:t>
            </w:r>
            <w:r>
              <w:rPr>
                <w:b/>
                <w:spacing w:val="-18"/>
                <w:sz w:val="20"/>
              </w:rPr>
              <w:t xml:space="preserve"> </w:t>
            </w:r>
            <w:r>
              <w:rPr>
                <w:b/>
                <w:sz w:val="20"/>
              </w:rPr>
              <w:t>families.</w:t>
            </w:r>
          </w:p>
          <w:p w:rsidR="006F272A" w:rsidRDefault="006F272A">
            <w:pPr>
              <w:pStyle w:val="TableParagraph"/>
              <w:spacing w:before="10"/>
              <w:ind w:left="0"/>
              <w:rPr>
                <w:rFonts w:ascii="Times New Roman"/>
                <w:sz w:val="20"/>
              </w:rPr>
            </w:pPr>
          </w:p>
          <w:p w:rsidR="006F272A" w:rsidRDefault="00823981">
            <w:pPr>
              <w:pStyle w:val="TableParagraph"/>
              <w:numPr>
                <w:ilvl w:val="0"/>
                <w:numId w:val="18"/>
              </w:numPr>
              <w:tabs>
                <w:tab w:val="left" w:pos="1371"/>
              </w:tabs>
              <w:spacing w:before="1"/>
              <w:ind w:left="1371" w:right="110"/>
              <w:rPr>
                <w:b/>
                <w:sz w:val="20"/>
              </w:rPr>
            </w:pPr>
            <w:r>
              <w:rPr>
                <w:b/>
                <w:sz w:val="20"/>
              </w:rPr>
              <w:t>9. Describes how the program will increase CCR awareness and the activities will support a college/career-ready culture and/or increase</w:t>
            </w:r>
            <w:r>
              <w:rPr>
                <w:b/>
                <w:spacing w:val="-38"/>
                <w:sz w:val="20"/>
              </w:rPr>
              <w:t xml:space="preserve"> </w:t>
            </w:r>
            <w:r>
              <w:rPr>
                <w:b/>
                <w:sz w:val="20"/>
              </w:rPr>
              <w:t>state benchmarks for readiness among participating students, depending on age of students in the</w:t>
            </w:r>
            <w:r>
              <w:rPr>
                <w:b/>
                <w:spacing w:val="-16"/>
                <w:sz w:val="20"/>
              </w:rPr>
              <w:t xml:space="preserve"> </w:t>
            </w:r>
            <w:r>
              <w:rPr>
                <w:b/>
                <w:sz w:val="20"/>
              </w:rPr>
              <w:t>program.</w:t>
            </w:r>
          </w:p>
          <w:p w:rsidR="006F272A" w:rsidRDefault="006F272A">
            <w:pPr>
              <w:pStyle w:val="TableParagraph"/>
              <w:spacing w:before="11"/>
              <w:ind w:left="0"/>
              <w:rPr>
                <w:rFonts w:ascii="Times New Roman"/>
                <w:sz w:val="20"/>
              </w:rPr>
            </w:pPr>
          </w:p>
          <w:p w:rsidR="006F272A" w:rsidRDefault="00823981">
            <w:pPr>
              <w:pStyle w:val="TableParagraph"/>
              <w:numPr>
                <w:ilvl w:val="0"/>
                <w:numId w:val="18"/>
              </w:numPr>
              <w:tabs>
                <w:tab w:val="left" w:pos="1371"/>
              </w:tabs>
              <w:ind w:right="100" w:hanging="360"/>
              <w:rPr>
                <w:b/>
                <w:sz w:val="20"/>
              </w:rPr>
            </w:pPr>
            <w:r>
              <w:rPr>
                <w:b/>
                <w:sz w:val="20"/>
              </w:rPr>
              <w:t>10. Describes how program staff will be recruited, retained and included</w:t>
            </w:r>
            <w:r>
              <w:rPr>
                <w:b/>
                <w:spacing w:val="-34"/>
                <w:sz w:val="20"/>
              </w:rPr>
              <w:t xml:space="preserve"> </w:t>
            </w:r>
            <w:r>
              <w:rPr>
                <w:b/>
                <w:sz w:val="20"/>
              </w:rPr>
              <w:t>in professional development at the school/district level and provides a definite timeline for professional</w:t>
            </w:r>
            <w:r>
              <w:rPr>
                <w:b/>
                <w:spacing w:val="-27"/>
                <w:sz w:val="20"/>
              </w:rPr>
              <w:t xml:space="preserve"> </w:t>
            </w:r>
            <w:r>
              <w:rPr>
                <w:b/>
                <w:sz w:val="20"/>
              </w:rPr>
              <w:t>development.</w:t>
            </w:r>
          </w:p>
        </w:tc>
        <w:tc>
          <w:tcPr>
            <w:tcW w:w="1529" w:type="dxa"/>
          </w:tcPr>
          <w:p w:rsidR="006F272A" w:rsidRDefault="006F272A"/>
        </w:tc>
      </w:tr>
    </w:tbl>
    <w:p w:rsidR="006F272A" w:rsidRDefault="006F272A">
      <w:pPr>
        <w:sectPr w:rsidR="006F272A" w:rsidSect="000B5118">
          <w:pgSz w:w="12240" w:h="15840" w:code="1"/>
          <w:pgMar w:top="720" w:right="940" w:bottom="660" w:left="480" w:header="432" w:footer="463" w:gutter="0"/>
          <w:cols w:space="720"/>
        </w:sect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trPr>
          <w:trHeight w:hRule="exact" w:val="610"/>
        </w:trPr>
        <w:tc>
          <w:tcPr>
            <w:tcW w:w="9019" w:type="dxa"/>
          </w:tcPr>
          <w:p w:rsidR="006F272A" w:rsidRDefault="00823981">
            <w:pPr>
              <w:pStyle w:val="TableParagraph"/>
              <w:spacing w:before="144"/>
              <w:ind w:left="4023" w:right="4027"/>
              <w:jc w:val="center"/>
              <w:rPr>
                <w:b/>
                <w:sz w:val="24"/>
              </w:rPr>
            </w:pPr>
            <w:r>
              <w:rPr>
                <w:b/>
                <w:sz w:val="24"/>
              </w:rPr>
              <w:lastRenderedPageBreak/>
              <w:t>Criteria</w:t>
            </w:r>
          </w:p>
        </w:tc>
        <w:tc>
          <w:tcPr>
            <w:tcW w:w="1529" w:type="dxa"/>
          </w:tcPr>
          <w:p w:rsidR="006F272A" w:rsidRDefault="00823981">
            <w:pPr>
              <w:pStyle w:val="TableParagraph"/>
              <w:ind w:left="369" w:right="140" w:hanging="216"/>
              <w:rPr>
                <w:b/>
                <w:sz w:val="24"/>
              </w:rPr>
            </w:pPr>
            <w:r>
              <w:rPr>
                <w:b/>
                <w:sz w:val="24"/>
              </w:rPr>
              <w:t>Maximum Points</w:t>
            </w:r>
          </w:p>
        </w:tc>
      </w:tr>
      <w:tr w:rsidR="006F272A">
        <w:trPr>
          <w:trHeight w:hRule="exact" w:val="386"/>
        </w:trPr>
        <w:tc>
          <w:tcPr>
            <w:tcW w:w="9019" w:type="dxa"/>
          </w:tcPr>
          <w:p w:rsidR="006F272A" w:rsidRDefault="00823981">
            <w:pPr>
              <w:pStyle w:val="TableParagraph"/>
              <w:spacing w:before="44"/>
              <w:ind w:left="650"/>
              <w:rPr>
                <w:b/>
              </w:rPr>
            </w:pPr>
            <w:r>
              <w:rPr>
                <w:b/>
              </w:rPr>
              <w:t>Part 3  Project Design</w:t>
            </w:r>
          </w:p>
        </w:tc>
        <w:tc>
          <w:tcPr>
            <w:tcW w:w="1529" w:type="dxa"/>
          </w:tcPr>
          <w:p w:rsidR="006F272A" w:rsidRDefault="00823981">
            <w:pPr>
              <w:pStyle w:val="TableParagraph"/>
              <w:spacing w:before="31"/>
              <w:ind w:left="500" w:right="500"/>
              <w:jc w:val="center"/>
              <w:rPr>
                <w:b/>
                <w:sz w:val="24"/>
              </w:rPr>
            </w:pPr>
            <w:r>
              <w:rPr>
                <w:b/>
                <w:sz w:val="24"/>
              </w:rPr>
              <w:t>27</w:t>
            </w:r>
          </w:p>
        </w:tc>
      </w:tr>
      <w:tr w:rsidR="006F272A">
        <w:trPr>
          <w:trHeight w:hRule="exact" w:val="12586"/>
        </w:trPr>
        <w:tc>
          <w:tcPr>
            <w:tcW w:w="9019" w:type="dxa"/>
          </w:tcPr>
          <w:p w:rsidR="006F272A" w:rsidRDefault="006F272A">
            <w:pPr>
              <w:pStyle w:val="TableParagraph"/>
              <w:ind w:left="0"/>
              <w:rPr>
                <w:rFonts w:ascii="Times New Roman"/>
              </w:rPr>
            </w:pPr>
          </w:p>
          <w:p w:rsidR="006F272A" w:rsidRDefault="00823981">
            <w:pPr>
              <w:pStyle w:val="TableParagraph"/>
              <w:ind w:left="381"/>
              <w:rPr>
                <w:sz w:val="18"/>
              </w:rPr>
            </w:pPr>
            <w:r>
              <w:rPr>
                <w:b/>
                <w:sz w:val="20"/>
              </w:rPr>
              <w:t xml:space="preserve">The application: </w:t>
            </w:r>
            <w:r>
              <w:rPr>
                <w:sz w:val="18"/>
              </w:rPr>
              <w:t>(Bullets 3pts each)</w:t>
            </w:r>
          </w:p>
          <w:p w:rsidR="006F272A" w:rsidRDefault="006F272A">
            <w:pPr>
              <w:pStyle w:val="TableParagraph"/>
              <w:ind w:left="0"/>
              <w:rPr>
                <w:rFonts w:ascii="Times New Roman"/>
                <w:sz w:val="24"/>
              </w:rPr>
            </w:pPr>
          </w:p>
          <w:p w:rsidR="006F272A" w:rsidRDefault="00823981">
            <w:pPr>
              <w:pStyle w:val="TableParagraph"/>
              <w:numPr>
                <w:ilvl w:val="0"/>
                <w:numId w:val="17"/>
              </w:numPr>
              <w:tabs>
                <w:tab w:val="left" w:pos="742"/>
              </w:tabs>
              <w:spacing w:before="215" w:line="240" w:lineRule="exact"/>
              <w:ind w:right="438" w:hanging="360"/>
              <w:rPr>
                <w:b/>
                <w:sz w:val="20"/>
              </w:rPr>
            </w:pPr>
            <w:r>
              <w:rPr>
                <w:b/>
                <w:sz w:val="20"/>
              </w:rPr>
              <w:t>1. Describes experience with implementing an afterschool/out-of-school</w:t>
            </w:r>
            <w:r>
              <w:rPr>
                <w:b/>
                <w:spacing w:val="-37"/>
                <w:sz w:val="20"/>
              </w:rPr>
              <w:t xml:space="preserve"> </w:t>
            </w:r>
            <w:r>
              <w:rPr>
                <w:b/>
                <w:sz w:val="20"/>
              </w:rPr>
              <w:t>time program.</w:t>
            </w:r>
          </w:p>
          <w:p w:rsidR="006F272A" w:rsidRDefault="006F272A">
            <w:pPr>
              <w:pStyle w:val="TableParagraph"/>
              <w:spacing w:before="3"/>
              <w:ind w:left="0"/>
              <w:rPr>
                <w:rFonts w:ascii="Times New Roman"/>
                <w:sz w:val="21"/>
              </w:rPr>
            </w:pPr>
          </w:p>
          <w:p w:rsidR="006F272A" w:rsidRDefault="00823981">
            <w:pPr>
              <w:pStyle w:val="TableParagraph"/>
              <w:numPr>
                <w:ilvl w:val="0"/>
                <w:numId w:val="17"/>
              </w:numPr>
              <w:tabs>
                <w:tab w:val="left" w:pos="742"/>
              </w:tabs>
              <w:spacing w:line="240" w:lineRule="exact"/>
              <w:ind w:right="673" w:hanging="360"/>
              <w:rPr>
                <w:b/>
                <w:sz w:val="20"/>
              </w:rPr>
            </w:pPr>
            <w:r>
              <w:rPr>
                <w:b/>
                <w:sz w:val="20"/>
              </w:rPr>
              <w:t>2. Describes the extent to which programs and services will be provided</w:t>
            </w:r>
            <w:r>
              <w:rPr>
                <w:b/>
                <w:spacing w:val="-31"/>
                <w:sz w:val="20"/>
              </w:rPr>
              <w:t xml:space="preserve"> </w:t>
            </w:r>
            <w:r>
              <w:rPr>
                <w:b/>
                <w:sz w:val="20"/>
              </w:rPr>
              <w:t>for students.</w:t>
            </w:r>
          </w:p>
          <w:p w:rsidR="006F272A" w:rsidRDefault="006F272A">
            <w:pPr>
              <w:pStyle w:val="TableParagraph"/>
              <w:spacing w:before="4"/>
              <w:ind w:left="0"/>
              <w:rPr>
                <w:rFonts w:ascii="Times New Roman"/>
                <w:sz w:val="20"/>
              </w:rPr>
            </w:pPr>
          </w:p>
          <w:p w:rsidR="006F272A" w:rsidRDefault="00823981">
            <w:pPr>
              <w:pStyle w:val="TableParagraph"/>
              <w:numPr>
                <w:ilvl w:val="0"/>
                <w:numId w:val="17"/>
              </w:numPr>
              <w:tabs>
                <w:tab w:val="left" w:pos="743"/>
              </w:tabs>
              <w:ind w:left="742" w:hanging="360"/>
              <w:rPr>
                <w:b/>
                <w:sz w:val="20"/>
              </w:rPr>
            </w:pPr>
            <w:r>
              <w:rPr>
                <w:b/>
                <w:sz w:val="20"/>
              </w:rPr>
              <w:t>3. Provides definite timelines for implementing these</w:t>
            </w:r>
            <w:r>
              <w:rPr>
                <w:b/>
                <w:spacing w:val="-30"/>
                <w:sz w:val="20"/>
              </w:rPr>
              <w:t xml:space="preserve"> </w:t>
            </w:r>
            <w:r>
              <w:rPr>
                <w:b/>
                <w:sz w:val="20"/>
              </w:rPr>
              <w:t>services.</w:t>
            </w:r>
          </w:p>
          <w:p w:rsidR="006F272A" w:rsidRDefault="006F272A">
            <w:pPr>
              <w:pStyle w:val="TableParagraph"/>
              <w:spacing w:before="9"/>
              <w:ind w:left="0"/>
              <w:rPr>
                <w:rFonts w:ascii="Times New Roman"/>
                <w:sz w:val="21"/>
              </w:rPr>
            </w:pPr>
          </w:p>
          <w:p w:rsidR="006F272A" w:rsidRDefault="00823981">
            <w:pPr>
              <w:pStyle w:val="TableParagraph"/>
              <w:numPr>
                <w:ilvl w:val="0"/>
                <w:numId w:val="17"/>
              </w:numPr>
              <w:tabs>
                <w:tab w:val="left" w:pos="743"/>
              </w:tabs>
              <w:spacing w:line="240" w:lineRule="exact"/>
              <w:ind w:left="742" w:right="587" w:hanging="360"/>
              <w:rPr>
                <w:b/>
                <w:sz w:val="20"/>
              </w:rPr>
            </w:pPr>
            <w:r>
              <w:rPr>
                <w:b/>
                <w:sz w:val="20"/>
              </w:rPr>
              <w:t>4. Describes the process of ident</w:t>
            </w:r>
            <w:r w:rsidR="006C5ED5">
              <w:rPr>
                <w:b/>
                <w:sz w:val="20"/>
              </w:rPr>
              <w:t xml:space="preserve">ifying students to be served; and, recruitment and retention of students. </w:t>
            </w:r>
          </w:p>
          <w:p w:rsidR="006F272A" w:rsidRDefault="006F272A">
            <w:pPr>
              <w:pStyle w:val="TableParagraph"/>
              <w:spacing w:before="4"/>
              <w:ind w:left="0"/>
              <w:rPr>
                <w:rFonts w:ascii="Times New Roman"/>
                <w:sz w:val="20"/>
              </w:rPr>
            </w:pPr>
          </w:p>
          <w:p w:rsidR="006F272A" w:rsidRDefault="00823981">
            <w:pPr>
              <w:pStyle w:val="TableParagraph"/>
              <w:numPr>
                <w:ilvl w:val="0"/>
                <w:numId w:val="17"/>
              </w:numPr>
              <w:tabs>
                <w:tab w:val="left" w:pos="743"/>
              </w:tabs>
              <w:ind w:left="742" w:right="784" w:hanging="360"/>
              <w:rPr>
                <w:b/>
                <w:sz w:val="20"/>
              </w:rPr>
            </w:pPr>
            <w:r>
              <w:rPr>
                <w:b/>
                <w:sz w:val="20"/>
              </w:rPr>
              <w:t>5. Describes the method for including students who are enrolled in</w:t>
            </w:r>
            <w:r>
              <w:rPr>
                <w:b/>
                <w:spacing w:val="-32"/>
                <w:sz w:val="20"/>
              </w:rPr>
              <w:t xml:space="preserve"> </w:t>
            </w:r>
            <w:r>
              <w:rPr>
                <w:b/>
                <w:sz w:val="20"/>
              </w:rPr>
              <w:t>private schools.</w:t>
            </w:r>
          </w:p>
          <w:p w:rsidR="006F272A" w:rsidRDefault="006F272A">
            <w:pPr>
              <w:pStyle w:val="TableParagraph"/>
              <w:spacing w:before="10"/>
              <w:ind w:left="0"/>
              <w:rPr>
                <w:rFonts w:ascii="Times New Roman"/>
                <w:sz w:val="20"/>
              </w:rPr>
            </w:pPr>
          </w:p>
          <w:p w:rsidR="006F272A" w:rsidRDefault="00823981">
            <w:pPr>
              <w:pStyle w:val="TableParagraph"/>
              <w:numPr>
                <w:ilvl w:val="0"/>
                <w:numId w:val="17"/>
              </w:numPr>
              <w:tabs>
                <w:tab w:val="left" w:pos="743"/>
              </w:tabs>
              <w:spacing w:before="1"/>
              <w:ind w:left="742" w:hanging="360"/>
              <w:rPr>
                <w:b/>
                <w:sz w:val="20"/>
              </w:rPr>
            </w:pPr>
            <w:r>
              <w:rPr>
                <w:b/>
                <w:sz w:val="20"/>
              </w:rPr>
              <w:t>6. Describes the safety and accessibility of the program</w:t>
            </w:r>
            <w:r>
              <w:rPr>
                <w:b/>
                <w:spacing w:val="-27"/>
                <w:sz w:val="20"/>
              </w:rPr>
              <w:t xml:space="preserve"> </w:t>
            </w:r>
            <w:r>
              <w:rPr>
                <w:b/>
                <w:sz w:val="20"/>
              </w:rPr>
              <w:t>site.</w:t>
            </w:r>
          </w:p>
          <w:p w:rsidR="006F272A" w:rsidRDefault="006F272A">
            <w:pPr>
              <w:pStyle w:val="TableParagraph"/>
              <w:spacing w:before="10"/>
              <w:ind w:left="0"/>
              <w:rPr>
                <w:rFonts w:ascii="Times New Roman"/>
                <w:sz w:val="20"/>
              </w:rPr>
            </w:pPr>
          </w:p>
          <w:p w:rsidR="006F272A" w:rsidRDefault="00823981">
            <w:pPr>
              <w:pStyle w:val="TableParagraph"/>
              <w:numPr>
                <w:ilvl w:val="0"/>
                <w:numId w:val="17"/>
              </w:numPr>
              <w:tabs>
                <w:tab w:val="left" w:pos="744"/>
              </w:tabs>
              <w:ind w:left="743" w:hanging="360"/>
              <w:rPr>
                <w:b/>
                <w:sz w:val="20"/>
              </w:rPr>
            </w:pPr>
            <w:r>
              <w:rPr>
                <w:b/>
                <w:sz w:val="20"/>
              </w:rPr>
              <w:t>7. Provides timelines for practicing emergency drills in the afterschool</w:t>
            </w:r>
            <w:r>
              <w:rPr>
                <w:b/>
                <w:spacing w:val="-36"/>
                <w:sz w:val="20"/>
              </w:rPr>
              <w:t xml:space="preserve"> </w:t>
            </w:r>
            <w:r>
              <w:rPr>
                <w:b/>
                <w:sz w:val="20"/>
              </w:rPr>
              <w:t>program.</w:t>
            </w:r>
          </w:p>
          <w:p w:rsidR="006F272A" w:rsidRDefault="006F272A">
            <w:pPr>
              <w:pStyle w:val="TableParagraph"/>
              <w:spacing w:before="9"/>
              <w:ind w:left="0"/>
              <w:rPr>
                <w:rFonts w:ascii="Times New Roman"/>
                <w:sz w:val="20"/>
              </w:rPr>
            </w:pPr>
          </w:p>
          <w:p w:rsidR="006F272A" w:rsidRDefault="00823981">
            <w:pPr>
              <w:pStyle w:val="TableParagraph"/>
              <w:numPr>
                <w:ilvl w:val="0"/>
                <w:numId w:val="17"/>
              </w:numPr>
              <w:tabs>
                <w:tab w:val="left" w:pos="744"/>
              </w:tabs>
              <w:spacing w:before="1"/>
              <w:ind w:left="743" w:right="1023" w:hanging="360"/>
              <w:rPr>
                <w:b/>
                <w:sz w:val="20"/>
              </w:rPr>
            </w:pPr>
            <w:r>
              <w:rPr>
                <w:b/>
                <w:sz w:val="20"/>
              </w:rPr>
              <w:t>8. Describes, in detail, the facility in which the program will be</w:t>
            </w:r>
            <w:r>
              <w:rPr>
                <w:b/>
                <w:spacing w:val="-34"/>
                <w:sz w:val="20"/>
              </w:rPr>
              <w:t xml:space="preserve"> </w:t>
            </w:r>
            <w:r>
              <w:rPr>
                <w:b/>
                <w:sz w:val="20"/>
              </w:rPr>
              <w:t>provided annually.</w:t>
            </w:r>
          </w:p>
          <w:p w:rsidR="006F272A" w:rsidRDefault="006F272A">
            <w:pPr>
              <w:pStyle w:val="TableParagraph"/>
              <w:spacing w:before="11"/>
              <w:ind w:left="0"/>
              <w:rPr>
                <w:rFonts w:ascii="Times New Roman"/>
                <w:sz w:val="20"/>
              </w:rPr>
            </w:pPr>
          </w:p>
          <w:p w:rsidR="006F272A" w:rsidRDefault="00823981">
            <w:pPr>
              <w:pStyle w:val="TableParagraph"/>
              <w:numPr>
                <w:ilvl w:val="0"/>
                <w:numId w:val="17"/>
              </w:numPr>
              <w:tabs>
                <w:tab w:val="left" w:pos="744"/>
              </w:tabs>
              <w:ind w:left="743" w:hanging="360"/>
              <w:rPr>
                <w:b/>
                <w:sz w:val="20"/>
              </w:rPr>
            </w:pPr>
            <w:r>
              <w:rPr>
                <w:b/>
                <w:sz w:val="20"/>
              </w:rPr>
              <w:t>9. Describes how the program will address</w:t>
            </w:r>
            <w:r>
              <w:rPr>
                <w:b/>
                <w:spacing w:val="-28"/>
                <w:sz w:val="20"/>
              </w:rPr>
              <w:t xml:space="preserve"> </w:t>
            </w:r>
            <w:r>
              <w:rPr>
                <w:b/>
                <w:sz w:val="20"/>
              </w:rPr>
              <w:t>transportation.</w:t>
            </w:r>
          </w:p>
        </w:tc>
        <w:tc>
          <w:tcPr>
            <w:tcW w:w="1529" w:type="dxa"/>
          </w:tcPr>
          <w:p w:rsidR="006F272A" w:rsidRDefault="006F272A"/>
        </w:tc>
      </w:tr>
    </w:tbl>
    <w:p w:rsidR="006F272A" w:rsidRDefault="006F272A">
      <w:pPr>
        <w:sectPr w:rsidR="006F272A" w:rsidSect="000B5118">
          <w:pgSz w:w="12240" w:h="15840" w:code="1"/>
          <w:pgMar w:top="720" w:right="940" w:bottom="660" w:left="480" w:header="432" w:footer="463" w:gutter="0"/>
          <w:cols w:space="720"/>
        </w:sect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trPr>
          <w:trHeight w:hRule="exact" w:val="610"/>
        </w:trPr>
        <w:tc>
          <w:tcPr>
            <w:tcW w:w="9019" w:type="dxa"/>
          </w:tcPr>
          <w:p w:rsidR="006F272A" w:rsidRDefault="00823981">
            <w:pPr>
              <w:pStyle w:val="TableParagraph"/>
              <w:spacing w:before="144"/>
              <w:ind w:left="4023" w:right="4027"/>
              <w:jc w:val="center"/>
              <w:rPr>
                <w:b/>
                <w:sz w:val="24"/>
              </w:rPr>
            </w:pPr>
            <w:r>
              <w:rPr>
                <w:b/>
                <w:sz w:val="24"/>
              </w:rPr>
              <w:lastRenderedPageBreak/>
              <w:t>Criteria</w:t>
            </w:r>
          </w:p>
        </w:tc>
        <w:tc>
          <w:tcPr>
            <w:tcW w:w="1529" w:type="dxa"/>
          </w:tcPr>
          <w:p w:rsidR="006F272A" w:rsidRDefault="00823981">
            <w:pPr>
              <w:pStyle w:val="TableParagraph"/>
              <w:ind w:left="369" w:right="140" w:hanging="216"/>
              <w:rPr>
                <w:b/>
                <w:sz w:val="24"/>
              </w:rPr>
            </w:pPr>
            <w:r>
              <w:rPr>
                <w:b/>
                <w:sz w:val="24"/>
              </w:rPr>
              <w:t>Maximum Points</w:t>
            </w:r>
          </w:p>
        </w:tc>
      </w:tr>
      <w:tr w:rsidR="006F272A">
        <w:trPr>
          <w:trHeight w:hRule="exact" w:val="319"/>
        </w:trPr>
        <w:tc>
          <w:tcPr>
            <w:tcW w:w="9019" w:type="dxa"/>
          </w:tcPr>
          <w:p w:rsidR="006F272A" w:rsidRDefault="00823981">
            <w:pPr>
              <w:pStyle w:val="TableParagraph"/>
              <w:spacing w:line="264" w:lineRule="exact"/>
              <w:ind w:left="381"/>
              <w:rPr>
                <w:b/>
              </w:rPr>
            </w:pPr>
            <w:r>
              <w:rPr>
                <w:b/>
              </w:rPr>
              <w:t>Part 4  Collaboration and Partnership</w:t>
            </w:r>
          </w:p>
        </w:tc>
        <w:tc>
          <w:tcPr>
            <w:tcW w:w="1529" w:type="dxa"/>
          </w:tcPr>
          <w:p w:rsidR="006F272A" w:rsidRDefault="00F114B6">
            <w:pPr>
              <w:pStyle w:val="TableParagraph"/>
              <w:spacing w:line="287" w:lineRule="exact"/>
              <w:ind w:left="499" w:right="500"/>
              <w:jc w:val="center"/>
              <w:rPr>
                <w:b/>
                <w:sz w:val="24"/>
              </w:rPr>
            </w:pPr>
            <w:r>
              <w:rPr>
                <w:b/>
                <w:sz w:val="24"/>
              </w:rPr>
              <w:t>3</w:t>
            </w:r>
            <w:r w:rsidR="00165E20">
              <w:rPr>
                <w:b/>
                <w:sz w:val="24"/>
              </w:rPr>
              <w:t>0</w:t>
            </w:r>
          </w:p>
        </w:tc>
      </w:tr>
      <w:tr w:rsidR="006F272A">
        <w:trPr>
          <w:trHeight w:hRule="exact" w:val="12588"/>
        </w:trPr>
        <w:tc>
          <w:tcPr>
            <w:tcW w:w="9019" w:type="dxa"/>
          </w:tcPr>
          <w:p w:rsidR="006F272A" w:rsidRDefault="006F272A">
            <w:pPr>
              <w:pStyle w:val="TableParagraph"/>
              <w:spacing w:before="5"/>
              <w:ind w:left="0"/>
              <w:rPr>
                <w:rFonts w:ascii="Times New Roman"/>
                <w:sz w:val="32"/>
              </w:rPr>
            </w:pPr>
          </w:p>
          <w:p w:rsidR="006F272A" w:rsidRDefault="00823981">
            <w:pPr>
              <w:pStyle w:val="TableParagraph"/>
              <w:ind w:left="650"/>
              <w:rPr>
                <w:sz w:val="18"/>
              </w:rPr>
            </w:pPr>
            <w:r>
              <w:rPr>
                <w:b/>
                <w:sz w:val="20"/>
              </w:rPr>
              <w:t xml:space="preserve">The application: </w:t>
            </w:r>
            <w:r>
              <w:rPr>
                <w:sz w:val="18"/>
              </w:rPr>
              <w:t>(Bullets 3pts each)</w:t>
            </w:r>
          </w:p>
          <w:p w:rsidR="006F272A" w:rsidRDefault="006F272A">
            <w:pPr>
              <w:pStyle w:val="TableParagraph"/>
              <w:ind w:left="0"/>
              <w:rPr>
                <w:rFonts w:ascii="Times New Roman"/>
                <w:sz w:val="24"/>
              </w:rPr>
            </w:pPr>
          </w:p>
          <w:p w:rsidR="006F272A" w:rsidRDefault="00823981">
            <w:pPr>
              <w:pStyle w:val="TableParagraph"/>
              <w:numPr>
                <w:ilvl w:val="0"/>
                <w:numId w:val="16"/>
              </w:numPr>
              <w:tabs>
                <w:tab w:val="left" w:pos="1011"/>
              </w:tabs>
              <w:spacing w:before="180"/>
              <w:ind w:right="191" w:hanging="360"/>
              <w:rPr>
                <w:b/>
                <w:sz w:val="20"/>
              </w:rPr>
            </w:pPr>
            <w:r>
              <w:rPr>
                <w:b/>
                <w:sz w:val="20"/>
              </w:rPr>
              <w:t>1. Demonstrates coordination with existing federal, state, and local</w:t>
            </w:r>
            <w:r>
              <w:rPr>
                <w:b/>
                <w:spacing w:val="-36"/>
                <w:sz w:val="20"/>
              </w:rPr>
              <w:t xml:space="preserve"> </w:t>
            </w:r>
            <w:r>
              <w:rPr>
                <w:b/>
                <w:sz w:val="20"/>
              </w:rPr>
              <w:t>programs and describes the role of the partners in developing the plan and overseeing the implementation/review of</w:t>
            </w:r>
            <w:r>
              <w:rPr>
                <w:b/>
                <w:spacing w:val="-19"/>
                <w:sz w:val="20"/>
              </w:rPr>
              <w:t xml:space="preserve"> </w:t>
            </w:r>
            <w:r>
              <w:rPr>
                <w:b/>
                <w:sz w:val="20"/>
              </w:rPr>
              <w:t>progress.</w:t>
            </w:r>
          </w:p>
          <w:p w:rsidR="006F272A" w:rsidRDefault="006F272A">
            <w:pPr>
              <w:pStyle w:val="TableParagraph"/>
              <w:spacing w:before="10"/>
              <w:ind w:left="0"/>
              <w:rPr>
                <w:rFonts w:ascii="Times New Roman"/>
                <w:sz w:val="20"/>
              </w:rPr>
            </w:pPr>
          </w:p>
          <w:p w:rsidR="006F272A" w:rsidRDefault="00823981">
            <w:pPr>
              <w:pStyle w:val="TableParagraph"/>
              <w:numPr>
                <w:ilvl w:val="0"/>
                <w:numId w:val="16"/>
              </w:numPr>
              <w:tabs>
                <w:tab w:val="left" w:pos="1011"/>
              </w:tabs>
              <w:ind w:right="304" w:hanging="360"/>
              <w:rPr>
                <w:b/>
                <w:sz w:val="20"/>
              </w:rPr>
            </w:pPr>
            <w:r>
              <w:rPr>
                <w:b/>
                <w:sz w:val="20"/>
              </w:rPr>
              <w:t>2. Describes a minimum of six meaningful skill building activities for</w:t>
            </w:r>
            <w:r>
              <w:rPr>
                <w:b/>
                <w:spacing w:val="-38"/>
                <w:sz w:val="20"/>
              </w:rPr>
              <w:t xml:space="preserve"> </w:t>
            </w:r>
            <w:r>
              <w:rPr>
                <w:b/>
                <w:sz w:val="20"/>
              </w:rPr>
              <w:t>parents and families of participating students to occur throughout the</w:t>
            </w:r>
            <w:r>
              <w:rPr>
                <w:b/>
                <w:spacing w:val="-33"/>
                <w:sz w:val="20"/>
              </w:rPr>
              <w:t xml:space="preserve"> </w:t>
            </w:r>
            <w:r>
              <w:rPr>
                <w:b/>
                <w:sz w:val="20"/>
              </w:rPr>
              <w:t>year.</w:t>
            </w:r>
          </w:p>
          <w:p w:rsidR="006F272A" w:rsidRDefault="006F272A">
            <w:pPr>
              <w:pStyle w:val="TableParagraph"/>
              <w:spacing w:before="10"/>
              <w:ind w:left="0"/>
              <w:rPr>
                <w:rFonts w:ascii="Times New Roman"/>
                <w:sz w:val="20"/>
              </w:rPr>
            </w:pPr>
          </w:p>
          <w:p w:rsidR="006F272A" w:rsidRDefault="00DA4C2A">
            <w:pPr>
              <w:pStyle w:val="TableParagraph"/>
              <w:numPr>
                <w:ilvl w:val="0"/>
                <w:numId w:val="16"/>
              </w:numPr>
              <w:tabs>
                <w:tab w:val="left" w:pos="1011"/>
              </w:tabs>
              <w:ind w:right="236" w:hanging="360"/>
              <w:rPr>
                <w:b/>
                <w:sz w:val="20"/>
              </w:rPr>
            </w:pPr>
            <w:r>
              <w:rPr>
                <w:b/>
                <w:sz w:val="20"/>
              </w:rPr>
              <w:t>3</w:t>
            </w:r>
            <w:r w:rsidR="00823981">
              <w:rPr>
                <w:b/>
                <w:sz w:val="20"/>
              </w:rPr>
              <w:t>. Demonstrates ongoing support and collaboration between the applicant and its identified partners (i.e., local school district and community/faith- based or other public or private organizations) in</w:t>
            </w:r>
            <w:r w:rsidR="00823981">
              <w:rPr>
                <w:b/>
                <w:spacing w:val="-41"/>
                <w:sz w:val="20"/>
              </w:rPr>
              <w:t xml:space="preserve"> </w:t>
            </w:r>
            <w:r w:rsidR="00823981">
              <w:rPr>
                <w:b/>
                <w:sz w:val="20"/>
              </w:rPr>
              <w:t>implementing the program.</w:t>
            </w:r>
          </w:p>
          <w:p w:rsidR="006F272A" w:rsidRDefault="006F272A">
            <w:pPr>
              <w:pStyle w:val="TableParagraph"/>
              <w:spacing w:before="10"/>
              <w:ind w:left="0"/>
              <w:rPr>
                <w:rFonts w:ascii="Times New Roman"/>
                <w:sz w:val="20"/>
              </w:rPr>
            </w:pPr>
          </w:p>
          <w:p w:rsidR="006F272A" w:rsidRDefault="00DA4C2A">
            <w:pPr>
              <w:pStyle w:val="TableParagraph"/>
              <w:numPr>
                <w:ilvl w:val="0"/>
                <w:numId w:val="16"/>
              </w:numPr>
              <w:tabs>
                <w:tab w:val="left" w:pos="1011"/>
              </w:tabs>
              <w:ind w:right="641" w:hanging="360"/>
              <w:rPr>
                <w:b/>
                <w:sz w:val="20"/>
              </w:rPr>
            </w:pPr>
            <w:r>
              <w:rPr>
                <w:b/>
                <w:sz w:val="20"/>
              </w:rPr>
              <w:t>4</w:t>
            </w:r>
            <w:r w:rsidR="00823981">
              <w:rPr>
                <w:b/>
                <w:sz w:val="20"/>
              </w:rPr>
              <w:t>. Demonstrates project partners have a plan for continuing the program beyond grant</w:t>
            </w:r>
            <w:r w:rsidR="00823981">
              <w:rPr>
                <w:b/>
                <w:spacing w:val="-12"/>
                <w:sz w:val="20"/>
              </w:rPr>
              <w:t xml:space="preserve"> </w:t>
            </w:r>
            <w:r w:rsidR="00823981">
              <w:rPr>
                <w:b/>
                <w:sz w:val="20"/>
              </w:rPr>
              <w:t>funding.</w:t>
            </w:r>
          </w:p>
          <w:p w:rsidR="006F272A" w:rsidRDefault="006F272A">
            <w:pPr>
              <w:pStyle w:val="TableParagraph"/>
              <w:spacing w:before="10"/>
              <w:ind w:left="0"/>
              <w:rPr>
                <w:rFonts w:ascii="Times New Roman"/>
                <w:sz w:val="20"/>
              </w:rPr>
            </w:pPr>
          </w:p>
          <w:p w:rsidR="006F272A" w:rsidRDefault="00DA4C2A">
            <w:pPr>
              <w:pStyle w:val="TableParagraph"/>
              <w:numPr>
                <w:ilvl w:val="0"/>
                <w:numId w:val="16"/>
              </w:numPr>
              <w:tabs>
                <w:tab w:val="left" w:pos="1012"/>
              </w:tabs>
              <w:ind w:left="1011" w:right="103" w:hanging="360"/>
              <w:rPr>
                <w:b/>
                <w:sz w:val="20"/>
              </w:rPr>
            </w:pPr>
            <w:r>
              <w:rPr>
                <w:b/>
                <w:sz w:val="20"/>
              </w:rPr>
              <w:t>5</w:t>
            </w:r>
            <w:r w:rsidR="00823981">
              <w:rPr>
                <w:b/>
                <w:sz w:val="20"/>
              </w:rPr>
              <w:t>. Demonstrates plan for convening an Advisory Council and securing</w:t>
            </w:r>
            <w:r w:rsidR="00823981">
              <w:rPr>
                <w:b/>
                <w:spacing w:val="-33"/>
                <w:sz w:val="20"/>
              </w:rPr>
              <w:t xml:space="preserve"> </w:t>
            </w:r>
            <w:r w:rsidR="00823981">
              <w:rPr>
                <w:b/>
                <w:sz w:val="20"/>
              </w:rPr>
              <w:t>partners (parents, school staff, community and business partners, and possibly older students of</w:t>
            </w:r>
            <w:r w:rsidR="00823981">
              <w:rPr>
                <w:b/>
                <w:spacing w:val="-11"/>
                <w:sz w:val="20"/>
              </w:rPr>
              <w:t xml:space="preserve"> </w:t>
            </w:r>
            <w:r w:rsidR="00823981">
              <w:rPr>
                <w:b/>
                <w:sz w:val="20"/>
              </w:rPr>
              <w:t>program).</w:t>
            </w:r>
          </w:p>
          <w:p w:rsidR="006F272A" w:rsidRDefault="006F272A">
            <w:pPr>
              <w:pStyle w:val="TableParagraph"/>
              <w:spacing w:before="10"/>
              <w:ind w:left="0"/>
              <w:rPr>
                <w:rFonts w:ascii="Times New Roman"/>
                <w:sz w:val="20"/>
              </w:rPr>
            </w:pPr>
          </w:p>
          <w:p w:rsidR="006F272A" w:rsidRDefault="00DA4C2A">
            <w:pPr>
              <w:pStyle w:val="TableParagraph"/>
              <w:numPr>
                <w:ilvl w:val="0"/>
                <w:numId w:val="16"/>
              </w:numPr>
              <w:tabs>
                <w:tab w:val="left" w:pos="1012"/>
              </w:tabs>
              <w:ind w:left="1011" w:right="114" w:hanging="360"/>
              <w:rPr>
                <w:b/>
                <w:sz w:val="20"/>
              </w:rPr>
            </w:pPr>
            <w:r>
              <w:rPr>
                <w:b/>
                <w:sz w:val="20"/>
              </w:rPr>
              <w:t>6</w:t>
            </w:r>
            <w:r w:rsidR="00823981">
              <w:rPr>
                <w:b/>
                <w:sz w:val="20"/>
              </w:rPr>
              <w:t>. Describes the plan for collaborating and communicating with families</w:t>
            </w:r>
            <w:r w:rsidR="00823981">
              <w:rPr>
                <w:b/>
                <w:spacing w:val="-36"/>
                <w:sz w:val="20"/>
              </w:rPr>
              <w:t xml:space="preserve"> </w:t>
            </w:r>
            <w:r w:rsidR="00823981">
              <w:rPr>
                <w:b/>
                <w:sz w:val="20"/>
              </w:rPr>
              <w:t>about individual student needs and</w:t>
            </w:r>
            <w:r w:rsidR="00823981">
              <w:rPr>
                <w:b/>
                <w:spacing w:val="-20"/>
                <w:sz w:val="20"/>
              </w:rPr>
              <w:t xml:space="preserve"> </w:t>
            </w:r>
            <w:r w:rsidR="00823981">
              <w:rPr>
                <w:b/>
                <w:sz w:val="20"/>
              </w:rPr>
              <w:t>progress.</w:t>
            </w:r>
          </w:p>
          <w:p w:rsidR="006F272A" w:rsidRDefault="006F272A">
            <w:pPr>
              <w:pStyle w:val="TableParagraph"/>
              <w:spacing w:before="10"/>
              <w:ind w:left="0"/>
              <w:rPr>
                <w:rFonts w:ascii="Times New Roman"/>
                <w:sz w:val="20"/>
              </w:rPr>
            </w:pPr>
          </w:p>
          <w:p w:rsidR="006F272A" w:rsidRDefault="00DA4C2A">
            <w:pPr>
              <w:pStyle w:val="TableParagraph"/>
              <w:numPr>
                <w:ilvl w:val="0"/>
                <w:numId w:val="16"/>
              </w:numPr>
              <w:tabs>
                <w:tab w:val="left" w:pos="1012"/>
              </w:tabs>
              <w:ind w:left="1011" w:right="283" w:hanging="360"/>
              <w:rPr>
                <w:b/>
                <w:sz w:val="20"/>
              </w:rPr>
            </w:pPr>
            <w:r>
              <w:rPr>
                <w:b/>
                <w:sz w:val="20"/>
              </w:rPr>
              <w:t>7</w:t>
            </w:r>
            <w:r w:rsidR="00823981">
              <w:rPr>
                <w:b/>
                <w:sz w:val="20"/>
              </w:rPr>
              <w:t>. Describes the process for disseminating information about the program</w:t>
            </w:r>
            <w:r w:rsidR="00823981">
              <w:rPr>
                <w:b/>
                <w:spacing w:val="-33"/>
                <w:sz w:val="20"/>
              </w:rPr>
              <w:t xml:space="preserve"> </w:t>
            </w:r>
            <w:r w:rsidR="00823981">
              <w:rPr>
                <w:b/>
                <w:sz w:val="20"/>
              </w:rPr>
              <w:t>to the community in a manner that is understandable and accessible, including hours of operation, any associated fees (free for those than cannot pay), academic services provided, enrichments offered, educational opportunities for parents and families and contact</w:t>
            </w:r>
            <w:r w:rsidR="00823981">
              <w:rPr>
                <w:b/>
                <w:spacing w:val="-24"/>
                <w:sz w:val="20"/>
              </w:rPr>
              <w:t xml:space="preserve"> </w:t>
            </w:r>
            <w:r w:rsidR="00823981">
              <w:rPr>
                <w:b/>
                <w:sz w:val="20"/>
              </w:rPr>
              <w:t>information.</w:t>
            </w:r>
          </w:p>
          <w:p w:rsidR="006F272A" w:rsidRDefault="006F272A">
            <w:pPr>
              <w:pStyle w:val="TableParagraph"/>
              <w:spacing w:before="10"/>
              <w:ind w:left="0"/>
              <w:rPr>
                <w:rFonts w:ascii="Times New Roman"/>
                <w:sz w:val="20"/>
              </w:rPr>
            </w:pPr>
          </w:p>
          <w:p w:rsidR="006F272A" w:rsidRDefault="00DA4C2A">
            <w:pPr>
              <w:pStyle w:val="TableParagraph"/>
              <w:numPr>
                <w:ilvl w:val="0"/>
                <w:numId w:val="16"/>
              </w:numPr>
              <w:tabs>
                <w:tab w:val="left" w:pos="1012"/>
              </w:tabs>
              <w:ind w:left="1011" w:hanging="360"/>
              <w:rPr>
                <w:b/>
                <w:sz w:val="20"/>
              </w:rPr>
            </w:pPr>
            <w:r>
              <w:rPr>
                <w:b/>
                <w:sz w:val="20"/>
              </w:rPr>
              <w:t>8</w:t>
            </w:r>
            <w:r w:rsidR="00823981">
              <w:rPr>
                <w:b/>
                <w:sz w:val="20"/>
              </w:rPr>
              <w:t>. Signed Co-Applicant Agreement Letter</w:t>
            </w:r>
            <w:r w:rsidR="00823981">
              <w:rPr>
                <w:b/>
                <w:spacing w:val="-24"/>
                <w:sz w:val="20"/>
              </w:rPr>
              <w:t xml:space="preserve"> </w:t>
            </w:r>
            <w:r w:rsidR="00823981">
              <w:rPr>
                <w:b/>
                <w:sz w:val="20"/>
              </w:rPr>
              <w:t>attached</w:t>
            </w:r>
          </w:p>
          <w:p w:rsidR="006F272A" w:rsidRDefault="006F272A">
            <w:pPr>
              <w:pStyle w:val="TableParagraph"/>
              <w:spacing w:before="9"/>
              <w:ind w:left="0"/>
              <w:rPr>
                <w:rFonts w:ascii="Times New Roman"/>
                <w:sz w:val="20"/>
              </w:rPr>
            </w:pPr>
          </w:p>
          <w:p w:rsidR="006F272A" w:rsidRDefault="00DA4C2A">
            <w:pPr>
              <w:pStyle w:val="TableParagraph"/>
              <w:numPr>
                <w:ilvl w:val="0"/>
                <w:numId w:val="16"/>
              </w:numPr>
              <w:tabs>
                <w:tab w:val="left" w:pos="1012"/>
              </w:tabs>
              <w:ind w:left="1011" w:hanging="360"/>
              <w:rPr>
                <w:b/>
                <w:sz w:val="20"/>
              </w:rPr>
            </w:pPr>
            <w:r>
              <w:rPr>
                <w:b/>
                <w:sz w:val="20"/>
              </w:rPr>
              <w:t>9</w:t>
            </w:r>
            <w:r w:rsidR="00823981">
              <w:rPr>
                <w:b/>
                <w:sz w:val="20"/>
              </w:rPr>
              <w:t>. Minimum of five signed Partner Agreement Letters</w:t>
            </w:r>
            <w:r w:rsidR="00823981">
              <w:rPr>
                <w:b/>
                <w:spacing w:val="-26"/>
                <w:sz w:val="20"/>
              </w:rPr>
              <w:t xml:space="preserve"> </w:t>
            </w:r>
            <w:r w:rsidR="00823981">
              <w:rPr>
                <w:b/>
                <w:sz w:val="20"/>
              </w:rPr>
              <w:t>attached</w:t>
            </w:r>
          </w:p>
          <w:p w:rsidR="00F114B6" w:rsidRDefault="00F114B6" w:rsidP="00F114B6">
            <w:pPr>
              <w:pStyle w:val="ListParagraph"/>
              <w:rPr>
                <w:b/>
                <w:sz w:val="20"/>
              </w:rPr>
            </w:pPr>
          </w:p>
          <w:p w:rsidR="00F114B6" w:rsidRDefault="00DA4C2A">
            <w:pPr>
              <w:pStyle w:val="TableParagraph"/>
              <w:numPr>
                <w:ilvl w:val="0"/>
                <w:numId w:val="16"/>
              </w:numPr>
              <w:tabs>
                <w:tab w:val="left" w:pos="1012"/>
              </w:tabs>
              <w:ind w:left="1011" w:hanging="360"/>
              <w:rPr>
                <w:b/>
                <w:sz w:val="20"/>
              </w:rPr>
            </w:pPr>
            <w:r>
              <w:rPr>
                <w:b/>
                <w:sz w:val="20"/>
              </w:rPr>
              <w:t>10</w:t>
            </w:r>
            <w:r w:rsidR="00F114B6">
              <w:rPr>
                <w:b/>
                <w:sz w:val="20"/>
              </w:rPr>
              <w:t>. Signed Private School Consultation Form</w:t>
            </w:r>
          </w:p>
        </w:tc>
        <w:tc>
          <w:tcPr>
            <w:tcW w:w="1529" w:type="dxa"/>
          </w:tcPr>
          <w:p w:rsidR="006F272A" w:rsidRDefault="006F272A"/>
        </w:tc>
      </w:tr>
    </w:tbl>
    <w:p w:rsidR="006F272A" w:rsidRDefault="006F272A">
      <w:pPr>
        <w:sectPr w:rsidR="006F272A" w:rsidSect="000B5118">
          <w:pgSz w:w="12240" w:h="15840" w:code="1"/>
          <w:pgMar w:top="720" w:right="940" w:bottom="660" w:left="480" w:header="432" w:footer="463" w:gutter="0"/>
          <w:cols w:space="720"/>
        </w:sect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trPr>
          <w:trHeight w:hRule="exact" w:val="610"/>
        </w:trPr>
        <w:tc>
          <w:tcPr>
            <w:tcW w:w="9019" w:type="dxa"/>
          </w:tcPr>
          <w:p w:rsidR="006F272A" w:rsidRDefault="00823981">
            <w:pPr>
              <w:pStyle w:val="TableParagraph"/>
              <w:spacing w:before="144"/>
              <w:ind w:left="4023" w:right="4027"/>
              <w:jc w:val="center"/>
              <w:rPr>
                <w:b/>
                <w:sz w:val="24"/>
              </w:rPr>
            </w:pPr>
            <w:r>
              <w:rPr>
                <w:b/>
                <w:sz w:val="24"/>
              </w:rPr>
              <w:lastRenderedPageBreak/>
              <w:t>Criteria</w:t>
            </w:r>
          </w:p>
        </w:tc>
        <w:tc>
          <w:tcPr>
            <w:tcW w:w="1529" w:type="dxa"/>
          </w:tcPr>
          <w:p w:rsidR="006F272A" w:rsidRDefault="00823981">
            <w:pPr>
              <w:pStyle w:val="TableParagraph"/>
              <w:ind w:left="369" w:right="140" w:hanging="216"/>
              <w:rPr>
                <w:b/>
                <w:sz w:val="24"/>
              </w:rPr>
            </w:pPr>
            <w:r>
              <w:rPr>
                <w:b/>
                <w:sz w:val="24"/>
              </w:rPr>
              <w:t>Maximum Points</w:t>
            </w:r>
          </w:p>
        </w:tc>
      </w:tr>
      <w:tr w:rsidR="006F272A">
        <w:trPr>
          <w:trHeight w:hRule="exact" w:val="319"/>
        </w:trPr>
        <w:tc>
          <w:tcPr>
            <w:tcW w:w="9019" w:type="dxa"/>
          </w:tcPr>
          <w:p w:rsidR="006F272A" w:rsidRDefault="00823981">
            <w:pPr>
              <w:pStyle w:val="TableParagraph"/>
              <w:spacing w:before="10"/>
              <w:ind w:left="650"/>
              <w:rPr>
                <w:b/>
              </w:rPr>
            </w:pPr>
            <w:r>
              <w:rPr>
                <w:b/>
              </w:rPr>
              <w:t>Part 5  Program Evaluation</w:t>
            </w:r>
          </w:p>
        </w:tc>
        <w:tc>
          <w:tcPr>
            <w:tcW w:w="1529" w:type="dxa"/>
          </w:tcPr>
          <w:p w:rsidR="006F272A" w:rsidRDefault="00823981">
            <w:pPr>
              <w:pStyle w:val="TableParagraph"/>
              <w:spacing w:line="287" w:lineRule="exact"/>
              <w:ind w:left="500" w:right="500"/>
              <w:jc w:val="center"/>
              <w:rPr>
                <w:b/>
                <w:sz w:val="24"/>
              </w:rPr>
            </w:pPr>
            <w:r>
              <w:rPr>
                <w:b/>
                <w:sz w:val="24"/>
              </w:rPr>
              <w:t>15</w:t>
            </w:r>
          </w:p>
        </w:tc>
      </w:tr>
      <w:tr w:rsidR="006F272A">
        <w:trPr>
          <w:trHeight w:hRule="exact" w:val="12689"/>
        </w:trPr>
        <w:tc>
          <w:tcPr>
            <w:tcW w:w="9019" w:type="dxa"/>
          </w:tcPr>
          <w:p w:rsidR="006F272A" w:rsidRDefault="006F272A">
            <w:pPr>
              <w:pStyle w:val="TableParagraph"/>
              <w:spacing w:before="5"/>
              <w:ind w:left="0"/>
              <w:rPr>
                <w:rFonts w:ascii="Times New Roman"/>
                <w:sz w:val="31"/>
              </w:rPr>
            </w:pPr>
          </w:p>
          <w:p w:rsidR="006F272A" w:rsidRDefault="00823981">
            <w:pPr>
              <w:pStyle w:val="TableParagraph"/>
              <w:ind w:left="381"/>
              <w:rPr>
                <w:b/>
                <w:sz w:val="20"/>
              </w:rPr>
            </w:pPr>
            <w:r>
              <w:rPr>
                <w:b/>
                <w:sz w:val="20"/>
              </w:rPr>
              <w:t>The application includes a comprehensive evaluation plan that:</w:t>
            </w:r>
          </w:p>
          <w:p w:rsidR="006F272A" w:rsidRDefault="00823981">
            <w:pPr>
              <w:pStyle w:val="TableParagraph"/>
              <w:spacing w:before="121"/>
              <w:ind w:left="381"/>
              <w:rPr>
                <w:sz w:val="18"/>
              </w:rPr>
            </w:pPr>
            <w:r>
              <w:rPr>
                <w:sz w:val="18"/>
              </w:rPr>
              <w:t>(Bullets 3pts each)</w:t>
            </w:r>
          </w:p>
          <w:p w:rsidR="006F272A" w:rsidRDefault="006F272A">
            <w:pPr>
              <w:pStyle w:val="TableParagraph"/>
              <w:ind w:left="0"/>
              <w:rPr>
                <w:rFonts w:ascii="Times New Roman"/>
              </w:rPr>
            </w:pPr>
          </w:p>
          <w:p w:rsidR="006F272A" w:rsidRDefault="006F272A">
            <w:pPr>
              <w:pStyle w:val="TableParagraph"/>
              <w:spacing w:before="4"/>
              <w:ind w:left="0"/>
              <w:rPr>
                <w:rFonts w:ascii="Times New Roman"/>
                <w:sz w:val="20"/>
              </w:rPr>
            </w:pPr>
          </w:p>
          <w:p w:rsidR="006F272A" w:rsidRDefault="00823981">
            <w:pPr>
              <w:pStyle w:val="TableParagraph"/>
              <w:numPr>
                <w:ilvl w:val="0"/>
                <w:numId w:val="15"/>
              </w:numPr>
              <w:tabs>
                <w:tab w:val="left" w:pos="742"/>
              </w:tabs>
              <w:spacing w:line="240" w:lineRule="exact"/>
              <w:ind w:right="672" w:hanging="360"/>
              <w:rPr>
                <w:b/>
                <w:sz w:val="20"/>
              </w:rPr>
            </w:pPr>
            <w:r>
              <w:rPr>
                <w:b/>
                <w:sz w:val="20"/>
              </w:rPr>
              <w:t>1. Has clearly established methods for measuring the goals, objectives, and outcomes</w:t>
            </w:r>
            <w:r>
              <w:rPr>
                <w:b/>
                <w:spacing w:val="-7"/>
                <w:sz w:val="20"/>
              </w:rPr>
              <w:t xml:space="preserve"> </w:t>
            </w:r>
            <w:r>
              <w:rPr>
                <w:b/>
                <w:sz w:val="20"/>
              </w:rPr>
              <w:t>for:</w:t>
            </w:r>
          </w:p>
          <w:p w:rsidR="006F272A" w:rsidRDefault="006F272A">
            <w:pPr>
              <w:pStyle w:val="TableParagraph"/>
              <w:spacing w:before="6"/>
              <w:ind w:left="0"/>
              <w:rPr>
                <w:rFonts w:ascii="Times New Roman"/>
                <w:sz w:val="20"/>
              </w:rPr>
            </w:pPr>
          </w:p>
          <w:p w:rsidR="006F272A" w:rsidRDefault="00823981">
            <w:pPr>
              <w:pStyle w:val="TableParagraph"/>
              <w:ind w:left="1101"/>
              <w:rPr>
                <w:b/>
                <w:sz w:val="20"/>
              </w:rPr>
            </w:pPr>
            <w:r>
              <w:rPr>
                <w:b/>
                <w:sz w:val="20"/>
              </w:rPr>
              <w:t>▪Increasing academic achievement of regularly participating students.</w:t>
            </w:r>
          </w:p>
          <w:p w:rsidR="006F272A" w:rsidRDefault="006F272A">
            <w:pPr>
              <w:pStyle w:val="TableParagraph"/>
              <w:spacing w:before="10"/>
              <w:ind w:left="0"/>
              <w:rPr>
                <w:rFonts w:ascii="Times New Roman"/>
                <w:sz w:val="20"/>
              </w:rPr>
            </w:pPr>
          </w:p>
          <w:p w:rsidR="006F272A" w:rsidRDefault="00823981">
            <w:pPr>
              <w:pStyle w:val="TableParagraph"/>
              <w:spacing w:before="1"/>
              <w:ind w:left="1101" w:right="612" w:hanging="1"/>
              <w:rPr>
                <w:b/>
                <w:sz w:val="20"/>
              </w:rPr>
            </w:pPr>
            <w:r>
              <w:rPr>
                <w:b/>
                <w:sz w:val="20"/>
              </w:rPr>
              <w:t>▪Improving non-cognitive indicators of success in regularly participating students.</w:t>
            </w:r>
          </w:p>
          <w:p w:rsidR="006F272A" w:rsidRDefault="006F272A">
            <w:pPr>
              <w:pStyle w:val="TableParagraph"/>
              <w:spacing w:before="2"/>
              <w:ind w:left="0"/>
              <w:rPr>
                <w:rFonts w:ascii="Times New Roman"/>
                <w:sz w:val="21"/>
              </w:rPr>
            </w:pPr>
          </w:p>
          <w:p w:rsidR="006F272A" w:rsidRDefault="00823981">
            <w:pPr>
              <w:pStyle w:val="TableParagraph"/>
              <w:ind w:left="1101" w:right="291" w:hanging="1"/>
              <w:rPr>
                <w:b/>
                <w:sz w:val="20"/>
              </w:rPr>
            </w:pPr>
            <w:r>
              <w:rPr>
                <w:b/>
                <w:sz w:val="20"/>
              </w:rPr>
              <w:t>▪Increasing the number of students attending the program 30 days or more during the academic year.</w:t>
            </w:r>
          </w:p>
          <w:p w:rsidR="006F272A" w:rsidRDefault="006F272A">
            <w:pPr>
              <w:pStyle w:val="TableParagraph"/>
              <w:spacing w:before="11"/>
              <w:ind w:left="0"/>
              <w:rPr>
                <w:rFonts w:ascii="Times New Roman"/>
                <w:sz w:val="20"/>
              </w:rPr>
            </w:pPr>
          </w:p>
          <w:p w:rsidR="006F272A" w:rsidRDefault="00823981">
            <w:pPr>
              <w:pStyle w:val="TableParagraph"/>
              <w:ind w:left="1101"/>
              <w:rPr>
                <w:b/>
                <w:sz w:val="20"/>
              </w:rPr>
            </w:pPr>
            <w:r>
              <w:rPr>
                <w:b/>
                <w:sz w:val="20"/>
              </w:rPr>
              <w:t>▪Increasing access to high-quality programming.</w:t>
            </w:r>
          </w:p>
          <w:p w:rsidR="006F272A" w:rsidRDefault="006F272A">
            <w:pPr>
              <w:pStyle w:val="TableParagraph"/>
              <w:spacing w:before="1"/>
              <w:ind w:left="0"/>
              <w:rPr>
                <w:rFonts w:ascii="Times New Roman"/>
                <w:sz w:val="21"/>
              </w:rPr>
            </w:pPr>
          </w:p>
          <w:p w:rsidR="006F272A" w:rsidRDefault="00823981">
            <w:pPr>
              <w:pStyle w:val="TableParagraph"/>
              <w:spacing w:before="1"/>
              <w:ind w:left="1101" w:right="729"/>
              <w:rPr>
                <w:b/>
                <w:sz w:val="20"/>
              </w:rPr>
            </w:pPr>
            <w:r>
              <w:rPr>
                <w:b/>
                <w:sz w:val="20"/>
              </w:rPr>
              <w:t>▪Increase access to college/career activities for middle and high school students.</w:t>
            </w:r>
          </w:p>
          <w:p w:rsidR="006F272A" w:rsidRDefault="006F272A">
            <w:pPr>
              <w:pStyle w:val="TableParagraph"/>
              <w:spacing w:before="11"/>
              <w:ind w:left="0"/>
              <w:rPr>
                <w:rFonts w:ascii="Times New Roman"/>
                <w:sz w:val="20"/>
              </w:rPr>
            </w:pPr>
          </w:p>
          <w:p w:rsidR="006F272A" w:rsidRDefault="00823981">
            <w:pPr>
              <w:pStyle w:val="TableParagraph"/>
              <w:ind w:left="1101" w:right="329"/>
              <w:rPr>
                <w:b/>
                <w:sz w:val="20"/>
              </w:rPr>
            </w:pPr>
            <w:r>
              <w:rPr>
                <w:b/>
                <w:sz w:val="20"/>
              </w:rPr>
              <w:t>▪Increasing educational opportunities for parents and families that support academic achievement.</w:t>
            </w:r>
          </w:p>
          <w:p w:rsidR="006F272A" w:rsidRDefault="006F272A">
            <w:pPr>
              <w:pStyle w:val="TableParagraph"/>
              <w:spacing w:before="10"/>
              <w:ind w:left="0"/>
              <w:rPr>
                <w:rFonts w:ascii="Times New Roman"/>
                <w:sz w:val="20"/>
              </w:rPr>
            </w:pPr>
          </w:p>
          <w:p w:rsidR="006F272A" w:rsidRDefault="00823981">
            <w:pPr>
              <w:pStyle w:val="TableParagraph"/>
              <w:numPr>
                <w:ilvl w:val="0"/>
                <w:numId w:val="15"/>
              </w:numPr>
              <w:tabs>
                <w:tab w:val="left" w:pos="742"/>
              </w:tabs>
              <w:spacing w:before="1"/>
              <w:ind w:right="149" w:hanging="360"/>
              <w:rPr>
                <w:b/>
                <w:sz w:val="20"/>
              </w:rPr>
            </w:pPr>
            <w:r>
              <w:rPr>
                <w:b/>
                <w:sz w:val="20"/>
              </w:rPr>
              <w:t>2. Uses a variety of data sources (informal and formal) to monitor and document ongoing (i.e., beginning, mid, and end-of year) program impact on individual student academic achievement and non-cognitive</w:t>
            </w:r>
            <w:r>
              <w:rPr>
                <w:b/>
                <w:spacing w:val="-29"/>
                <w:sz w:val="20"/>
              </w:rPr>
              <w:t xml:space="preserve"> </w:t>
            </w:r>
            <w:r>
              <w:rPr>
                <w:b/>
                <w:sz w:val="20"/>
              </w:rPr>
              <w:t>success.</w:t>
            </w:r>
          </w:p>
          <w:p w:rsidR="006F272A" w:rsidRDefault="006F272A">
            <w:pPr>
              <w:pStyle w:val="TableParagraph"/>
              <w:spacing w:before="11"/>
              <w:ind w:left="0"/>
              <w:rPr>
                <w:rFonts w:ascii="Times New Roman"/>
                <w:sz w:val="20"/>
              </w:rPr>
            </w:pPr>
          </w:p>
          <w:p w:rsidR="006F272A" w:rsidRDefault="00823981">
            <w:pPr>
              <w:pStyle w:val="TableParagraph"/>
              <w:numPr>
                <w:ilvl w:val="0"/>
                <w:numId w:val="15"/>
              </w:numPr>
              <w:tabs>
                <w:tab w:val="left" w:pos="742"/>
              </w:tabs>
              <w:ind w:hanging="360"/>
              <w:rPr>
                <w:b/>
                <w:sz w:val="20"/>
              </w:rPr>
            </w:pPr>
            <w:r>
              <w:rPr>
                <w:b/>
                <w:sz w:val="20"/>
              </w:rPr>
              <w:t>3. Describes how data will be used for whole-program</w:t>
            </w:r>
            <w:r>
              <w:rPr>
                <w:b/>
                <w:spacing w:val="-30"/>
                <w:sz w:val="20"/>
              </w:rPr>
              <w:t xml:space="preserve"> </w:t>
            </w:r>
            <w:r>
              <w:rPr>
                <w:b/>
                <w:sz w:val="20"/>
              </w:rPr>
              <w:t>improvement.</w:t>
            </w:r>
          </w:p>
          <w:p w:rsidR="006F272A" w:rsidRDefault="006F272A">
            <w:pPr>
              <w:pStyle w:val="TableParagraph"/>
              <w:spacing w:before="9"/>
              <w:ind w:left="0"/>
              <w:rPr>
                <w:rFonts w:ascii="Times New Roman"/>
                <w:sz w:val="21"/>
              </w:rPr>
            </w:pPr>
          </w:p>
          <w:p w:rsidR="006F272A" w:rsidRDefault="00823981">
            <w:pPr>
              <w:pStyle w:val="TableParagraph"/>
              <w:numPr>
                <w:ilvl w:val="0"/>
                <w:numId w:val="15"/>
              </w:numPr>
              <w:tabs>
                <w:tab w:val="left" w:pos="743"/>
              </w:tabs>
              <w:spacing w:line="240" w:lineRule="exact"/>
              <w:ind w:left="742" w:right="305" w:hanging="360"/>
              <w:rPr>
                <w:b/>
                <w:sz w:val="20"/>
              </w:rPr>
            </w:pPr>
            <w:r>
              <w:rPr>
                <w:b/>
                <w:sz w:val="20"/>
              </w:rPr>
              <w:t>4. Addresses what to do if adequate student progress is not made based on</w:t>
            </w:r>
            <w:r>
              <w:rPr>
                <w:b/>
                <w:spacing w:val="-34"/>
                <w:sz w:val="20"/>
              </w:rPr>
              <w:t xml:space="preserve"> </w:t>
            </w:r>
            <w:r>
              <w:rPr>
                <w:b/>
                <w:sz w:val="20"/>
              </w:rPr>
              <w:t>the mid-year</w:t>
            </w:r>
            <w:r>
              <w:rPr>
                <w:b/>
                <w:spacing w:val="-10"/>
                <w:sz w:val="20"/>
              </w:rPr>
              <w:t xml:space="preserve"> </w:t>
            </w:r>
            <w:r>
              <w:rPr>
                <w:b/>
                <w:sz w:val="20"/>
              </w:rPr>
              <w:t>measure.</w:t>
            </w:r>
          </w:p>
          <w:p w:rsidR="006F272A" w:rsidRDefault="006F272A">
            <w:pPr>
              <w:pStyle w:val="TableParagraph"/>
              <w:spacing w:before="4"/>
              <w:ind w:left="0"/>
              <w:rPr>
                <w:rFonts w:ascii="Times New Roman"/>
                <w:sz w:val="20"/>
              </w:rPr>
            </w:pPr>
          </w:p>
          <w:p w:rsidR="006F272A" w:rsidRDefault="00823981">
            <w:pPr>
              <w:pStyle w:val="TableParagraph"/>
              <w:numPr>
                <w:ilvl w:val="0"/>
                <w:numId w:val="15"/>
              </w:numPr>
              <w:tabs>
                <w:tab w:val="left" w:pos="743"/>
              </w:tabs>
              <w:ind w:left="742" w:right="896" w:hanging="360"/>
              <w:rPr>
                <w:b/>
                <w:sz w:val="20"/>
              </w:rPr>
            </w:pPr>
            <w:r>
              <w:rPr>
                <w:b/>
                <w:sz w:val="20"/>
              </w:rPr>
              <w:t>5. Identifies a lead person and system for collection of required data that supports evaluation of student progress, program implementation</w:t>
            </w:r>
            <w:r>
              <w:rPr>
                <w:b/>
                <w:spacing w:val="-31"/>
                <w:sz w:val="20"/>
              </w:rPr>
              <w:t xml:space="preserve"> </w:t>
            </w:r>
            <w:r>
              <w:rPr>
                <w:b/>
                <w:sz w:val="20"/>
              </w:rPr>
              <w:t>and</w:t>
            </w:r>
          </w:p>
          <w:p w:rsidR="006F272A" w:rsidRDefault="00823981">
            <w:pPr>
              <w:pStyle w:val="TableParagraph"/>
              <w:spacing w:line="240" w:lineRule="exact"/>
              <w:ind w:left="732"/>
              <w:rPr>
                <w:b/>
                <w:sz w:val="20"/>
              </w:rPr>
            </w:pPr>
            <w:r>
              <w:rPr>
                <w:b/>
                <w:sz w:val="20"/>
              </w:rPr>
              <w:t>to ensure compliance with data reporting.</w:t>
            </w:r>
          </w:p>
        </w:tc>
        <w:tc>
          <w:tcPr>
            <w:tcW w:w="1529" w:type="dxa"/>
          </w:tcPr>
          <w:p w:rsidR="006F272A" w:rsidRDefault="006F272A"/>
        </w:tc>
      </w:tr>
    </w:tbl>
    <w:p w:rsidR="006F272A" w:rsidRDefault="006F272A">
      <w:pPr>
        <w:sectPr w:rsidR="006F272A" w:rsidSect="000B5118">
          <w:pgSz w:w="12240" w:h="15840" w:code="1"/>
          <w:pgMar w:top="720" w:right="940" w:bottom="660" w:left="480" w:header="432" w:footer="463" w:gutter="0"/>
          <w:cols w:space="720"/>
        </w:sect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trPr>
          <w:trHeight w:hRule="exact" w:val="610"/>
        </w:trPr>
        <w:tc>
          <w:tcPr>
            <w:tcW w:w="9019" w:type="dxa"/>
          </w:tcPr>
          <w:p w:rsidR="006F272A" w:rsidRDefault="00823981">
            <w:pPr>
              <w:pStyle w:val="TableParagraph"/>
              <w:spacing w:before="144"/>
              <w:ind w:left="4023" w:right="4027"/>
              <w:jc w:val="center"/>
              <w:rPr>
                <w:b/>
                <w:sz w:val="24"/>
              </w:rPr>
            </w:pPr>
            <w:r>
              <w:rPr>
                <w:b/>
                <w:sz w:val="24"/>
              </w:rPr>
              <w:lastRenderedPageBreak/>
              <w:t>Criteria</w:t>
            </w:r>
          </w:p>
        </w:tc>
        <w:tc>
          <w:tcPr>
            <w:tcW w:w="1529" w:type="dxa"/>
          </w:tcPr>
          <w:p w:rsidR="006F272A" w:rsidRDefault="00823981">
            <w:pPr>
              <w:pStyle w:val="TableParagraph"/>
              <w:ind w:left="369" w:right="140" w:hanging="216"/>
              <w:rPr>
                <w:b/>
                <w:sz w:val="24"/>
              </w:rPr>
            </w:pPr>
            <w:r>
              <w:rPr>
                <w:b/>
                <w:sz w:val="24"/>
              </w:rPr>
              <w:t>Maximum Points</w:t>
            </w:r>
          </w:p>
        </w:tc>
      </w:tr>
      <w:tr w:rsidR="006F272A">
        <w:trPr>
          <w:trHeight w:hRule="exact" w:val="319"/>
        </w:trPr>
        <w:tc>
          <w:tcPr>
            <w:tcW w:w="9019" w:type="dxa"/>
          </w:tcPr>
          <w:p w:rsidR="006F272A" w:rsidRDefault="00823981">
            <w:pPr>
              <w:pStyle w:val="TableParagraph"/>
              <w:spacing w:before="10"/>
              <w:ind w:left="650"/>
              <w:rPr>
                <w:b/>
              </w:rPr>
            </w:pPr>
            <w:r>
              <w:rPr>
                <w:b/>
              </w:rPr>
              <w:t>Part 6</w:t>
            </w:r>
            <w:r>
              <w:rPr>
                <w:b/>
                <w:spacing w:val="60"/>
              </w:rPr>
              <w:t xml:space="preserve"> </w:t>
            </w:r>
            <w:r>
              <w:rPr>
                <w:b/>
              </w:rPr>
              <w:t>Budget</w:t>
            </w:r>
          </w:p>
        </w:tc>
        <w:tc>
          <w:tcPr>
            <w:tcW w:w="1529" w:type="dxa"/>
          </w:tcPr>
          <w:p w:rsidR="006F272A" w:rsidRDefault="00823981">
            <w:pPr>
              <w:pStyle w:val="TableParagraph"/>
              <w:spacing w:line="287" w:lineRule="exact"/>
              <w:ind w:left="500" w:right="500"/>
              <w:jc w:val="center"/>
              <w:rPr>
                <w:b/>
                <w:sz w:val="24"/>
              </w:rPr>
            </w:pPr>
            <w:r>
              <w:rPr>
                <w:b/>
                <w:sz w:val="24"/>
              </w:rPr>
              <w:t>15</w:t>
            </w:r>
          </w:p>
        </w:tc>
      </w:tr>
      <w:tr w:rsidR="006F272A">
        <w:trPr>
          <w:trHeight w:hRule="exact" w:val="12715"/>
        </w:trPr>
        <w:tc>
          <w:tcPr>
            <w:tcW w:w="9019" w:type="dxa"/>
          </w:tcPr>
          <w:p w:rsidR="006F272A" w:rsidRDefault="006F272A">
            <w:pPr>
              <w:pStyle w:val="TableParagraph"/>
              <w:spacing w:before="5"/>
              <w:ind w:left="0"/>
              <w:rPr>
                <w:rFonts w:ascii="Times New Roman"/>
                <w:sz w:val="32"/>
              </w:rPr>
            </w:pPr>
          </w:p>
          <w:p w:rsidR="006F272A" w:rsidRDefault="00823981">
            <w:pPr>
              <w:pStyle w:val="TableParagraph"/>
              <w:ind w:left="650"/>
              <w:rPr>
                <w:sz w:val="18"/>
              </w:rPr>
            </w:pPr>
            <w:r>
              <w:rPr>
                <w:b/>
                <w:sz w:val="20"/>
              </w:rPr>
              <w:t xml:space="preserve">The budget: </w:t>
            </w:r>
            <w:r>
              <w:rPr>
                <w:sz w:val="18"/>
              </w:rPr>
              <w:t>(Bullets 3pts each)</w:t>
            </w:r>
          </w:p>
          <w:p w:rsidR="006F272A" w:rsidRDefault="006F272A">
            <w:pPr>
              <w:pStyle w:val="TableParagraph"/>
              <w:ind w:left="0"/>
              <w:rPr>
                <w:rFonts w:ascii="Times New Roman"/>
                <w:sz w:val="24"/>
              </w:rPr>
            </w:pPr>
          </w:p>
          <w:p w:rsidR="006F272A" w:rsidRDefault="00823981">
            <w:pPr>
              <w:pStyle w:val="TableParagraph"/>
              <w:numPr>
                <w:ilvl w:val="0"/>
                <w:numId w:val="14"/>
              </w:numPr>
              <w:tabs>
                <w:tab w:val="left" w:pos="1011"/>
              </w:tabs>
              <w:spacing w:before="204"/>
              <w:ind w:right="552" w:hanging="360"/>
              <w:rPr>
                <w:b/>
                <w:sz w:val="20"/>
              </w:rPr>
            </w:pPr>
            <w:r>
              <w:rPr>
                <w:b/>
                <w:sz w:val="20"/>
              </w:rPr>
              <w:t>1. Reasonably reflects the cost of the proposed activities in relation to</w:t>
            </w:r>
            <w:r>
              <w:rPr>
                <w:b/>
                <w:spacing w:val="-34"/>
                <w:sz w:val="20"/>
              </w:rPr>
              <w:t xml:space="preserve"> </w:t>
            </w:r>
            <w:r>
              <w:rPr>
                <w:b/>
                <w:sz w:val="20"/>
              </w:rPr>
              <w:t>the number of students</w:t>
            </w:r>
            <w:r>
              <w:rPr>
                <w:b/>
                <w:spacing w:val="-15"/>
                <w:sz w:val="20"/>
              </w:rPr>
              <w:t xml:space="preserve"> </w:t>
            </w:r>
            <w:r>
              <w:rPr>
                <w:b/>
                <w:sz w:val="20"/>
              </w:rPr>
              <w:t>served.</w:t>
            </w:r>
          </w:p>
          <w:p w:rsidR="006F272A" w:rsidRDefault="006F272A">
            <w:pPr>
              <w:pStyle w:val="TableParagraph"/>
              <w:spacing w:before="10"/>
              <w:ind w:left="0"/>
              <w:rPr>
                <w:rFonts w:ascii="Times New Roman"/>
                <w:sz w:val="20"/>
              </w:rPr>
            </w:pPr>
          </w:p>
          <w:p w:rsidR="006F272A" w:rsidRDefault="00823981">
            <w:pPr>
              <w:pStyle w:val="TableParagraph"/>
              <w:numPr>
                <w:ilvl w:val="0"/>
                <w:numId w:val="14"/>
              </w:numPr>
              <w:tabs>
                <w:tab w:val="left" w:pos="1011"/>
              </w:tabs>
              <w:ind w:right="176" w:hanging="360"/>
              <w:rPr>
                <w:b/>
                <w:sz w:val="20"/>
              </w:rPr>
            </w:pPr>
            <w:r>
              <w:rPr>
                <w:b/>
                <w:sz w:val="20"/>
              </w:rPr>
              <w:t>2. Describes the process for maintaining separate accounting of funds for 21</w:t>
            </w:r>
            <w:r>
              <w:rPr>
                <w:b/>
                <w:position w:val="7"/>
                <w:sz w:val="13"/>
              </w:rPr>
              <w:t xml:space="preserve">st </w:t>
            </w:r>
            <w:r>
              <w:rPr>
                <w:b/>
                <w:sz w:val="20"/>
              </w:rPr>
              <w:t>Century dollars and for tracking time and effort of</w:t>
            </w:r>
            <w:r>
              <w:rPr>
                <w:b/>
                <w:spacing w:val="-28"/>
                <w:sz w:val="20"/>
              </w:rPr>
              <w:t xml:space="preserve"> </w:t>
            </w:r>
            <w:r>
              <w:rPr>
                <w:b/>
                <w:sz w:val="20"/>
              </w:rPr>
              <w:t>employees.</w:t>
            </w:r>
          </w:p>
          <w:p w:rsidR="006F272A" w:rsidRDefault="006F272A">
            <w:pPr>
              <w:pStyle w:val="TableParagraph"/>
              <w:spacing w:before="10"/>
              <w:ind w:left="0"/>
              <w:rPr>
                <w:rFonts w:ascii="Times New Roman"/>
                <w:sz w:val="20"/>
              </w:rPr>
            </w:pPr>
          </w:p>
          <w:p w:rsidR="006F272A" w:rsidRDefault="00823981">
            <w:pPr>
              <w:pStyle w:val="TableParagraph"/>
              <w:numPr>
                <w:ilvl w:val="0"/>
                <w:numId w:val="14"/>
              </w:numPr>
              <w:tabs>
                <w:tab w:val="left" w:pos="1011"/>
              </w:tabs>
              <w:ind w:right="442" w:hanging="360"/>
              <w:rPr>
                <w:b/>
                <w:sz w:val="20"/>
              </w:rPr>
            </w:pPr>
            <w:r>
              <w:rPr>
                <w:b/>
                <w:sz w:val="20"/>
              </w:rPr>
              <w:t>3. Demonstrates the applicant’s administrative capacity to successfully manage a grant program and lists fiscal resources (cash, line of credit, emergency loans, etc.) the agency has or can access to cover initial</w:t>
            </w:r>
            <w:r>
              <w:rPr>
                <w:b/>
                <w:spacing w:val="-36"/>
                <w:sz w:val="20"/>
              </w:rPr>
              <w:t xml:space="preserve"> </w:t>
            </w:r>
            <w:r>
              <w:rPr>
                <w:b/>
                <w:sz w:val="20"/>
              </w:rPr>
              <w:t>startup and operating costs or as may be necessary for program</w:t>
            </w:r>
            <w:r>
              <w:rPr>
                <w:b/>
                <w:spacing w:val="-31"/>
                <w:sz w:val="20"/>
              </w:rPr>
              <w:t xml:space="preserve"> </w:t>
            </w:r>
            <w:r>
              <w:rPr>
                <w:b/>
                <w:sz w:val="20"/>
              </w:rPr>
              <w:t>operation.</w:t>
            </w:r>
          </w:p>
          <w:p w:rsidR="006F272A" w:rsidRDefault="006F272A">
            <w:pPr>
              <w:pStyle w:val="TableParagraph"/>
              <w:spacing w:before="9"/>
              <w:ind w:left="0"/>
              <w:rPr>
                <w:rFonts w:ascii="Times New Roman"/>
                <w:sz w:val="21"/>
              </w:rPr>
            </w:pPr>
          </w:p>
          <w:p w:rsidR="006F272A" w:rsidRDefault="00823981">
            <w:pPr>
              <w:pStyle w:val="TableParagraph"/>
              <w:numPr>
                <w:ilvl w:val="0"/>
                <w:numId w:val="14"/>
              </w:numPr>
              <w:tabs>
                <w:tab w:val="left" w:pos="1011"/>
              </w:tabs>
              <w:spacing w:line="240" w:lineRule="exact"/>
              <w:ind w:right="729" w:hanging="360"/>
              <w:rPr>
                <w:b/>
                <w:sz w:val="20"/>
              </w:rPr>
            </w:pPr>
            <w:r>
              <w:rPr>
                <w:b/>
                <w:sz w:val="20"/>
              </w:rPr>
              <w:t>4. Includes a detailed budget narrative that itemizes the specific uses</w:t>
            </w:r>
            <w:r>
              <w:rPr>
                <w:b/>
                <w:spacing w:val="-36"/>
                <w:sz w:val="20"/>
              </w:rPr>
              <w:t xml:space="preserve"> </w:t>
            </w:r>
            <w:r>
              <w:rPr>
                <w:b/>
                <w:sz w:val="20"/>
              </w:rPr>
              <w:t>of funds.</w:t>
            </w:r>
          </w:p>
          <w:p w:rsidR="006F272A" w:rsidRDefault="006F272A">
            <w:pPr>
              <w:pStyle w:val="TableParagraph"/>
              <w:spacing w:before="3"/>
              <w:ind w:left="0"/>
              <w:rPr>
                <w:rFonts w:ascii="Times New Roman"/>
                <w:sz w:val="20"/>
              </w:rPr>
            </w:pPr>
          </w:p>
          <w:p w:rsidR="006F272A" w:rsidRDefault="00823981">
            <w:pPr>
              <w:pStyle w:val="TableParagraph"/>
              <w:numPr>
                <w:ilvl w:val="0"/>
                <w:numId w:val="14"/>
              </w:numPr>
              <w:tabs>
                <w:tab w:val="left" w:pos="1011"/>
              </w:tabs>
              <w:ind w:right="510" w:hanging="360"/>
              <w:rPr>
                <w:b/>
                <w:sz w:val="20"/>
              </w:rPr>
            </w:pPr>
            <w:r>
              <w:rPr>
                <w:b/>
                <w:sz w:val="20"/>
              </w:rPr>
              <w:t xml:space="preserve">5. </w:t>
            </w:r>
            <w:r w:rsidR="00165E20">
              <w:rPr>
                <w:b/>
                <w:sz w:val="20"/>
              </w:rPr>
              <w:t>Allocates</w:t>
            </w:r>
            <w:r>
              <w:rPr>
                <w:b/>
                <w:sz w:val="20"/>
              </w:rPr>
              <w:t xml:space="preserve"> sufficient fiscal resources and other funds needed to support implementation of the plan with a commitment to sustained use over time and ensures compliance with requirements for</w:t>
            </w:r>
            <w:r>
              <w:rPr>
                <w:b/>
                <w:spacing w:val="-35"/>
                <w:sz w:val="20"/>
              </w:rPr>
              <w:t xml:space="preserve"> </w:t>
            </w:r>
            <w:r>
              <w:rPr>
                <w:b/>
                <w:sz w:val="20"/>
              </w:rPr>
              <w:t>supplanting.</w:t>
            </w:r>
          </w:p>
        </w:tc>
        <w:tc>
          <w:tcPr>
            <w:tcW w:w="1529" w:type="dxa"/>
          </w:tcPr>
          <w:p w:rsidR="006F272A" w:rsidRDefault="006F272A"/>
        </w:tc>
      </w:tr>
    </w:tbl>
    <w:p w:rsidR="006F272A" w:rsidRDefault="006F272A">
      <w:pPr>
        <w:sectPr w:rsidR="006F272A" w:rsidSect="000B5118">
          <w:footerReference w:type="default" r:id="rId54"/>
          <w:pgSz w:w="12240" w:h="15840" w:code="1"/>
          <w:pgMar w:top="720" w:right="940" w:bottom="660" w:left="480" w:header="432" w:footer="463" w:gutter="0"/>
          <w:cols w:space="720"/>
        </w:sect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019"/>
        <w:gridCol w:w="1529"/>
      </w:tblGrid>
      <w:tr w:rsidR="006F272A" w:rsidTr="009B4602">
        <w:trPr>
          <w:trHeight w:hRule="exact" w:val="390"/>
        </w:trPr>
        <w:tc>
          <w:tcPr>
            <w:tcW w:w="9019" w:type="dxa"/>
          </w:tcPr>
          <w:p w:rsidR="006F272A" w:rsidRDefault="00823981">
            <w:pPr>
              <w:pStyle w:val="TableParagraph"/>
              <w:spacing w:before="144"/>
              <w:ind w:left="4023" w:right="4027"/>
              <w:jc w:val="center"/>
              <w:rPr>
                <w:b/>
                <w:sz w:val="24"/>
              </w:rPr>
            </w:pPr>
            <w:r>
              <w:rPr>
                <w:b/>
                <w:sz w:val="24"/>
              </w:rPr>
              <w:lastRenderedPageBreak/>
              <w:t>Criteria</w:t>
            </w:r>
          </w:p>
        </w:tc>
        <w:tc>
          <w:tcPr>
            <w:tcW w:w="1529" w:type="dxa"/>
          </w:tcPr>
          <w:p w:rsidR="006F272A" w:rsidRDefault="009B4602">
            <w:pPr>
              <w:pStyle w:val="TableParagraph"/>
              <w:ind w:left="369" w:right="140" w:hanging="216"/>
              <w:rPr>
                <w:b/>
                <w:sz w:val="24"/>
              </w:rPr>
            </w:pPr>
            <w:r>
              <w:rPr>
                <w:b/>
                <w:sz w:val="24"/>
              </w:rPr>
              <w:t>Maximum</w:t>
            </w:r>
          </w:p>
        </w:tc>
      </w:tr>
      <w:tr w:rsidR="006F272A">
        <w:trPr>
          <w:trHeight w:hRule="exact" w:val="319"/>
        </w:trPr>
        <w:tc>
          <w:tcPr>
            <w:tcW w:w="9019" w:type="dxa"/>
          </w:tcPr>
          <w:p w:rsidR="006F272A" w:rsidRDefault="00823981">
            <w:pPr>
              <w:pStyle w:val="TableParagraph"/>
              <w:spacing w:before="10"/>
              <w:ind w:left="650"/>
              <w:rPr>
                <w:b/>
              </w:rPr>
            </w:pPr>
            <w:r>
              <w:rPr>
                <w:b/>
              </w:rPr>
              <w:t>Part 7</w:t>
            </w:r>
            <w:r>
              <w:rPr>
                <w:b/>
                <w:spacing w:val="60"/>
              </w:rPr>
              <w:t xml:space="preserve"> </w:t>
            </w:r>
            <w:r>
              <w:rPr>
                <w:b/>
              </w:rPr>
              <w:t>Priorities</w:t>
            </w:r>
          </w:p>
        </w:tc>
        <w:tc>
          <w:tcPr>
            <w:tcW w:w="1529" w:type="dxa"/>
          </w:tcPr>
          <w:p w:rsidR="006F272A" w:rsidRDefault="00394BC3">
            <w:pPr>
              <w:pStyle w:val="TableParagraph"/>
              <w:spacing w:line="287" w:lineRule="exact"/>
              <w:ind w:left="499" w:right="500"/>
              <w:jc w:val="center"/>
              <w:rPr>
                <w:b/>
                <w:sz w:val="24"/>
              </w:rPr>
            </w:pPr>
            <w:r>
              <w:rPr>
                <w:b/>
                <w:sz w:val="24"/>
              </w:rPr>
              <w:t>4</w:t>
            </w:r>
            <w:r w:rsidR="00823981">
              <w:rPr>
                <w:b/>
                <w:sz w:val="24"/>
              </w:rPr>
              <w:t>5</w:t>
            </w:r>
          </w:p>
        </w:tc>
      </w:tr>
      <w:tr w:rsidR="006F272A" w:rsidTr="00EA14FD">
        <w:trPr>
          <w:trHeight w:hRule="exact" w:val="13233"/>
        </w:trPr>
        <w:tc>
          <w:tcPr>
            <w:tcW w:w="9019" w:type="dxa"/>
          </w:tcPr>
          <w:p w:rsidR="006F272A" w:rsidRDefault="00823981" w:rsidP="00E24F9F">
            <w:pPr>
              <w:pStyle w:val="TableParagraph"/>
              <w:ind w:left="650"/>
              <w:rPr>
                <w:b/>
              </w:rPr>
            </w:pPr>
            <w:r>
              <w:rPr>
                <w:b/>
              </w:rPr>
              <w:t>Absolute Priority (required)</w:t>
            </w:r>
            <w:r w:rsidR="009B4602">
              <w:rPr>
                <w:b/>
              </w:rPr>
              <w:t xml:space="preserve"> </w:t>
            </w:r>
            <w:r>
              <w:rPr>
                <w:rFonts w:ascii="Times New Roman"/>
              </w:rPr>
              <w:t xml:space="preserve">The application serves schools identified for improvement under Title I, Part A, </w:t>
            </w:r>
            <w:r>
              <w:rPr>
                <w:rFonts w:ascii="Times New Roman"/>
                <w:color w:val="0000FF"/>
                <w:u w:val="single" w:color="0000FF"/>
              </w:rPr>
              <w:t xml:space="preserve">Section 1116 </w:t>
            </w:r>
            <w:r>
              <w:rPr>
                <w:rFonts w:ascii="Times New Roman"/>
              </w:rPr>
              <w:t>and is submitted jointly with (1) one or more local school districts receiving funds  under Title I, Part A and (2) one or more public, private, or community/faith-based organizations.</w:t>
            </w:r>
          </w:p>
          <w:p w:rsidR="00E24F9F" w:rsidRPr="00E24F9F" w:rsidRDefault="00E24F9F" w:rsidP="00E24F9F">
            <w:pPr>
              <w:pStyle w:val="TableParagraph"/>
              <w:ind w:left="650"/>
              <w:rPr>
                <w:b/>
              </w:rPr>
            </w:pPr>
          </w:p>
          <w:p w:rsidR="006F272A" w:rsidRPr="00B93DCB" w:rsidRDefault="00B93DCB" w:rsidP="00374AD6">
            <w:pPr>
              <w:pStyle w:val="TableParagraph"/>
              <w:numPr>
                <w:ilvl w:val="0"/>
                <w:numId w:val="53"/>
              </w:numPr>
              <w:spacing w:before="1"/>
              <w:rPr>
                <w:b/>
                <w:sz w:val="20"/>
              </w:rPr>
            </w:pPr>
            <w:r>
              <w:rPr>
                <w:b/>
                <w:sz w:val="20"/>
              </w:rPr>
              <w:t xml:space="preserve">CONTINUATION GRANTS </w:t>
            </w:r>
            <w:r w:rsidR="009743A1">
              <w:rPr>
                <w:b/>
                <w:sz w:val="20"/>
              </w:rPr>
              <w:t xml:space="preserve">Competitive Priority </w:t>
            </w:r>
            <w:r w:rsidR="00823981" w:rsidRPr="00B93DCB">
              <w:rPr>
                <w:b/>
                <w:sz w:val="20"/>
              </w:rPr>
              <w:t>(15 Points)</w:t>
            </w:r>
          </w:p>
          <w:p w:rsidR="00620FC4" w:rsidRDefault="00823981" w:rsidP="00620FC4">
            <w:pPr>
              <w:pStyle w:val="TableParagraph"/>
              <w:spacing w:after="240" w:line="276" w:lineRule="exact"/>
              <w:ind w:left="648" w:right="78"/>
              <w:rPr>
                <w:b/>
                <w:sz w:val="18"/>
              </w:rPr>
            </w:pPr>
            <w:r w:rsidRPr="00B93DCB">
              <w:rPr>
                <w:rFonts w:ascii="Times New Roman"/>
              </w:rPr>
              <w:t xml:space="preserve">KDE will give priority to </w:t>
            </w:r>
            <w:r w:rsidRPr="00B93DCB">
              <w:rPr>
                <w:b/>
                <w:sz w:val="18"/>
              </w:rPr>
              <w:t xml:space="preserve">Continuation Grant </w:t>
            </w:r>
            <w:r w:rsidRPr="00B93DCB">
              <w:rPr>
                <w:rFonts w:ascii="Times New Roman"/>
              </w:rPr>
              <w:t xml:space="preserve">applicants who have shown significant improvement in student achievement. </w:t>
            </w:r>
            <w:r w:rsidRPr="00B93DCB">
              <w:rPr>
                <w:b/>
                <w:sz w:val="18"/>
              </w:rPr>
              <w:t xml:space="preserve">Continuation Grant </w:t>
            </w:r>
            <w:r w:rsidRPr="00B93DCB">
              <w:rPr>
                <w:rFonts w:ascii="Times New Roman"/>
              </w:rPr>
              <w:t>applicants are grantees functioning in their fifth and final year of 21</w:t>
            </w:r>
            <w:r w:rsidRPr="00B93DCB">
              <w:rPr>
                <w:rFonts w:ascii="Times New Roman"/>
                <w:position w:val="9"/>
                <w:sz w:val="14"/>
              </w:rPr>
              <w:t xml:space="preserve">st </w:t>
            </w:r>
            <w:r w:rsidRPr="00B93DCB">
              <w:rPr>
                <w:rFonts w:ascii="Times New Roman"/>
              </w:rPr>
              <w:t>CCLC funds or grantees that have closed out their fifth and final year of 21</w:t>
            </w:r>
            <w:r w:rsidRPr="00B93DCB">
              <w:rPr>
                <w:rFonts w:ascii="Times New Roman"/>
                <w:position w:val="9"/>
                <w:sz w:val="14"/>
              </w:rPr>
              <w:t xml:space="preserve">st </w:t>
            </w:r>
            <w:r w:rsidRPr="00B93DCB">
              <w:rPr>
                <w:rFonts w:ascii="Times New Roman"/>
              </w:rPr>
              <w:t xml:space="preserve">CCLC funds. To receive 15 additional points, </w:t>
            </w:r>
            <w:r w:rsidRPr="00B93DCB">
              <w:rPr>
                <w:b/>
                <w:sz w:val="18"/>
              </w:rPr>
              <w:t xml:space="preserve">Continuation Grant </w:t>
            </w:r>
            <w:r w:rsidRPr="00B93DCB">
              <w:rPr>
                <w:rFonts w:ascii="Times New Roman"/>
              </w:rPr>
              <w:t>applicants must show improved student achievement in math and reading scores as demonstrated by APR Center Profile data indicating that 50% or more of regular center participants improved and/or earned the highest grade possible in reading combined and 50% or more of regular center participants improved or earned the highest grade possible in math combined.</w:t>
            </w:r>
            <w:r w:rsidR="00C92FBF" w:rsidRPr="00B93DCB">
              <w:rPr>
                <w:rFonts w:ascii="Times New Roman"/>
              </w:rPr>
              <w:t xml:space="preserve">  </w:t>
            </w:r>
            <w:r w:rsidRPr="00B93DCB">
              <w:rPr>
                <w:b/>
                <w:sz w:val="18"/>
              </w:rPr>
              <w:t>In addition to the absolute priority and the competitive funding priority noted above, KDE has the right to consider geographic and programmatic diversity as factors in the selection of funded applications.</w:t>
            </w:r>
          </w:p>
          <w:p w:rsidR="00B93DCB" w:rsidRDefault="00620FC4" w:rsidP="00374AD6">
            <w:pPr>
              <w:pStyle w:val="TableParagraph"/>
              <w:numPr>
                <w:ilvl w:val="0"/>
                <w:numId w:val="53"/>
              </w:numPr>
              <w:spacing w:line="276" w:lineRule="exact"/>
              <w:ind w:right="78"/>
              <w:rPr>
                <w:b/>
                <w:sz w:val="20"/>
              </w:rPr>
            </w:pPr>
            <w:r w:rsidRPr="00B93DCB">
              <w:rPr>
                <w:b/>
                <w:sz w:val="20"/>
              </w:rPr>
              <w:t xml:space="preserve"> </w:t>
            </w:r>
            <w:r w:rsidR="00BB2324" w:rsidRPr="00B93DCB">
              <w:rPr>
                <w:b/>
                <w:sz w:val="20"/>
              </w:rPr>
              <w:t>TARGETED SUPPORT AND IMPROVEMENT SCHOOLS</w:t>
            </w:r>
            <w:r w:rsidR="00165E20" w:rsidRPr="00B93DCB">
              <w:rPr>
                <w:b/>
                <w:sz w:val="18"/>
              </w:rPr>
              <w:t xml:space="preserve"> </w:t>
            </w:r>
            <w:r w:rsidR="00165E20" w:rsidRPr="00B93DCB">
              <w:rPr>
                <w:b/>
                <w:sz w:val="20"/>
              </w:rPr>
              <w:t xml:space="preserve">Competitive Priority </w:t>
            </w:r>
          </w:p>
          <w:p w:rsidR="00BB2324" w:rsidRPr="00B93DCB" w:rsidRDefault="00F638AA" w:rsidP="00B93DCB">
            <w:pPr>
              <w:pStyle w:val="TableParagraph"/>
              <w:ind w:left="463" w:right="78"/>
              <w:rPr>
                <w:b/>
                <w:sz w:val="20"/>
              </w:rPr>
            </w:pPr>
            <w:r w:rsidRPr="00B93DCB">
              <w:rPr>
                <w:b/>
                <w:sz w:val="20"/>
              </w:rPr>
              <w:t>(</w:t>
            </w:r>
            <w:r w:rsidR="00BB2324" w:rsidRPr="00B93DCB">
              <w:rPr>
                <w:b/>
                <w:sz w:val="20"/>
              </w:rPr>
              <w:t>10 Points</w:t>
            </w:r>
            <w:r w:rsidRPr="00B93DCB">
              <w:rPr>
                <w:b/>
                <w:sz w:val="20"/>
              </w:rPr>
              <w:t>)</w:t>
            </w:r>
          </w:p>
          <w:p w:rsidR="00BB2324" w:rsidRPr="00B93DCB" w:rsidRDefault="00BB2324" w:rsidP="00BB2324">
            <w:pPr>
              <w:pStyle w:val="TableParagraph"/>
              <w:ind w:left="647" w:right="78"/>
              <w:rPr>
                <w:sz w:val="18"/>
              </w:rPr>
            </w:pPr>
            <w:r w:rsidRPr="00B93DCB">
              <w:rPr>
                <w:b/>
                <w:sz w:val="18"/>
              </w:rPr>
              <w:t>Must be identified by KDE.</w:t>
            </w:r>
            <w:r w:rsidRPr="00B93DCB">
              <w:rPr>
                <w:sz w:val="18"/>
              </w:rPr>
              <w:t xml:space="preserve">  A school will be identified for Targeted Support (TSI) if it meets the following criteria:</w:t>
            </w:r>
          </w:p>
          <w:p w:rsidR="00BB2324" w:rsidRPr="00B93DCB" w:rsidRDefault="00BB2324" w:rsidP="00BB2324">
            <w:pPr>
              <w:pStyle w:val="TableParagraph"/>
              <w:ind w:left="647" w:right="78"/>
              <w:rPr>
                <w:sz w:val="18"/>
              </w:rPr>
            </w:pPr>
          </w:p>
          <w:p w:rsidR="00BB2324" w:rsidRPr="00B93DCB" w:rsidRDefault="00BB2324" w:rsidP="00BB2324">
            <w:pPr>
              <w:pStyle w:val="TableParagraph"/>
              <w:ind w:left="647" w:right="78"/>
              <w:rPr>
                <w:sz w:val="18"/>
              </w:rPr>
            </w:pPr>
            <w:r w:rsidRPr="00B93DCB">
              <w:rPr>
                <w:sz w:val="18"/>
              </w:rPr>
              <w:t>Tier I Targeted Support (Early Warning) – Consistently Underperforming Subgroups:</w:t>
            </w:r>
          </w:p>
          <w:p w:rsidR="00BB2324" w:rsidRPr="00B93DCB" w:rsidRDefault="00BB2324" w:rsidP="00BB2324">
            <w:pPr>
              <w:pStyle w:val="TableParagraph"/>
              <w:ind w:left="647" w:right="78"/>
              <w:rPr>
                <w:sz w:val="18"/>
              </w:rPr>
            </w:pPr>
            <w:r w:rsidRPr="00B93DCB">
              <w:rPr>
                <w:sz w:val="18"/>
              </w:rPr>
              <w:t>One or more subgroups performing as poorly as all students in any of the lowest performing 10% of Title I schools or non-Title I schools (by level – elementary, middle or high school) based on school performance, for two consecutive years (identified annually, beginning 2020-2021).</w:t>
            </w:r>
          </w:p>
          <w:p w:rsidR="00BB2324" w:rsidRPr="00B93DCB" w:rsidRDefault="00BB2324" w:rsidP="00BB2324">
            <w:pPr>
              <w:pStyle w:val="TableParagraph"/>
              <w:ind w:left="647" w:right="78"/>
              <w:rPr>
                <w:sz w:val="18"/>
              </w:rPr>
            </w:pPr>
          </w:p>
          <w:p w:rsidR="00BB2324" w:rsidRPr="00B93DCB" w:rsidRDefault="00BB2324" w:rsidP="00BB2324">
            <w:pPr>
              <w:pStyle w:val="TableParagraph"/>
              <w:ind w:left="647" w:right="78"/>
              <w:rPr>
                <w:sz w:val="18"/>
              </w:rPr>
            </w:pPr>
            <w:r w:rsidRPr="00B93DCB">
              <w:rPr>
                <w:sz w:val="18"/>
              </w:rPr>
              <w:t>Tier II Targeted Support (Low Performance) – Low- performing Subgroup(s):</w:t>
            </w:r>
          </w:p>
          <w:p w:rsidR="00BB2324" w:rsidRPr="00620FC4" w:rsidRDefault="00BB2324" w:rsidP="00620FC4">
            <w:pPr>
              <w:pStyle w:val="TableParagraph"/>
              <w:spacing w:after="240"/>
              <w:ind w:left="647" w:right="78"/>
              <w:rPr>
                <w:sz w:val="18"/>
              </w:rPr>
            </w:pPr>
            <w:r w:rsidRPr="00B93DCB">
              <w:rPr>
                <w:sz w:val="18"/>
              </w:rPr>
              <w:t xml:space="preserve">One or more subgroups performing as poorly as all students in any lowest performing 5% of Title I schools or non-Title I schools (by level – elementary, middle or high school) based on school performance (identified </w:t>
            </w:r>
            <w:r w:rsidR="00620FC4">
              <w:rPr>
                <w:sz w:val="18"/>
              </w:rPr>
              <w:t>annually beginning 2018-19).</w:t>
            </w:r>
          </w:p>
          <w:p w:rsidR="00BB2324" w:rsidRPr="00B93DCB" w:rsidRDefault="00BB2324" w:rsidP="00374AD6">
            <w:pPr>
              <w:pStyle w:val="TableParagraph"/>
              <w:numPr>
                <w:ilvl w:val="0"/>
                <w:numId w:val="53"/>
              </w:numPr>
              <w:ind w:right="78"/>
              <w:rPr>
                <w:b/>
                <w:sz w:val="18"/>
              </w:rPr>
            </w:pPr>
            <w:r w:rsidRPr="00B93DCB">
              <w:rPr>
                <w:b/>
                <w:sz w:val="20"/>
              </w:rPr>
              <w:t>COMPREHENSIVE SU</w:t>
            </w:r>
            <w:r w:rsidR="00AD0D7E" w:rsidRPr="00B93DCB">
              <w:rPr>
                <w:b/>
                <w:sz w:val="20"/>
              </w:rPr>
              <w:t>PPORT AND IMPROVEMENT SCHOOLS</w:t>
            </w:r>
            <w:r w:rsidR="00165E20" w:rsidRPr="00B93DCB">
              <w:rPr>
                <w:b/>
                <w:sz w:val="20"/>
              </w:rPr>
              <w:t xml:space="preserve"> Competitive Priority </w:t>
            </w:r>
            <w:r w:rsidR="00AD0D7E" w:rsidRPr="00B93DCB">
              <w:rPr>
                <w:b/>
                <w:sz w:val="20"/>
              </w:rPr>
              <w:t xml:space="preserve"> (</w:t>
            </w:r>
            <w:r w:rsidRPr="00B93DCB">
              <w:rPr>
                <w:b/>
                <w:sz w:val="20"/>
              </w:rPr>
              <w:t>10 Points</w:t>
            </w:r>
            <w:r w:rsidRPr="00B93DCB">
              <w:rPr>
                <w:b/>
                <w:sz w:val="18"/>
              </w:rPr>
              <w:t xml:space="preserve"> </w:t>
            </w:r>
            <w:r w:rsidR="00AD0D7E" w:rsidRPr="00B93DCB">
              <w:rPr>
                <w:b/>
                <w:sz w:val="18"/>
              </w:rPr>
              <w:t>)</w:t>
            </w:r>
          </w:p>
          <w:p w:rsidR="00BB2324" w:rsidRPr="00B93DCB" w:rsidRDefault="00BB2324" w:rsidP="00BB2324">
            <w:pPr>
              <w:pStyle w:val="TableParagraph"/>
              <w:ind w:left="647" w:right="78"/>
              <w:rPr>
                <w:sz w:val="18"/>
              </w:rPr>
            </w:pPr>
            <w:r w:rsidRPr="00B93DCB">
              <w:rPr>
                <w:b/>
                <w:sz w:val="18"/>
              </w:rPr>
              <w:t>Must be identified by KDE.</w:t>
            </w:r>
            <w:r w:rsidRPr="00B93DCB">
              <w:rPr>
                <w:sz w:val="18"/>
              </w:rPr>
              <w:t xml:space="preserve">  A school will be identified annually for Comprehensive Support (CSI) if it meets any one of the following categories:</w:t>
            </w:r>
          </w:p>
          <w:p w:rsidR="00BB2324" w:rsidRPr="00B93DCB" w:rsidRDefault="00BB2324" w:rsidP="00BB2324">
            <w:pPr>
              <w:pStyle w:val="TableParagraph"/>
              <w:ind w:left="647" w:right="78"/>
              <w:rPr>
                <w:sz w:val="18"/>
              </w:rPr>
            </w:pPr>
          </w:p>
          <w:p w:rsidR="00BB2324" w:rsidRPr="00B93DCB" w:rsidRDefault="00BB2324" w:rsidP="00BB2324">
            <w:pPr>
              <w:pStyle w:val="TableParagraph"/>
              <w:ind w:left="647" w:right="78"/>
              <w:rPr>
                <w:sz w:val="18"/>
              </w:rPr>
            </w:pPr>
            <w:r w:rsidRPr="00B93DCB">
              <w:rPr>
                <w:sz w:val="18"/>
              </w:rPr>
              <w:t>CSI I: Bottom 5% of Title I or non-Title I schools (by level – elementary, middle or high school, beginning 2018-2019); OR</w:t>
            </w:r>
          </w:p>
          <w:p w:rsidR="00BB2324" w:rsidRPr="00B93DCB" w:rsidRDefault="00BB2324" w:rsidP="00BB2324">
            <w:pPr>
              <w:pStyle w:val="TableParagraph"/>
              <w:ind w:left="647" w:right="78"/>
              <w:rPr>
                <w:sz w:val="18"/>
              </w:rPr>
            </w:pPr>
          </w:p>
          <w:p w:rsidR="00EA14FD" w:rsidRDefault="00BB2324" w:rsidP="00620FC4">
            <w:pPr>
              <w:pStyle w:val="TableParagraph"/>
              <w:spacing w:after="240"/>
              <w:ind w:left="647" w:right="78"/>
              <w:rPr>
                <w:sz w:val="18"/>
              </w:rPr>
            </w:pPr>
            <w:r w:rsidRPr="00B93DCB">
              <w:rPr>
                <w:sz w:val="18"/>
              </w:rPr>
              <w:t>CSI II: Less than 80% graduation rate for Title I or non-Title I high sch</w:t>
            </w:r>
            <w:r w:rsidR="001D7D38" w:rsidRPr="00B93DCB">
              <w:rPr>
                <w:sz w:val="18"/>
              </w:rPr>
              <w:t xml:space="preserve">ools (beginning 2018- 2019); OR </w:t>
            </w:r>
            <w:r w:rsidRPr="00B93DCB">
              <w:rPr>
                <w:sz w:val="18"/>
              </w:rPr>
              <w:t>CSI III: Title I or non-Title I schools previously identified for Tier II Targeted Support for at least 3 years and</w:t>
            </w:r>
            <w:r w:rsidR="00EA14FD" w:rsidRPr="00B93DCB">
              <w:rPr>
                <w:sz w:val="18"/>
              </w:rPr>
              <w:t xml:space="preserve"> have not exited (beginning 2021-2022). </w:t>
            </w:r>
          </w:p>
          <w:p w:rsidR="0007424D" w:rsidRPr="0007424D" w:rsidRDefault="0007424D" w:rsidP="00374AD6">
            <w:pPr>
              <w:pStyle w:val="BodyText"/>
              <w:numPr>
                <w:ilvl w:val="0"/>
                <w:numId w:val="53"/>
              </w:numPr>
              <w:rPr>
                <w:b/>
                <w:sz w:val="20"/>
                <w:szCs w:val="22"/>
              </w:rPr>
            </w:pPr>
            <w:r w:rsidRPr="0007424D">
              <w:rPr>
                <w:rFonts w:ascii="Tahoma" w:hAnsi="Tahoma" w:cs="Tahoma"/>
                <w:b/>
                <w:sz w:val="20"/>
                <w:szCs w:val="22"/>
                <w:u w:val="single"/>
              </w:rPr>
              <w:t>SCHOOL NEVER SERVED BY A 21</w:t>
            </w:r>
            <w:r w:rsidRPr="0007424D">
              <w:rPr>
                <w:rFonts w:ascii="Tahoma" w:hAnsi="Tahoma" w:cs="Tahoma"/>
                <w:b/>
                <w:sz w:val="20"/>
                <w:szCs w:val="22"/>
                <w:u w:val="single"/>
                <w:vertAlign w:val="superscript"/>
              </w:rPr>
              <w:t>ST</w:t>
            </w:r>
            <w:r w:rsidRPr="0007424D">
              <w:rPr>
                <w:rFonts w:ascii="Tahoma" w:hAnsi="Tahoma" w:cs="Tahoma"/>
                <w:b/>
                <w:sz w:val="20"/>
                <w:szCs w:val="22"/>
                <w:u w:val="single"/>
              </w:rPr>
              <w:t xml:space="preserve"> CCLC GRANT</w:t>
            </w:r>
            <w:r w:rsidR="008B09CC">
              <w:rPr>
                <w:rFonts w:ascii="Tahoma" w:hAnsi="Tahoma" w:cs="Tahoma"/>
                <w:b/>
                <w:sz w:val="20"/>
                <w:szCs w:val="22"/>
                <w:u w:val="single"/>
              </w:rPr>
              <w:t xml:space="preserve"> Competitive Priority</w:t>
            </w:r>
            <w:r w:rsidRPr="0007424D">
              <w:rPr>
                <w:b/>
                <w:sz w:val="20"/>
                <w:szCs w:val="22"/>
              </w:rPr>
              <w:t xml:space="preserve"> </w:t>
            </w:r>
            <w:r w:rsidR="008B09CC">
              <w:rPr>
                <w:rFonts w:ascii="Tahoma" w:hAnsi="Tahoma" w:cs="Tahoma"/>
                <w:b/>
                <w:sz w:val="20"/>
                <w:szCs w:val="22"/>
              </w:rPr>
              <w:t>(</w:t>
            </w:r>
            <w:r w:rsidRPr="0007424D">
              <w:rPr>
                <w:rFonts w:ascii="Tahoma" w:hAnsi="Tahoma" w:cs="Tahoma"/>
                <w:b/>
                <w:sz w:val="20"/>
                <w:szCs w:val="22"/>
              </w:rPr>
              <w:t>10 Points</w:t>
            </w:r>
            <w:r w:rsidR="008B09CC">
              <w:rPr>
                <w:rFonts w:ascii="Tahoma" w:hAnsi="Tahoma" w:cs="Tahoma"/>
                <w:b/>
                <w:sz w:val="20"/>
                <w:szCs w:val="22"/>
              </w:rPr>
              <w:t>)</w:t>
            </w:r>
          </w:p>
          <w:p w:rsidR="0038733B" w:rsidRDefault="0007424D" w:rsidP="00620FC4">
            <w:pPr>
              <w:pStyle w:val="BodyText"/>
              <w:spacing w:after="240"/>
              <w:ind w:left="836"/>
              <w:rPr>
                <w:sz w:val="22"/>
              </w:rPr>
            </w:pPr>
            <w:r w:rsidRPr="0007424D">
              <w:rPr>
                <w:sz w:val="22"/>
              </w:rPr>
              <w:t>A school that has never been served by a 21</w:t>
            </w:r>
            <w:r w:rsidRPr="0007424D">
              <w:rPr>
                <w:sz w:val="22"/>
                <w:vertAlign w:val="superscript"/>
              </w:rPr>
              <w:t>st</w:t>
            </w:r>
            <w:r w:rsidRPr="0007424D">
              <w:rPr>
                <w:sz w:val="22"/>
              </w:rPr>
              <w:t xml:space="preserve"> CCLC grant and meets all requirements in FY19 RFA based on state and federal guidance.  Applicant must score no less than required points pending availability of federal funds.</w:t>
            </w:r>
            <w:r w:rsidR="00620FC4">
              <w:rPr>
                <w:sz w:val="22"/>
              </w:rPr>
              <w:t xml:space="preserve"> </w:t>
            </w:r>
          </w:p>
          <w:p w:rsidR="00620FC4" w:rsidRDefault="0038733B" w:rsidP="00620FC4">
            <w:pPr>
              <w:pStyle w:val="TableParagraph"/>
              <w:spacing w:line="276" w:lineRule="exact"/>
              <w:ind w:left="0" w:right="78"/>
              <w:rPr>
                <w:b/>
                <w:sz w:val="18"/>
              </w:rPr>
            </w:pPr>
            <w:r w:rsidRPr="00B93DCB">
              <w:rPr>
                <w:b/>
                <w:sz w:val="18"/>
              </w:rPr>
              <w:t xml:space="preserve">Note: </w:t>
            </w:r>
            <w:r w:rsidRPr="00B93DCB">
              <w:rPr>
                <w:sz w:val="18"/>
              </w:rPr>
              <w:t>Regardless of geographic area, all applications must meet minimum score requirements in order to be funded</w:t>
            </w:r>
            <w:r w:rsidR="00E24F9F">
              <w:rPr>
                <w:sz w:val="18"/>
              </w:rPr>
              <w:t xml:space="preserve"> pending availability of federal funds</w:t>
            </w:r>
            <w:r w:rsidRPr="00B93DCB">
              <w:rPr>
                <w:sz w:val="18"/>
              </w:rPr>
              <w:t xml:space="preserve">. </w:t>
            </w:r>
            <w:r w:rsidRPr="0038733B">
              <w:rPr>
                <w:b/>
                <w:sz w:val="18"/>
              </w:rPr>
              <w:t>No score less than 115 points will be considered in make this determination.</w:t>
            </w:r>
          </w:p>
          <w:p w:rsidR="00D6731A" w:rsidRPr="001D7D38" w:rsidRDefault="005152FE" w:rsidP="00D6731A">
            <w:pPr>
              <w:pStyle w:val="TableParagraph"/>
              <w:spacing w:line="276" w:lineRule="exact"/>
              <w:ind w:left="0" w:right="78"/>
              <w:jc w:val="both"/>
              <w:rPr>
                <w:b/>
                <w:sz w:val="28"/>
              </w:rPr>
            </w:pPr>
            <w:r w:rsidRPr="004B51A4">
              <w:rPr>
                <w:b/>
                <w:sz w:val="28"/>
              </w:rPr>
              <w:t>TOTAL POSSIBLE POINTS</w:t>
            </w:r>
            <w:r w:rsidR="00394BC3" w:rsidRPr="004B51A4">
              <w:rPr>
                <w:b/>
                <w:sz w:val="28"/>
              </w:rPr>
              <w:t xml:space="preserve"> - 1</w:t>
            </w:r>
            <w:r w:rsidR="0082630D">
              <w:rPr>
                <w:b/>
                <w:sz w:val="28"/>
              </w:rPr>
              <w:t>97</w:t>
            </w:r>
          </w:p>
          <w:p w:rsidR="00090F87" w:rsidRPr="00BB2324" w:rsidRDefault="001D7D38" w:rsidP="00D6731A">
            <w:pPr>
              <w:pStyle w:val="TableParagraph"/>
              <w:ind w:left="647" w:right="78"/>
              <w:rPr>
                <w:sz w:val="20"/>
              </w:rPr>
            </w:pPr>
            <w:r w:rsidRPr="001D7D38">
              <w:rPr>
                <w:b/>
                <w:sz w:val="28"/>
              </w:rPr>
              <w:t>TOTAL POSSIBLE POINTS</w:t>
            </w:r>
          </w:p>
          <w:p w:rsidR="00BB2324" w:rsidRPr="00BB2324" w:rsidRDefault="00BB2324" w:rsidP="00BB2324">
            <w:pPr>
              <w:pStyle w:val="TableParagraph"/>
              <w:ind w:left="647" w:right="78"/>
              <w:rPr>
                <w:sz w:val="20"/>
              </w:rPr>
            </w:pPr>
            <w:r w:rsidRPr="00BB2324">
              <w:rPr>
                <w:sz w:val="20"/>
              </w:rPr>
              <w:t>have not exited (beginning 2021-2022).</w:t>
            </w:r>
          </w:p>
          <w:p w:rsidR="00BB2324" w:rsidRPr="00BB2324" w:rsidRDefault="00BB2324" w:rsidP="00BB2324">
            <w:pPr>
              <w:pStyle w:val="TableParagraph"/>
              <w:ind w:left="647" w:right="78"/>
              <w:rPr>
                <w:sz w:val="20"/>
              </w:rPr>
            </w:pPr>
          </w:p>
          <w:p w:rsidR="00BB2324" w:rsidRPr="00BB2324" w:rsidRDefault="00BB2324" w:rsidP="00BB2324">
            <w:pPr>
              <w:pStyle w:val="TableParagraph"/>
              <w:ind w:left="647" w:right="78"/>
              <w:rPr>
                <w:sz w:val="20"/>
              </w:rPr>
            </w:pPr>
          </w:p>
          <w:p w:rsidR="00BB2324" w:rsidRPr="00BB2324" w:rsidRDefault="00BB2324" w:rsidP="00BB2324">
            <w:pPr>
              <w:pStyle w:val="TableParagraph"/>
              <w:ind w:left="647" w:right="78"/>
              <w:rPr>
                <w:sz w:val="20"/>
              </w:rPr>
            </w:pPr>
            <w:r w:rsidRPr="00BB2324">
              <w:rPr>
                <w:sz w:val="20"/>
              </w:rPr>
              <w:t>4.</w:t>
            </w:r>
            <w:r w:rsidRPr="00BB2324">
              <w:rPr>
                <w:sz w:val="20"/>
              </w:rPr>
              <w:tab/>
              <w:t>Competitive Priority SCHOOL NEVER SERVED BY A 21ST CCLC GRANT – 10 Points</w:t>
            </w:r>
          </w:p>
          <w:p w:rsidR="00BB2324" w:rsidRDefault="00BB2324" w:rsidP="00BB2324">
            <w:pPr>
              <w:pStyle w:val="TableParagraph"/>
              <w:ind w:left="647" w:right="78"/>
              <w:rPr>
                <w:sz w:val="20"/>
              </w:rPr>
            </w:pPr>
            <w:r w:rsidRPr="00BB2324">
              <w:rPr>
                <w:sz w:val="20"/>
              </w:rPr>
              <w:t xml:space="preserve">A school that has never been served by a 21st CCLC grant and meets all requirements in FY19 RFA based on state and federal guidance.  Applicant must score no less than required points pending availability of federal funds.   </w:t>
            </w:r>
          </w:p>
        </w:tc>
        <w:tc>
          <w:tcPr>
            <w:tcW w:w="1529" w:type="dxa"/>
          </w:tcPr>
          <w:p w:rsidR="006F272A" w:rsidRDefault="001D7D38">
            <w:r>
              <w:t xml:space="preserve"> </w:t>
            </w:r>
          </w:p>
        </w:tc>
      </w:tr>
    </w:tbl>
    <w:p w:rsidR="006F272A" w:rsidRDefault="006F272A">
      <w:pPr>
        <w:jc w:val="center"/>
        <w:rPr>
          <w:sz w:val="24"/>
        </w:rPr>
        <w:sectPr w:rsidR="006F272A" w:rsidSect="00D51CC1">
          <w:footerReference w:type="default" r:id="rId55"/>
          <w:pgSz w:w="12240" w:h="15840" w:code="1"/>
          <w:pgMar w:top="720" w:right="940" w:bottom="660" w:left="480" w:header="432" w:footer="463" w:gutter="0"/>
          <w:pgNumType w:start="61"/>
          <w:cols w:space="720"/>
        </w:sectPr>
      </w:pPr>
    </w:p>
    <w:p w:rsidR="006F272A" w:rsidRDefault="0086612C">
      <w:pPr>
        <w:spacing w:before="101"/>
        <w:ind w:left="280"/>
        <w:rPr>
          <w:rFonts w:ascii="Tahoma"/>
          <w:b/>
          <w:sz w:val="24"/>
        </w:rPr>
      </w:pPr>
      <w:r>
        <w:rPr>
          <w:noProof/>
        </w:rPr>
        <w:lastRenderedPageBreak/>
        <mc:AlternateContent>
          <mc:Choice Requires="wps">
            <w:drawing>
              <wp:anchor distT="0" distB="0" distL="114300" distR="114300" simplePos="0" relativeHeight="1840" behindDoc="0" locked="0" layoutInCell="1" allowOverlap="1">
                <wp:simplePos x="0" y="0"/>
                <wp:positionH relativeFrom="page">
                  <wp:posOffset>351155</wp:posOffset>
                </wp:positionH>
                <wp:positionV relativeFrom="paragraph">
                  <wp:posOffset>-613410</wp:posOffset>
                </wp:positionV>
                <wp:extent cx="7070090" cy="641985"/>
                <wp:effectExtent l="27305" t="22225" r="27305" b="2159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641985"/>
                        </a:xfrm>
                        <a:prstGeom prst="rect">
                          <a:avLst/>
                        </a:prstGeom>
                        <a:noFill/>
                        <a:ln w="3810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630D" w:rsidRDefault="0082630D">
                            <w:pPr>
                              <w:spacing w:before="28"/>
                              <w:ind w:left="2418" w:right="2418"/>
                              <w:jc w:val="center"/>
                              <w:rPr>
                                <w:rFonts w:ascii="Tahoma"/>
                                <w:b/>
                                <w:sz w:val="24"/>
                              </w:rPr>
                            </w:pPr>
                            <w:r>
                              <w:rPr>
                                <w:rFonts w:ascii="Tahoma"/>
                                <w:b/>
                                <w:sz w:val="24"/>
                              </w:rPr>
                              <w:t>KENTUCKY DEPARTMENT OF EDUCATION</w:t>
                            </w:r>
                          </w:p>
                          <w:p w:rsidR="0082630D" w:rsidRDefault="0082630D">
                            <w:pPr>
                              <w:spacing w:before="1"/>
                              <w:ind w:left="2419" w:right="2418"/>
                              <w:jc w:val="center"/>
                              <w:rPr>
                                <w:rFonts w:ascii="Tahoma"/>
                                <w:b/>
                                <w:sz w:val="24"/>
                              </w:rPr>
                            </w:pPr>
                            <w:r w:rsidRPr="00DF585E">
                              <w:rPr>
                                <w:rFonts w:ascii="Tahoma"/>
                                <w:b/>
                              </w:rPr>
                              <w:t>21</w:t>
                            </w:r>
                            <w:r w:rsidRPr="00DF585E">
                              <w:rPr>
                                <w:rFonts w:ascii="Tahoma"/>
                                <w:b/>
                                <w:position w:val="8"/>
                                <w:sz w:val="14"/>
                              </w:rPr>
                              <w:t xml:space="preserve">st </w:t>
                            </w:r>
                            <w:r w:rsidRPr="00DF585E">
                              <w:rPr>
                                <w:rFonts w:ascii="Tahoma"/>
                                <w:b/>
                              </w:rPr>
                              <w:t xml:space="preserve">Century Community Learning Centers FY19 RFA Submission Deadline: November 19, 2018 </w:t>
                            </w:r>
                            <w:r>
                              <w:rPr>
                                <w:rFonts w:ascii="Tahoma"/>
                                <w:b/>
                                <w:sz w:val="24"/>
                              </w:rPr>
                              <w:t>4:00ET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27.65pt;margin-top:-48.3pt;width:556.7pt;height:50.5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" filled="f" strokeweight="3pt">
                <v:stroke linestyle="thickBetweenThin"/>
                <v:textbox inset="0,0,0,0">
                  <w:txbxContent>
                    <w:p w:rsidR="0082630D" w:rsidRDefault="0082630D">
                      <w:pPr>
                        <w:spacing w:before="28"/>
                        <w:ind w:left="2418" w:right="2418"/>
                        <w:jc w:val="center"/>
                        <w:rPr>
                          <w:rFonts w:ascii="Tahoma"/>
                          <w:b/>
                          <w:sz w:val="24"/>
                        </w:rPr>
                      </w:pPr>
                      <w:r>
                        <w:rPr>
                          <w:rFonts w:ascii="Tahoma"/>
                          <w:b/>
                          <w:sz w:val="24"/>
                        </w:rPr>
                        <w:t>KENTUCKY DEPARTMENT OF EDUCATION</w:t>
                      </w:r>
                    </w:p>
                    <w:p w:rsidR="0082630D" w:rsidRDefault="0082630D">
                      <w:pPr>
                        <w:spacing w:before="1"/>
                        <w:ind w:left="2419" w:right="2418"/>
                        <w:jc w:val="center"/>
                        <w:rPr>
                          <w:rFonts w:ascii="Tahoma"/>
                          <w:b/>
                          <w:sz w:val="24"/>
                        </w:rPr>
                      </w:pPr>
                      <w:r w:rsidRPr="00DF585E">
                        <w:rPr>
                          <w:rFonts w:ascii="Tahoma"/>
                          <w:b/>
                        </w:rPr>
                        <w:t>21</w:t>
                      </w:r>
                      <w:proofErr w:type="spellStart"/>
                      <w:r w:rsidRPr="00DF585E">
                        <w:rPr>
                          <w:rFonts w:ascii="Tahoma"/>
                          <w:b/>
                          <w:position w:val="8"/>
                          <w:sz w:val="14"/>
                        </w:rPr>
                        <w:t>st</w:t>
                      </w:r>
                      <w:proofErr w:type="spellEnd"/>
                      <w:r w:rsidRPr="00DF585E">
                        <w:rPr>
                          <w:rFonts w:ascii="Tahoma"/>
                          <w:b/>
                          <w:position w:val="8"/>
                          <w:sz w:val="14"/>
                        </w:rPr>
                        <w:t xml:space="preserve"> </w:t>
                      </w:r>
                      <w:r w:rsidRPr="00DF585E">
                        <w:rPr>
                          <w:rFonts w:ascii="Tahoma"/>
                          <w:b/>
                        </w:rPr>
                        <w:t xml:space="preserve">Century Community Learning Centers FY19 RFA Submission Deadline: November 19, 2018 </w:t>
                      </w:r>
                      <w:r>
                        <w:rPr>
                          <w:rFonts w:ascii="Tahoma"/>
                          <w:b/>
                          <w:sz w:val="24"/>
                        </w:rPr>
                        <w:t>4:00ET</w:t>
                      </w:r>
                    </w:p>
                  </w:txbxContent>
                </v:textbox>
                <w10:wrap anchorx="page"/>
              </v:shape>
            </w:pict>
          </mc:Fallback>
        </mc:AlternateContent>
      </w:r>
      <w:bookmarkStart w:id="9" w:name="KEnTUCKY_DEPARTMENT_OF_EDUCATION"/>
      <w:bookmarkEnd w:id="9"/>
      <w:r w:rsidR="00823981">
        <w:rPr>
          <w:rFonts w:ascii="Tahoma"/>
          <w:b/>
          <w:sz w:val="28"/>
        </w:rPr>
        <w:t xml:space="preserve">Check application type </w:t>
      </w:r>
      <w:r w:rsidR="00823981">
        <w:rPr>
          <w:rFonts w:ascii="Tahoma"/>
          <w:sz w:val="28"/>
        </w:rPr>
        <w:t xml:space="preserve">- </w:t>
      </w:r>
      <w:r w:rsidR="00823981" w:rsidRPr="00165E20">
        <w:rPr>
          <w:rFonts w:ascii="Tahoma"/>
          <w:b/>
          <w:sz w:val="24"/>
          <w:u w:val="single"/>
        </w:rPr>
        <w:t>Must be indicated in order for application to be reviewed</w:t>
      </w:r>
    </w:p>
    <w:p w:rsidR="006F272A" w:rsidRDefault="00823981">
      <w:pPr>
        <w:pStyle w:val="ListParagraph"/>
        <w:numPr>
          <w:ilvl w:val="0"/>
          <w:numId w:val="13"/>
        </w:numPr>
        <w:tabs>
          <w:tab w:val="left" w:pos="820"/>
          <w:tab w:val="left" w:pos="821"/>
        </w:tabs>
        <w:spacing w:before="121"/>
        <w:ind w:hanging="540"/>
        <w:rPr>
          <w:rFonts w:ascii="Tahoma"/>
          <w:b/>
          <w:sz w:val="32"/>
        </w:rPr>
      </w:pPr>
      <w:r>
        <w:rPr>
          <w:rFonts w:ascii="Tahoma"/>
          <w:b/>
          <w:sz w:val="32"/>
        </w:rPr>
        <w:t>New Applicant</w:t>
      </w:r>
      <w:r>
        <w:rPr>
          <w:rFonts w:ascii="Tahoma"/>
          <w:b/>
          <w:spacing w:val="-14"/>
          <w:sz w:val="32"/>
        </w:rPr>
        <w:t xml:space="preserve"> </w:t>
      </w:r>
      <w:r>
        <w:rPr>
          <w:rFonts w:ascii="Tahoma"/>
          <w:b/>
          <w:sz w:val="32"/>
        </w:rPr>
        <w:t>($150,000)</w:t>
      </w:r>
    </w:p>
    <w:p w:rsidR="006F272A" w:rsidRDefault="00823981">
      <w:pPr>
        <w:pStyle w:val="ListParagraph"/>
        <w:numPr>
          <w:ilvl w:val="0"/>
          <w:numId w:val="13"/>
        </w:numPr>
        <w:tabs>
          <w:tab w:val="left" w:pos="843"/>
          <w:tab w:val="left" w:pos="845"/>
        </w:tabs>
        <w:spacing w:before="240"/>
        <w:ind w:left="844" w:hanging="564"/>
        <w:rPr>
          <w:rFonts w:ascii="Tahoma"/>
          <w:b/>
          <w:sz w:val="32"/>
        </w:rPr>
      </w:pPr>
      <w:r>
        <w:rPr>
          <w:rFonts w:ascii="Tahoma"/>
          <w:b/>
          <w:sz w:val="32"/>
        </w:rPr>
        <w:t>Continuation Applicant</w:t>
      </w:r>
      <w:r>
        <w:rPr>
          <w:rFonts w:ascii="Tahoma"/>
          <w:b/>
          <w:spacing w:val="-17"/>
          <w:sz w:val="32"/>
        </w:rPr>
        <w:t xml:space="preserve"> </w:t>
      </w:r>
      <w:r>
        <w:rPr>
          <w:rFonts w:ascii="Tahoma"/>
          <w:b/>
          <w:sz w:val="32"/>
        </w:rPr>
        <w:t>($100,000)</w:t>
      </w:r>
    </w:p>
    <w:p w:rsidR="006F272A" w:rsidRDefault="00823981" w:rsidP="00823981">
      <w:pPr>
        <w:pStyle w:val="ListParagraph"/>
        <w:numPr>
          <w:ilvl w:val="0"/>
          <w:numId w:val="13"/>
        </w:numPr>
        <w:tabs>
          <w:tab w:val="left" w:pos="820"/>
          <w:tab w:val="left" w:pos="821"/>
        </w:tabs>
        <w:spacing w:before="240"/>
        <w:ind w:left="821" w:hanging="547"/>
        <w:rPr>
          <w:rFonts w:ascii="Tahoma"/>
          <w:b/>
          <w:sz w:val="32"/>
        </w:rPr>
      </w:pPr>
      <w:r>
        <w:rPr>
          <w:rFonts w:ascii="Tahoma"/>
          <w:b/>
          <w:sz w:val="32"/>
        </w:rPr>
        <w:t>Expansion Applicant</w:t>
      </w:r>
      <w:r>
        <w:rPr>
          <w:rFonts w:ascii="Tahoma"/>
          <w:b/>
          <w:spacing w:val="-19"/>
          <w:sz w:val="32"/>
        </w:rPr>
        <w:t xml:space="preserve"> </w:t>
      </w:r>
      <w:r>
        <w:rPr>
          <w:rFonts w:ascii="Tahoma"/>
          <w:b/>
          <w:sz w:val="32"/>
        </w:rPr>
        <w:t>($100,000)</w:t>
      </w:r>
    </w:p>
    <w:p w:rsidR="006F272A" w:rsidRDefault="00823981">
      <w:pPr>
        <w:spacing w:before="288"/>
        <w:ind w:left="279"/>
        <w:rPr>
          <w:rFonts w:ascii="Tahoma"/>
          <w:b/>
        </w:rPr>
      </w:pPr>
      <w:r>
        <w:rPr>
          <w:rFonts w:ascii="Tahoma"/>
          <w:b/>
        </w:rPr>
        <w:t xml:space="preserve">Site to be served by grant </w:t>
      </w:r>
      <w:r>
        <w:rPr>
          <w:rFonts w:ascii="Tahoma"/>
          <w:b/>
          <w:sz w:val="18"/>
        </w:rPr>
        <w:t>(2 sites maximum)</w:t>
      </w:r>
      <w:r>
        <w:rPr>
          <w:rFonts w:ascii="Tahoma"/>
          <w:b/>
        </w:rPr>
        <w:t>. If more than one site, each must meet all RFA requirements:</w:t>
      </w:r>
    </w:p>
    <w:p w:rsidR="006F272A" w:rsidRDefault="006F272A">
      <w:pPr>
        <w:pStyle w:val="BodyText"/>
        <w:spacing w:before="11"/>
        <w:rPr>
          <w:rFonts w:ascii="Tahoma"/>
          <w:b/>
          <w:sz w:val="21"/>
        </w:rPr>
      </w:pPr>
    </w:p>
    <w:p w:rsidR="006F272A" w:rsidRDefault="00823981" w:rsidP="00D6731A">
      <w:pPr>
        <w:tabs>
          <w:tab w:val="left" w:pos="4864"/>
          <w:tab w:val="left" w:pos="10332"/>
        </w:tabs>
        <w:ind w:left="279"/>
        <w:rPr>
          <w:rFonts w:ascii="Tahoma"/>
          <w:b/>
          <w:sz w:val="21"/>
        </w:rPr>
      </w:pPr>
      <w:r>
        <w:rPr>
          <w:rFonts w:ascii="Tahoma"/>
          <w:b/>
        </w:rPr>
        <w:t>1)</w:t>
      </w:r>
      <w:r>
        <w:rPr>
          <w:rFonts w:ascii="Tahoma"/>
          <w:b/>
          <w:u w:val="thick"/>
        </w:rPr>
        <w:tab/>
      </w:r>
      <w:r w:rsidR="00297D50">
        <w:rPr>
          <w:rFonts w:ascii="Tahoma"/>
          <w:b/>
          <w:u w:val="thick"/>
        </w:rPr>
        <w:t xml:space="preserve"> </w:t>
      </w:r>
      <w:r>
        <w:rPr>
          <w:rFonts w:ascii="Tahoma"/>
          <w:b/>
        </w:rPr>
        <w:t>DISTRICT DUNS</w:t>
      </w:r>
      <w:r>
        <w:rPr>
          <w:rFonts w:ascii="Tahoma"/>
          <w:b/>
          <w:spacing w:val="-3"/>
        </w:rPr>
        <w:t xml:space="preserve"> #</w:t>
      </w:r>
      <w:r w:rsidR="00D6731A">
        <w:rPr>
          <w:rFonts w:ascii="Tahoma"/>
          <w:b/>
          <w:spacing w:val="-3"/>
        </w:rPr>
        <w:t>_____________________________</w:t>
      </w:r>
    </w:p>
    <w:p w:rsidR="006F272A" w:rsidRDefault="00823981" w:rsidP="00D6731A">
      <w:pPr>
        <w:pStyle w:val="BodyText"/>
        <w:spacing w:after="240"/>
        <w:ind w:left="270"/>
        <w:rPr>
          <w:rFonts w:ascii="Tahoma"/>
          <w:b/>
          <w:sz w:val="23"/>
        </w:rPr>
      </w:pPr>
      <w:r>
        <w:rPr>
          <w:rFonts w:ascii="Tahoma"/>
          <w:b/>
        </w:rPr>
        <w:t>2)</w:t>
      </w:r>
      <w:r w:rsidR="00D6731A">
        <w:rPr>
          <w:rFonts w:ascii="Tahoma"/>
          <w:b/>
        </w:rPr>
        <w:t>__</w:t>
      </w:r>
      <w:r w:rsidR="00941185">
        <w:rPr>
          <w:rFonts w:ascii="Tahoma"/>
          <w:b/>
        </w:rPr>
        <w:t xml:space="preserve">__________________________  </w:t>
      </w:r>
      <w:r w:rsidR="001B24F7">
        <w:rPr>
          <w:rFonts w:ascii="Tahoma"/>
          <w:b/>
          <w:sz w:val="22"/>
          <w:szCs w:val="22"/>
        </w:rPr>
        <w:t>SAMS CAGE Code _____________________________</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5849"/>
      </w:tblGrid>
      <w:tr w:rsidR="006F272A">
        <w:trPr>
          <w:trHeight w:hRule="exact" w:val="648"/>
        </w:trPr>
        <w:tc>
          <w:tcPr>
            <w:tcW w:w="5059" w:type="dxa"/>
          </w:tcPr>
          <w:p w:rsidR="006F272A" w:rsidRDefault="00823981">
            <w:pPr>
              <w:pStyle w:val="TableParagraph"/>
              <w:spacing w:line="264" w:lineRule="exact"/>
              <w:rPr>
                <w:b/>
              </w:rPr>
            </w:pPr>
            <w:r>
              <w:rPr>
                <w:b/>
              </w:rPr>
              <w:t>Fiscal Agent</w:t>
            </w:r>
          </w:p>
        </w:tc>
        <w:tc>
          <w:tcPr>
            <w:tcW w:w="5849" w:type="dxa"/>
          </w:tcPr>
          <w:p w:rsidR="006F272A" w:rsidRDefault="00823981">
            <w:pPr>
              <w:pStyle w:val="TableParagraph"/>
              <w:spacing w:line="264" w:lineRule="exact"/>
              <w:ind w:left="100"/>
              <w:rPr>
                <w:b/>
              </w:rPr>
            </w:pPr>
            <w:r>
              <w:rPr>
                <w:b/>
              </w:rPr>
              <w:t>Co-Applicant</w:t>
            </w:r>
          </w:p>
        </w:tc>
      </w:tr>
      <w:tr w:rsidR="006F272A">
        <w:trPr>
          <w:trHeight w:hRule="exact" w:val="854"/>
        </w:trPr>
        <w:tc>
          <w:tcPr>
            <w:tcW w:w="5059" w:type="dxa"/>
          </w:tcPr>
          <w:p w:rsidR="006F272A" w:rsidRDefault="00823981">
            <w:pPr>
              <w:pStyle w:val="TableParagraph"/>
              <w:spacing w:line="264" w:lineRule="exact"/>
              <w:rPr>
                <w:b/>
              </w:rPr>
            </w:pPr>
            <w:r>
              <w:rPr>
                <w:b/>
              </w:rPr>
              <w:t>Mailing Address (street, city zip code)</w:t>
            </w:r>
          </w:p>
        </w:tc>
        <w:tc>
          <w:tcPr>
            <w:tcW w:w="5849" w:type="dxa"/>
          </w:tcPr>
          <w:p w:rsidR="006F272A" w:rsidRDefault="00823981">
            <w:pPr>
              <w:pStyle w:val="TableParagraph"/>
              <w:spacing w:line="264" w:lineRule="exact"/>
              <w:ind w:left="100"/>
              <w:rPr>
                <w:b/>
              </w:rPr>
            </w:pPr>
            <w:r>
              <w:rPr>
                <w:b/>
              </w:rPr>
              <w:t>Mailing Address (street, city zip code)</w:t>
            </w:r>
          </w:p>
        </w:tc>
      </w:tr>
      <w:tr w:rsidR="006F272A">
        <w:trPr>
          <w:trHeight w:hRule="exact" w:val="862"/>
        </w:trPr>
        <w:tc>
          <w:tcPr>
            <w:tcW w:w="5059" w:type="dxa"/>
            <w:tcBorders>
              <w:bottom w:val="thinThickMediumGap" w:sz="9" w:space="0" w:color="000000"/>
            </w:tcBorders>
          </w:tcPr>
          <w:p w:rsidR="006F272A" w:rsidRDefault="00823981">
            <w:pPr>
              <w:pStyle w:val="TableParagraph"/>
              <w:ind w:right="172"/>
              <w:rPr>
                <w:b/>
                <w:sz w:val="24"/>
              </w:rPr>
            </w:pPr>
            <w:r>
              <w:rPr>
                <w:b/>
                <w:sz w:val="24"/>
              </w:rPr>
              <w:t>Superintendent/Chief Executive Officer Typed Name:</w:t>
            </w:r>
          </w:p>
        </w:tc>
        <w:tc>
          <w:tcPr>
            <w:tcW w:w="5849" w:type="dxa"/>
            <w:tcBorders>
              <w:bottom w:val="thinThickMediumGap" w:sz="9" w:space="0" w:color="000000"/>
            </w:tcBorders>
          </w:tcPr>
          <w:p w:rsidR="006F272A" w:rsidRDefault="00823981">
            <w:pPr>
              <w:pStyle w:val="TableParagraph"/>
              <w:ind w:left="100" w:right="964"/>
              <w:rPr>
                <w:b/>
                <w:sz w:val="24"/>
              </w:rPr>
            </w:pPr>
            <w:r>
              <w:rPr>
                <w:b/>
                <w:sz w:val="24"/>
              </w:rPr>
              <w:t>Superintendent/Chief Executive Officer Typed Name:</w:t>
            </w:r>
          </w:p>
        </w:tc>
      </w:tr>
      <w:tr w:rsidR="006F272A">
        <w:trPr>
          <w:trHeight w:hRule="exact" w:val="1106"/>
        </w:trPr>
        <w:tc>
          <w:tcPr>
            <w:tcW w:w="10908" w:type="dxa"/>
            <w:gridSpan w:val="2"/>
            <w:tcBorders>
              <w:top w:val="single" w:sz="9" w:space="0" w:color="000000"/>
            </w:tcBorders>
          </w:tcPr>
          <w:p w:rsidR="006F272A" w:rsidRDefault="00A81845" w:rsidP="00A81845">
            <w:pPr>
              <w:pStyle w:val="TableParagraph"/>
              <w:tabs>
                <w:tab w:val="left" w:pos="10078"/>
              </w:tabs>
              <w:spacing w:before="130"/>
              <w:ind w:left="0"/>
              <w:rPr>
                <w:b/>
              </w:rPr>
            </w:pPr>
            <w:r>
              <w:rPr>
                <w:b/>
              </w:rPr>
              <w:t xml:space="preserve">Grant Writer: </w:t>
            </w:r>
            <w:r w:rsidR="00823981">
              <w:rPr>
                <w:b/>
                <w:u w:val="thick"/>
              </w:rPr>
              <w:t xml:space="preserve"> </w:t>
            </w:r>
            <w:r w:rsidR="00823981">
              <w:rPr>
                <w:b/>
                <w:u w:val="thick"/>
              </w:rPr>
              <w:tab/>
            </w:r>
          </w:p>
          <w:p w:rsidR="006F272A" w:rsidRDefault="00823981">
            <w:pPr>
              <w:pStyle w:val="TableParagraph"/>
              <w:tabs>
                <w:tab w:val="left" w:pos="4616"/>
                <w:tab w:val="left" w:pos="5547"/>
                <w:tab w:val="left" w:pos="10066"/>
                <w:tab w:val="left" w:pos="10124"/>
              </w:tabs>
              <w:spacing w:before="118"/>
              <w:ind w:right="771"/>
              <w:rPr>
                <w:b/>
              </w:rPr>
            </w:pPr>
            <w:r>
              <w:rPr>
                <w:b/>
              </w:rPr>
              <w:t>Agency</w:t>
            </w:r>
            <w:r>
              <w:rPr>
                <w:b/>
                <w:u w:val="thick"/>
              </w:rPr>
              <w:t xml:space="preserve"> </w:t>
            </w:r>
            <w:r>
              <w:rPr>
                <w:b/>
                <w:u w:val="thick"/>
              </w:rPr>
              <w:tab/>
            </w:r>
            <w:r>
              <w:rPr>
                <w:b/>
              </w:rPr>
              <w:t>Telephone</w:t>
            </w:r>
            <w:r>
              <w:rPr>
                <w:b/>
                <w:spacing w:val="-8"/>
              </w:rPr>
              <w:t xml:space="preserve"> </w:t>
            </w:r>
            <w:r>
              <w:rPr>
                <w:b/>
              </w:rPr>
              <w:t>No.</w:t>
            </w:r>
            <w:r>
              <w:rPr>
                <w:b/>
                <w:u w:val="thick"/>
              </w:rPr>
              <w:t xml:space="preserve"> </w:t>
            </w:r>
            <w:r>
              <w:rPr>
                <w:b/>
                <w:u w:val="thick"/>
              </w:rPr>
              <w:tab/>
            </w:r>
            <w:r>
              <w:rPr>
                <w:b/>
                <w:u w:val="thick"/>
              </w:rPr>
              <w:tab/>
            </w:r>
            <w:r>
              <w:rPr>
                <w:b/>
              </w:rPr>
              <w:t xml:space="preserve"> Fax No.</w:t>
            </w:r>
            <w:r>
              <w:rPr>
                <w:b/>
                <w:u w:val="thick"/>
              </w:rPr>
              <w:tab/>
            </w:r>
            <w:r>
              <w:rPr>
                <w:b/>
                <w:u w:val="thick"/>
              </w:rPr>
              <w:tab/>
            </w:r>
            <w:r>
              <w:rPr>
                <w:b/>
              </w:rPr>
              <w:t>Email</w:t>
            </w:r>
            <w:r>
              <w:rPr>
                <w:b/>
                <w:spacing w:val="-2"/>
              </w:rPr>
              <w:t xml:space="preserve"> </w:t>
            </w:r>
            <w:r>
              <w:rPr>
                <w:b/>
                <w:u w:val="thick"/>
              </w:rPr>
              <w:t xml:space="preserve"> </w:t>
            </w:r>
            <w:r>
              <w:rPr>
                <w:b/>
                <w:u w:val="thick"/>
              </w:rPr>
              <w:tab/>
            </w:r>
          </w:p>
        </w:tc>
      </w:tr>
    </w:tbl>
    <w:p w:rsidR="006F272A" w:rsidRDefault="00823981">
      <w:pPr>
        <w:ind w:left="280" w:right="652"/>
        <w:rPr>
          <w:sz w:val="16"/>
        </w:rPr>
      </w:pPr>
      <w:r>
        <w:rPr>
          <w:sz w:val="16"/>
        </w:rPr>
        <w:t>As confirmed by the signature(s) below, I/we confirm that the attached application was reviewed and approved for implementation by authorized representatives of</w:t>
      </w:r>
      <w:r>
        <w:rPr>
          <w:spacing w:val="-3"/>
          <w:sz w:val="16"/>
        </w:rPr>
        <w:t xml:space="preserve"> </w:t>
      </w:r>
      <w:r>
        <w:rPr>
          <w:sz w:val="16"/>
        </w:rPr>
        <w:t>all</w:t>
      </w:r>
      <w:r>
        <w:rPr>
          <w:spacing w:val="-4"/>
          <w:sz w:val="16"/>
        </w:rPr>
        <w:t xml:space="preserve"> </w:t>
      </w:r>
      <w:r>
        <w:rPr>
          <w:sz w:val="16"/>
        </w:rPr>
        <w:t>agencies</w:t>
      </w:r>
      <w:r>
        <w:rPr>
          <w:spacing w:val="-3"/>
          <w:sz w:val="16"/>
        </w:rPr>
        <w:t xml:space="preserve"> </w:t>
      </w:r>
      <w:r>
        <w:rPr>
          <w:sz w:val="16"/>
        </w:rPr>
        <w:t>connected</w:t>
      </w:r>
      <w:r>
        <w:rPr>
          <w:spacing w:val="-1"/>
          <w:sz w:val="16"/>
        </w:rPr>
        <w:t xml:space="preserve"> </w:t>
      </w:r>
      <w:r>
        <w:rPr>
          <w:sz w:val="16"/>
        </w:rPr>
        <w:t>with</w:t>
      </w:r>
      <w:r>
        <w:rPr>
          <w:spacing w:val="-4"/>
          <w:sz w:val="16"/>
        </w:rPr>
        <w:t xml:space="preserve"> </w:t>
      </w:r>
      <w:r>
        <w:rPr>
          <w:sz w:val="16"/>
        </w:rPr>
        <w:t>this</w:t>
      </w:r>
      <w:r>
        <w:rPr>
          <w:spacing w:val="-5"/>
          <w:sz w:val="16"/>
        </w:rPr>
        <w:t xml:space="preserve"> </w:t>
      </w:r>
      <w:r>
        <w:rPr>
          <w:sz w:val="16"/>
        </w:rPr>
        <w:t>application,</w:t>
      </w:r>
      <w:r>
        <w:rPr>
          <w:spacing w:val="-4"/>
          <w:sz w:val="16"/>
        </w:rPr>
        <w:t xml:space="preserve"> </w:t>
      </w:r>
      <w:r>
        <w:rPr>
          <w:sz w:val="16"/>
        </w:rPr>
        <w:t>including</w:t>
      </w:r>
      <w:r>
        <w:rPr>
          <w:spacing w:val="-4"/>
          <w:sz w:val="16"/>
        </w:rPr>
        <w:t xml:space="preserve"> </w:t>
      </w:r>
      <w:r>
        <w:rPr>
          <w:sz w:val="16"/>
        </w:rPr>
        <w:t>local</w:t>
      </w:r>
      <w:r>
        <w:rPr>
          <w:spacing w:val="-4"/>
          <w:sz w:val="16"/>
        </w:rPr>
        <w:t xml:space="preserve"> </w:t>
      </w:r>
      <w:r>
        <w:rPr>
          <w:sz w:val="16"/>
        </w:rPr>
        <w:t>school</w:t>
      </w:r>
      <w:r>
        <w:rPr>
          <w:spacing w:val="-4"/>
          <w:sz w:val="16"/>
        </w:rPr>
        <w:t xml:space="preserve"> </w:t>
      </w:r>
      <w:r>
        <w:rPr>
          <w:sz w:val="16"/>
        </w:rPr>
        <w:t>board(s),</w:t>
      </w:r>
      <w:r>
        <w:rPr>
          <w:spacing w:val="-2"/>
          <w:sz w:val="16"/>
        </w:rPr>
        <w:t xml:space="preserve"> </w:t>
      </w:r>
      <w:r>
        <w:rPr>
          <w:sz w:val="16"/>
        </w:rPr>
        <w:t>school</w:t>
      </w:r>
      <w:r>
        <w:rPr>
          <w:spacing w:val="-4"/>
          <w:sz w:val="16"/>
        </w:rPr>
        <w:t xml:space="preserve"> </w:t>
      </w:r>
      <w:r>
        <w:rPr>
          <w:sz w:val="16"/>
        </w:rPr>
        <w:t>site-based</w:t>
      </w:r>
      <w:r>
        <w:rPr>
          <w:spacing w:val="-1"/>
          <w:sz w:val="16"/>
        </w:rPr>
        <w:t xml:space="preserve"> </w:t>
      </w:r>
      <w:r>
        <w:rPr>
          <w:sz w:val="16"/>
        </w:rPr>
        <w:t>council(s),</w:t>
      </w:r>
      <w:r>
        <w:rPr>
          <w:spacing w:val="-2"/>
          <w:sz w:val="16"/>
        </w:rPr>
        <w:t xml:space="preserve"> </w:t>
      </w:r>
      <w:r>
        <w:rPr>
          <w:sz w:val="16"/>
        </w:rPr>
        <w:t>and</w:t>
      </w:r>
      <w:r>
        <w:rPr>
          <w:spacing w:val="-4"/>
          <w:sz w:val="16"/>
        </w:rPr>
        <w:t xml:space="preserve"> </w:t>
      </w:r>
      <w:r>
        <w:rPr>
          <w:sz w:val="16"/>
        </w:rPr>
        <w:t>the</w:t>
      </w:r>
      <w:r>
        <w:rPr>
          <w:spacing w:val="-4"/>
          <w:sz w:val="16"/>
        </w:rPr>
        <w:t xml:space="preserve"> </w:t>
      </w:r>
      <w:r>
        <w:rPr>
          <w:sz w:val="16"/>
        </w:rPr>
        <w:t>governing</w:t>
      </w:r>
      <w:r>
        <w:rPr>
          <w:spacing w:val="-6"/>
          <w:sz w:val="16"/>
        </w:rPr>
        <w:t xml:space="preserve"> </w:t>
      </w:r>
      <w:r>
        <w:rPr>
          <w:sz w:val="16"/>
        </w:rPr>
        <w:t>board(s)</w:t>
      </w:r>
      <w:r>
        <w:rPr>
          <w:spacing w:val="-3"/>
          <w:sz w:val="16"/>
        </w:rPr>
        <w:t xml:space="preserve"> </w:t>
      </w:r>
      <w:r>
        <w:rPr>
          <w:sz w:val="16"/>
        </w:rPr>
        <w:t>of</w:t>
      </w:r>
      <w:r>
        <w:rPr>
          <w:spacing w:val="-3"/>
          <w:sz w:val="16"/>
        </w:rPr>
        <w:t xml:space="preserve"> </w:t>
      </w:r>
      <w:r>
        <w:rPr>
          <w:sz w:val="16"/>
        </w:rPr>
        <w:t>other</w:t>
      </w:r>
      <w:r>
        <w:rPr>
          <w:spacing w:val="-3"/>
          <w:sz w:val="16"/>
        </w:rPr>
        <w:t xml:space="preserve"> </w:t>
      </w:r>
      <w:r>
        <w:rPr>
          <w:sz w:val="16"/>
        </w:rPr>
        <w:t>public</w:t>
      </w:r>
      <w:r>
        <w:rPr>
          <w:spacing w:val="-2"/>
          <w:sz w:val="16"/>
        </w:rPr>
        <w:t xml:space="preserve"> </w:t>
      </w:r>
      <w:r>
        <w:rPr>
          <w:sz w:val="16"/>
        </w:rPr>
        <w:t>and</w:t>
      </w:r>
      <w:r>
        <w:rPr>
          <w:spacing w:val="-4"/>
          <w:sz w:val="16"/>
        </w:rPr>
        <w:t xml:space="preserve"> </w:t>
      </w:r>
      <w:r>
        <w:rPr>
          <w:sz w:val="16"/>
        </w:rPr>
        <w:t>private</w:t>
      </w:r>
    </w:p>
    <w:p w:rsidR="006F272A" w:rsidRDefault="00823981">
      <w:pPr>
        <w:spacing w:before="2" w:line="237" w:lineRule="auto"/>
        <w:ind w:left="279" w:right="353"/>
        <w:rPr>
          <w:sz w:val="16"/>
        </w:rPr>
      </w:pPr>
      <w:r>
        <w:rPr>
          <w:sz w:val="16"/>
        </w:rPr>
        <w:t>organizations. I/We further confirm: (1) the information in this application is correct and complete; (2) failure to comply with all requirements and assurances, as listed in the RFA, will negatively impact funding and/or eligibility to apply for future grant opportunities; and (3) 21</w:t>
      </w:r>
      <w:r>
        <w:rPr>
          <w:position w:val="6"/>
          <w:sz w:val="10"/>
        </w:rPr>
        <w:t xml:space="preserve">st </w:t>
      </w:r>
      <w:r>
        <w:rPr>
          <w:sz w:val="16"/>
        </w:rPr>
        <w:t>Century Community Learning Centers will operate in accordance with current federal laws and regulations and the provisions of this application as approved.</w:t>
      </w:r>
    </w:p>
    <w:p w:rsidR="006F272A" w:rsidRDefault="006F272A">
      <w:pPr>
        <w:pStyle w:val="BodyText"/>
        <w:spacing w:before="3"/>
        <w:rPr>
          <w:sz w:val="16"/>
        </w:rPr>
      </w:pPr>
    </w:p>
    <w:p w:rsidR="006F272A" w:rsidRDefault="00823981">
      <w:pPr>
        <w:tabs>
          <w:tab w:val="left" w:pos="7479"/>
        </w:tabs>
        <w:ind w:left="280"/>
        <w:rPr>
          <w:rFonts w:ascii="Tahoma"/>
        </w:rPr>
      </w:pPr>
      <w:r>
        <w:rPr>
          <w:rFonts w:ascii="Tahoma"/>
          <w:b/>
        </w:rPr>
        <w:t xml:space="preserve">Fiscal Agent: </w:t>
      </w:r>
      <w:r>
        <w:rPr>
          <w:rFonts w:ascii="Tahoma"/>
        </w:rPr>
        <w:t>Superintendent/Chief</w:t>
      </w:r>
      <w:r>
        <w:rPr>
          <w:rFonts w:ascii="Tahoma"/>
          <w:spacing w:val="-6"/>
        </w:rPr>
        <w:t xml:space="preserve"> </w:t>
      </w:r>
      <w:r>
        <w:rPr>
          <w:rFonts w:ascii="Tahoma"/>
        </w:rPr>
        <w:t>Executive</w:t>
      </w:r>
      <w:r>
        <w:rPr>
          <w:rFonts w:ascii="Tahoma"/>
          <w:spacing w:val="-5"/>
        </w:rPr>
        <w:t xml:space="preserve"> </w:t>
      </w:r>
      <w:r>
        <w:rPr>
          <w:rFonts w:ascii="Tahoma"/>
        </w:rPr>
        <w:t>Officer</w:t>
      </w:r>
      <w:r>
        <w:rPr>
          <w:rFonts w:ascii="Tahoma"/>
        </w:rPr>
        <w:tab/>
        <w:t>Date</w:t>
      </w:r>
    </w:p>
    <w:p w:rsidR="006F272A" w:rsidRDefault="006F272A">
      <w:pPr>
        <w:pStyle w:val="BodyText"/>
        <w:rPr>
          <w:rFonts w:ascii="Tahoma"/>
          <w:sz w:val="20"/>
        </w:rPr>
      </w:pPr>
    </w:p>
    <w:p w:rsidR="006F272A" w:rsidRDefault="0086612C">
      <w:pPr>
        <w:pStyle w:val="BodyText"/>
        <w:spacing w:before="6"/>
        <w:rPr>
          <w:rFonts w:ascii="Tahoma"/>
          <w:sz w:val="17"/>
        </w:rPr>
      </w:pPr>
      <w:r>
        <w:rPr>
          <w:noProof/>
        </w:rPr>
        <mc:AlternateContent>
          <mc:Choice Requires="wpg">
            <w:drawing>
              <wp:anchor distT="0" distB="0" distL="0" distR="0" simplePos="0" relativeHeight="1720" behindDoc="0" locked="0" layoutInCell="1" allowOverlap="1">
                <wp:simplePos x="0" y="0"/>
                <wp:positionH relativeFrom="page">
                  <wp:posOffset>454660</wp:posOffset>
                </wp:positionH>
                <wp:positionV relativeFrom="paragraph">
                  <wp:posOffset>159385</wp:posOffset>
                </wp:positionV>
                <wp:extent cx="3288665" cy="5715"/>
                <wp:effectExtent l="6985" t="3810" r="9525" b="9525"/>
                <wp:wrapTopAndBottom/>
                <wp:docPr id="63" name="Group 43" title="Superintendent/Chief Exe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5715"/>
                          <a:chOff x="716" y="251"/>
                          <a:chExt cx="5179" cy="9"/>
                        </a:xfrm>
                      </wpg:grpSpPr>
                      <wps:wsp>
                        <wps:cNvPr id="64" name="Line 45"/>
                        <wps:cNvCnPr>
                          <a:cxnSpLocks noChangeShapeType="1"/>
                        </wps:cNvCnPr>
                        <wps:spPr bwMode="auto">
                          <a:xfrm>
                            <a:off x="720" y="256"/>
                            <a:ext cx="494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4"/>
                        <wps:cNvCnPr>
                          <a:cxnSpLocks noChangeShapeType="1"/>
                        </wps:cNvCnPr>
                        <wps:spPr bwMode="auto">
                          <a:xfrm>
                            <a:off x="5669" y="256"/>
                            <a:ext cx="2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8574F" id="Group 43" o:spid="_x0000_s1026" alt="Title: Superintendent/Chief Exec" style="position:absolute;margin-left:35.8pt;margin-top:12.55pt;width:258.95pt;height:.45pt;z-index:1720;mso-wrap-distance-left:0;mso-wrap-distance-right:0;mso-position-horizontal-relative:page" coordorigin="716,251" coordsize="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">
                <v:line id="Line 45" o:spid="_x0000_s1027" style="position:absolute;visibility:visible;mso-wrap-style:square" from="720,256" to="566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378UAAADbAAAADwAAAGRycy9kb3ducmV2LnhtbESPzWrDMBCE74W8g9hALyWR0wSndS2H&#10;UAjk0Et+Dsltkba2ibUykhq7b18VCj0OM/MNU25G24k7+dA6VrCYZyCItTMt1wrOp93sBUSIyAY7&#10;x6TgmwJsqslDiYVxAx/ofoy1SBAOBSpoYuwLKYNuyGKYu544eZ/OW4xJ+loaj0OC204+Z1kuLbac&#10;Fhrs6b0hfTt+WQVunT29XnYLrYPPaRg+rsuu7ZV6nI7bNxCRxvgf/mvvjYJ8Bb9f0g+Q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I378UAAADbAAAADwAAAAAAAAAA&#10;AAAAAAChAgAAZHJzL2Rvd25yZXYueG1sUEsFBgAAAAAEAAQA+QAAAJMDAAAAAA==&#10;" strokeweight=".15578mm"/>
                <v:line id="Line 44" o:spid="_x0000_s1028" style="position:absolute;visibility:visible;mso-wrap-style:square" from="5669,256" to="588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6SdMUAAADbAAAADwAAAGRycy9kb3ducmV2LnhtbESPzWrDMBCE74W8g9hALyWR0xCndS2H&#10;UAjk0Et+Dsltkba2ibUykhq7b18VCj0OM/MNU25G24k7+dA6VrCYZyCItTMt1wrOp93sBUSIyAY7&#10;x6TgmwJsqslDiYVxAx/ofoy1SBAOBSpoYuwLKYNuyGKYu544eZ/OW4xJ+loaj0OC204+Z1kuLbac&#10;Fhrs6b0hfTt+WQVunT29XnYLrYPPaRg+rsuu7ZV6nI7bNxCRxvgf/mvvjYJ8Bb9f0g+Q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6SdMUAAADbAAAADwAAAAAAAAAA&#10;AAAAAAChAgAAZHJzL2Rvd25yZXYueG1sUEsFBgAAAAAEAAQA+QAAAJMDAAAAAA==&#10;" strokeweight=".15578mm"/>
                <w10:wrap type="topAndBottom" anchorx="page"/>
              </v:group>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4572000</wp:posOffset>
                </wp:positionH>
                <wp:positionV relativeFrom="paragraph">
                  <wp:posOffset>162560</wp:posOffset>
                </wp:positionV>
                <wp:extent cx="1118870" cy="0"/>
                <wp:effectExtent l="9525" t="6985" r="5080" b="12065"/>
                <wp:wrapTopAndBottom/>
                <wp:docPr id="62" name="Line 42" title="Superintendent/Chief Executive Offic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C90D" id="Line 42" o:spid="_x0000_s1026" alt="Title: Superintendent/Chief Executive Officer"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2.8pt" to="448.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" strokeweight=".15578mm">
                <w10:wrap type="topAndBottom" anchorx="page"/>
              </v:line>
            </w:pict>
          </mc:Fallback>
        </mc:AlternateContent>
      </w:r>
    </w:p>
    <w:p w:rsidR="006F272A" w:rsidRDefault="006F272A">
      <w:pPr>
        <w:pStyle w:val="BodyText"/>
        <w:spacing w:before="7"/>
        <w:rPr>
          <w:rFonts w:ascii="Tahoma"/>
          <w:sz w:val="10"/>
        </w:rPr>
      </w:pPr>
    </w:p>
    <w:p w:rsidR="006F272A" w:rsidRDefault="00823981">
      <w:pPr>
        <w:tabs>
          <w:tab w:val="left" w:pos="7479"/>
        </w:tabs>
        <w:spacing w:before="101"/>
        <w:ind w:left="280"/>
        <w:rPr>
          <w:rFonts w:ascii="Tahoma"/>
        </w:rPr>
      </w:pPr>
      <w:r>
        <w:rPr>
          <w:rFonts w:ascii="Tahoma"/>
          <w:b/>
        </w:rPr>
        <w:t xml:space="preserve">Co-Applicant: </w:t>
      </w:r>
      <w:r>
        <w:rPr>
          <w:rFonts w:ascii="Tahoma"/>
        </w:rPr>
        <w:t>Superintendent/Chief</w:t>
      </w:r>
      <w:r>
        <w:rPr>
          <w:rFonts w:ascii="Tahoma"/>
          <w:spacing w:val="-3"/>
        </w:rPr>
        <w:t xml:space="preserve"> </w:t>
      </w:r>
      <w:r>
        <w:rPr>
          <w:rFonts w:ascii="Tahoma"/>
        </w:rPr>
        <w:t>Executive</w:t>
      </w:r>
      <w:r>
        <w:rPr>
          <w:rFonts w:ascii="Tahoma"/>
          <w:spacing w:val="-6"/>
        </w:rPr>
        <w:t xml:space="preserve"> </w:t>
      </w:r>
      <w:r>
        <w:rPr>
          <w:rFonts w:ascii="Tahoma"/>
        </w:rPr>
        <w:t>Officer</w:t>
      </w:r>
      <w:r>
        <w:rPr>
          <w:rFonts w:ascii="Tahoma"/>
        </w:rPr>
        <w:tab/>
        <w:t>Date</w:t>
      </w:r>
    </w:p>
    <w:p w:rsidR="006F272A" w:rsidRDefault="006F272A">
      <w:pPr>
        <w:pStyle w:val="BodyText"/>
        <w:rPr>
          <w:rFonts w:ascii="Tahoma"/>
          <w:sz w:val="20"/>
        </w:rPr>
      </w:pPr>
    </w:p>
    <w:p w:rsidR="006F272A" w:rsidRDefault="0086612C">
      <w:pPr>
        <w:pStyle w:val="BodyText"/>
        <w:spacing w:before="7"/>
        <w:rPr>
          <w:rFonts w:ascii="Tahoma"/>
          <w:sz w:val="17"/>
        </w:rPr>
      </w:pPr>
      <w:r>
        <w:rPr>
          <w:noProof/>
        </w:rPr>
        <mc:AlternateContent>
          <mc:Choice Requires="wps">
            <w:drawing>
              <wp:anchor distT="0" distB="0" distL="0" distR="0" simplePos="0" relativeHeight="1768" behindDoc="0" locked="0" layoutInCell="1" allowOverlap="1">
                <wp:simplePos x="0" y="0"/>
                <wp:positionH relativeFrom="page">
                  <wp:posOffset>457200</wp:posOffset>
                </wp:positionH>
                <wp:positionV relativeFrom="paragraph">
                  <wp:posOffset>162560</wp:posOffset>
                </wp:positionV>
                <wp:extent cx="3282315" cy="0"/>
                <wp:effectExtent l="9525" t="10795" r="13335" b="8255"/>
                <wp:wrapTopAndBottom/>
                <wp:docPr id="61" name="Line 41" title="Co-Applicant: Superintendent/Chief Executive Offic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3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4994" id="Line 41" o:spid="_x0000_s1026" alt="Title: Co-Applicant: Superintendent/Chief Executive Officer"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pt" to="29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" strokeweight=".15578mm">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4572000</wp:posOffset>
                </wp:positionH>
                <wp:positionV relativeFrom="paragraph">
                  <wp:posOffset>162560</wp:posOffset>
                </wp:positionV>
                <wp:extent cx="1118870" cy="0"/>
                <wp:effectExtent l="9525" t="10795" r="5080" b="8255"/>
                <wp:wrapTopAndBottom/>
                <wp:docPr id="60" name="Line 40" title="Date of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BB2C" id="Line 40" o:spid="_x0000_s1026" alt="Title: Date of Signature"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2.8pt" to="448.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" strokeweight=".15578mm">
                <w10:wrap type="topAndBottom" anchorx="page"/>
              </v:line>
            </w:pict>
          </mc:Fallback>
        </mc:AlternateContent>
      </w:r>
    </w:p>
    <w:p w:rsidR="006F272A" w:rsidRDefault="006F272A">
      <w:pPr>
        <w:pStyle w:val="BodyText"/>
        <w:spacing w:before="7"/>
        <w:rPr>
          <w:rFonts w:ascii="Tahoma"/>
          <w:sz w:val="11"/>
        </w:rPr>
      </w:pPr>
    </w:p>
    <w:p w:rsidR="006F272A" w:rsidRDefault="00823981">
      <w:pPr>
        <w:tabs>
          <w:tab w:val="left" w:pos="6759"/>
        </w:tabs>
        <w:spacing w:before="101"/>
        <w:ind w:left="280"/>
        <w:rPr>
          <w:rFonts w:ascii="Tahoma"/>
        </w:rPr>
      </w:pPr>
      <w:r>
        <w:rPr>
          <w:rFonts w:ascii="Tahoma"/>
          <w:b/>
        </w:rPr>
        <w:t>Notary</w:t>
      </w:r>
      <w:r>
        <w:rPr>
          <w:rFonts w:ascii="Tahoma"/>
          <w:b/>
          <w:spacing w:val="-2"/>
        </w:rPr>
        <w:t xml:space="preserve"> </w:t>
      </w:r>
      <w:r>
        <w:rPr>
          <w:rFonts w:ascii="Tahoma"/>
          <w:b/>
        </w:rPr>
        <w:t>Public</w:t>
      </w:r>
      <w:r>
        <w:rPr>
          <w:rFonts w:ascii="Tahoma"/>
          <w:b/>
        </w:rPr>
        <w:tab/>
      </w:r>
      <w:r>
        <w:rPr>
          <w:rFonts w:ascii="Tahoma"/>
        </w:rPr>
        <w:t>My commission</w:t>
      </w:r>
      <w:r>
        <w:rPr>
          <w:rFonts w:ascii="Tahoma"/>
          <w:spacing w:val="-9"/>
        </w:rPr>
        <w:t xml:space="preserve"> </w:t>
      </w:r>
      <w:r>
        <w:rPr>
          <w:rFonts w:ascii="Tahoma"/>
        </w:rPr>
        <w:t>expires:</w:t>
      </w:r>
    </w:p>
    <w:p w:rsidR="006F272A" w:rsidRDefault="006F272A">
      <w:pPr>
        <w:pStyle w:val="BodyText"/>
        <w:spacing w:before="2"/>
        <w:rPr>
          <w:rFonts w:ascii="Tahoma"/>
          <w:sz w:val="14"/>
        </w:rPr>
      </w:pPr>
    </w:p>
    <w:p w:rsidR="006F272A" w:rsidRDefault="00823981">
      <w:pPr>
        <w:tabs>
          <w:tab w:val="left" w:pos="8521"/>
        </w:tabs>
        <w:spacing w:before="137" w:after="6"/>
        <w:ind w:left="6760"/>
        <w:rPr>
          <w:rFonts w:ascii="Tahoma"/>
          <w:sz w:val="16"/>
        </w:rPr>
      </w:pPr>
      <w:r>
        <w:rPr>
          <w:rFonts w:ascii="Tahoma"/>
          <w:sz w:val="16"/>
          <w:u w:val="single"/>
        </w:rPr>
        <w:t xml:space="preserve"> </w:t>
      </w:r>
      <w:r>
        <w:rPr>
          <w:rFonts w:ascii="Tahoma"/>
          <w:sz w:val="16"/>
          <w:u w:val="single"/>
        </w:rPr>
        <w:tab/>
      </w:r>
      <w:r>
        <w:rPr>
          <w:rFonts w:ascii="Tahoma"/>
          <w:spacing w:val="5"/>
          <w:sz w:val="16"/>
        </w:rPr>
        <w:t xml:space="preserve"> </w:t>
      </w:r>
      <w:r>
        <w:rPr>
          <w:rFonts w:ascii="Tahoma"/>
          <w:sz w:val="16"/>
        </w:rPr>
        <w:t>(Notary</w:t>
      </w:r>
      <w:r>
        <w:rPr>
          <w:rFonts w:ascii="Tahoma"/>
          <w:spacing w:val="-8"/>
          <w:sz w:val="16"/>
        </w:rPr>
        <w:t xml:space="preserve"> </w:t>
      </w:r>
      <w:r>
        <w:rPr>
          <w:rFonts w:ascii="Tahoma"/>
          <w:sz w:val="16"/>
        </w:rPr>
        <w:t>Seal)</w:t>
      </w:r>
    </w:p>
    <w:p w:rsidR="006F272A" w:rsidRDefault="0086612C">
      <w:pPr>
        <w:pStyle w:val="BodyText"/>
        <w:spacing w:line="20" w:lineRule="exact"/>
        <w:ind w:left="275"/>
        <w:rPr>
          <w:rFonts w:ascii="Tahoma"/>
          <w:sz w:val="2"/>
        </w:rPr>
      </w:pPr>
      <w:r>
        <w:rPr>
          <w:rFonts w:ascii="Tahoma"/>
          <w:noProof/>
          <w:sz w:val="2"/>
        </w:rPr>
        <mc:AlternateContent>
          <mc:Choice Requires="wpg">
            <w:drawing>
              <wp:inline distT="0" distB="0" distL="0" distR="0">
                <wp:extent cx="3288665" cy="5715"/>
                <wp:effectExtent l="6350" t="4445" r="10160" b="8890"/>
                <wp:docPr id="58" name="Group 38" title="Notary Public 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5715"/>
                          <a:chOff x="0" y="0"/>
                          <a:chExt cx="5179" cy="9"/>
                        </a:xfrm>
                      </wpg:grpSpPr>
                      <wps:wsp>
                        <wps:cNvPr id="59" name="Line 39"/>
                        <wps:cNvCnPr>
                          <a:cxnSpLocks noChangeShapeType="1"/>
                        </wps:cNvCnPr>
                        <wps:spPr bwMode="auto">
                          <a:xfrm>
                            <a:off x="4" y="4"/>
                            <a:ext cx="51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899029" id="Group 38" o:spid="_x0000_s1026" alt="Title: Notary Public Signature Line" style="width:258.95pt;height:.45pt;mso-position-horizontal-relative:char;mso-position-vertical-relative:line" coordsize="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">
                <v:line id="Line 39" o:spid="_x0000_s1027" style="position:absolute;visibility:visible;mso-wrap-style:square" from="4,4" to="5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9SzMQAAADbAAAADwAAAGRycy9kb3ducmV2LnhtbESPQWsCMRSE7wX/Q3hCL0WztlTddaNI&#10;Qeihl6oHvT2S5+7i5mVJUnf996ZQ6HGYmW+YcjPYVtzIh8axgtk0A0GsnWm4UnA87CZLECEiG2wd&#10;k4I7BdisR08lFsb1/E23faxEgnAoUEEdY1dIGXRNFsPUdcTJuzhvMSbpK2k89gluW/maZXNpseG0&#10;UGNHHzXp6/7HKnCL7CU/7WZaBz+nvv86v7VNp9TzeNiuQEQa4n/4r/1pFLzn8Psl/Q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1LMxAAAANsAAAAPAAAAAAAAAAAA&#10;AAAAAKECAABkcnMvZG93bnJldi54bWxQSwUGAAAAAAQABAD5AAAAkgMAAAAA&#10;" strokeweight=".15578mm"/>
                <w10:anchorlock/>
              </v:group>
            </w:pict>
          </mc:Fallback>
        </mc:AlternateContent>
      </w:r>
    </w:p>
    <w:p w:rsidR="006F272A" w:rsidRDefault="006F272A">
      <w:pPr>
        <w:spacing w:line="20" w:lineRule="exact"/>
        <w:rPr>
          <w:rFonts w:ascii="Tahoma"/>
          <w:sz w:val="2"/>
        </w:rPr>
        <w:sectPr w:rsidR="006F272A" w:rsidSect="000B5118">
          <w:pgSz w:w="12240" w:h="15840" w:code="1"/>
          <w:pgMar w:top="1060" w:right="440" w:bottom="660" w:left="440" w:header="432" w:footer="463" w:gutter="0"/>
          <w:cols w:space="720"/>
        </w:sectPr>
      </w:pPr>
    </w:p>
    <w:p w:rsidR="006F272A" w:rsidRDefault="00823981">
      <w:pPr>
        <w:pStyle w:val="Heading3"/>
        <w:spacing w:before="76"/>
        <w:ind w:left="3914" w:right="3913"/>
        <w:jc w:val="center"/>
        <w:rPr>
          <w:rFonts w:ascii="Tahoma"/>
        </w:rPr>
      </w:pPr>
      <w:r>
        <w:rPr>
          <w:rFonts w:ascii="Tahoma"/>
        </w:rPr>
        <w:lastRenderedPageBreak/>
        <w:t>21</w:t>
      </w:r>
      <w:r>
        <w:rPr>
          <w:rFonts w:ascii="Tahoma"/>
          <w:position w:val="10"/>
          <w:sz w:val="18"/>
        </w:rPr>
        <w:t xml:space="preserve">st </w:t>
      </w:r>
      <w:r>
        <w:rPr>
          <w:rFonts w:ascii="Tahoma"/>
        </w:rPr>
        <w:t>CCLC Project Summary</w:t>
      </w:r>
    </w:p>
    <w:p w:rsidR="006F272A" w:rsidRDefault="00823981">
      <w:pPr>
        <w:spacing w:before="1"/>
        <w:ind w:left="3913" w:right="3913"/>
        <w:jc w:val="center"/>
        <w:rPr>
          <w:rFonts w:ascii="Tahoma"/>
          <w:b/>
          <w:sz w:val="18"/>
        </w:rPr>
      </w:pPr>
      <w:r>
        <w:rPr>
          <w:rFonts w:ascii="Tahoma"/>
          <w:b/>
          <w:sz w:val="18"/>
        </w:rPr>
        <w:t xml:space="preserve">Not to exceed </w:t>
      </w:r>
      <w:r>
        <w:rPr>
          <w:rFonts w:ascii="Tahoma"/>
          <w:b/>
          <w:sz w:val="18"/>
          <w:u w:val="single"/>
        </w:rPr>
        <w:t xml:space="preserve">three </w:t>
      </w:r>
      <w:r w:rsidR="007D1EC3">
        <w:rPr>
          <w:rFonts w:ascii="Tahoma"/>
          <w:b/>
          <w:sz w:val="18"/>
        </w:rPr>
        <w:t>pages (63-64</w:t>
      </w:r>
      <w:r>
        <w:rPr>
          <w:rFonts w:ascii="Tahoma"/>
          <w:b/>
          <w:sz w:val="18"/>
        </w:rPr>
        <w:t>)</w:t>
      </w:r>
    </w:p>
    <w:p w:rsidR="006F272A" w:rsidRDefault="006F272A">
      <w:pPr>
        <w:pStyle w:val="BodyText"/>
        <w:spacing w:before="9"/>
        <w:rPr>
          <w:rFonts w:ascii="Tahoma"/>
          <w:b/>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942"/>
        <w:gridCol w:w="1942"/>
        <w:gridCol w:w="1942"/>
        <w:gridCol w:w="1942"/>
        <w:gridCol w:w="1750"/>
      </w:tblGrid>
      <w:tr w:rsidR="006F272A">
        <w:trPr>
          <w:trHeight w:hRule="exact" w:val="1522"/>
        </w:trPr>
        <w:tc>
          <w:tcPr>
            <w:tcW w:w="11460" w:type="dxa"/>
            <w:gridSpan w:val="6"/>
          </w:tcPr>
          <w:p w:rsidR="006F272A" w:rsidRDefault="00823981">
            <w:pPr>
              <w:pStyle w:val="TableParagraph"/>
              <w:spacing w:before="1"/>
              <w:ind w:left="127"/>
              <w:rPr>
                <w:b/>
                <w:sz w:val="20"/>
              </w:rPr>
            </w:pPr>
            <w:r>
              <w:rPr>
                <w:b/>
                <w:sz w:val="20"/>
              </w:rPr>
              <w:t>List Program Goals:</w:t>
            </w:r>
          </w:p>
        </w:tc>
      </w:tr>
      <w:tr w:rsidR="006F272A">
        <w:trPr>
          <w:trHeight w:hRule="exact" w:val="1787"/>
        </w:trPr>
        <w:tc>
          <w:tcPr>
            <w:tcW w:w="11460" w:type="dxa"/>
            <w:gridSpan w:val="6"/>
            <w:tcBorders>
              <w:bottom w:val="double" w:sz="5" w:space="0" w:color="000000"/>
            </w:tcBorders>
          </w:tcPr>
          <w:p w:rsidR="006F272A" w:rsidRDefault="00823981">
            <w:pPr>
              <w:pStyle w:val="TableParagraph"/>
              <w:spacing w:line="241" w:lineRule="exact"/>
              <w:ind w:left="127"/>
              <w:rPr>
                <w:b/>
                <w:sz w:val="20"/>
              </w:rPr>
            </w:pPr>
            <w:r>
              <w:rPr>
                <w:b/>
                <w:sz w:val="20"/>
              </w:rPr>
              <w:t>List Program Objectives:</w:t>
            </w:r>
          </w:p>
        </w:tc>
      </w:tr>
      <w:tr w:rsidR="006F272A">
        <w:trPr>
          <w:trHeight w:hRule="exact" w:val="1715"/>
        </w:trPr>
        <w:tc>
          <w:tcPr>
            <w:tcW w:w="11460" w:type="dxa"/>
            <w:gridSpan w:val="6"/>
            <w:tcBorders>
              <w:top w:val="double" w:sz="5" w:space="0" w:color="000000"/>
            </w:tcBorders>
          </w:tcPr>
          <w:p w:rsidR="006F272A" w:rsidRDefault="00823981">
            <w:pPr>
              <w:pStyle w:val="TableParagraph"/>
              <w:spacing w:line="241" w:lineRule="exact"/>
              <w:rPr>
                <w:b/>
                <w:sz w:val="20"/>
              </w:rPr>
            </w:pPr>
            <w:r>
              <w:rPr>
                <w:b/>
                <w:sz w:val="20"/>
              </w:rPr>
              <w:t>Describe the participants to be served by the program:</w:t>
            </w:r>
          </w:p>
        </w:tc>
      </w:tr>
      <w:tr w:rsidR="006F272A">
        <w:trPr>
          <w:trHeight w:hRule="exact" w:val="7615"/>
        </w:trPr>
        <w:tc>
          <w:tcPr>
            <w:tcW w:w="1944" w:type="dxa"/>
          </w:tcPr>
          <w:p w:rsidR="006F272A" w:rsidRDefault="00823981">
            <w:pPr>
              <w:pStyle w:val="TableParagraph"/>
              <w:spacing w:before="2"/>
              <w:ind w:left="489"/>
              <w:rPr>
                <w:b/>
                <w:sz w:val="18"/>
              </w:rPr>
            </w:pPr>
            <w:r>
              <w:rPr>
                <w:b/>
                <w:sz w:val="18"/>
              </w:rPr>
              <w:t>Objectives</w:t>
            </w:r>
          </w:p>
        </w:tc>
        <w:tc>
          <w:tcPr>
            <w:tcW w:w="1942" w:type="dxa"/>
          </w:tcPr>
          <w:p w:rsidR="006F272A" w:rsidRDefault="00823981">
            <w:pPr>
              <w:pStyle w:val="TableParagraph"/>
              <w:spacing w:before="2"/>
              <w:ind w:left="501"/>
              <w:rPr>
                <w:b/>
                <w:sz w:val="18"/>
              </w:rPr>
            </w:pPr>
            <w:r>
              <w:rPr>
                <w:b/>
                <w:sz w:val="18"/>
              </w:rPr>
              <w:t>Resources</w:t>
            </w:r>
          </w:p>
        </w:tc>
        <w:tc>
          <w:tcPr>
            <w:tcW w:w="1942" w:type="dxa"/>
          </w:tcPr>
          <w:p w:rsidR="006F272A" w:rsidRDefault="00823981">
            <w:pPr>
              <w:pStyle w:val="TableParagraph"/>
              <w:spacing w:before="2"/>
              <w:ind w:left="547"/>
              <w:rPr>
                <w:b/>
                <w:sz w:val="18"/>
              </w:rPr>
            </w:pPr>
            <w:r>
              <w:rPr>
                <w:b/>
                <w:sz w:val="18"/>
              </w:rPr>
              <w:t>Activities</w:t>
            </w:r>
          </w:p>
        </w:tc>
        <w:tc>
          <w:tcPr>
            <w:tcW w:w="1942" w:type="dxa"/>
          </w:tcPr>
          <w:p w:rsidR="006F272A" w:rsidRDefault="00823981">
            <w:pPr>
              <w:pStyle w:val="TableParagraph"/>
              <w:spacing w:before="2"/>
              <w:ind w:left="422" w:right="403" w:firstLine="136"/>
              <w:rPr>
                <w:b/>
                <w:sz w:val="18"/>
              </w:rPr>
            </w:pPr>
            <w:r>
              <w:rPr>
                <w:b/>
                <w:sz w:val="18"/>
              </w:rPr>
              <w:t>Targeted Participants</w:t>
            </w:r>
          </w:p>
        </w:tc>
        <w:tc>
          <w:tcPr>
            <w:tcW w:w="1942" w:type="dxa"/>
          </w:tcPr>
          <w:p w:rsidR="006F272A" w:rsidRDefault="00823981">
            <w:pPr>
              <w:pStyle w:val="TableParagraph"/>
              <w:spacing w:before="2"/>
              <w:ind w:left="501" w:right="279" w:hanging="207"/>
              <w:rPr>
                <w:b/>
                <w:sz w:val="18"/>
              </w:rPr>
            </w:pPr>
            <w:r>
              <w:rPr>
                <w:b/>
                <w:sz w:val="18"/>
              </w:rPr>
              <w:t>Data Source to Document</w:t>
            </w:r>
          </w:p>
        </w:tc>
        <w:tc>
          <w:tcPr>
            <w:tcW w:w="1750" w:type="dxa"/>
          </w:tcPr>
          <w:p w:rsidR="006F272A" w:rsidRDefault="00823981">
            <w:pPr>
              <w:pStyle w:val="TableParagraph"/>
              <w:spacing w:before="2"/>
              <w:ind w:left="439" w:right="272" w:hanging="149"/>
              <w:rPr>
                <w:b/>
                <w:sz w:val="18"/>
              </w:rPr>
            </w:pPr>
            <w:r>
              <w:rPr>
                <w:b/>
                <w:sz w:val="18"/>
              </w:rPr>
              <w:t>Performance Measures</w:t>
            </w:r>
          </w:p>
        </w:tc>
      </w:tr>
    </w:tbl>
    <w:p w:rsidR="006F272A" w:rsidRDefault="006F272A">
      <w:pPr>
        <w:rPr>
          <w:sz w:val="18"/>
        </w:rPr>
        <w:sectPr w:rsidR="006F272A" w:rsidSect="000B5118">
          <w:pgSz w:w="12240" w:h="15840" w:code="1"/>
          <w:pgMar w:top="980" w:right="280" w:bottom="720" w:left="280" w:header="432" w:footer="463"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942"/>
        <w:gridCol w:w="1942"/>
        <w:gridCol w:w="1942"/>
        <w:gridCol w:w="1942"/>
        <w:gridCol w:w="1750"/>
      </w:tblGrid>
      <w:tr w:rsidR="006F272A">
        <w:trPr>
          <w:trHeight w:hRule="exact" w:val="12828"/>
        </w:trPr>
        <w:tc>
          <w:tcPr>
            <w:tcW w:w="1944" w:type="dxa"/>
          </w:tcPr>
          <w:p w:rsidR="006F272A" w:rsidRDefault="00823981">
            <w:pPr>
              <w:pStyle w:val="TableParagraph"/>
              <w:ind w:left="489"/>
              <w:rPr>
                <w:b/>
                <w:sz w:val="18"/>
              </w:rPr>
            </w:pPr>
            <w:r>
              <w:rPr>
                <w:b/>
                <w:sz w:val="18"/>
              </w:rPr>
              <w:lastRenderedPageBreak/>
              <w:t>Objectives</w:t>
            </w:r>
          </w:p>
        </w:tc>
        <w:tc>
          <w:tcPr>
            <w:tcW w:w="1942" w:type="dxa"/>
          </w:tcPr>
          <w:p w:rsidR="006F272A" w:rsidRDefault="00823981">
            <w:pPr>
              <w:pStyle w:val="TableParagraph"/>
              <w:ind w:left="501"/>
              <w:rPr>
                <w:b/>
                <w:sz w:val="18"/>
              </w:rPr>
            </w:pPr>
            <w:r>
              <w:rPr>
                <w:b/>
                <w:sz w:val="18"/>
              </w:rPr>
              <w:t>Resources</w:t>
            </w:r>
          </w:p>
        </w:tc>
        <w:tc>
          <w:tcPr>
            <w:tcW w:w="1942" w:type="dxa"/>
          </w:tcPr>
          <w:p w:rsidR="006F272A" w:rsidRDefault="00823981">
            <w:pPr>
              <w:pStyle w:val="TableParagraph"/>
              <w:ind w:left="547"/>
              <w:rPr>
                <w:b/>
                <w:sz w:val="18"/>
              </w:rPr>
            </w:pPr>
            <w:r>
              <w:rPr>
                <w:b/>
                <w:sz w:val="18"/>
              </w:rPr>
              <w:t>Activities</w:t>
            </w:r>
          </w:p>
        </w:tc>
        <w:tc>
          <w:tcPr>
            <w:tcW w:w="1942" w:type="dxa"/>
          </w:tcPr>
          <w:p w:rsidR="006F272A" w:rsidRDefault="00823981">
            <w:pPr>
              <w:pStyle w:val="TableParagraph"/>
              <w:ind w:left="422" w:right="403" w:firstLine="136"/>
              <w:rPr>
                <w:b/>
                <w:sz w:val="18"/>
              </w:rPr>
            </w:pPr>
            <w:r>
              <w:rPr>
                <w:b/>
                <w:sz w:val="18"/>
              </w:rPr>
              <w:t>Targeted Participants</w:t>
            </w:r>
          </w:p>
        </w:tc>
        <w:tc>
          <w:tcPr>
            <w:tcW w:w="1942" w:type="dxa"/>
          </w:tcPr>
          <w:p w:rsidR="006F272A" w:rsidRDefault="00823981">
            <w:pPr>
              <w:pStyle w:val="TableParagraph"/>
              <w:ind w:left="501" w:right="279" w:hanging="207"/>
              <w:rPr>
                <w:b/>
                <w:sz w:val="18"/>
              </w:rPr>
            </w:pPr>
            <w:r>
              <w:rPr>
                <w:b/>
                <w:sz w:val="18"/>
              </w:rPr>
              <w:t>Data Source to Document</w:t>
            </w:r>
          </w:p>
        </w:tc>
        <w:tc>
          <w:tcPr>
            <w:tcW w:w="1750" w:type="dxa"/>
          </w:tcPr>
          <w:p w:rsidR="006F272A" w:rsidRDefault="00823981">
            <w:pPr>
              <w:pStyle w:val="TableParagraph"/>
              <w:ind w:left="439" w:right="272" w:hanging="149"/>
              <w:rPr>
                <w:b/>
                <w:sz w:val="18"/>
              </w:rPr>
            </w:pPr>
            <w:r>
              <w:rPr>
                <w:b/>
                <w:sz w:val="18"/>
              </w:rPr>
              <w:t>Performance Measures</w:t>
            </w:r>
          </w:p>
        </w:tc>
      </w:tr>
    </w:tbl>
    <w:p w:rsidR="006F272A" w:rsidRDefault="006F272A">
      <w:pPr>
        <w:rPr>
          <w:sz w:val="18"/>
        </w:rPr>
        <w:sectPr w:rsidR="006F272A" w:rsidSect="000B5118">
          <w:pgSz w:w="12240" w:h="15840" w:code="1"/>
          <w:pgMar w:top="720" w:right="280" w:bottom="660" w:left="280" w:header="432" w:footer="463" w:gutter="0"/>
          <w:cols w:space="720"/>
        </w:sectPr>
      </w:pPr>
    </w:p>
    <w:p w:rsidR="006F272A" w:rsidRDefault="00823981">
      <w:pPr>
        <w:spacing w:before="71"/>
        <w:ind w:left="171" w:right="2"/>
        <w:jc w:val="center"/>
        <w:rPr>
          <w:b/>
          <w:sz w:val="18"/>
        </w:rPr>
      </w:pPr>
      <w:r>
        <w:rPr>
          <w:b/>
          <w:sz w:val="18"/>
        </w:rPr>
        <w:lastRenderedPageBreak/>
        <w:t>CERTIFICATIONS REGARDING LOBBYING; DEBARMENT, SUSPENSION AND OTHER RESPONSIBILITY MATTERS; AND DRUG-FREE WORKPLACE REQUIREMENTS</w:t>
      </w:r>
    </w:p>
    <w:p w:rsidR="006F272A" w:rsidRDefault="006F272A">
      <w:pPr>
        <w:pStyle w:val="BodyText"/>
        <w:spacing w:before="5"/>
        <w:rPr>
          <w:b/>
          <w:sz w:val="17"/>
        </w:rPr>
      </w:pPr>
    </w:p>
    <w:p w:rsidR="006F272A" w:rsidRDefault="00823981">
      <w:pPr>
        <w:ind w:left="116" w:right="7"/>
        <w:rPr>
          <w:sz w:val="18"/>
        </w:rPr>
      </w:pPr>
      <w:r>
        <w:rPr>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(Nonprocurement)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6F272A" w:rsidRDefault="006F272A">
      <w:pPr>
        <w:pStyle w:val="BodyText"/>
        <w:spacing w:before="3"/>
        <w:rPr>
          <w:sz w:val="18"/>
        </w:rPr>
      </w:pPr>
    </w:p>
    <w:p w:rsidR="006F272A" w:rsidRDefault="00823981">
      <w:pPr>
        <w:pStyle w:val="ListParagraph"/>
        <w:numPr>
          <w:ilvl w:val="0"/>
          <w:numId w:val="12"/>
        </w:numPr>
        <w:tabs>
          <w:tab w:val="left" w:pos="345"/>
        </w:tabs>
        <w:ind w:firstLine="0"/>
        <w:rPr>
          <w:b/>
          <w:sz w:val="18"/>
        </w:rPr>
      </w:pPr>
      <w:r>
        <w:rPr>
          <w:b/>
          <w:sz w:val="18"/>
        </w:rPr>
        <w:t>LOBBYING</w:t>
      </w:r>
    </w:p>
    <w:p w:rsidR="006F272A" w:rsidRDefault="006F272A">
      <w:pPr>
        <w:pStyle w:val="BodyText"/>
        <w:spacing w:before="7"/>
        <w:rPr>
          <w:b/>
          <w:sz w:val="17"/>
        </w:rPr>
      </w:pPr>
    </w:p>
    <w:p w:rsidR="006F272A" w:rsidRDefault="00823981">
      <w:pPr>
        <w:ind w:left="116" w:right="177"/>
        <w:rPr>
          <w:sz w:val="18"/>
        </w:rPr>
      </w:pPr>
      <w:r>
        <w:rPr>
          <w:sz w:val="18"/>
        </w:rPr>
        <w:t>As required by Section 1352, Title 31 of the U.S. Code, and implemented at 34 CFR Part 82, for persons entering into a grant or cooperative agreement over $100,000, as defined at 34 CFR Part 82, Sections 82.105 and 82.110, the applicant certifies that:</w:t>
      </w:r>
    </w:p>
    <w:p w:rsidR="006F272A" w:rsidRDefault="006F272A">
      <w:pPr>
        <w:pStyle w:val="BodyText"/>
        <w:spacing w:before="9"/>
        <w:rPr>
          <w:sz w:val="17"/>
        </w:rPr>
      </w:pPr>
    </w:p>
    <w:p w:rsidR="006F272A" w:rsidRDefault="00823981">
      <w:pPr>
        <w:pStyle w:val="ListParagraph"/>
        <w:numPr>
          <w:ilvl w:val="0"/>
          <w:numId w:val="11"/>
        </w:numPr>
        <w:tabs>
          <w:tab w:val="left" w:pos="361"/>
        </w:tabs>
        <w:spacing w:before="1"/>
        <w:ind w:firstLine="0"/>
        <w:rPr>
          <w:sz w:val="18"/>
        </w:rPr>
      </w:pPr>
      <w:r>
        <w:rPr>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Pr>
          <w:spacing w:val="-16"/>
          <w:sz w:val="18"/>
        </w:rPr>
        <w:t xml:space="preserve"> </w:t>
      </w:r>
      <w:r>
        <w:rPr>
          <w:sz w:val="18"/>
        </w:rPr>
        <w:t>agreement;</w:t>
      </w:r>
    </w:p>
    <w:p w:rsidR="006F272A" w:rsidRDefault="006F272A">
      <w:pPr>
        <w:pStyle w:val="BodyText"/>
        <w:spacing w:before="10"/>
        <w:rPr>
          <w:sz w:val="17"/>
        </w:rPr>
      </w:pPr>
    </w:p>
    <w:p w:rsidR="006F272A" w:rsidRDefault="00823981">
      <w:pPr>
        <w:pStyle w:val="ListParagraph"/>
        <w:numPr>
          <w:ilvl w:val="0"/>
          <w:numId w:val="11"/>
        </w:numPr>
        <w:tabs>
          <w:tab w:val="left" w:pos="373"/>
        </w:tabs>
        <w:ind w:right="7" w:firstLine="0"/>
        <w:rPr>
          <w:sz w:val="18"/>
        </w:rPr>
      </w:pPr>
      <w:r>
        <w:rPr>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Pr>
          <w:spacing w:val="-26"/>
          <w:sz w:val="18"/>
        </w:rPr>
        <w:t xml:space="preserve"> </w:t>
      </w:r>
      <w:r>
        <w:rPr>
          <w:sz w:val="18"/>
        </w:rPr>
        <w:t>Form– LLL, “Disclosure Form to Report Lobbying,”, in accordance with its instructions;</w:t>
      </w:r>
    </w:p>
    <w:p w:rsidR="006F272A" w:rsidRDefault="006F272A">
      <w:pPr>
        <w:pStyle w:val="BodyText"/>
        <w:spacing w:before="9"/>
        <w:rPr>
          <w:sz w:val="17"/>
        </w:rPr>
      </w:pPr>
    </w:p>
    <w:p w:rsidR="006F272A" w:rsidRDefault="00823981">
      <w:pPr>
        <w:pStyle w:val="ListParagraph"/>
        <w:numPr>
          <w:ilvl w:val="0"/>
          <w:numId w:val="11"/>
        </w:numPr>
        <w:tabs>
          <w:tab w:val="left" w:pos="361"/>
        </w:tabs>
        <w:spacing w:before="1"/>
        <w:ind w:right="48" w:firstLine="0"/>
        <w:rPr>
          <w:sz w:val="18"/>
        </w:rPr>
      </w:pPr>
      <w:r>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Pr>
          <w:spacing w:val="-10"/>
          <w:sz w:val="18"/>
        </w:rPr>
        <w:t xml:space="preserve"> </w:t>
      </w:r>
      <w:r>
        <w:rPr>
          <w:sz w:val="18"/>
        </w:rPr>
        <w:t>accordingly.</w:t>
      </w:r>
    </w:p>
    <w:p w:rsidR="006F272A" w:rsidRDefault="006F272A">
      <w:pPr>
        <w:pStyle w:val="BodyText"/>
        <w:spacing w:before="2"/>
        <w:rPr>
          <w:sz w:val="14"/>
        </w:rPr>
      </w:pPr>
    </w:p>
    <w:p w:rsidR="00B67249" w:rsidRDefault="00B67249">
      <w:pPr>
        <w:pStyle w:val="BodyText"/>
        <w:spacing w:before="2"/>
        <w:rPr>
          <w:sz w:val="14"/>
        </w:rPr>
      </w:pPr>
    </w:p>
    <w:p w:rsidR="006F272A" w:rsidRDefault="00823981">
      <w:pPr>
        <w:pStyle w:val="ListParagraph"/>
        <w:numPr>
          <w:ilvl w:val="0"/>
          <w:numId w:val="12"/>
        </w:numPr>
        <w:tabs>
          <w:tab w:val="left" w:pos="344"/>
        </w:tabs>
        <w:spacing w:before="176"/>
        <w:ind w:right="1340" w:firstLine="0"/>
        <w:rPr>
          <w:b/>
          <w:sz w:val="18"/>
        </w:rPr>
      </w:pPr>
      <w:r>
        <w:rPr>
          <w:b/>
          <w:sz w:val="18"/>
        </w:rPr>
        <w:t>DEBARMENT, SUSPENSION, AND</w:t>
      </w:r>
      <w:r>
        <w:rPr>
          <w:b/>
          <w:spacing w:val="-17"/>
          <w:sz w:val="18"/>
        </w:rPr>
        <w:t xml:space="preserve"> </w:t>
      </w:r>
      <w:r>
        <w:rPr>
          <w:b/>
          <w:sz w:val="18"/>
        </w:rPr>
        <w:t>OTHER RESPONSIBILITY</w:t>
      </w:r>
      <w:r>
        <w:rPr>
          <w:b/>
          <w:spacing w:val="-15"/>
          <w:sz w:val="18"/>
        </w:rPr>
        <w:t xml:space="preserve"> </w:t>
      </w:r>
      <w:r>
        <w:rPr>
          <w:b/>
          <w:sz w:val="18"/>
        </w:rPr>
        <w:t>MATTERS</w:t>
      </w:r>
    </w:p>
    <w:p w:rsidR="006F272A" w:rsidRDefault="006F272A">
      <w:pPr>
        <w:pStyle w:val="BodyText"/>
        <w:spacing w:before="7"/>
        <w:rPr>
          <w:b/>
          <w:sz w:val="17"/>
        </w:rPr>
      </w:pPr>
    </w:p>
    <w:p w:rsidR="006F272A" w:rsidRDefault="00823981">
      <w:pPr>
        <w:ind w:left="116" w:right="197"/>
        <w:rPr>
          <w:sz w:val="18"/>
        </w:rPr>
      </w:pPr>
      <w:r>
        <w:rPr>
          <w:sz w:val="18"/>
        </w:rPr>
        <w:t>As required by Executive Order 12549, Debarment and Suspension, and implemented at 34 CFR Part 85, for prospective participants in primary covered transactions as defined at 34 CFR Part 85, Sections</w:t>
      </w:r>
    </w:p>
    <w:p w:rsidR="006F272A" w:rsidRDefault="00823981">
      <w:pPr>
        <w:spacing w:before="1"/>
        <w:ind w:left="116"/>
        <w:rPr>
          <w:sz w:val="18"/>
        </w:rPr>
      </w:pPr>
      <w:r>
        <w:rPr>
          <w:sz w:val="18"/>
        </w:rPr>
        <w:t>85.105 and 85.110:</w:t>
      </w:r>
    </w:p>
    <w:p w:rsidR="006F272A" w:rsidRDefault="006F272A">
      <w:pPr>
        <w:pStyle w:val="BodyText"/>
        <w:spacing w:before="10"/>
        <w:rPr>
          <w:sz w:val="17"/>
        </w:rPr>
      </w:pPr>
    </w:p>
    <w:p w:rsidR="006F272A" w:rsidRDefault="00823981">
      <w:pPr>
        <w:pStyle w:val="ListParagraph"/>
        <w:numPr>
          <w:ilvl w:val="1"/>
          <w:numId w:val="12"/>
        </w:numPr>
        <w:tabs>
          <w:tab w:val="left" w:pos="380"/>
        </w:tabs>
        <w:ind w:firstLine="0"/>
        <w:rPr>
          <w:sz w:val="18"/>
        </w:rPr>
      </w:pPr>
      <w:r>
        <w:rPr>
          <w:sz w:val="18"/>
        </w:rPr>
        <w:t>The applicant certifies that it and its</w:t>
      </w:r>
      <w:r>
        <w:rPr>
          <w:spacing w:val="-16"/>
          <w:sz w:val="18"/>
        </w:rPr>
        <w:t xml:space="preserve"> </w:t>
      </w:r>
      <w:r>
        <w:rPr>
          <w:sz w:val="18"/>
        </w:rPr>
        <w:t>principals:</w:t>
      </w:r>
    </w:p>
    <w:p w:rsidR="006F272A" w:rsidRDefault="006F272A">
      <w:pPr>
        <w:pStyle w:val="BodyText"/>
        <w:spacing w:before="1"/>
        <w:rPr>
          <w:sz w:val="18"/>
        </w:rPr>
      </w:pPr>
    </w:p>
    <w:p w:rsidR="006F272A" w:rsidRDefault="00823981">
      <w:pPr>
        <w:pStyle w:val="ListParagraph"/>
        <w:numPr>
          <w:ilvl w:val="0"/>
          <w:numId w:val="10"/>
        </w:numPr>
        <w:tabs>
          <w:tab w:val="left" w:pos="361"/>
        </w:tabs>
        <w:ind w:right="105" w:firstLine="0"/>
        <w:rPr>
          <w:sz w:val="18"/>
        </w:rPr>
      </w:pPr>
      <w:r>
        <w:rPr>
          <w:sz w:val="18"/>
        </w:rPr>
        <w:t>Are not presently debarred, suspended, proposed for debarment, declared ineligible, or voluntarily excluded from covered transactions by any Federal department or</w:t>
      </w:r>
      <w:r>
        <w:rPr>
          <w:spacing w:val="-15"/>
          <w:sz w:val="18"/>
        </w:rPr>
        <w:t xml:space="preserve"> </w:t>
      </w:r>
      <w:r>
        <w:rPr>
          <w:sz w:val="18"/>
        </w:rPr>
        <w:t>agency;</w:t>
      </w:r>
    </w:p>
    <w:p w:rsidR="006F272A" w:rsidRDefault="00823981">
      <w:pPr>
        <w:pStyle w:val="ListParagraph"/>
        <w:numPr>
          <w:ilvl w:val="0"/>
          <w:numId w:val="10"/>
        </w:numPr>
        <w:tabs>
          <w:tab w:val="left" w:pos="373"/>
        </w:tabs>
        <w:spacing w:before="69"/>
        <w:ind w:right="151" w:firstLine="0"/>
        <w:rPr>
          <w:sz w:val="18"/>
        </w:rPr>
      </w:pPr>
      <w:r>
        <w:rPr>
          <w:spacing w:val="-1"/>
          <w:w w:val="99"/>
          <w:sz w:val="18"/>
        </w:rPr>
        <w:br w:type="column"/>
      </w:r>
      <w:r>
        <w:rPr>
          <w:sz w:val="18"/>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w:t>
      </w:r>
      <w:r>
        <w:rPr>
          <w:spacing w:val="-27"/>
          <w:sz w:val="18"/>
        </w:rPr>
        <w:t xml:space="preserve"> </w:t>
      </w:r>
      <w:r>
        <w:rPr>
          <w:sz w:val="18"/>
        </w:rPr>
        <w:t>Federal</w:t>
      </w:r>
    </w:p>
    <w:p w:rsidR="006F272A" w:rsidRDefault="006F272A">
      <w:pPr>
        <w:pStyle w:val="BodyText"/>
        <w:spacing w:before="1"/>
        <w:rPr>
          <w:sz w:val="18"/>
        </w:rPr>
      </w:pPr>
    </w:p>
    <w:p w:rsidR="006F272A" w:rsidRDefault="00823981">
      <w:pPr>
        <w:ind w:left="116" w:right="406"/>
        <w:rPr>
          <w:sz w:val="18"/>
        </w:rPr>
      </w:pPr>
      <w:r>
        <w:rPr>
          <w:sz w:val="18"/>
        </w:rPr>
        <w:t>or State antitrust statutes or commission of embezzlement, theft, forgery, bribery, falsification or destruction of records, making false statements, or receiving stolen property;</w:t>
      </w:r>
    </w:p>
    <w:p w:rsidR="006F272A" w:rsidRDefault="006F272A">
      <w:pPr>
        <w:pStyle w:val="BodyText"/>
        <w:spacing w:before="1"/>
        <w:rPr>
          <w:sz w:val="18"/>
        </w:rPr>
      </w:pPr>
    </w:p>
    <w:p w:rsidR="006F272A" w:rsidRDefault="00823981">
      <w:pPr>
        <w:pStyle w:val="ListParagraph"/>
        <w:numPr>
          <w:ilvl w:val="0"/>
          <w:numId w:val="10"/>
        </w:numPr>
        <w:tabs>
          <w:tab w:val="left" w:pos="361"/>
        </w:tabs>
        <w:ind w:right="365" w:firstLine="0"/>
        <w:rPr>
          <w:sz w:val="18"/>
        </w:rPr>
      </w:pPr>
      <w:r>
        <w:rPr>
          <w:sz w:val="18"/>
        </w:rPr>
        <w:t>Are not presently indicted for or otherwise criminally or civilly charged by a governmental entity (Federal, State, or local) with commission of any of the offenses enumerated in paragraph (2)(b) of this certification;</w:t>
      </w:r>
      <w:r>
        <w:rPr>
          <w:spacing w:val="-7"/>
          <w:sz w:val="18"/>
        </w:rPr>
        <w:t xml:space="preserve"> </w:t>
      </w:r>
      <w:r>
        <w:rPr>
          <w:sz w:val="18"/>
        </w:rPr>
        <w:t>and</w:t>
      </w:r>
    </w:p>
    <w:p w:rsidR="006F272A" w:rsidRDefault="006F272A">
      <w:pPr>
        <w:pStyle w:val="BodyText"/>
        <w:spacing w:before="1"/>
        <w:rPr>
          <w:sz w:val="18"/>
        </w:rPr>
      </w:pPr>
    </w:p>
    <w:p w:rsidR="006F272A" w:rsidRDefault="00823981">
      <w:pPr>
        <w:pStyle w:val="ListParagraph"/>
        <w:numPr>
          <w:ilvl w:val="0"/>
          <w:numId w:val="10"/>
        </w:numPr>
        <w:tabs>
          <w:tab w:val="left" w:pos="373"/>
        </w:tabs>
        <w:ind w:right="281" w:firstLine="0"/>
        <w:jc w:val="both"/>
        <w:rPr>
          <w:sz w:val="18"/>
        </w:rPr>
      </w:pPr>
      <w:r>
        <w:rPr>
          <w:sz w:val="18"/>
        </w:rPr>
        <w:t>Have not within a three-year period preceding this application had one or more public transaction (Federal, State, or local) terminated</w:t>
      </w:r>
      <w:r>
        <w:rPr>
          <w:spacing w:val="-23"/>
          <w:sz w:val="18"/>
        </w:rPr>
        <w:t xml:space="preserve"> </w:t>
      </w:r>
      <w:r>
        <w:rPr>
          <w:sz w:val="18"/>
        </w:rPr>
        <w:t>for cause or default;</w:t>
      </w:r>
      <w:r>
        <w:rPr>
          <w:spacing w:val="-5"/>
          <w:sz w:val="18"/>
        </w:rPr>
        <w:t xml:space="preserve"> </w:t>
      </w:r>
      <w:r>
        <w:rPr>
          <w:sz w:val="18"/>
        </w:rPr>
        <w:t>and</w:t>
      </w:r>
    </w:p>
    <w:p w:rsidR="006F272A" w:rsidRDefault="006F272A">
      <w:pPr>
        <w:pStyle w:val="BodyText"/>
        <w:spacing w:before="1"/>
        <w:rPr>
          <w:sz w:val="18"/>
        </w:rPr>
      </w:pPr>
    </w:p>
    <w:p w:rsidR="006F272A" w:rsidRDefault="00823981">
      <w:pPr>
        <w:pStyle w:val="ListParagraph"/>
        <w:numPr>
          <w:ilvl w:val="1"/>
          <w:numId w:val="12"/>
        </w:numPr>
        <w:tabs>
          <w:tab w:val="left" w:pos="373"/>
        </w:tabs>
        <w:ind w:right="304" w:firstLine="0"/>
        <w:rPr>
          <w:sz w:val="18"/>
        </w:rPr>
      </w:pPr>
      <w:r>
        <w:rPr>
          <w:sz w:val="18"/>
        </w:rPr>
        <w:t>Where the applicant is unable to certify to any of the statements</w:t>
      </w:r>
      <w:r>
        <w:rPr>
          <w:spacing w:val="-25"/>
          <w:sz w:val="18"/>
        </w:rPr>
        <w:t xml:space="preserve"> </w:t>
      </w:r>
      <w:r>
        <w:rPr>
          <w:sz w:val="18"/>
        </w:rPr>
        <w:t>in this certification, he or she shall attach an explanation to this application.</w:t>
      </w:r>
    </w:p>
    <w:p w:rsidR="006F272A" w:rsidRDefault="006F272A">
      <w:pPr>
        <w:pStyle w:val="BodyText"/>
        <w:spacing w:before="7"/>
        <w:rPr>
          <w:sz w:val="16"/>
        </w:rPr>
      </w:pPr>
    </w:p>
    <w:p w:rsidR="00B67249" w:rsidRDefault="00B67249">
      <w:pPr>
        <w:pStyle w:val="BodyText"/>
        <w:spacing w:before="7"/>
        <w:rPr>
          <w:sz w:val="16"/>
        </w:rPr>
      </w:pPr>
    </w:p>
    <w:p w:rsidR="006F272A" w:rsidRDefault="00823981">
      <w:pPr>
        <w:pStyle w:val="ListParagraph"/>
        <w:numPr>
          <w:ilvl w:val="0"/>
          <w:numId w:val="12"/>
        </w:numPr>
        <w:tabs>
          <w:tab w:val="left" w:pos="344"/>
        </w:tabs>
        <w:spacing w:before="177"/>
        <w:ind w:right="1714" w:firstLine="0"/>
        <w:rPr>
          <w:b/>
          <w:sz w:val="18"/>
        </w:rPr>
      </w:pPr>
      <w:r>
        <w:rPr>
          <w:b/>
          <w:sz w:val="18"/>
        </w:rPr>
        <w:t>DRUG-FREE  WORKPLACE (GRANTEES OTHER THAN</w:t>
      </w:r>
      <w:r>
        <w:rPr>
          <w:b/>
          <w:spacing w:val="-18"/>
          <w:sz w:val="18"/>
        </w:rPr>
        <w:t xml:space="preserve"> </w:t>
      </w:r>
      <w:r>
        <w:rPr>
          <w:b/>
          <w:sz w:val="18"/>
        </w:rPr>
        <w:t>INDIVIDUALS)</w:t>
      </w:r>
    </w:p>
    <w:p w:rsidR="006F272A" w:rsidRDefault="006F272A">
      <w:pPr>
        <w:pStyle w:val="BodyText"/>
        <w:spacing w:before="7"/>
        <w:rPr>
          <w:b/>
          <w:sz w:val="17"/>
        </w:rPr>
      </w:pPr>
    </w:p>
    <w:p w:rsidR="006F272A" w:rsidRDefault="00823981">
      <w:pPr>
        <w:ind w:left="116" w:right="251"/>
        <w:rPr>
          <w:sz w:val="18"/>
        </w:rPr>
      </w:pPr>
      <w:r>
        <w:rPr>
          <w:sz w:val="18"/>
        </w:rPr>
        <w:t>As required by the Drug-Free Workplace Act of 1988, and implemented at 34 CFR Part 85, Subpart F, for grantees , as defined at 34 CFR Part 85, Section 85.605 and 85.610:</w:t>
      </w:r>
    </w:p>
    <w:p w:rsidR="006F272A" w:rsidRDefault="006F272A">
      <w:pPr>
        <w:pStyle w:val="BodyText"/>
        <w:rPr>
          <w:sz w:val="18"/>
        </w:rPr>
      </w:pPr>
    </w:p>
    <w:p w:rsidR="006F272A" w:rsidRDefault="00823981">
      <w:pPr>
        <w:pStyle w:val="ListParagraph"/>
        <w:numPr>
          <w:ilvl w:val="1"/>
          <w:numId w:val="12"/>
        </w:numPr>
        <w:tabs>
          <w:tab w:val="left" w:pos="380"/>
        </w:tabs>
        <w:ind w:right="155" w:firstLine="0"/>
        <w:rPr>
          <w:sz w:val="18"/>
        </w:rPr>
      </w:pPr>
      <w:r>
        <w:rPr>
          <w:sz w:val="18"/>
        </w:rPr>
        <w:t>The applicant certifies that it will or will continue to provide a drug- free workplace</w:t>
      </w:r>
      <w:r>
        <w:rPr>
          <w:spacing w:val="-10"/>
          <w:sz w:val="18"/>
        </w:rPr>
        <w:t xml:space="preserve"> </w:t>
      </w:r>
      <w:r>
        <w:rPr>
          <w:sz w:val="18"/>
        </w:rPr>
        <w:t>by:</w:t>
      </w:r>
    </w:p>
    <w:p w:rsidR="006F272A" w:rsidRDefault="006F272A">
      <w:pPr>
        <w:pStyle w:val="BodyText"/>
        <w:spacing w:before="9"/>
        <w:rPr>
          <w:sz w:val="17"/>
        </w:rPr>
      </w:pPr>
    </w:p>
    <w:p w:rsidR="006F272A" w:rsidRDefault="00823981">
      <w:pPr>
        <w:pStyle w:val="ListParagraph"/>
        <w:numPr>
          <w:ilvl w:val="0"/>
          <w:numId w:val="9"/>
        </w:numPr>
        <w:tabs>
          <w:tab w:val="left" w:pos="361"/>
        </w:tabs>
        <w:spacing w:before="1"/>
        <w:ind w:right="176" w:firstLine="0"/>
        <w:jc w:val="left"/>
        <w:rPr>
          <w:sz w:val="18"/>
        </w:rPr>
      </w:pPr>
      <w:r>
        <w:rPr>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6F272A" w:rsidRDefault="006F272A">
      <w:pPr>
        <w:pStyle w:val="BodyText"/>
        <w:spacing w:before="1"/>
        <w:rPr>
          <w:sz w:val="18"/>
        </w:rPr>
      </w:pPr>
    </w:p>
    <w:p w:rsidR="006F272A" w:rsidRDefault="00823981">
      <w:pPr>
        <w:pStyle w:val="ListParagraph"/>
        <w:numPr>
          <w:ilvl w:val="0"/>
          <w:numId w:val="9"/>
        </w:numPr>
        <w:tabs>
          <w:tab w:val="left" w:pos="373"/>
        </w:tabs>
        <w:ind w:right="410" w:firstLine="0"/>
        <w:jc w:val="left"/>
        <w:rPr>
          <w:sz w:val="18"/>
        </w:rPr>
      </w:pPr>
      <w:r>
        <w:rPr>
          <w:sz w:val="18"/>
        </w:rPr>
        <w:t>Establishing an on-going drug-free awareness program to</w:t>
      </w:r>
      <w:r>
        <w:rPr>
          <w:spacing w:val="-21"/>
          <w:sz w:val="18"/>
        </w:rPr>
        <w:t xml:space="preserve"> </w:t>
      </w:r>
      <w:r>
        <w:rPr>
          <w:sz w:val="18"/>
        </w:rPr>
        <w:t>inform employees</w:t>
      </w:r>
      <w:r>
        <w:rPr>
          <w:spacing w:val="-3"/>
          <w:sz w:val="18"/>
        </w:rPr>
        <w:t xml:space="preserve"> </w:t>
      </w:r>
      <w:r>
        <w:rPr>
          <w:sz w:val="18"/>
        </w:rPr>
        <w:t>about:</w:t>
      </w:r>
    </w:p>
    <w:p w:rsidR="006F272A" w:rsidRDefault="006F272A">
      <w:pPr>
        <w:pStyle w:val="BodyText"/>
        <w:rPr>
          <w:sz w:val="18"/>
        </w:rPr>
      </w:pPr>
    </w:p>
    <w:p w:rsidR="006F272A" w:rsidRDefault="00823981">
      <w:pPr>
        <w:pStyle w:val="ListParagraph"/>
        <w:numPr>
          <w:ilvl w:val="1"/>
          <w:numId w:val="9"/>
        </w:numPr>
        <w:tabs>
          <w:tab w:val="left" w:pos="373"/>
        </w:tabs>
        <w:spacing w:before="1"/>
        <w:ind w:firstLine="0"/>
        <w:rPr>
          <w:sz w:val="18"/>
        </w:rPr>
      </w:pPr>
      <w:r>
        <w:rPr>
          <w:sz w:val="18"/>
        </w:rPr>
        <w:t>The dangers of drug abuse in the</w:t>
      </w:r>
      <w:r>
        <w:rPr>
          <w:spacing w:val="-17"/>
          <w:sz w:val="18"/>
        </w:rPr>
        <w:t xml:space="preserve"> </w:t>
      </w:r>
      <w:r>
        <w:rPr>
          <w:sz w:val="18"/>
        </w:rPr>
        <w:t>workplace;</w:t>
      </w:r>
    </w:p>
    <w:p w:rsidR="006F272A" w:rsidRDefault="006F272A">
      <w:pPr>
        <w:pStyle w:val="BodyText"/>
        <w:spacing w:before="10"/>
        <w:rPr>
          <w:sz w:val="17"/>
        </w:rPr>
      </w:pPr>
    </w:p>
    <w:p w:rsidR="006F272A" w:rsidRDefault="00823981">
      <w:pPr>
        <w:pStyle w:val="ListParagraph"/>
        <w:numPr>
          <w:ilvl w:val="1"/>
          <w:numId w:val="9"/>
        </w:numPr>
        <w:tabs>
          <w:tab w:val="left" w:pos="373"/>
        </w:tabs>
        <w:ind w:left="372" w:hanging="256"/>
        <w:rPr>
          <w:sz w:val="18"/>
        </w:rPr>
      </w:pPr>
      <w:r>
        <w:rPr>
          <w:sz w:val="18"/>
        </w:rPr>
        <w:t>The grantee’s policy of maintaining a drug-free</w:t>
      </w:r>
      <w:r>
        <w:rPr>
          <w:spacing w:val="-25"/>
          <w:sz w:val="18"/>
        </w:rPr>
        <w:t xml:space="preserve"> </w:t>
      </w:r>
      <w:r>
        <w:rPr>
          <w:sz w:val="18"/>
        </w:rPr>
        <w:t>workplace;</w:t>
      </w:r>
    </w:p>
    <w:p w:rsidR="006F272A" w:rsidRDefault="006F272A">
      <w:pPr>
        <w:pStyle w:val="BodyText"/>
        <w:rPr>
          <w:sz w:val="18"/>
        </w:rPr>
      </w:pPr>
    </w:p>
    <w:p w:rsidR="006F272A" w:rsidRDefault="00823981">
      <w:pPr>
        <w:pStyle w:val="ListParagraph"/>
        <w:numPr>
          <w:ilvl w:val="1"/>
          <w:numId w:val="9"/>
        </w:numPr>
        <w:tabs>
          <w:tab w:val="left" w:pos="373"/>
        </w:tabs>
        <w:ind w:right="736" w:firstLine="0"/>
        <w:rPr>
          <w:sz w:val="18"/>
        </w:rPr>
      </w:pPr>
      <w:r>
        <w:rPr>
          <w:sz w:val="18"/>
        </w:rPr>
        <w:t>Any available drug counseling, rehabilitation, and</w:t>
      </w:r>
      <w:r>
        <w:rPr>
          <w:spacing w:val="-24"/>
          <w:sz w:val="18"/>
        </w:rPr>
        <w:t xml:space="preserve"> </w:t>
      </w:r>
      <w:r>
        <w:rPr>
          <w:sz w:val="18"/>
        </w:rPr>
        <w:t>employee assistance programs;</w:t>
      </w:r>
      <w:r>
        <w:rPr>
          <w:spacing w:val="-11"/>
          <w:sz w:val="18"/>
        </w:rPr>
        <w:t xml:space="preserve"> </w:t>
      </w:r>
      <w:r>
        <w:rPr>
          <w:sz w:val="18"/>
        </w:rPr>
        <w:t>and</w:t>
      </w:r>
    </w:p>
    <w:p w:rsidR="006F272A" w:rsidRDefault="006F272A">
      <w:pPr>
        <w:pStyle w:val="BodyText"/>
        <w:spacing w:before="9"/>
        <w:rPr>
          <w:sz w:val="17"/>
        </w:rPr>
      </w:pPr>
    </w:p>
    <w:p w:rsidR="006F272A" w:rsidRDefault="00823981">
      <w:pPr>
        <w:pStyle w:val="ListParagraph"/>
        <w:numPr>
          <w:ilvl w:val="1"/>
          <w:numId w:val="9"/>
        </w:numPr>
        <w:tabs>
          <w:tab w:val="left" w:pos="373"/>
        </w:tabs>
        <w:ind w:right="273" w:firstLine="0"/>
        <w:rPr>
          <w:sz w:val="18"/>
        </w:rPr>
      </w:pPr>
      <w:r>
        <w:rPr>
          <w:sz w:val="18"/>
        </w:rPr>
        <w:t>The penalties that may be imposed upon employees for drug abuse violations occurring in the</w:t>
      </w:r>
      <w:r>
        <w:rPr>
          <w:spacing w:val="-13"/>
          <w:sz w:val="18"/>
        </w:rPr>
        <w:t xml:space="preserve"> </w:t>
      </w:r>
      <w:r>
        <w:rPr>
          <w:sz w:val="18"/>
        </w:rPr>
        <w:t>workplace;</w:t>
      </w:r>
    </w:p>
    <w:p w:rsidR="006F272A" w:rsidRDefault="006F272A">
      <w:pPr>
        <w:pStyle w:val="BodyText"/>
        <w:rPr>
          <w:sz w:val="18"/>
        </w:rPr>
      </w:pPr>
    </w:p>
    <w:p w:rsidR="006F272A" w:rsidRDefault="00823981">
      <w:pPr>
        <w:pStyle w:val="ListParagraph"/>
        <w:numPr>
          <w:ilvl w:val="0"/>
          <w:numId w:val="9"/>
        </w:numPr>
        <w:tabs>
          <w:tab w:val="left" w:pos="361"/>
        </w:tabs>
        <w:ind w:right="307" w:firstLine="0"/>
        <w:jc w:val="left"/>
        <w:rPr>
          <w:sz w:val="18"/>
        </w:rPr>
      </w:pPr>
      <w:r>
        <w:rPr>
          <w:sz w:val="18"/>
        </w:rPr>
        <w:t>Making it a requirement that each employee to be engaged in the performance of the grant be given a copy of the statement required by paragraph</w:t>
      </w:r>
      <w:r>
        <w:rPr>
          <w:spacing w:val="-3"/>
          <w:sz w:val="18"/>
        </w:rPr>
        <w:t xml:space="preserve"> </w:t>
      </w:r>
      <w:r>
        <w:rPr>
          <w:sz w:val="18"/>
        </w:rPr>
        <w:t>(a);</w:t>
      </w:r>
    </w:p>
    <w:p w:rsidR="006F272A" w:rsidRDefault="006F272A">
      <w:pPr>
        <w:pStyle w:val="BodyText"/>
        <w:rPr>
          <w:sz w:val="18"/>
        </w:rPr>
      </w:pPr>
    </w:p>
    <w:p w:rsidR="006F272A" w:rsidRDefault="00823981">
      <w:pPr>
        <w:pStyle w:val="ListParagraph"/>
        <w:numPr>
          <w:ilvl w:val="0"/>
          <w:numId w:val="9"/>
        </w:numPr>
        <w:tabs>
          <w:tab w:val="left" w:pos="450"/>
        </w:tabs>
        <w:ind w:left="197" w:right="233" w:hanging="5"/>
        <w:jc w:val="left"/>
        <w:rPr>
          <w:sz w:val="18"/>
        </w:rPr>
      </w:pPr>
      <w:r>
        <w:rPr>
          <w:sz w:val="18"/>
        </w:rPr>
        <w:t>Notifying the employee in the statement required by paragraph</w:t>
      </w:r>
      <w:r>
        <w:rPr>
          <w:spacing w:val="-24"/>
          <w:sz w:val="18"/>
        </w:rPr>
        <w:t xml:space="preserve"> </w:t>
      </w:r>
      <w:r>
        <w:rPr>
          <w:sz w:val="18"/>
        </w:rPr>
        <w:t>(a) that as a condition of employment under the grant, the employee</w:t>
      </w:r>
      <w:r>
        <w:rPr>
          <w:spacing w:val="-22"/>
          <w:sz w:val="18"/>
        </w:rPr>
        <w:t xml:space="preserve"> </w:t>
      </w:r>
      <w:r>
        <w:rPr>
          <w:sz w:val="18"/>
        </w:rPr>
        <w:t>will;</w:t>
      </w:r>
    </w:p>
    <w:p w:rsidR="006F272A" w:rsidRDefault="00823981">
      <w:pPr>
        <w:pStyle w:val="ListParagraph"/>
        <w:numPr>
          <w:ilvl w:val="1"/>
          <w:numId w:val="9"/>
        </w:numPr>
        <w:tabs>
          <w:tab w:val="left" w:pos="373"/>
        </w:tabs>
        <w:spacing w:line="206" w:lineRule="exact"/>
        <w:ind w:left="216" w:hanging="100"/>
        <w:rPr>
          <w:sz w:val="18"/>
        </w:rPr>
      </w:pPr>
      <w:r>
        <w:rPr>
          <w:sz w:val="18"/>
        </w:rPr>
        <w:t>Abide by the terms of the statement;</w:t>
      </w:r>
      <w:r>
        <w:rPr>
          <w:spacing w:val="-14"/>
          <w:sz w:val="18"/>
        </w:rPr>
        <w:t xml:space="preserve"> </w:t>
      </w:r>
      <w:r>
        <w:rPr>
          <w:sz w:val="18"/>
        </w:rPr>
        <w:t>and</w:t>
      </w:r>
    </w:p>
    <w:p w:rsidR="006F272A" w:rsidRDefault="006F272A">
      <w:pPr>
        <w:spacing w:line="206" w:lineRule="exact"/>
        <w:rPr>
          <w:sz w:val="18"/>
        </w:rPr>
        <w:sectPr w:rsidR="006F272A" w:rsidSect="000B5118">
          <w:pgSz w:w="12240" w:h="15840" w:code="1"/>
          <w:pgMar w:top="1400" w:right="420" w:bottom="660" w:left="460" w:header="432" w:footer="463" w:gutter="0"/>
          <w:cols w:num="2" w:space="720" w:equalWidth="0">
            <w:col w:w="5247" w:space="657"/>
            <w:col w:w="5456"/>
          </w:cols>
        </w:sectPr>
      </w:pPr>
    </w:p>
    <w:p w:rsidR="006F272A" w:rsidRDefault="00823981">
      <w:pPr>
        <w:pStyle w:val="ListParagraph"/>
        <w:numPr>
          <w:ilvl w:val="1"/>
          <w:numId w:val="9"/>
        </w:numPr>
        <w:tabs>
          <w:tab w:val="left" w:pos="473"/>
        </w:tabs>
        <w:spacing w:before="80"/>
        <w:ind w:left="216" w:right="85" w:firstLine="0"/>
        <w:rPr>
          <w:sz w:val="18"/>
        </w:rPr>
      </w:pPr>
      <w:r>
        <w:rPr>
          <w:sz w:val="18"/>
        </w:rPr>
        <w:lastRenderedPageBreak/>
        <w:t>Notify the employer in writing of his or her conviction for a violation of a criminal drug statute occurring in the workplace no</w:t>
      </w:r>
      <w:r>
        <w:rPr>
          <w:spacing w:val="-26"/>
          <w:sz w:val="18"/>
        </w:rPr>
        <w:t xml:space="preserve"> </w:t>
      </w:r>
      <w:r>
        <w:rPr>
          <w:sz w:val="18"/>
        </w:rPr>
        <w:t>later than five calendar days after such</w:t>
      </w:r>
      <w:r>
        <w:rPr>
          <w:spacing w:val="-15"/>
          <w:sz w:val="18"/>
        </w:rPr>
        <w:t xml:space="preserve"> </w:t>
      </w:r>
      <w:r>
        <w:rPr>
          <w:sz w:val="18"/>
        </w:rPr>
        <w:t>conviction;</w:t>
      </w:r>
    </w:p>
    <w:p w:rsidR="006F272A" w:rsidRDefault="006F272A">
      <w:pPr>
        <w:pStyle w:val="BodyText"/>
        <w:spacing w:before="10"/>
        <w:rPr>
          <w:sz w:val="17"/>
        </w:rPr>
      </w:pPr>
    </w:p>
    <w:p w:rsidR="006F272A" w:rsidRDefault="00823981">
      <w:pPr>
        <w:pStyle w:val="ListParagraph"/>
        <w:numPr>
          <w:ilvl w:val="0"/>
          <w:numId w:val="9"/>
        </w:numPr>
        <w:tabs>
          <w:tab w:val="left" w:pos="461"/>
        </w:tabs>
        <w:ind w:left="216" w:right="155" w:firstLine="0"/>
        <w:jc w:val="left"/>
        <w:rPr>
          <w:sz w:val="18"/>
        </w:rPr>
      </w:pPr>
      <w:r>
        <w:rPr>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Pr>
          <w:spacing w:val="-26"/>
          <w:sz w:val="18"/>
        </w:rPr>
        <w:t xml:space="preserve"> </w:t>
      </w:r>
      <w:r>
        <w:rPr>
          <w:sz w:val="18"/>
        </w:rPr>
        <w:t>Regional</w:t>
      </w:r>
    </w:p>
    <w:p w:rsidR="006F272A" w:rsidRDefault="006F272A">
      <w:pPr>
        <w:pStyle w:val="BodyText"/>
        <w:spacing w:before="1"/>
        <w:rPr>
          <w:sz w:val="18"/>
        </w:rPr>
      </w:pPr>
    </w:p>
    <w:p w:rsidR="006F272A" w:rsidRDefault="00823981">
      <w:pPr>
        <w:ind w:left="216"/>
        <w:rPr>
          <w:sz w:val="18"/>
        </w:rPr>
      </w:pPr>
      <w:r>
        <w:rPr>
          <w:sz w:val="18"/>
        </w:rPr>
        <w:t>Office Building No. 3), Washington, DC 20202-4248. Notice shall include the identification number(s) of each affected grant:</w:t>
      </w:r>
    </w:p>
    <w:p w:rsidR="006F272A" w:rsidRDefault="006F272A">
      <w:pPr>
        <w:pStyle w:val="BodyText"/>
        <w:spacing w:before="10"/>
        <w:rPr>
          <w:sz w:val="17"/>
        </w:rPr>
      </w:pPr>
    </w:p>
    <w:p w:rsidR="006F272A" w:rsidRDefault="00823981">
      <w:pPr>
        <w:pStyle w:val="ListParagraph"/>
        <w:numPr>
          <w:ilvl w:val="0"/>
          <w:numId w:val="9"/>
        </w:numPr>
        <w:tabs>
          <w:tab w:val="left" w:pos="442"/>
        </w:tabs>
        <w:ind w:left="216" w:right="344" w:firstLine="0"/>
        <w:jc w:val="left"/>
        <w:rPr>
          <w:sz w:val="18"/>
        </w:rPr>
      </w:pPr>
      <w:r>
        <w:rPr>
          <w:sz w:val="18"/>
        </w:rPr>
        <w:t>Taking one of the following actions, within 30 calendar days of receiving notice under subparagraph (d)(2), with respect to any employee who is so</w:t>
      </w:r>
      <w:r>
        <w:rPr>
          <w:spacing w:val="-8"/>
          <w:sz w:val="18"/>
        </w:rPr>
        <w:t xml:space="preserve"> </w:t>
      </w:r>
      <w:r>
        <w:rPr>
          <w:sz w:val="18"/>
        </w:rPr>
        <w:t>convicted:</w:t>
      </w:r>
    </w:p>
    <w:p w:rsidR="006F272A" w:rsidRDefault="006F272A">
      <w:pPr>
        <w:pStyle w:val="BodyText"/>
        <w:spacing w:before="10"/>
        <w:rPr>
          <w:sz w:val="17"/>
        </w:rPr>
      </w:pPr>
    </w:p>
    <w:p w:rsidR="006F272A" w:rsidRDefault="00823981">
      <w:pPr>
        <w:pStyle w:val="ListParagraph"/>
        <w:numPr>
          <w:ilvl w:val="1"/>
          <w:numId w:val="9"/>
        </w:numPr>
        <w:tabs>
          <w:tab w:val="left" w:pos="473"/>
        </w:tabs>
        <w:ind w:left="216" w:right="125" w:firstLine="0"/>
        <w:rPr>
          <w:sz w:val="18"/>
        </w:rPr>
      </w:pPr>
      <w:r>
        <w:rPr>
          <w:sz w:val="18"/>
        </w:rPr>
        <w:t>Taking appropriate personnel action against such an employee, up to and including termination, consistent with the requirements of the Rehabilitation Act of 1973, as amended;</w:t>
      </w:r>
      <w:r>
        <w:rPr>
          <w:spacing w:val="-11"/>
          <w:sz w:val="18"/>
        </w:rPr>
        <w:t xml:space="preserve"> </w:t>
      </w:r>
      <w:r>
        <w:rPr>
          <w:sz w:val="18"/>
        </w:rPr>
        <w:t>or</w:t>
      </w:r>
    </w:p>
    <w:p w:rsidR="006F272A" w:rsidRDefault="006F272A">
      <w:pPr>
        <w:pStyle w:val="BodyText"/>
        <w:spacing w:before="10"/>
        <w:rPr>
          <w:sz w:val="17"/>
        </w:rPr>
      </w:pPr>
    </w:p>
    <w:p w:rsidR="006F272A" w:rsidRDefault="00823981">
      <w:pPr>
        <w:pStyle w:val="ListParagraph"/>
        <w:numPr>
          <w:ilvl w:val="1"/>
          <w:numId w:val="9"/>
        </w:numPr>
        <w:tabs>
          <w:tab w:val="left" w:pos="473"/>
        </w:tabs>
        <w:ind w:left="216" w:firstLine="0"/>
        <w:rPr>
          <w:sz w:val="18"/>
        </w:rPr>
      </w:pPr>
      <w:r>
        <w:rPr>
          <w:sz w:val="18"/>
        </w:rPr>
        <w:t>Requiring such employee to participate satisfactorily in a drug abuse assistance or rehabilitation program approved for such purposes by Federal, State, or local health, law enforcement, or other</w:t>
      </w:r>
      <w:r>
        <w:rPr>
          <w:spacing w:val="-21"/>
          <w:sz w:val="18"/>
        </w:rPr>
        <w:t xml:space="preserve"> </w:t>
      </w:r>
      <w:r>
        <w:rPr>
          <w:sz w:val="18"/>
        </w:rPr>
        <w:t>appropriate agency:</w:t>
      </w:r>
    </w:p>
    <w:p w:rsidR="006F272A" w:rsidRDefault="006F272A">
      <w:pPr>
        <w:pStyle w:val="BodyText"/>
        <w:rPr>
          <w:sz w:val="18"/>
        </w:rPr>
      </w:pPr>
    </w:p>
    <w:p w:rsidR="006F272A" w:rsidRDefault="00823981">
      <w:pPr>
        <w:pStyle w:val="ListParagraph"/>
        <w:numPr>
          <w:ilvl w:val="0"/>
          <w:numId w:val="9"/>
        </w:numPr>
        <w:tabs>
          <w:tab w:val="left" w:pos="471"/>
        </w:tabs>
        <w:spacing w:before="1"/>
        <w:ind w:left="216" w:right="118" w:firstLine="0"/>
        <w:jc w:val="left"/>
        <w:rPr>
          <w:sz w:val="18"/>
        </w:rPr>
      </w:pPr>
      <w:r>
        <w:rPr>
          <w:sz w:val="18"/>
        </w:rPr>
        <w:t>Making a good faith effort to continue to maintain a drug-free workplace through implementation of paragraphs (a), (b), (c), (d), (e), and</w:t>
      </w:r>
      <w:r>
        <w:rPr>
          <w:spacing w:val="-2"/>
          <w:sz w:val="18"/>
        </w:rPr>
        <w:t xml:space="preserve"> </w:t>
      </w:r>
      <w:r>
        <w:rPr>
          <w:sz w:val="18"/>
        </w:rPr>
        <w:t>(f).</w:t>
      </w:r>
    </w:p>
    <w:p w:rsidR="006F272A" w:rsidRDefault="00823981">
      <w:pPr>
        <w:pStyle w:val="ListParagraph"/>
        <w:numPr>
          <w:ilvl w:val="1"/>
          <w:numId w:val="12"/>
        </w:numPr>
        <w:tabs>
          <w:tab w:val="left" w:pos="428"/>
        </w:tabs>
        <w:spacing w:before="82"/>
        <w:ind w:left="216" w:right="446" w:firstLine="0"/>
        <w:rPr>
          <w:sz w:val="18"/>
        </w:rPr>
      </w:pPr>
      <w:r>
        <w:rPr>
          <w:spacing w:val="-2"/>
          <w:sz w:val="18"/>
        </w:rPr>
        <w:br w:type="column"/>
      </w:r>
      <w:r>
        <w:rPr>
          <w:sz w:val="18"/>
        </w:rPr>
        <w:t>The grantee may insert in the space provided below the site(s)</w:t>
      </w:r>
      <w:r>
        <w:rPr>
          <w:spacing w:val="-26"/>
          <w:sz w:val="18"/>
        </w:rPr>
        <w:t xml:space="preserve"> </w:t>
      </w:r>
      <w:r>
        <w:rPr>
          <w:sz w:val="18"/>
        </w:rPr>
        <w:t>for the performance of work done in connection with the specific</w:t>
      </w:r>
      <w:r>
        <w:rPr>
          <w:spacing w:val="-24"/>
          <w:sz w:val="18"/>
        </w:rPr>
        <w:t xml:space="preserve"> </w:t>
      </w:r>
      <w:r>
        <w:rPr>
          <w:sz w:val="18"/>
        </w:rPr>
        <w:t>grant:</w:t>
      </w:r>
    </w:p>
    <w:p w:rsidR="006F272A" w:rsidRDefault="006F272A">
      <w:pPr>
        <w:pStyle w:val="BodyText"/>
        <w:spacing w:before="1"/>
        <w:rPr>
          <w:sz w:val="18"/>
        </w:rPr>
      </w:pPr>
    </w:p>
    <w:p w:rsidR="006F272A" w:rsidRDefault="00823981">
      <w:pPr>
        <w:ind w:left="216"/>
        <w:rPr>
          <w:sz w:val="18"/>
        </w:rPr>
      </w:pPr>
      <w:r>
        <w:rPr>
          <w:sz w:val="18"/>
        </w:rPr>
        <w:t>Place of Performance (Street address, city, county, state, zip code)</w:t>
      </w:r>
    </w:p>
    <w:p w:rsidR="006F272A" w:rsidRDefault="006F272A">
      <w:pPr>
        <w:pStyle w:val="BodyText"/>
        <w:rPr>
          <w:sz w:val="20"/>
        </w:rPr>
      </w:pPr>
    </w:p>
    <w:p w:rsidR="006F272A" w:rsidRDefault="006F272A">
      <w:pPr>
        <w:pStyle w:val="BodyText"/>
        <w:rPr>
          <w:sz w:val="20"/>
        </w:rPr>
      </w:pPr>
    </w:p>
    <w:p w:rsidR="006F272A" w:rsidRDefault="0086612C">
      <w:pPr>
        <w:pStyle w:val="BodyText"/>
        <w:spacing w:before="8"/>
        <w:rPr>
          <w:sz w:val="28"/>
        </w:rPr>
      </w:pPr>
      <w:r>
        <w:rPr>
          <w:noProof/>
        </w:rPr>
        <mc:AlternateContent>
          <mc:Choice Requires="wps">
            <w:drawing>
              <wp:anchor distT="0" distB="0" distL="0" distR="0" simplePos="0" relativeHeight="1912" behindDoc="0" locked="0" layoutInCell="1" allowOverlap="1">
                <wp:simplePos x="0" y="0"/>
                <wp:positionH relativeFrom="page">
                  <wp:posOffset>4096385</wp:posOffset>
                </wp:positionH>
                <wp:positionV relativeFrom="paragraph">
                  <wp:posOffset>243840</wp:posOffset>
                </wp:positionV>
                <wp:extent cx="3328670" cy="0"/>
                <wp:effectExtent l="10160" t="15875" r="13970" b="12700"/>
                <wp:wrapTopAndBottom/>
                <wp:docPr id="55" name="Line 35" title="B. The grantee may insert in the space provided below the site(s) for the performance of work done in connection with the specific gra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0BB3" id="Line 35" o:spid="_x0000_s1026" alt="Title: B. The grantee may insert in the space provided below the site(s) for the performance of work done in connection with the specific grant:"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5pt,19.2pt" to="584.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" strokeweight="1.44pt">
                <w10:wrap type="topAndBottom" anchorx="page"/>
              </v:line>
            </w:pict>
          </mc:Fallback>
        </mc:AlternateContent>
      </w:r>
    </w:p>
    <w:p w:rsidR="006F272A" w:rsidRDefault="006F272A">
      <w:pPr>
        <w:pStyle w:val="BodyText"/>
        <w:rPr>
          <w:sz w:val="20"/>
        </w:rPr>
      </w:pPr>
    </w:p>
    <w:p w:rsidR="006F272A" w:rsidRDefault="0086612C">
      <w:pPr>
        <w:pStyle w:val="BodyText"/>
        <w:spacing w:before="8"/>
        <w:rPr>
          <w:sz w:val="13"/>
        </w:rPr>
      </w:pPr>
      <w:r>
        <w:rPr>
          <w:noProof/>
        </w:rPr>
        <mc:AlternateContent>
          <mc:Choice Requires="wps">
            <w:drawing>
              <wp:anchor distT="0" distB="0" distL="0" distR="0" simplePos="0" relativeHeight="1936" behindDoc="0" locked="0" layoutInCell="1" allowOverlap="1">
                <wp:simplePos x="0" y="0"/>
                <wp:positionH relativeFrom="page">
                  <wp:posOffset>4096385</wp:posOffset>
                </wp:positionH>
                <wp:positionV relativeFrom="paragraph">
                  <wp:posOffset>133985</wp:posOffset>
                </wp:positionV>
                <wp:extent cx="3328670" cy="0"/>
                <wp:effectExtent l="10160" t="13335" r="13970" b="15240"/>
                <wp:wrapTopAndBottom/>
                <wp:docPr id="54" name="Line 34" title="B. The grantee may insert in the space provided below the site(s) for the performance of work done in connection with the specific gra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2151D" id="Line 34" o:spid="_x0000_s1026" alt="Title: B. The grantee may insert in the space provided below the site(s) for the performance of work done in connection with the specific grant:"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5pt,10.55pt" to="584.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" strokeweight="1.44pt">
                <w10:wrap type="topAndBottom" anchorx="page"/>
              </v:line>
            </w:pict>
          </mc:Fallback>
        </mc:AlternateContent>
      </w:r>
    </w:p>
    <w:p w:rsidR="006F272A" w:rsidRDefault="006F272A">
      <w:pPr>
        <w:pStyle w:val="BodyText"/>
        <w:rPr>
          <w:sz w:val="20"/>
        </w:rPr>
      </w:pPr>
    </w:p>
    <w:p w:rsidR="006F272A" w:rsidRDefault="0086612C">
      <w:pPr>
        <w:pStyle w:val="BodyText"/>
        <w:spacing w:before="9"/>
        <w:rPr>
          <w:sz w:val="11"/>
        </w:rPr>
      </w:pPr>
      <w:r>
        <w:rPr>
          <w:noProof/>
        </w:rPr>
        <mc:AlternateContent>
          <mc:Choice Requires="wps">
            <w:drawing>
              <wp:anchor distT="0" distB="0" distL="0" distR="0" simplePos="0" relativeHeight="1960" behindDoc="0" locked="0" layoutInCell="1" allowOverlap="1">
                <wp:simplePos x="0" y="0"/>
                <wp:positionH relativeFrom="page">
                  <wp:posOffset>4096385</wp:posOffset>
                </wp:positionH>
                <wp:positionV relativeFrom="paragraph">
                  <wp:posOffset>120650</wp:posOffset>
                </wp:positionV>
                <wp:extent cx="3328670" cy="0"/>
                <wp:effectExtent l="10160" t="9525" r="13970" b="9525"/>
                <wp:wrapTopAndBottom/>
                <wp:docPr id="53" name="Line 33" title="B. The grantee may insert in the space provided below the site(s) for the performance of work done in connection with the specific gra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B6C0" id="Line 33" o:spid="_x0000_s1026" alt="Title: B. The grantee may insert in the space provided below the site(s) for the performance of work done in connection with the specific grant:"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55pt,9.5pt" to="58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" strokeweight="1.44pt">
                <w10:wrap type="topAndBottom" anchorx="page"/>
              </v:line>
            </w:pict>
          </mc:Fallback>
        </mc:AlternateContent>
      </w:r>
    </w:p>
    <w:p w:rsidR="006F272A" w:rsidRDefault="00823981">
      <w:pPr>
        <w:spacing w:before="175"/>
        <w:ind w:left="216"/>
        <w:rPr>
          <w:sz w:val="18"/>
        </w:rPr>
      </w:pPr>
      <w:r>
        <w:rPr>
          <w:sz w:val="18"/>
        </w:rPr>
        <w:t>Check [   ] if there are workplaces on file that are not identified here.</w:t>
      </w:r>
    </w:p>
    <w:p w:rsidR="006F272A" w:rsidRDefault="006F272A">
      <w:pPr>
        <w:pStyle w:val="BodyText"/>
        <w:rPr>
          <w:sz w:val="20"/>
        </w:rPr>
      </w:pPr>
    </w:p>
    <w:p w:rsidR="006F272A" w:rsidRDefault="006F272A">
      <w:pPr>
        <w:pStyle w:val="BodyText"/>
        <w:spacing w:before="3"/>
        <w:rPr>
          <w:sz w:val="16"/>
        </w:rPr>
      </w:pPr>
    </w:p>
    <w:p w:rsidR="006F272A" w:rsidRDefault="00823981">
      <w:pPr>
        <w:ind w:left="216" w:right="2064"/>
        <w:rPr>
          <w:b/>
          <w:sz w:val="18"/>
        </w:rPr>
      </w:pPr>
      <w:r>
        <w:rPr>
          <w:b/>
          <w:sz w:val="18"/>
        </w:rPr>
        <w:t>DRUG-FREE WORKPLACE (GRANTEES WHO ARE INDIVIDUALS)</w:t>
      </w:r>
    </w:p>
    <w:p w:rsidR="006F272A" w:rsidRDefault="006F272A">
      <w:pPr>
        <w:pStyle w:val="BodyText"/>
        <w:spacing w:before="5"/>
        <w:rPr>
          <w:b/>
          <w:sz w:val="17"/>
        </w:rPr>
      </w:pPr>
    </w:p>
    <w:p w:rsidR="006F272A" w:rsidRDefault="00823981">
      <w:pPr>
        <w:ind w:left="216" w:right="336"/>
        <w:rPr>
          <w:sz w:val="18"/>
        </w:rPr>
      </w:pPr>
      <w:r>
        <w:rPr>
          <w:sz w:val="18"/>
        </w:rPr>
        <w:t>As required by the Drug-Free Workplace Act of 1988, and implemented at 34 CFR Part 85, Subpart F, for grantees, as defined at 34 CFR Part 85, Sections 85.605 and 85.610:</w:t>
      </w:r>
    </w:p>
    <w:p w:rsidR="006F272A" w:rsidRDefault="006F272A">
      <w:pPr>
        <w:pStyle w:val="BodyText"/>
        <w:spacing w:before="10"/>
        <w:rPr>
          <w:sz w:val="17"/>
        </w:rPr>
      </w:pPr>
    </w:p>
    <w:p w:rsidR="006F272A" w:rsidRDefault="00823981">
      <w:pPr>
        <w:pStyle w:val="ListParagraph"/>
        <w:numPr>
          <w:ilvl w:val="0"/>
          <w:numId w:val="8"/>
        </w:numPr>
        <w:tabs>
          <w:tab w:val="left" w:pos="437"/>
        </w:tabs>
        <w:ind w:right="307" w:firstLine="0"/>
        <w:rPr>
          <w:sz w:val="18"/>
        </w:rPr>
      </w:pPr>
      <w:r>
        <w:rPr>
          <w:sz w:val="18"/>
        </w:rPr>
        <w:t>As a condition of the grant, I certify that I will not engage in the unlawful manufacture, distribution, dispensing, possession, or use of a controlled substance in conduction any activity with the grant;</w:t>
      </w:r>
      <w:r>
        <w:rPr>
          <w:spacing w:val="-25"/>
          <w:sz w:val="18"/>
        </w:rPr>
        <w:t xml:space="preserve"> </w:t>
      </w:r>
      <w:r>
        <w:rPr>
          <w:sz w:val="18"/>
        </w:rPr>
        <w:t>and</w:t>
      </w:r>
    </w:p>
    <w:p w:rsidR="006F272A" w:rsidRDefault="006F272A">
      <w:pPr>
        <w:pStyle w:val="BodyText"/>
        <w:spacing w:before="10"/>
        <w:rPr>
          <w:sz w:val="17"/>
        </w:rPr>
      </w:pPr>
    </w:p>
    <w:p w:rsidR="006F272A" w:rsidRDefault="00823981">
      <w:pPr>
        <w:pStyle w:val="ListParagraph"/>
        <w:numPr>
          <w:ilvl w:val="0"/>
          <w:numId w:val="8"/>
        </w:numPr>
        <w:tabs>
          <w:tab w:val="left" w:pos="428"/>
        </w:tabs>
        <w:ind w:right="289" w:firstLine="0"/>
        <w:rPr>
          <w:sz w:val="18"/>
        </w:rPr>
      </w:pPr>
      <w:r>
        <w:rPr>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Pr>
          <w:spacing w:val="-18"/>
          <w:sz w:val="18"/>
        </w:rPr>
        <w:t xml:space="preserve"> </w:t>
      </w:r>
      <w:r>
        <w:rPr>
          <w:sz w:val="18"/>
        </w:rPr>
        <w:t>grant.</w:t>
      </w:r>
    </w:p>
    <w:p w:rsidR="006F272A" w:rsidRDefault="006F272A">
      <w:pPr>
        <w:rPr>
          <w:sz w:val="18"/>
        </w:rPr>
        <w:sectPr w:rsidR="006F272A" w:rsidSect="000B5118">
          <w:pgSz w:w="12240" w:h="15840" w:code="1"/>
          <w:pgMar w:top="1180" w:right="380" w:bottom="720" w:left="360" w:header="432" w:footer="463" w:gutter="0"/>
          <w:cols w:num="2" w:space="720" w:equalWidth="0">
            <w:col w:w="5365" w:space="539"/>
            <w:col w:w="5596"/>
          </w:cols>
        </w:sectPr>
      </w:pPr>
    </w:p>
    <w:p w:rsidR="006F272A" w:rsidRDefault="006F272A">
      <w:pPr>
        <w:pStyle w:val="BodyText"/>
        <w:rPr>
          <w:sz w:val="20"/>
        </w:rPr>
      </w:pPr>
    </w:p>
    <w:p w:rsidR="006F272A" w:rsidRDefault="006F272A">
      <w:pPr>
        <w:pStyle w:val="BodyText"/>
        <w:rPr>
          <w:sz w:val="20"/>
        </w:rPr>
      </w:pPr>
    </w:p>
    <w:p w:rsidR="006F272A" w:rsidRDefault="006F272A">
      <w:pPr>
        <w:pStyle w:val="BodyText"/>
        <w:spacing w:before="1" w:after="1"/>
        <w:rPr>
          <w:sz w:val="18"/>
        </w:rPr>
      </w:pPr>
    </w:p>
    <w:p w:rsidR="006F272A" w:rsidRDefault="006F272A">
      <w:pPr>
        <w:pStyle w:val="BodyText"/>
        <w:spacing w:line="20" w:lineRule="exact"/>
        <w:ind w:left="212"/>
        <w:rPr>
          <w:sz w:val="2"/>
        </w:rPr>
      </w:pPr>
    </w:p>
    <w:p w:rsidR="006F272A" w:rsidRDefault="006F272A">
      <w:pPr>
        <w:pStyle w:val="BodyText"/>
        <w:spacing w:before="7"/>
        <w:rPr>
          <w:sz w:val="26"/>
        </w:rPr>
      </w:pPr>
    </w:p>
    <w:p w:rsidR="006F272A" w:rsidRDefault="00823981">
      <w:pPr>
        <w:spacing w:before="99"/>
        <w:ind w:left="216" w:right="233"/>
        <w:rPr>
          <w:rFonts w:ascii="Tahoma"/>
          <w:b/>
          <w:sz w:val="20"/>
        </w:rPr>
      </w:pPr>
      <w:r>
        <w:rPr>
          <w:rFonts w:ascii="Tahoma"/>
          <w:b/>
          <w:sz w:val="20"/>
        </w:rPr>
        <w:t>As the duly authorized representative of the applicant, I hereby certify that the applicant will comply with the above certifications.</w:t>
      </w:r>
    </w:p>
    <w:p w:rsidR="006F272A" w:rsidRDefault="006F272A">
      <w:pPr>
        <w:pStyle w:val="BodyText"/>
        <w:spacing w:before="2"/>
        <w:rPr>
          <w:rFonts w:ascii="Tahoma"/>
          <w:b/>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8"/>
      </w:tblGrid>
      <w:tr w:rsidR="006F272A">
        <w:trPr>
          <w:trHeight w:hRule="exact" w:val="1102"/>
        </w:trPr>
        <w:tc>
          <w:tcPr>
            <w:tcW w:w="11268" w:type="dxa"/>
          </w:tcPr>
          <w:p w:rsidR="006F272A" w:rsidRDefault="006F272A">
            <w:pPr>
              <w:pStyle w:val="TableParagraph"/>
              <w:spacing w:before="10"/>
              <w:ind w:left="0"/>
              <w:rPr>
                <w:b/>
                <w:sz w:val="16"/>
              </w:rPr>
            </w:pPr>
          </w:p>
          <w:p w:rsidR="006F272A" w:rsidRDefault="00823981">
            <w:pPr>
              <w:pStyle w:val="TableParagraph"/>
              <w:tabs>
                <w:tab w:val="left" w:pos="6626"/>
              </w:tabs>
              <w:spacing w:before="1"/>
              <w:rPr>
                <w:rFonts w:ascii="Times New Roman"/>
                <w:sz w:val="18"/>
              </w:rPr>
            </w:pPr>
            <w:r>
              <w:rPr>
                <w:rFonts w:ascii="Times New Roman"/>
                <w:sz w:val="18"/>
              </w:rPr>
              <w:t>NAME</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z w:val="18"/>
              </w:rPr>
              <w:t>APPLICANT</w:t>
            </w:r>
            <w:r>
              <w:rPr>
                <w:rFonts w:ascii="Times New Roman"/>
                <w:sz w:val="18"/>
              </w:rPr>
              <w:tab/>
              <w:t>PR/AWARD NUMBER AND / OR PROJECT</w:t>
            </w:r>
            <w:r>
              <w:rPr>
                <w:rFonts w:ascii="Times New Roman"/>
                <w:spacing w:val="-17"/>
                <w:sz w:val="18"/>
              </w:rPr>
              <w:t xml:space="preserve"> </w:t>
            </w:r>
            <w:r>
              <w:rPr>
                <w:rFonts w:ascii="Times New Roman"/>
                <w:sz w:val="18"/>
              </w:rPr>
              <w:t>NAME</w:t>
            </w:r>
          </w:p>
        </w:tc>
      </w:tr>
      <w:tr w:rsidR="006F272A">
        <w:trPr>
          <w:trHeight w:hRule="exact" w:val="1085"/>
        </w:trPr>
        <w:tc>
          <w:tcPr>
            <w:tcW w:w="11268" w:type="dxa"/>
          </w:tcPr>
          <w:p w:rsidR="006F272A" w:rsidRDefault="006F272A">
            <w:pPr>
              <w:pStyle w:val="TableParagraph"/>
              <w:spacing w:before="10"/>
              <w:ind w:left="0"/>
              <w:rPr>
                <w:b/>
                <w:sz w:val="16"/>
              </w:rPr>
            </w:pPr>
          </w:p>
          <w:p w:rsidR="006F272A" w:rsidRDefault="00823981">
            <w:pPr>
              <w:pStyle w:val="TableParagraph"/>
              <w:spacing w:before="1"/>
              <w:rPr>
                <w:rFonts w:ascii="Times New Roman"/>
                <w:sz w:val="18"/>
              </w:rPr>
            </w:pPr>
            <w:r>
              <w:rPr>
                <w:rFonts w:ascii="Times New Roman"/>
                <w:sz w:val="18"/>
              </w:rPr>
              <w:t>PRINTED NAME AND TITLE OF AUTHORIZED REPRESENTATIVE</w:t>
            </w:r>
          </w:p>
        </w:tc>
      </w:tr>
      <w:tr w:rsidR="006F272A">
        <w:trPr>
          <w:trHeight w:hRule="exact" w:val="1066"/>
        </w:trPr>
        <w:tc>
          <w:tcPr>
            <w:tcW w:w="11268" w:type="dxa"/>
          </w:tcPr>
          <w:p w:rsidR="006F272A" w:rsidRDefault="006F272A">
            <w:pPr>
              <w:pStyle w:val="TableParagraph"/>
              <w:spacing w:before="8"/>
              <w:ind w:left="0"/>
              <w:rPr>
                <w:b/>
                <w:sz w:val="16"/>
              </w:rPr>
            </w:pPr>
          </w:p>
          <w:p w:rsidR="00977E6E" w:rsidRDefault="00823981">
            <w:pPr>
              <w:pStyle w:val="TableParagraph"/>
              <w:tabs>
                <w:tab w:val="left" w:pos="6476"/>
              </w:tabs>
              <w:rPr>
                <w:rFonts w:ascii="Times New Roman"/>
                <w:sz w:val="18"/>
              </w:rPr>
            </w:pPr>
            <w:r>
              <w:rPr>
                <w:rFonts w:ascii="Times New Roman"/>
                <w:sz w:val="18"/>
              </w:rPr>
              <w:t>SIGNATURE</w:t>
            </w:r>
            <w:r>
              <w:rPr>
                <w:rFonts w:ascii="Times New Roman"/>
                <w:sz w:val="18"/>
              </w:rPr>
              <w:tab/>
              <w:t>DATE</w:t>
            </w:r>
          </w:p>
          <w:p w:rsidR="00977E6E" w:rsidRDefault="00977E6E" w:rsidP="00977E6E"/>
          <w:p w:rsidR="006F272A" w:rsidRPr="00977E6E" w:rsidRDefault="006F272A" w:rsidP="00977E6E">
            <w:pPr>
              <w:ind w:firstLine="720"/>
            </w:pPr>
          </w:p>
        </w:tc>
      </w:tr>
    </w:tbl>
    <w:p w:rsidR="006F272A" w:rsidRDefault="006F272A">
      <w:pPr>
        <w:rPr>
          <w:sz w:val="18"/>
        </w:rPr>
        <w:sectPr w:rsidR="006F272A" w:rsidSect="000B5118">
          <w:type w:val="continuous"/>
          <w:pgSz w:w="12240" w:h="15840" w:code="1"/>
          <w:pgMar w:top="800" w:right="380" w:bottom="280" w:left="360" w:header="432" w:footer="720" w:gutter="0"/>
          <w:cols w:space="720"/>
        </w:sectPr>
      </w:pPr>
    </w:p>
    <w:p w:rsidR="006F272A" w:rsidRDefault="00823981">
      <w:pPr>
        <w:pStyle w:val="Heading3"/>
        <w:spacing w:before="76"/>
        <w:ind w:left="2170" w:right="2607"/>
        <w:jc w:val="center"/>
        <w:rPr>
          <w:rFonts w:ascii="Tahoma"/>
        </w:rPr>
      </w:pPr>
      <w:r>
        <w:rPr>
          <w:rFonts w:ascii="Tahoma"/>
        </w:rPr>
        <w:lastRenderedPageBreak/>
        <w:t>21</w:t>
      </w:r>
      <w:r>
        <w:rPr>
          <w:rFonts w:ascii="Tahoma"/>
          <w:position w:val="10"/>
          <w:sz w:val="18"/>
        </w:rPr>
        <w:t xml:space="preserve">st </w:t>
      </w:r>
      <w:r>
        <w:rPr>
          <w:rFonts w:ascii="Tahoma"/>
        </w:rPr>
        <w:t>Century Community Learning Centers Budget Summary</w:t>
      </w:r>
    </w:p>
    <w:p w:rsidR="006F272A" w:rsidRDefault="00823981">
      <w:pPr>
        <w:spacing w:after="4" w:line="191" w:lineRule="exact"/>
        <w:ind w:left="562" w:right="1000"/>
        <w:jc w:val="center"/>
        <w:rPr>
          <w:rFonts w:ascii="Tahoma"/>
          <w:b/>
          <w:sz w:val="16"/>
        </w:rPr>
      </w:pPr>
      <w:r>
        <w:rPr>
          <w:rFonts w:ascii="Tahoma"/>
          <w:b/>
          <w:sz w:val="16"/>
        </w:rPr>
        <w:t>Budgeted items are only proposed amounts and subject to final KDE review and approval.</w:t>
      </w:r>
    </w:p>
    <w:tbl>
      <w:tblPr>
        <w:tblW w:w="0" w:type="auto"/>
        <w:tblInd w:w="13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339"/>
        <w:gridCol w:w="1261"/>
        <w:gridCol w:w="1620"/>
        <w:gridCol w:w="1260"/>
        <w:gridCol w:w="1332"/>
        <w:gridCol w:w="1440"/>
        <w:gridCol w:w="1476"/>
      </w:tblGrid>
      <w:tr w:rsidR="006F272A">
        <w:trPr>
          <w:trHeight w:hRule="exact" w:val="463"/>
        </w:trPr>
        <w:tc>
          <w:tcPr>
            <w:tcW w:w="2339" w:type="dxa"/>
            <w:vMerge w:val="restart"/>
            <w:tcBorders>
              <w:left w:val="single" w:sz="12" w:space="0" w:color="000000"/>
              <w:right w:val="thickThinMediumGap" w:sz="18" w:space="0" w:color="000000"/>
            </w:tcBorders>
          </w:tcPr>
          <w:p w:rsidR="006F272A" w:rsidRDefault="006F272A">
            <w:pPr>
              <w:pStyle w:val="TableParagraph"/>
              <w:spacing w:before="9"/>
              <w:ind w:left="0"/>
              <w:rPr>
                <w:b/>
                <w:sz w:val="29"/>
              </w:rPr>
            </w:pPr>
          </w:p>
          <w:p w:rsidR="006F272A" w:rsidRDefault="00823981">
            <w:pPr>
              <w:pStyle w:val="TableParagraph"/>
              <w:ind w:left="312"/>
              <w:rPr>
                <w:b/>
                <w:sz w:val="20"/>
              </w:rPr>
            </w:pPr>
            <w:r>
              <w:rPr>
                <w:b/>
                <w:sz w:val="20"/>
              </w:rPr>
              <w:t>Budget Category</w:t>
            </w:r>
          </w:p>
        </w:tc>
        <w:tc>
          <w:tcPr>
            <w:tcW w:w="2881" w:type="dxa"/>
            <w:gridSpan w:val="2"/>
            <w:tcBorders>
              <w:left w:val="thinThickMediumGap" w:sz="18" w:space="0" w:color="000000"/>
              <w:right w:val="thickThinMediumGap" w:sz="18" w:space="0" w:color="000000"/>
            </w:tcBorders>
          </w:tcPr>
          <w:p w:rsidR="006F272A" w:rsidRDefault="00823981">
            <w:pPr>
              <w:pStyle w:val="TableParagraph"/>
              <w:ind w:left="237" w:right="235"/>
              <w:jc w:val="center"/>
              <w:rPr>
                <w:b/>
                <w:sz w:val="18"/>
              </w:rPr>
            </w:pPr>
            <w:r>
              <w:rPr>
                <w:b/>
                <w:sz w:val="18"/>
              </w:rPr>
              <w:t>Year One</w:t>
            </w:r>
          </w:p>
          <w:p w:rsidR="006F272A" w:rsidRDefault="00342B00">
            <w:pPr>
              <w:pStyle w:val="TableParagraph"/>
              <w:spacing w:before="1"/>
              <w:ind w:left="237" w:right="237"/>
              <w:jc w:val="center"/>
              <w:rPr>
                <w:b/>
                <w:sz w:val="18"/>
              </w:rPr>
            </w:pPr>
            <w:r>
              <w:rPr>
                <w:b/>
                <w:sz w:val="18"/>
              </w:rPr>
              <w:t>(2019-2020</w:t>
            </w:r>
            <w:r w:rsidR="00823981">
              <w:rPr>
                <w:b/>
                <w:sz w:val="18"/>
              </w:rPr>
              <w:t xml:space="preserve"> School Year)</w:t>
            </w:r>
          </w:p>
        </w:tc>
        <w:tc>
          <w:tcPr>
            <w:tcW w:w="2592" w:type="dxa"/>
            <w:gridSpan w:val="2"/>
            <w:tcBorders>
              <w:left w:val="thinThickMediumGap" w:sz="18" w:space="0" w:color="000000"/>
              <w:right w:val="thickThinMediumGap" w:sz="18" w:space="0" w:color="000000"/>
            </w:tcBorders>
          </w:tcPr>
          <w:p w:rsidR="006F272A" w:rsidRDefault="00823981">
            <w:pPr>
              <w:pStyle w:val="TableParagraph"/>
              <w:ind w:left="92" w:right="92"/>
              <w:jc w:val="center"/>
              <w:rPr>
                <w:b/>
                <w:sz w:val="18"/>
              </w:rPr>
            </w:pPr>
            <w:r>
              <w:rPr>
                <w:b/>
                <w:sz w:val="18"/>
              </w:rPr>
              <w:t>Year Two</w:t>
            </w:r>
          </w:p>
          <w:p w:rsidR="006F272A" w:rsidRDefault="00342B00">
            <w:pPr>
              <w:pStyle w:val="TableParagraph"/>
              <w:spacing w:before="1"/>
              <w:ind w:left="92" w:right="92"/>
              <w:jc w:val="center"/>
              <w:rPr>
                <w:b/>
                <w:sz w:val="18"/>
              </w:rPr>
            </w:pPr>
            <w:r>
              <w:rPr>
                <w:b/>
                <w:sz w:val="18"/>
              </w:rPr>
              <w:t>(2020-2021</w:t>
            </w:r>
            <w:r w:rsidR="00823981">
              <w:rPr>
                <w:b/>
                <w:sz w:val="18"/>
              </w:rPr>
              <w:t xml:space="preserve"> School Year)</w:t>
            </w:r>
          </w:p>
        </w:tc>
        <w:tc>
          <w:tcPr>
            <w:tcW w:w="2916" w:type="dxa"/>
            <w:gridSpan w:val="2"/>
            <w:tcBorders>
              <w:left w:val="thinThickMediumGap" w:sz="18" w:space="0" w:color="000000"/>
              <w:right w:val="single" w:sz="12" w:space="0" w:color="000000"/>
            </w:tcBorders>
          </w:tcPr>
          <w:p w:rsidR="006F272A" w:rsidRDefault="00823981">
            <w:pPr>
              <w:pStyle w:val="TableParagraph"/>
              <w:ind w:left="256" w:right="280"/>
              <w:jc w:val="center"/>
              <w:rPr>
                <w:b/>
                <w:sz w:val="18"/>
              </w:rPr>
            </w:pPr>
            <w:r>
              <w:rPr>
                <w:b/>
                <w:sz w:val="18"/>
              </w:rPr>
              <w:t>Year Three</w:t>
            </w:r>
          </w:p>
          <w:p w:rsidR="006F272A" w:rsidRDefault="00342B00">
            <w:pPr>
              <w:pStyle w:val="TableParagraph"/>
              <w:spacing w:before="1"/>
              <w:ind w:left="256" w:right="282"/>
              <w:jc w:val="center"/>
              <w:rPr>
                <w:b/>
                <w:sz w:val="18"/>
              </w:rPr>
            </w:pPr>
            <w:r>
              <w:rPr>
                <w:b/>
                <w:sz w:val="18"/>
              </w:rPr>
              <w:t>(2021-2022</w:t>
            </w:r>
            <w:r w:rsidR="00823981">
              <w:rPr>
                <w:b/>
                <w:sz w:val="18"/>
              </w:rPr>
              <w:t xml:space="preserve"> School Year)</w:t>
            </w:r>
          </w:p>
        </w:tc>
      </w:tr>
      <w:tr w:rsidR="006F272A">
        <w:trPr>
          <w:trHeight w:hRule="exact" w:val="556"/>
        </w:trPr>
        <w:tc>
          <w:tcPr>
            <w:tcW w:w="2339" w:type="dxa"/>
            <w:vMerge/>
            <w:tcBorders>
              <w:left w:val="single" w:sz="12" w:space="0" w:color="000000"/>
              <w:bottom w:val="thinThickMediumGap" w:sz="18" w:space="0" w:color="000000"/>
              <w:right w:val="thickThinMediumGap" w:sz="18" w:space="0" w:color="000000"/>
            </w:tcBorders>
          </w:tcPr>
          <w:p w:rsidR="006F272A" w:rsidRDefault="006F272A"/>
        </w:tc>
        <w:tc>
          <w:tcPr>
            <w:tcW w:w="1261" w:type="dxa"/>
            <w:tcBorders>
              <w:left w:val="thinThickMediumGap" w:sz="18" w:space="0" w:color="000000"/>
              <w:bottom w:val="thinThickMediumGap" w:sz="18" w:space="0" w:color="000000"/>
              <w:right w:val="single" w:sz="12" w:space="0" w:color="000000"/>
            </w:tcBorders>
          </w:tcPr>
          <w:p w:rsidR="006F272A" w:rsidRDefault="00823981">
            <w:pPr>
              <w:pStyle w:val="TableParagraph"/>
              <w:spacing w:before="62"/>
              <w:ind w:left="105" w:right="116" w:firstLine="124"/>
              <w:rPr>
                <w:b/>
                <w:sz w:val="18"/>
              </w:rPr>
            </w:pPr>
            <w:r>
              <w:rPr>
                <w:b/>
                <w:sz w:val="18"/>
              </w:rPr>
              <w:t>Amount Requested</w:t>
            </w:r>
          </w:p>
        </w:tc>
        <w:tc>
          <w:tcPr>
            <w:tcW w:w="1620" w:type="dxa"/>
            <w:tcBorders>
              <w:left w:val="single" w:sz="12" w:space="0" w:color="000000"/>
              <w:bottom w:val="thinThickMediumGap" w:sz="18" w:space="0" w:color="000000"/>
              <w:right w:val="thickThinMediumGap" w:sz="18" w:space="0" w:color="000000"/>
            </w:tcBorders>
          </w:tcPr>
          <w:p w:rsidR="006F272A" w:rsidRDefault="00823981">
            <w:pPr>
              <w:pStyle w:val="TableParagraph"/>
              <w:spacing w:before="62"/>
              <w:ind w:left="343" w:right="288" w:hanging="8"/>
              <w:rPr>
                <w:b/>
                <w:sz w:val="18"/>
              </w:rPr>
            </w:pPr>
            <w:r>
              <w:rPr>
                <w:b/>
                <w:sz w:val="18"/>
              </w:rPr>
              <w:t>**In-Kind (optional)</w:t>
            </w:r>
          </w:p>
        </w:tc>
        <w:tc>
          <w:tcPr>
            <w:tcW w:w="1260" w:type="dxa"/>
            <w:tcBorders>
              <w:left w:val="thinThickMediumGap" w:sz="18" w:space="0" w:color="000000"/>
              <w:bottom w:val="thickThinMediumGap" w:sz="18" w:space="0" w:color="000000"/>
            </w:tcBorders>
          </w:tcPr>
          <w:p w:rsidR="006F272A" w:rsidRDefault="00823981">
            <w:pPr>
              <w:pStyle w:val="TableParagraph"/>
              <w:spacing w:before="62"/>
              <w:ind w:left="104" w:right="116" w:firstLine="124"/>
              <w:rPr>
                <w:b/>
                <w:sz w:val="18"/>
              </w:rPr>
            </w:pPr>
            <w:r>
              <w:rPr>
                <w:b/>
                <w:sz w:val="18"/>
              </w:rPr>
              <w:t>Amount Requested</w:t>
            </w:r>
          </w:p>
        </w:tc>
        <w:tc>
          <w:tcPr>
            <w:tcW w:w="1332" w:type="dxa"/>
            <w:tcBorders>
              <w:bottom w:val="thickThinMediumGap" w:sz="18" w:space="0" w:color="000000"/>
              <w:right w:val="thickThinMediumGap" w:sz="18" w:space="0" w:color="000000"/>
            </w:tcBorders>
          </w:tcPr>
          <w:p w:rsidR="006F272A" w:rsidRDefault="00823981">
            <w:pPr>
              <w:pStyle w:val="TableParagraph"/>
              <w:spacing w:before="62"/>
              <w:ind w:left="199" w:right="144" w:hanging="8"/>
              <w:rPr>
                <w:b/>
                <w:sz w:val="18"/>
              </w:rPr>
            </w:pPr>
            <w:r>
              <w:rPr>
                <w:b/>
                <w:sz w:val="18"/>
              </w:rPr>
              <w:t>**In-Kind (optional)</w:t>
            </w:r>
          </w:p>
        </w:tc>
        <w:tc>
          <w:tcPr>
            <w:tcW w:w="1440" w:type="dxa"/>
            <w:tcBorders>
              <w:left w:val="thinThickMediumGap" w:sz="18" w:space="0" w:color="000000"/>
              <w:bottom w:val="thickThinMediumGap" w:sz="18" w:space="0" w:color="000000"/>
            </w:tcBorders>
          </w:tcPr>
          <w:p w:rsidR="006F272A" w:rsidRDefault="00823981">
            <w:pPr>
              <w:pStyle w:val="TableParagraph"/>
              <w:spacing w:before="62"/>
              <w:ind w:left="193" w:right="207" w:firstLine="127"/>
              <w:rPr>
                <w:b/>
                <w:sz w:val="18"/>
              </w:rPr>
            </w:pPr>
            <w:r>
              <w:rPr>
                <w:b/>
                <w:sz w:val="18"/>
              </w:rPr>
              <w:t>Amount Requested</w:t>
            </w:r>
          </w:p>
        </w:tc>
        <w:tc>
          <w:tcPr>
            <w:tcW w:w="1476" w:type="dxa"/>
            <w:tcBorders>
              <w:bottom w:val="thickThinMediumGap" w:sz="18" w:space="0" w:color="000000"/>
              <w:right w:val="single" w:sz="12" w:space="0" w:color="000000"/>
            </w:tcBorders>
          </w:tcPr>
          <w:p w:rsidR="006F272A" w:rsidRDefault="00823981">
            <w:pPr>
              <w:pStyle w:val="TableParagraph"/>
              <w:spacing w:before="62"/>
              <w:ind w:left="271" w:right="246" w:hanging="8"/>
              <w:rPr>
                <w:b/>
                <w:sz w:val="18"/>
              </w:rPr>
            </w:pPr>
            <w:r>
              <w:rPr>
                <w:b/>
                <w:sz w:val="18"/>
              </w:rPr>
              <w:t>**In-Kind (optional)</w:t>
            </w:r>
          </w:p>
        </w:tc>
      </w:tr>
      <w:tr w:rsidR="006F272A">
        <w:trPr>
          <w:trHeight w:hRule="exact" w:val="916"/>
        </w:trPr>
        <w:tc>
          <w:tcPr>
            <w:tcW w:w="2339" w:type="dxa"/>
            <w:tcBorders>
              <w:top w:val="thickThinMediumGap" w:sz="18" w:space="0" w:color="000000"/>
              <w:left w:val="single" w:sz="12" w:space="0" w:color="000000"/>
              <w:bottom w:val="single" w:sz="4" w:space="0" w:color="000000"/>
              <w:right w:val="thinThickMediumGap" w:sz="18" w:space="0" w:color="000000"/>
            </w:tcBorders>
          </w:tcPr>
          <w:p w:rsidR="006F272A" w:rsidRDefault="00823981">
            <w:pPr>
              <w:pStyle w:val="TableParagraph"/>
              <w:spacing w:before="191"/>
              <w:ind w:left="93"/>
              <w:rPr>
                <w:b/>
                <w:sz w:val="20"/>
              </w:rPr>
            </w:pPr>
            <w:r>
              <w:rPr>
                <w:b/>
                <w:sz w:val="20"/>
              </w:rPr>
              <w:t>Personnel</w:t>
            </w:r>
          </w:p>
          <w:p w:rsidR="006F272A" w:rsidRDefault="00823981">
            <w:pPr>
              <w:pStyle w:val="TableParagraph"/>
              <w:spacing w:before="1"/>
              <w:ind w:left="93"/>
              <w:rPr>
                <w:b/>
                <w:sz w:val="20"/>
              </w:rPr>
            </w:pPr>
            <w:r>
              <w:rPr>
                <w:b/>
                <w:sz w:val="20"/>
              </w:rPr>
              <w:t>School &amp; Summer</w:t>
            </w:r>
          </w:p>
        </w:tc>
        <w:tc>
          <w:tcPr>
            <w:tcW w:w="1261" w:type="dxa"/>
            <w:tcBorders>
              <w:top w:val="thickThinMediumGap" w:sz="18"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thickThinMediumGap" w:sz="18" w:space="0" w:color="000000"/>
              <w:left w:val="single" w:sz="12" w:space="0" w:color="000000"/>
              <w:bottom w:val="single" w:sz="4" w:space="0" w:color="000000"/>
              <w:right w:val="single" w:sz="12" w:space="0" w:color="000000"/>
            </w:tcBorders>
          </w:tcPr>
          <w:p w:rsidR="006F272A" w:rsidRDefault="006F272A"/>
        </w:tc>
        <w:tc>
          <w:tcPr>
            <w:tcW w:w="1260" w:type="dxa"/>
            <w:tcBorders>
              <w:top w:val="thinThickMediumGap" w:sz="18" w:space="0" w:color="000000"/>
              <w:left w:val="single" w:sz="12" w:space="0" w:color="000000"/>
              <w:bottom w:val="single" w:sz="4" w:space="0" w:color="000000"/>
              <w:right w:val="single" w:sz="12" w:space="0" w:color="000000"/>
            </w:tcBorders>
          </w:tcPr>
          <w:p w:rsidR="006F272A" w:rsidRDefault="006F272A"/>
        </w:tc>
        <w:tc>
          <w:tcPr>
            <w:tcW w:w="1332" w:type="dxa"/>
            <w:tcBorders>
              <w:top w:val="thinThickMediumGap" w:sz="18" w:space="0" w:color="000000"/>
              <w:left w:val="single" w:sz="12" w:space="0" w:color="000000"/>
              <w:bottom w:val="single" w:sz="4" w:space="0" w:color="000000"/>
              <w:right w:val="single" w:sz="12" w:space="0" w:color="000000"/>
            </w:tcBorders>
          </w:tcPr>
          <w:p w:rsidR="006F272A" w:rsidRDefault="006F272A"/>
        </w:tc>
        <w:tc>
          <w:tcPr>
            <w:tcW w:w="1440" w:type="dxa"/>
            <w:tcBorders>
              <w:top w:val="thinThickMediumGap" w:sz="18" w:space="0" w:color="000000"/>
              <w:left w:val="single" w:sz="12" w:space="0" w:color="000000"/>
              <w:bottom w:val="single" w:sz="4" w:space="0" w:color="000000"/>
              <w:right w:val="single" w:sz="12" w:space="0" w:color="000000"/>
            </w:tcBorders>
          </w:tcPr>
          <w:p w:rsidR="006F272A" w:rsidRDefault="006F272A"/>
        </w:tc>
        <w:tc>
          <w:tcPr>
            <w:tcW w:w="1476" w:type="dxa"/>
            <w:tcBorders>
              <w:top w:val="thinThickMediumGap" w:sz="18" w:space="0" w:color="000000"/>
              <w:left w:val="single" w:sz="12" w:space="0" w:color="000000"/>
              <w:bottom w:val="single" w:sz="4" w:space="0" w:color="000000"/>
              <w:right w:val="single" w:sz="12" w:space="0" w:color="000000"/>
            </w:tcBorders>
          </w:tcPr>
          <w:p w:rsidR="006F272A" w:rsidRDefault="006F272A"/>
        </w:tc>
      </w:tr>
      <w:tr w:rsidR="006F272A">
        <w:trPr>
          <w:trHeight w:hRule="exact" w:val="874"/>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6F272A">
            <w:pPr>
              <w:pStyle w:val="TableParagraph"/>
              <w:spacing w:before="6"/>
              <w:ind w:left="0"/>
              <w:rPr>
                <w:b/>
                <w:sz w:val="25"/>
              </w:rPr>
            </w:pPr>
          </w:p>
          <w:p w:rsidR="006F272A" w:rsidRDefault="00823981">
            <w:pPr>
              <w:pStyle w:val="TableParagraph"/>
              <w:spacing w:before="1"/>
              <w:ind w:left="93"/>
              <w:rPr>
                <w:b/>
                <w:sz w:val="20"/>
              </w:rPr>
            </w:pPr>
            <w:r>
              <w:rPr>
                <w:b/>
                <w:sz w:val="20"/>
              </w:rPr>
              <w:t>Fringe Benefits</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4"/>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6F272A">
            <w:pPr>
              <w:pStyle w:val="TableParagraph"/>
              <w:spacing w:before="9"/>
              <w:ind w:left="0"/>
              <w:rPr>
                <w:b/>
                <w:sz w:val="25"/>
              </w:rPr>
            </w:pPr>
          </w:p>
          <w:p w:rsidR="006F272A" w:rsidRDefault="00823981">
            <w:pPr>
              <w:pStyle w:val="TableParagraph"/>
              <w:ind w:left="93"/>
              <w:rPr>
                <w:sz w:val="18"/>
              </w:rPr>
            </w:pPr>
            <w:r>
              <w:rPr>
                <w:b/>
                <w:sz w:val="20"/>
              </w:rPr>
              <w:t xml:space="preserve">Travel </w:t>
            </w:r>
            <w:r>
              <w:rPr>
                <w:sz w:val="18"/>
              </w:rPr>
              <w:t>(program staff)</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478"/>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823981">
            <w:pPr>
              <w:pStyle w:val="TableParagraph"/>
              <w:spacing w:before="112"/>
              <w:ind w:left="93"/>
              <w:rPr>
                <w:b/>
                <w:sz w:val="20"/>
              </w:rPr>
            </w:pPr>
            <w:r>
              <w:rPr>
                <w:b/>
                <w:sz w:val="20"/>
              </w:rPr>
              <w:t>Equipment</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629"/>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823981">
            <w:pPr>
              <w:pStyle w:val="TableParagraph"/>
              <w:spacing w:before="188"/>
              <w:ind w:left="93"/>
              <w:rPr>
                <w:b/>
                <w:sz w:val="20"/>
              </w:rPr>
            </w:pPr>
            <w:r>
              <w:rPr>
                <w:b/>
                <w:sz w:val="20"/>
              </w:rPr>
              <w:t>Supplies/Materials</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4"/>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823981">
            <w:pPr>
              <w:pStyle w:val="TableParagraph"/>
              <w:spacing w:before="191"/>
              <w:ind w:left="93" w:right="526"/>
              <w:rPr>
                <w:sz w:val="14"/>
              </w:rPr>
            </w:pPr>
            <w:r>
              <w:rPr>
                <w:b/>
                <w:sz w:val="20"/>
              </w:rPr>
              <w:t xml:space="preserve">Parent/Family Engagement </w:t>
            </w:r>
            <w:r>
              <w:rPr>
                <w:sz w:val="14"/>
              </w:rPr>
              <w:t>(1</w:t>
            </w:r>
            <w:r w:rsidR="00673548">
              <w:rPr>
                <w:sz w:val="14"/>
              </w:rPr>
              <w:t>% of grant funds yearly)</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4"/>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6F272A">
            <w:pPr>
              <w:pStyle w:val="TableParagraph"/>
              <w:spacing w:before="9"/>
              <w:ind w:left="0"/>
              <w:rPr>
                <w:b/>
                <w:sz w:val="25"/>
              </w:rPr>
            </w:pPr>
          </w:p>
          <w:p w:rsidR="006F272A" w:rsidRDefault="00823981">
            <w:pPr>
              <w:pStyle w:val="TableParagraph"/>
              <w:ind w:left="93"/>
              <w:rPr>
                <w:b/>
                <w:sz w:val="20"/>
              </w:rPr>
            </w:pPr>
            <w:r>
              <w:rPr>
                <w:b/>
                <w:sz w:val="20"/>
              </w:rPr>
              <w:t>Contractual</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6"/>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823981" w:rsidP="009C3AB4">
            <w:pPr>
              <w:pStyle w:val="TableParagraph"/>
              <w:spacing w:before="1"/>
              <w:ind w:left="0"/>
              <w:rPr>
                <w:b/>
                <w:sz w:val="20"/>
              </w:rPr>
            </w:pPr>
            <w:r>
              <w:rPr>
                <w:b/>
                <w:sz w:val="20"/>
              </w:rPr>
              <w:t>Indirect Cost</w:t>
            </w:r>
          </w:p>
          <w:p w:rsidR="006F272A" w:rsidRDefault="009C3AB4">
            <w:pPr>
              <w:pStyle w:val="TableParagraph"/>
              <w:spacing w:before="1"/>
              <w:ind w:left="93"/>
              <w:rPr>
                <w:sz w:val="14"/>
              </w:rPr>
            </w:pPr>
            <w:r>
              <w:rPr>
                <w:sz w:val="14"/>
              </w:rPr>
              <w:t>LEAs – use district rate</w:t>
            </w:r>
          </w:p>
          <w:p w:rsidR="009C3AB4" w:rsidRDefault="009C3AB4">
            <w:pPr>
              <w:pStyle w:val="TableParagraph"/>
              <w:spacing w:before="1"/>
              <w:ind w:left="93"/>
              <w:rPr>
                <w:sz w:val="14"/>
              </w:rPr>
            </w:pPr>
            <w:r>
              <w:rPr>
                <w:sz w:val="14"/>
              </w:rPr>
              <w:t>CBOs &amp; FBOs use no more than 8%</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4"/>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823981">
            <w:pPr>
              <w:pStyle w:val="TableParagraph"/>
              <w:spacing w:before="188"/>
              <w:ind w:left="93" w:right="526"/>
              <w:rPr>
                <w:b/>
                <w:sz w:val="20"/>
              </w:rPr>
            </w:pPr>
            <w:r>
              <w:rPr>
                <w:b/>
                <w:sz w:val="20"/>
              </w:rPr>
              <w:t xml:space="preserve">Summer </w:t>
            </w:r>
            <w:r>
              <w:rPr>
                <w:b/>
                <w:w w:val="95"/>
                <w:sz w:val="20"/>
              </w:rPr>
              <w:t>Programming</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4"/>
        </w:trPr>
        <w:tc>
          <w:tcPr>
            <w:tcW w:w="2339" w:type="dxa"/>
            <w:tcBorders>
              <w:top w:val="single" w:sz="4" w:space="0" w:color="000000"/>
              <w:left w:val="single" w:sz="12" w:space="0" w:color="000000"/>
              <w:bottom w:val="single" w:sz="4" w:space="0" w:color="000000"/>
              <w:right w:val="thinThickMediumGap" w:sz="18" w:space="0" w:color="000000"/>
            </w:tcBorders>
          </w:tcPr>
          <w:p w:rsidR="006F272A" w:rsidRDefault="00823981">
            <w:pPr>
              <w:pStyle w:val="TableParagraph"/>
              <w:spacing w:before="92"/>
              <w:ind w:left="93" w:right="95"/>
              <w:rPr>
                <w:b/>
                <w:sz w:val="18"/>
              </w:rPr>
            </w:pPr>
            <w:r>
              <w:rPr>
                <w:b/>
                <w:sz w:val="20"/>
              </w:rPr>
              <w:t xml:space="preserve">Transportation </w:t>
            </w:r>
            <w:r>
              <w:rPr>
                <w:b/>
                <w:sz w:val="18"/>
              </w:rPr>
              <w:t>(School Year, Summer, Field Trips)</w:t>
            </w:r>
          </w:p>
        </w:tc>
        <w:tc>
          <w:tcPr>
            <w:tcW w:w="1261" w:type="dxa"/>
            <w:tcBorders>
              <w:top w:val="single" w:sz="4" w:space="0" w:color="000000"/>
              <w:left w:val="thickThinMediumGap" w:sz="18" w:space="0" w:color="000000"/>
              <w:bottom w:val="single" w:sz="4"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78"/>
        </w:trPr>
        <w:tc>
          <w:tcPr>
            <w:tcW w:w="2339" w:type="dxa"/>
            <w:tcBorders>
              <w:top w:val="single" w:sz="4" w:space="0" w:color="000000"/>
              <w:left w:val="single" w:sz="12" w:space="0" w:color="000000"/>
              <w:bottom w:val="single" w:sz="8" w:space="0" w:color="000000"/>
              <w:right w:val="thinThickMediumGap" w:sz="18" w:space="0" w:color="000000"/>
            </w:tcBorders>
          </w:tcPr>
          <w:p w:rsidR="006F272A" w:rsidRDefault="006F272A">
            <w:pPr>
              <w:pStyle w:val="TableParagraph"/>
              <w:spacing w:before="9"/>
              <w:ind w:left="0"/>
              <w:rPr>
                <w:b/>
                <w:sz w:val="25"/>
              </w:rPr>
            </w:pPr>
          </w:p>
          <w:p w:rsidR="006F272A" w:rsidRDefault="00823981">
            <w:pPr>
              <w:pStyle w:val="TableParagraph"/>
              <w:ind w:left="93"/>
              <w:rPr>
                <w:b/>
                <w:sz w:val="20"/>
              </w:rPr>
            </w:pPr>
            <w:r>
              <w:rPr>
                <w:b/>
                <w:sz w:val="20"/>
              </w:rPr>
              <w:t>Other (specify)</w:t>
            </w:r>
          </w:p>
        </w:tc>
        <w:tc>
          <w:tcPr>
            <w:tcW w:w="1261" w:type="dxa"/>
            <w:tcBorders>
              <w:top w:val="single" w:sz="4" w:space="0" w:color="000000"/>
              <w:left w:val="thickThinMediumGap" w:sz="18" w:space="0" w:color="000000"/>
              <w:bottom w:val="single" w:sz="8" w:space="0" w:color="000000"/>
              <w:right w:val="single" w:sz="12" w:space="0" w:color="000000"/>
            </w:tcBorders>
          </w:tcPr>
          <w:p w:rsidR="006F272A" w:rsidRDefault="006F272A"/>
        </w:tc>
        <w:tc>
          <w:tcPr>
            <w:tcW w:w="1620" w:type="dxa"/>
            <w:tcBorders>
              <w:top w:val="single" w:sz="4" w:space="0" w:color="000000"/>
              <w:left w:val="single" w:sz="12" w:space="0" w:color="000000"/>
              <w:bottom w:val="single" w:sz="4" w:space="0" w:color="000000"/>
              <w:right w:val="single" w:sz="12" w:space="0" w:color="000000"/>
            </w:tcBorders>
          </w:tcPr>
          <w:p w:rsidR="006F272A" w:rsidRDefault="006F272A"/>
        </w:tc>
        <w:tc>
          <w:tcPr>
            <w:tcW w:w="1260" w:type="dxa"/>
            <w:tcBorders>
              <w:top w:val="single" w:sz="4" w:space="0" w:color="000000"/>
              <w:left w:val="single" w:sz="12" w:space="0" w:color="000000"/>
              <w:bottom w:val="single" w:sz="4" w:space="0" w:color="000000"/>
              <w:right w:val="single" w:sz="12" w:space="0" w:color="000000"/>
            </w:tcBorders>
          </w:tcPr>
          <w:p w:rsidR="006F272A" w:rsidRDefault="006F272A"/>
        </w:tc>
        <w:tc>
          <w:tcPr>
            <w:tcW w:w="1332" w:type="dxa"/>
            <w:tcBorders>
              <w:top w:val="single" w:sz="4" w:space="0" w:color="000000"/>
              <w:left w:val="single" w:sz="12" w:space="0" w:color="000000"/>
              <w:bottom w:val="single" w:sz="4" w:space="0" w:color="000000"/>
              <w:right w:val="single" w:sz="12" w:space="0" w:color="000000"/>
            </w:tcBorders>
          </w:tcPr>
          <w:p w:rsidR="006F272A" w:rsidRDefault="006F272A"/>
        </w:tc>
        <w:tc>
          <w:tcPr>
            <w:tcW w:w="1440" w:type="dxa"/>
            <w:tcBorders>
              <w:top w:val="single" w:sz="4" w:space="0" w:color="000000"/>
              <w:left w:val="single" w:sz="12" w:space="0" w:color="000000"/>
              <w:bottom w:val="single" w:sz="4" w:space="0" w:color="000000"/>
              <w:right w:val="single" w:sz="12" w:space="0" w:color="000000"/>
            </w:tcBorders>
          </w:tcPr>
          <w:p w:rsidR="006F272A" w:rsidRDefault="006F272A"/>
        </w:tc>
        <w:tc>
          <w:tcPr>
            <w:tcW w:w="1476" w:type="dxa"/>
            <w:tcBorders>
              <w:top w:val="single" w:sz="4" w:space="0" w:color="000000"/>
              <w:left w:val="single" w:sz="12" w:space="0" w:color="000000"/>
              <w:bottom w:val="single" w:sz="4" w:space="0" w:color="000000"/>
              <w:right w:val="single" w:sz="12" w:space="0" w:color="000000"/>
            </w:tcBorders>
          </w:tcPr>
          <w:p w:rsidR="006F272A" w:rsidRDefault="006F272A"/>
        </w:tc>
      </w:tr>
      <w:tr w:rsidR="006F272A">
        <w:trPr>
          <w:trHeight w:hRule="exact" w:val="888"/>
        </w:trPr>
        <w:tc>
          <w:tcPr>
            <w:tcW w:w="2339" w:type="dxa"/>
            <w:tcBorders>
              <w:top w:val="single" w:sz="8" w:space="0" w:color="000000"/>
              <w:left w:val="single" w:sz="12" w:space="0" w:color="000000"/>
              <w:right w:val="thinThickMediumGap" w:sz="18" w:space="0" w:color="000000"/>
            </w:tcBorders>
          </w:tcPr>
          <w:p w:rsidR="006F272A" w:rsidRDefault="00823981">
            <w:pPr>
              <w:pStyle w:val="TableParagraph"/>
              <w:spacing w:before="108"/>
              <w:ind w:left="93" w:right="188"/>
              <w:rPr>
                <w:b/>
                <w:sz w:val="18"/>
              </w:rPr>
            </w:pPr>
            <w:r>
              <w:rPr>
                <w:b/>
                <w:sz w:val="18"/>
              </w:rPr>
              <w:t>Volunteers ($8.00/hour – in-kind only)</w:t>
            </w:r>
          </w:p>
        </w:tc>
        <w:tc>
          <w:tcPr>
            <w:tcW w:w="1261" w:type="dxa"/>
            <w:tcBorders>
              <w:top w:val="single" w:sz="8" w:space="0" w:color="000000"/>
              <w:left w:val="thickThinMediumGap" w:sz="18" w:space="0" w:color="000000"/>
              <w:right w:val="single" w:sz="12" w:space="0" w:color="000000"/>
            </w:tcBorders>
          </w:tcPr>
          <w:p w:rsidR="006F272A" w:rsidRDefault="006F272A"/>
        </w:tc>
        <w:tc>
          <w:tcPr>
            <w:tcW w:w="1620" w:type="dxa"/>
            <w:tcBorders>
              <w:top w:val="single" w:sz="4" w:space="0" w:color="000000"/>
              <w:left w:val="single" w:sz="12" w:space="0" w:color="000000"/>
              <w:right w:val="single" w:sz="12" w:space="0" w:color="000000"/>
            </w:tcBorders>
          </w:tcPr>
          <w:p w:rsidR="006F272A" w:rsidRDefault="006F272A"/>
        </w:tc>
        <w:tc>
          <w:tcPr>
            <w:tcW w:w="1260" w:type="dxa"/>
            <w:tcBorders>
              <w:top w:val="single" w:sz="4" w:space="0" w:color="000000"/>
              <w:left w:val="single" w:sz="12" w:space="0" w:color="000000"/>
              <w:right w:val="single" w:sz="12" w:space="0" w:color="000000"/>
            </w:tcBorders>
          </w:tcPr>
          <w:p w:rsidR="006F272A" w:rsidRDefault="006F272A"/>
        </w:tc>
        <w:tc>
          <w:tcPr>
            <w:tcW w:w="1332" w:type="dxa"/>
            <w:tcBorders>
              <w:top w:val="single" w:sz="4" w:space="0" w:color="000000"/>
              <w:left w:val="single" w:sz="12" w:space="0" w:color="000000"/>
              <w:right w:val="single" w:sz="12" w:space="0" w:color="000000"/>
            </w:tcBorders>
          </w:tcPr>
          <w:p w:rsidR="006F272A" w:rsidRDefault="006F272A"/>
        </w:tc>
        <w:tc>
          <w:tcPr>
            <w:tcW w:w="1440" w:type="dxa"/>
            <w:tcBorders>
              <w:top w:val="single" w:sz="4" w:space="0" w:color="000000"/>
              <w:left w:val="single" w:sz="12" w:space="0" w:color="000000"/>
              <w:right w:val="single" w:sz="12" w:space="0" w:color="000000"/>
            </w:tcBorders>
          </w:tcPr>
          <w:p w:rsidR="006F272A" w:rsidRDefault="006F272A"/>
        </w:tc>
        <w:tc>
          <w:tcPr>
            <w:tcW w:w="1476" w:type="dxa"/>
            <w:tcBorders>
              <w:top w:val="single" w:sz="4" w:space="0" w:color="000000"/>
              <w:left w:val="single" w:sz="12" w:space="0" w:color="000000"/>
              <w:right w:val="single" w:sz="12" w:space="0" w:color="000000"/>
            </w:tcBorders>
          </w:tcPr>
          <w:p w:rsidR="006F272A" w:rsidRDefault="006F272A"/>
        </w:tc>
      </w:tr>
      <w:tr w:rsidR="006F272A">
        <w:trPr>
          <w:trHeight w:hRule="exact" w:val="924"/>
        </w:trPr>
        <w:tc>
          <w:tcPr>
            <w:tcW w:w="2339" w:type="dxa"/>
            <w:tcBorders>
              <w:left w:val="single" w:sz="12" w:space="0" w:color="000000"/>
              <w:bottom w:val="single" w:sz="6" w:space="0" w:color="000000"/>
              <w:right w:val="thinThickMediumGap" w:sz="18" w:space="0" w:color="000000"/>
            </w:tcBorders>
          </w:tcPr>
          <w:p w:rsidR="006F272A" w:rsidRDefault="00823981">
            <w:pPr>
              <w:pStyle w:val="TableParagraph"/>
              <w:spacing w:before="90"/>
              <w:ind w:left="244" w:right="213" w:hanging="4"/>
              <w:jc w:val="center"/>
              <w:rPr>
                <w:b/>
                <w:sz w:val="20"/>
              </w:rPr>
            </w:pPr>
            <w:r>
              <w:rPr>
                <w:b/>
                <w:sz w:val="20"/>
              </w:rPr>
              <w:t>Yearly Totals Grant and In-Kind Funds</w:t>
            </w:r>
          </w:p>
        </w:tc>
        <w:tc>
          <w:tcPr>
            <w:tcW w:w="1261" w:type="dxa"/>
            <w:tcBorders>
              <w:left w:val="thickThinMediumGap" w:sz="18" w:space="0" w:color="000000"/>
              <w:bottom w:val="single" w:sz="6" w:space="0" w:color="000000"/>
              <w:right w:val="single" w:sz="12" w:space="0" w:color="000000"/>
            </w:tcBorders>
          </w:tcPr>
          <w:p w:rsidR="006F272A" w:rsidRDefault="006F272A"/>
        </w:tc>
        <w:tc>
          <w:tcPr>
            <w:tcW w:w="1620" w:type="dxa"/>
            <w:tcBorders>
              <w:left w:val="single" w:sz="12" w:space="0" w:color="000000"/>
              <w:bottom w:val="single" w:sz="6" w:space="0" w:color="000000"/>
              <w:right w:val="single" w:sz="12" w:space="0" w:color="000000"/>
            </w:tcBorders>
          </w:tcPr>
          <w:p w:rsidR="006F272A" w:rsidRDefault="006F272A"/>
        </w:tc>
        <w:tc>
          <w:tcPr>
            <w:tcW w:w="1260" w:type="dxa"/>
            <w:tcBorders>
              <w:left w:val="single" w:sz="12" w:space="0" w:color="000000"/>
              <w:bottom w:val="single" w:sz="6" w:space="0" w:color="000000"/>
              <w:right w:val="single" w:sz="12" w:space="0" w:color="000000"/>
            </w:tcBorders>
          </w:tcPr>
          <w:p w:rsidR="006F272A" w:rsidRDefault="006F272A"/>
        </w:tc>
        <w:tc>
          <w:tcPr>
            <w:tcW w:w="1332" w:type="dxa"/>
            <w:tcBorders>
              <w:left w:val="single" w:sz="12" w:space="0" w:color="000000"/>
              <w:bottom w:val="single" w:sz="6" w:space="0" w:color="000000"/>
              <w:right w:val="single" w:sz="12" w:space="0" w:color="000000"/>
            </w:tcBorders>
          </w:tcPr>
          <w:p w:rsidR="006F272A" w:rsidRDefault="006F272A"/>
        </w:tc>
        <w:tc>
          <w:tcPr>
            <w:tcW w:w="1440" w:type="dxa"/>
            <w:tcBorders>
              <w:left w:val="single" w:sz="12" w:space="0" w:color="000000"/>
              <w:bottom w:val="single" w:sz="6" w:space="0" w:color="000000"/>
              <w:right w:val="single" w:sz="12" w:space="0" w:color="000000"/>
            </w:tcBorders>
          </w:tcPr>
          <w:p w:rsidR="006F272A" w:rsidRDefault="006F272A"/>
        </w:tc>
        <w:tc>
          <w:tcPr>
            <w:tcW w:w="1476" w:type="dxa"/>
            <w:tcBorders>
              <w:left w:val="single" w:sz="12" w:space="0" w:color="000000"/>
              <w:bottom w:val="single" w:sz="6" w:space="0" w:color="000000"/>
              <w:right w:val="single" w:sz="12" w:space="0" w:color="000000"/>
            </w:tcBorders>
          </w:tcPr>
          <w:p w:rsidR="006F272A" w:rsidRDefault="006F272A"/>
        </w:tc>
      </w:tr>
    </w:tbl>
    <w:p w:rsidR="006F272A" w:rsidRDefault="006F272A">
      <w:pPr>
        <w:pStyle w:val="BodyText"/>
        <w:spacing w:line="60" w:lineRule="exact"/>
        <w:ind w:left="107"/>
        <w:rPr>
          <w:rFonts w:ascii="Tahoma"/>
          <w:sz w:val="6"/>
        </w:rPr>
      </w:pPr>
    </w:p>
    <w:p w:rsidR="006F272A" w:rsidRDefault="00823981">
      <w:pPr>
        <w:spacing w:before="2" w:line="201" w:lineRule="exact"/>
        <w:ind w:left="2182" w:right="2607"/>
        <w:jc w:val="center"/>
        <w:rPr>
          <w:rFonts w:ascii="Tahoma"/>
          <w:b/>
          <w:i/>
          <w:sz w:val="17"/>
        </w:rPr>
      </w:pPr>
      <w:r>
        <w:rPr>
          <w:rFonts w:ascii="Tahoma"/>
          <w:b/>
          <w:i/>
          <w:w w:val="85"/>
          <w:sz w:val="17"/>
        </w:rPr>
        <w:t>Note: Grants funds cannot be used to purchase facilities or support new construction.</w:t>
      </w:r>
    </w:p>
    <w:p w:rsidR="006F272A" w:rsidRDefault="00823981">
      <w:pPr>
        <w:spacing w:before="12" w:line="216" w:lineRule="exact"/>
        <w:ind w:left="563" w:right="1000"/>
        <w:jc w:val="center"/>
        <w:rPr>
          <w:rFonts w:ascii="Tahoma"/>
          <w:i/>
          <w:sz w:val="19"/>
        </w:rPr>
      </w:pPr>
      <w:r>
        <w:rPr>
          <w:rFonts w:ascii="Tahoma"/>
          <w:i/>
          <w:sz w:val="19"/>
        </w:rPr>
        <w:t>Funding</w:t>
      </w:r>
      <w:r>
        <w:rPr>
          <w:rFonts w:ascii="Tahoma"/>
          <w:i/>
          <w:spacing w:val="-35"/>
          <w:sz w:val="19"/>
        </w:rPr>
        <w:t xml:space="preserve"> </w:t>
      </w:r>
      <w:r>
        <w:rPr>
          <w:rFonts w:ascii="Tahoma"/>
          <w:i/>
          <w:sz w:val="19"/>
        </w:rPr>
        <w:t>in</w:t>
      </w:r>
      <w:r>
        <w:rPr>
          <w:rFonts w:ascii="Tahoma"/>
          <w:i/>
          <w:spacing w:val="-33"/>
          <w:sz w:val="19"/>
        </w:rPr>
        <w:t xml:space="preserve"> </w:t>
      </w:r>
      <w:r>
        <w:rPr>
          <w:rFonts w:ascii="Tahoma"/>
          <w:i/>
          <w:sz w:val="19"/>
        </w:rPr>
        <w:t>years</w:t>
      </w:r>
      <w:r>
        <w:rPr>
          <w:rFonts w:ascii="Tahoma"/>
          <w:i/>
          <w:spacing w:val="-33"/>
          <w:sz w:val="19"/>
        </w:rPr>
        <w:t xml:space="preserve"> </w:t>
      </w:r>
      <w:r>
        <w:rPr>
          <w:rFonts w:ascii="Tahoma"/>
          <w:i/>
          <w:sz w:val="19"/>
        </w:rPr>
        <w:t>4</w:t>
      </w:r>
      <w:r>
        <w:rPr>
          <w:rFonts w:ascii="Tahoma"/>
          <w:i/>
          <w:spacing w:val="-34"/>
          <w:sz w:val="19"/>
        </w:rPr>
        <w:t xml:space="preserve"> </w:t>
      </w:r>
      <w:r>
        <w:rPr>
          <w:rFonts w:ascii="Tahoma"/>
          <w:i/>
          <w:sz w:val="19"/>
        </w:rPr>
        <w:t>and</w:t>
      </w:r>
      <w:r>
        <w:rPr>
          <w:rFonts w:ascii="Tahoma"/>
          <w:i/>
          <w:spacing w:val="-35"/>
          <w:sz w:val="19"/>
        </w:rPr>
        <w:t xml:space="preserve"> </w:t>
      </w:r>
      <w:r>
        <w:rPr>
          <w:rFonts w:ascii="Tahoma"/>
          <w:i/>
          <w:sz w:val="19"/>
        </w:rPr>
        <w:t>5</w:t>
      </w:r>
      <w:r>
        <w:rPr>
          <w:rFonts w:ascii="Tahoma"/>
          <w:i/>
          <w:spacing w:val="-33"/>
          <w:sz w:val="19"/>
        </w:rPr>
        <w:t xml:space="preserve"> </w:t>
      </w:r>
      <w:r>
        <w:rPr>
          <w:rFonts w:ascii="Tahoma"/>
          <w:i/>
          <w:sz w:val="19"/>
        </w:rPr>
        <w:t>are</w:t>
      </w:r>
      <w:r>
        <w:rPr>
          <w:rFonts w:ascii="Tahoma"/>
          <w:i/>
          <w:spacing w:val="-33"/>
          <w:sz w:val="19"/>
        </w:rPr>
        <w:t xml:space="preserve"> </w:t>
      </w:r>
      <w:r>
        <w:rPr>
          <w:rFonts w:ascii="Tahoma"/>
          <w:i/>
          <w:sz w:val="19"/>
        </w:rPr>
        <w:t>contingent</w:t>
      </w:r>
      <w:r>
        <w:rPr>
          <w:rFonts w:ascii="Tahoma"/>
          <w:i/>
          <w:spacing w:val="-34"/>
          <w:sz w:val="19"/>
        </w:rPr>
        <w:t xml:space="preserve"> </w:t>
      </w:r>
      <w:r>
        <w:rPr>
          <w:rFonts w:ascii="Tahoma"/>
          <w:i/>
          <w:sz w:val="19"/>
        </w:rPr>
        <w:t>upon</w:t>
      </w:r>
      <w:r>
        <w:rPr>
          <w:rFonts w:ascii="Tahoma"/>
          <w:i/>
          <w:spacing w:val="-33"/>
          <w:sz w:val="19"/>
        </w:rPr>
        <w:t xml:space="preserve"> </w:t>
      </w:r>
      <w:r>
        <w:rPr>
          <w:rFonts w:ascii="Tahoma"/>
          <w:i/>
          <w:sz w:val="19"/>
        </w:rPr>
        <w:t>successful</w:t>
      </w:r>
      <w:r>
        <w:rPr>
          <w:rFonts w:ascii="Tahoma"/>
          <w:i/>
          <w:spacing w:val="-33"/>
          <w:sz w:val="19"/>
        </w:rPr>
        <w:t xml:space="preserve"> </w:t>
      </w:r>
      <w:r>
        <w:rPr>
          <w:rFonts w:ascii="Tahoma"/>
          <w:i/>
          <w:sz w:val="19"/>
        </w:rPr>
        <w:t>accomplishment</w:t>
      </w:r>
      <w:r>
        <w:rPr>
          <w:rFonts w:ascii="Tahoma"/>
          <w:i/>
          <w:spacing w:val="-33"/>
          <w:sz w:val="19"/>
        </w:rPr>
        <w:t xml:space="preserve"> </w:t>
      </w:r>
      <w:r>
        <w:rPr>
          <w:rFonts w:ascii="Tahoma"/>
          <w:i/>
          <w:sz w:val="19"/>
        </w:rPr>
        <w:t>of</w:t>
      </w:r>
      <w:r>
        <w:rPr>
          <w:rFonts w:ascii="Tahoma"/>
          <w:i/>
          <w:spacing w:val="-34"/>
          <w:sz w:val="19"/>
        </w:rPr>
        <w:t xml:space="preserve"> </w:t>
      </w:r>
      <w:r>
        <w:rPr>
          <w:rFonts w:ascii="Tahoma"/>
          <w:i/>
          <w:sz w:val="19"/>
        </w:rPr>
        <w:t>program</w:t>
      </w:r>
      <w:r>
        <w:rPr>
          <w:rFonts w:ascii="Tahoma"/>
          <w:i/>
          <w:spacing w:val="-33"/>
          <w:sz w:val="19"/>
        </w:rPr>
        <w:t xml:space="preserve"> </w:t>
      </w:r>
      <w:r>
        <w:rPr>
          <w:rFonts w:ascii="Tahoma"/>
          <w:i/>
          <w:sz w:val="19"/>
        </w:rPr>
        <w:t>goals</w:t>
      </w:r>
      <w:r>
        <w:rPr>
          <w:rFonts w:ascii="Tahoma"/>
          <w:i/>
          <w:spacing w:val="-33"/>
          <w:sz w:val="19"/>
        </w:rPr>
        <w:t xml:space="preserve"> </w:t>
      </w:r>
      <w:r>
        <w:rPr>
          <w:rFonts w:ascii="Tahoma"/>
          <w:i/>
          <w:sz w:val="19"/>
        </w:rPr>
        <w:t>and</w:t>
      </w:r>
      <w:r>
        <w:rPr>
          <w:rFonts w:ascii="Tahoma"/>
          <w:i/>
          <w:spacing w:val="-33"/>
          <w:sz w:val="19"/>
        </w:rPr>
        <w:t xml:space="preserve"> </w:t>
      </w:r>
      <w:r>
        <w:rPr>
          <w:rFonts w:ascii="Tahoma"/>
          <w:i/>
          <w:sz w:val="19"/>
        </w:rPr>
        <w:t>objectives</w:t>
      </w:r>
      <w:r>
        <w:rPr>
          <w:rFonts w:ascii="Tahoma"/>
          <w:i/>
          <w:spacing w:val="-33"/>
          <w:sz w:val="19"/>
        </w:rPr>
        <w:t xml:space="preserve"> </w:t>
      </w:r>
      <w:r>
        <w:rPr>
          <w:rFonts w:ascii="Tahoma"/>
          <w:i/>
          <w:sz w:val="19"/>
        </w:rPr>
        <w:t>and</w:t>
      </w:r>
      <w:r>
        <w:rPr>
          <w:rFonts w:ascii="Tahoma"/>
          <w:i/>
          <w:spacing w:val="-35"/>
          <w:sz w:val="19"/>
        </w:rPr>
        <w:t xml:space="preserve"> </w:t>
      </w:r>
      <w:r>
        <w:rPr>
          <w:rFonts w:ascii="Tahoma"/>
          <w:i/>
          <w:sz w:val="19"/>
        </w:rPr>
        <w:t>requires completion</w:t>
      </w:r>
      <w:r>
        <w:rPr>
          <w:rFonts w:ascii="Tahoma"/>
          <w:i/>
          <w:spacing w:val="-34"/>
          <w:sz w:val="19"/>
        </w:rPr>
        <w:t xml:space="preserve"> </w:t>
      </w:r>
      <w:r>
        <w:rPr>
          <w:rFonts w:ascii="Tahoma"/>
          <w:i/>
          <w:sz w:val="19"/>
        </w:rPr>
        <w:t>of</w:t>
      </w:r>
      <w:r>
        <w:rPr>
          <w:rFonts w:ascii="Tahoma"/>
          <w:i/>
          <w:spacing w:val="-34"/>
          <w:sz w:val="19"/>
        </w:rPr>
        <w:t xml:space="preserve"> </w:t>
      </w:r>
      <w:r>
        <w:rPr>
          <w:rFonts w:ascii="Tahoma"/>
          <w:i/>
          <w:sz w:val="19"/>
        </w:rPr>
        <w:t>a</w:t>
      </w:r>
      <w:r>
        <w:rPr>
          <w:rFonts w:ascii="Tahoma"/>
          <w:i/>
          <w:spacing w:val="-34"/>
          <w:sz w:val="19"/>
        </w:rPr>
        <w:t xml:space="preserve"> </w:t>
      </w:r>
      <w:r>
        <w:rPr>
          <w:rFonts w:ascii="Tahoma"/>
          <w:i/>
          <w:sz w:val="19"/>
        </w:rPr>
        <w:t>Continuation</w:t>
      </w:r>
      <w:r>
        <w:rPr>
          <w:rFonts w:ascii="Tahoma"/>
          <w:i/>
          <w:spacing w:val="-34"/>
          <w:sz w:val="19"/>
        </w:rPr>
        <w:t xml:space="preserve"> </w:t>
      </w:r>
      <w:r>
        <w:rPr>
          <w:rFonts w:ascii="Tahoma"/>
          <w:i/>
          <w:sz w:val="19"/>
        </w:rPr>
        <w:t>Progress</w:t>
      </w:r>
      <w:r>
        <w:rPr>
          <w:rFonts w:ascii="Tahoma"/>
          <w:i/>
          <w:spacing w:val="-35"/>
          <w:sz w:val="19"/>
        </w:rPr>
        <w:t xml:space="preserve"> </w:t>
      </w:r>
      <w:r>
        <w:rPr>
          <w:rFonts w:ascii="Tahoma"/>
          <w:i/>
          <w:sz w:val="19"/>
        </w:rPr>
        <w:t>Report</w:t>
      </w:r>
      <w:r>
        <w:rPr>
          <w:rFonts w:ascii="Tahoma"/>
          <w:i/>
          <w:spacing w:val="-35"/>
          <w:sz w:val="19"/>
        </w:rPr>
        <w:t xml:space="preserve"> </w:t>
      </w:r>
      <w:r>
        <w:rPr>
          <w:rFonts w:ascii="Tahoma"/>
          <w:i/>
          <w:sz w:val="19"/>
        </w:rPr>
        <w:t>in</w:t>
      </w:r>
      <w:r>
        <w:rPr>
          <w:rFonts w:ascii="Tahoma"/>
          <w:i/>
          <w:spacing w:val="-33"/>
          <w:sz w:val="19"/>
        </w:rPr>
        <w:t xml:space="preserve"> </w:t>
      </w:r>
      <w:r>
        <w:rPr>
          <w:rFonts w:ascii="Tahoma"/>
          <w:i/>
          <w:sz w:val="19"/>
        </w:rPr>
        <w:t>year</w:t>
      </w:r>
      <w:r>
        <w:rPr>
          <w:rFonts w:ascii="Tahoma"/>
          <w:i/>
          <w:spacing w:val="-35"/>
          <w:sz w:val="19"/>
        </w:rPr>
        <w:t xml:space="preserve"> </w:t>
      </w:r>
      <w:r>
        <w:rPr>
          <w:rFonts w:ascii="Tahoma"/>
          <w:i/>
          <w:sz w:val="19"/>
        </w:rPr>
        <w:t>3.</w:t>
      </w:r>
    </w:p>
    <w:p w:rsidR="006F272A" w:rsidRDefault="006F272A">
      <w:pPr>
        <w:spacing w:line="216" w:lineRule="exact"/>
        <w:jc w:val="center"/>
        <w:rPr>
          <w:rFonts w:ascii="Tahoma"/>
          <w:sz w:val="19"/>
        </w:rPr>
        <w:sectPr w:rsidR="006F272A" w:rsidSect="000B5118">
          <w:pgSz w:w="12240" w:h="15840" w:code="1"/>
          <w:pgMar w:top="980" w:right="380" w:bottom="720" w:left="820" w:header="432" w:footer="463" w:gutter="0"/>
          <w:cols w:space="720"/>
        </w:sectPr>
      </w:pPr>
    </w:p>
    <w:p w:rsidR="006F272A" w:rsidRDefault="00823981">
      <w:pPr>
        <w:pStyle w:val="Heading2"/>
        <w:spacing w:before="79" w:line="386" w:lineRule="exact"/>
        <w:ind w:left="3298"/>
      </w:pPr>
      <w:r>
        <w:lastRenderedPageBreak/>
        <w:t>Budget Narrative Format</w:t>
      </w:r>
    </w:p>
    <w:p w:rsidR="006F272A" w:rsidRDefault="00823981">
      <w:pPr>
        <w:spacing w:line="248" w:lineRule="exact"/>
        <w:ind w:left="679" w:right="1437"/>
        <w:jc w:val="center"/>
        <w:rPr>
          <w:b/>
        </w:rPr>
      </w:pPr>
      <w:r>
        <w:rPr>
          <w:b/>
        </w:rPr>
        <w:t>Budgeted items are only proposed amounts and subject to KDE final review and approval.</w:t>
      </w:r>
    </w:p>
    <w:p w:rsidR="006F272A" w:rsidRDefault="00823981">
      <w:pPr>
        <w:spacing w:line="248" w:lineRule="exact"/>
        <w:ind w:left="675" w:right="1437"/>
        <w:jc w:val="center"/>
        <w:rPr>
          <w:rFonts w:ascii="Tahoma"/>
          <w:b/>
          <w:i/>
          <w:sz w:val="21"/>
        </w:rPr>
      </w:pPr>
      <w:r>
        <w:rPr>
          <w:rFonts w:ascii="Tahoma"/>
          <w:b/>
          <w:i/>
          <w:w w:val="90"/>
          <w:sz w:val="21"/>
          <w:u w:val="single"/>
        </w:rPr>
        <w:t>Note: Please complete a budget narrative for each of the three project years.</w:t>
      </w:r>
    </w:p>
    <w:p w:rsidR="006F272A" w:rsidRDefault="006F272A">
      <w:pPr>
        <w:pStyle w:val="BodyText"/>
        <w:spacing w:after="1"/>
        <w:rPr>
          <w:rFonts w:ascii="Tahoma"/>
          <w:b/>
          <w:i/>
          <w:sz w:val="19"/>
        </w:rPr>
      </w:pPr>
    </w:p>
    <w:tbl>
      <w:tblPr>
        <w:tblW w:w="0" w:type="auto"/>
        <w:tblInd w:w="107" w:type="dxa"/>
        <w:tblBorders>
          <w:top w:val="thinThickMediumGap" w:sz="18" w:space="0" w:color="000000"/>
          <w:left w:val="thinThickMediumGap" w:sz="18" w:space="0" w:color="000000"/>
          <w:bottom w:val="thinThickMediumGap" w:sz="18" w:space="0" w:color="000000"/>
          <w:right w:val="thinThickMediumGap" w:sz="18" w:space="0" w:color="000000"/>
          <w:insideH w:val="thinThickMediumGap" w:sz="18" w:space="0" w:color="000000"/>
          <w:insideV w:val="thinThickMediumGap" w:sz="18" w:space="0" w:color="000000"/>
        </w:tblBorders>
        <w:tblLayout w:type="fixed"/>
        <w:tblCellMar>
          <w:left w:w="0" w:type="dxa"/>
          <w:right w:w="0" w:type="dxa"/>
        </w:tblCellMar>
        <w:tblLook w:val="01E0" w:firstRow="1" w:lastRow="1" w:firstColumn="1" w:lastColumn="1" w:noHBand="0" w:noVBand="0"/>
      </w:tblPr>
      <w:tblGrid>
        <w:gridCol w:w="8263"/>
        <w:gridCol w:w="2033"/>
      </w:tblGrid>
      <w:tr w:rsidR="006F272A">
        <w:trPr>
          <w:trHeight w:hRule="exact" w:val="622"/>
        </w:trPr>
        <w:tc>
          <w:tcPr>
            <w:tcW w:w="8263" w:type="dxa"/>
            <w:tcBorders>
              <w:bottom w:val="thickThinMediumGap" w:sz="18" w:space="0" w:color="000000"/>
              <w:right w:val="thickThinMediumGap" w:sz="18" w:space="0" w:color="000000"/>
            </w:tcBorders>
            <w:shd w:val="clear" w:color="auto" w:fill="FFCC99"/>
          </w:tcPr>
          <w:p w:rsidR="006F272A" w:rsidRDefault="00823981">
            <w:pPr>
              <w:pStyle w:val="TableParagraph"/>
              <w:spacing w:before="132"/>
              <w:ind w:left="2974" w:right="2973"/>
              <w:jc w:val="center"/>
              <w:rPr>
                <w:b/>
              </w:rPr>
            </w:pPr>
            <w:r>
              <w:rPr>
                <w:b/>
              </w:rPr>
              <w:t>BUDGET CATEGORY</w:t>
            </w:r>
          </w:p>
        </w:tc>
        <w:tc>
          <w:tcPr>
            <w:tcW w:w="2033" w:type="dxa"/>
            <w:tcBorders>
              <w:bottom w:val="thickThinMediumGap" w:sz="18" w:space="0" w:color="000000"/>
              <w:right w:val="thickThinMediumGap" w:sz="18" w:space="0" w:color="000000"/>
            </w:tcBorders>
            <w:shd w:val="clear" w:color="auto" w:fill="FFCC99"/>
          </w:tcPr>
          <w:p w:rsidR="006F272A" w:rsidRDefault="00823981">
            <w:pPr>
              <w:pStyle w:val="TableParagraph"/>
              <w:ind w:left="298" w:right="287" w:firstLine="177"/>
              <w:rPr>
                <w:b/>
              </w:rPr>
            </w:pPr>
            <w:r>
              <w:rPr>
                <w:b/>
              </w:rPr>
              <w:t>AMOUNT REQUESTED</w:t>
            </w:r>
          </w:p>
        </w:tc>
      </w:tr>
      <w:tr w:rsidR="006F272A">
        <w:trPr>
          <w:trHeight w:hRule="exact" w:val="491"/>
        </w:trPr>
        <w:tc>
          <w:tcPr>
            <w:tcW w:w="8263" w:type="dxa"/>
            <w:tcBorders>
              <w:left w:val="single" w:sz="4" w:space="0" w:color="000000"/>
              <w:bottom w:val="double" w:sz="4" w:space="0" w:color="000000"/>
              <w:right w:val="single" w:sz="4" w:space="0" w:color="000000"/>
            </w:tcBorders>
          </w:tcPr>
          <w:p w:rsidR="006F272A" w:rsidRDefault="00823981">
            <w:pPr>
              <w:pStyle w:val="TableParagraph"/>
              <w:spacing w:before="82"/>
              <w:rPr>
                <w:b/>
              </w:rPr>
            </w:pPr>
            <w:r>
              <w:rPr>
                <w:b/>
              </w:rPr>
              <w:t>1.  Personnel School Year &amp; Summer</w:t>
            </w:r>
          </w:p>
        </w:tc>
        <w:tc>
          <w:tcPr>
            <w:tcW w:w="2033" w:type="dxa"/>
            <w:tcBorders>
              <w:left w:val="single" w:sz="4" w:space="0" w:color="000000"/>
              <w:bottom w:val="double" w:sz="4" w:space="0" w:color="000000"/>
              <w:right w:val="single" w:sz="4" w:space="0" w:color="000000"/>
            </w:tcBorders>
          </w:tcPr>
          <w:p w:rsidR="006F272A" w:rsidRDefault="00823981">
            <w:pPr>
              <w:pStyle w:val="TableParagraph"/>
              <w:spacing w:before="87"/>
              <w:ind w:left="100"/>
              <w:rPr>
                <w:rFonts w:ascii="Times New Roman"/>
                <w:b/>
              </w:rPr>
            </w:pPr>
            <w:r>
              <w:rPr>
                <w:rFonts w:ascii="Times New Roman"/>
                <w:b/>
              </w:rPr>
              <w:t>$</w:t>
            </w:r>
          </w:p>
        </w:tc>
      </w:tr>
      <w:tr w:rsidR="006F272A">
        <w:trPr>
          <w:trHeight w:hRule="exact" w:val="142"/>
        </w:trPr>
        <w:tc>
          <w:tcPr>
            <w:tcW w:w="10296" w:type="dxa"/>
            <w:gridSpan w:val="2"/>
            <w:tcBorders>
              <w:top w:val="double" w:sz="4" w:space="0" w:color="000000"/>
              <w:left w:val="single" w:sz="4" w:space="0" w:color="000000"/>
              <w:bottom w:val="single" w:sz="4" w:space="0" w:color="000000"/>
              <w:right w:val="single" w:sz="4" w:space="0" w:color="000000"/>
            </w:tcBorders>
          </w:tcPr>
          <w:p w:rsidR="006F272A" w:rsidRDefault="006F272A"/>
        </w:tc>
      </w:tr>
      <w:tr w:rsidR="006F272A">
        <w:trPr>
          <w:trHeight w:hRule="exact" w:val="1150"/>
        </w:trPr>
        <w:tc>
          <w:tcPr>
            <w:tcW w:w="10296" w:type="dxa"/>
            <w:gridSpan w:val="2"/>
            <w:tcBorders>
              <w:top w:val="single" w:sz="4" w:space="0" w:color="000000"/>
              <w:left w:val="single" w:sz="4" w:space="0" w:color="000000"/>
              <w:bottom w:val="single" w:sz="4" w:space="0" w:color="000000"/>
              <w:right w:val="single" w:sz="4" w:space="0" w:color="000000"/>
            </w:tcBorders>
          </w:tcPr>
          <w:p w:rsidR="006F272A" w:rsidRDefault="00823981">
            <w:pPr>
              <w:pStyle w:val="TableParagraph"/>
              <w:spacing w:line="242" w:lineRule="auto"/>
              <w:ind w:right="245"/>
              <w:rPr>
                <w:b/>
                <w:sz w:val="20"/>
              </w:rPr>
            </w:pPr>
            <w:r>
              <w:rPr>
                <w:rFonts w:ascii="Times New Roman"/>
              </w:rPr>
              <w:t xml:space="preserve">Full and part-time staff to be employed with grant funds X Estimated Salary for each = Total Personnel Costs (If paid a daily rate, multiply rate by number of days for each staff person). </w:t>
            </w:r>
            <w:r>
              <w:rPr>
                <w:b/>
                <w:sz w:val="20"/>
              </w:rPr>
              <w:t>A minimum of two school day certified teachers must work in the program a minimum of 8 hours</w:t>
            </w:r>
            <w:r w:rsidR="00342B00">
              <w:rPr>
                <w:b/>
                <w:sz w:val="20"/>
              </w:rPr>
              <w:t xml:space="preserve"> each</w:t>
            </w:r>
            <w:r>
              <w:rPr>
                <w:b/>
                <w:sz w:val="20"/>
              </w:rPr>
              <w:t xml:space="preserve"> per week.</w:t>
            </w:r>
            <w:r w:rsidR="00342B00">
              <w:rPr>
                <w:b/>
                <w:sz w:val="20"/>
              </w:rPr>
              <w:t xml:space="preserve">  Budget for summer staff here as well.</w:t>
            </w:r>
            <w:r w:rsidR="00C7542B">
              <w:rPr>
                <w:b/>
                <w:sz w:val="20"/>
              </w:rPr>
              <w:t xml:space="preserve">  If grant is serving two sites, each site must meet these requirements.  </w:t>
            </w:r>
          </w:p>
        </w:tc>
      </w:tr>
      <w:tr w:rsidR="006F272A">
        <w:trPr>
          <w:trHeight w:hRule="exact" w:val="271"/>
        </w:trPr>
        <w:tc>
          <w:tcPr>
            <w:tcW w:w="10296" w:type="dxa"/>
            <w:gridSpan w:val="2"/>
            <w:tcBorders>
              <w:top w:val="single" w:sz="4" w:space="0" w:color="000000"/>
              <w:left w:val="single" w:sz="4" w:space="0" w:color="000000"/>
              <w:bottom w:val="double" w:sz="4" w:space="0" w:color="000000"/>
              <w:right w:val="single" w:sz="4" w:space="0" w:color="000000"/>
            </w:tcBorders>
          </w:tcPr>
          <w:p w:rsidR="006F272A" w:rsidRDefault="006F272A"/>
        </w:tc>
      </w:tr>
      <w:tr w:rsidR="006F272A">
        <w:trPr>
          <w:trHeight w:hRule="exact" w:val="463"/>
        </w:trPr>
        <w:tc>
          <w:tcPr>
            <w:tcW w:w="826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4"/>
              <w:rPr>
                <w:b/>
              </w:rPr>
            </w:pPr>
            <w:r>
              <w:rPr>
                <w:b/>
              </w:rPr>
              <w:t>2.  Fringe Benefits</w:t>
            </w:r>
          </w:p>
        </w:tc>
        <w:tc>
          <w:tcPr>
            <w:tcW w:w="203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90"/>
              <w:ind w:left="100"/>
              <w:rPr>
                <w:rFonts w:ascii="Times New Roman"/>
                <w:b/>
              </w:rPr>
            </w:pPr>
            <w:r>
              <w:rPr>
                <w:rFonts w:ascii="Times New Roman"/>
                <w:b/>
              </w:rPr>
              <w:t>$</w:t>
            </w:r>
          </w:p>
        </w:tc>
      </w:tr>
      <w:tr w:rsidR="006F272A">
        <w:trPr>
          <w:trHeight w:hRule="exact" w:val="139"/>
        </w:trPr>
        <w:tc>
          <w:tcPr>
            <w:tcW w:w="10296" w:type="dxa"/>
            <w:gridSpan w:val="2"/>
            <w:tcBorders>
              <w:top w:val="double" w:sz="4" w:space="0" w:color="000000"/>
              <w:left w:val="single" w:sz="4" w:space="0" w:color="000000"/>
              <w:bottom w:val="single" w:sz="4" w:space="0" w:color="000000"/>
              <w:right w:val="single" w:sz="4" w:space="0" w:color="000000"/>
            </w:tcBorders>
          </w:tcPr>
          <w:p w:rsidR="006F272A" w:rsidRDefault="006F272A"/>
        </w:tc>
      </w:tr>
      <w:tr w:rsidR="006F272A">
        <w:trPr>
          <w:trHeight w:hRule="exact" w:val="286"/>
        </w:trPr>
        <w:tc>
          <w:tcPr>
            <w:tcW w:w="10296" w:type="dxa"/>
            <w:gridSpan w:val="2"/>
            <w:tcBorders>
              <w:top w:val="single" w:sz="4" w:space="0" w:color="000000"/>
              <w:left w:val="single" w:sz="4" w:space="0" w:color="000000"/>
              <w:bottom w:val="single" w:sz="4" w:space="0" w:color="000000"/>
              <w:right w:val="single" w:sz="4" w:space="0" w:color="000000"/>
            </w:tcBorders>
          </w:tcPr>
          <w:p w:rsidR="006F272A" w:rsidRDefault="00823981">
            <w:pPr>
              <w:pStyle w:val="TableParagraph"/>
              <w:spacing w:line="249" w:lineRule="exact"/>
              <w:rPr>
                <w:rFonts w:ascii="Times New Roman"/>
              </w:rPr>
            </w:pPr>
            <w:r>
              <w:rPr>
                <w:rFonts w:ascii="Times New Roman"/>
              </w:rPr>
              <w:t>List benefit and estimated cost or portion of cost for each staff person employed through the grant.</w:t>
            </w:r>
          </w:p>
        </w:tc>
      </w:tr>
      <w:tr w:rsidR="006F272A">
        <w:trPr>
          <w:trHeight w:hRule="exact" w:val="271"/>
        </w:trPr>
        <w:tc>
          <w:tcPr>
            <w:tcW w:w="10296" w:type="dxa"/>
            <w:gridSpan w:val="2"/>
            <w:tcBorders>
              <w:top w:val="single" w:sz="4" w:space="0" w:color="000000"/>
              <w:left w:val="single" w:sz="4" w:space="0" w:color="000000"/>
              <w:bottom w:val="double" w:sz="4" w:space="0" w:color="000000"/>
              <w:right w:val="single" w:sz="4" w:space="0" w:color="000000"/>
            </w:tcBorders>
          </w:tcPr>
          <w:p w:rsidR="006F272A" w:rsidRDefault="006F272A"/>
        </w:tc>
      </w:tr>
      <w:tr w:rsidR="006F272A">
        <w:trPr>
          <w:trHeight w:hRule="exact" w:val="461"/>
        </w:trPr>
        <w:tc>
          <w:tcPr>
            <w:tcW w:w="826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2"/>
              <w:rPr>
                <w:b/>
              </w:rPr>
            </w:pPr>
            <w:r>
              <w:rPr>
                <w:b/>
              </w:rPr>
              <w:t>3.  Travel (Staff)</w:t>
            </w:r>
          </w:p>
        </w:tc>
        <w:tc>
          <w:tcPr>
            <w:tcW w:w="203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9"/>
              <w:ind w:left="100"/>
              <w:rPr>
                <w:rFonts w:ascii="Times New Roman"/>
                <w:b/>
              </w:rPr>
            </w:pPr>
            <w:r>
              <w:rPr>
                <w:rFonts w:ascii="Times New Roman"/>
                <w:b/>
              </w:rPr>
              <w:t>$</w:t>
            </w:r>
          </w:p>
        </w:tc>
      </w:tr>
      <w:tr w:rsidR="006F272A">
        <w:trPr>
          <w:trHeight w:hRule="exact" w:val="1325"/>
        </w:trPr>
        <w:tc>
          <w:tcPr>
            <w:tcW w:w="10296" w:type="dxa"/>
            <w:gridSpan w:val="2"/>
            <w:tcBorders>
              <w:top w:val="double" w:sz="4" w:space="0" w:color="000000"/>
              <w:left w:val="single" w:sz="4" w:space="0" w:color="000000"/>
              <w:bottom w:val="double" w:sz="4" w:space="0" w:color="000000"/>
              <w:right w:val="single" w:sz="4" w:space="0" w:color="000000"/>
            </w:tcBorders>
          </w:tcPr>
          <w:p w:rsidR="006F272A" w:rsidRPr="00755D42" w:rsidRDefault="00823981">
            <w:pPr>
              <w:pStyle w:val="TableParagraph"/>
              <w:spacing w:before="115"/>
              <w:ind w:right="151"/>
              <w:rPr>
                <w:rFonts w:ascii="Times New Roman" w:hAnsi="Times New Roman"/>
                <w:sz w:val="18"/>
              </w:rPr>
            </w:pPr>
            <w:r>
              <w:rPr>
                <w:rFonts w:ascii="Times New Roman" w:hAnsi="Times New Roman"/>
                <w:b/>
                <w:sz w:val="20"/>
              </w:rPr>
              <w:t xml:space="preserve">In state </w:t>
            </w:r>
            <w:r>
              <w:rPr>
                <w:rFonts w:ascii="Times New Roman" w:hAnsi="Times New Roman"/>
                <w:sz w:val="20"/>
              </w:rPr>
              <w:t xml:space="preserve">– </w:t>
            </w:r>
            <w:r w:rsidRPr="00755D42">
              <w:rPr>
                <w:rFonts w:ascii="Times New Roman" w:hAnsi="Times New Roman"/>
                <w:sz w:val="18"/>
              </w:rPr>
              <w:t xml:space="preserve">You </w:t>
            </w:r>
            <w:r w:rsidRPr="00755D42">
              <w:rPr>
                <w:rFonts w:ascii="Times New Roman" w:hAnsi="Times New Roman"/>
                <w:sz w:val="18"/>
                <w:u w:val="single"/>
              </w:rPr>
              <w:t xml:space="preserve">must </w:t>
            </w:r>
            <w:r w:rsidRPr="00755D42">
              <w:rPr>
                <w:rFonts w:ascii="Times New Roman" w:hAnsi="Times New Roman"/>
                <w:sz w:val="18"/>
              </w:rPr>
              <w:t>allocate funds for at least 2 project staff to attend ma</w:t>
            </w:r>
            <w:r w:rsidR="00FF5B78" w:rsidRPr="00755D42">
              <w:rPr>
                <w:rFonts w:ascii="Times New Roman" w:hAnsi="Times New Roman"/>
                <w:sz w:val="18"/>
              </w:rPr>
              <w:t>ndated trainings as outlined in the RFA.</w:t>
            </w:r>
            <w:r w:rsidRPr="00755D42">
              <w:rPr>
                <w:rFonts w:ascii="Times New Roman" w:hAnsi="Times New Roman"/>
                <w:sz w:val="18"/>
              </w:rPr>
              <w:t xml:space="preserve">. Estimate the number of miles at the current state approved mileage reimbursement rate per mile per staff person. </w:t>
            </w:r>
            <w:r w:rsidR="00A709C8" w:rsidRPr="00755D42">
              <w:rPr>
                <w:rFonts w:ascii="Times New Roman" w:hAnsi="Times New Roman"/>
                <w:sz w:val="18"/>
              </w:rPr>
              <w:t xml:space="preserve"> For Level I &amp; II, i</w:t>
            </w:r>
            <w:r w:rsidRPr="00755D42">
              <w:rPr>
                <w:rFonts w:ascii="Times New Roman" w:hAnsi="Times New Roman"/>
                <w:sz w:val="18"/>
              </w:rPr>
              <w:t>f overnight lodging is r</w:t>
            </w:r>
            <w:r w:rsidR="00A709C8" w:rsidRPr="00755D42">
              <w:rPr>
                <w:rFonts w:ascii="Times New Roman" w:hAnsi="Times New Roman"/>
                <w:sz w:val="18"/>
              </w:rPr>
              <w:t>equired, itemize lodging at district allowance</w:t>
            </w:r>
            <w:r w:rsidR="009131D8">
              <w:rPr>
                <w:rFonts w:ascii="Times New Roman" w:hAnsi="Times New Roman"/>
                <w:sz w:val="18"/>
              </w:rPr>
              <w:t xml:space="preserve"> per night,</w:t>
            </w:r>
            <w:r w:rsidR="008C726E" w:rsidRPr="00755D42">
              <w:rPr>
                <w:rFonts w:ascii="Times New Roman" w:hAnsi="Times New Roman"/>
                <w:sz w:val="18"/>
              </w:rPr>
              <w:t xml:space="preserve"> registration fee per person </w:t>
            </w:r>
            <w:r w:rsidRPr="00755D42">
              <w:rPr>
                <w:rFonts w:ascii="Times New Roman" w:hAnsi="Times New Roman"/>
                <w:sz w:val="18"/>
              </w:rPr>
              <w:t xml:space="preserve">and </w:t>
            </w:r>
            <w:r w:rsidR="008C726E" w:rsidRPr="00755D42">
              <w:rPr>
                <w:rFonts w:ascii="Times New Roman" w:hAnsi="Times New Roman"/>
                <w:sz w:val="18"/>
              </w:rPr>
              <w:t>per diem based on district rates</w:t>
            </w:r>
            <w:r w:rsidRPr="00755D42">
              <w:rPr>
                <w:rFonts w:ascii="Times New Roman" w:hAnsi="Times New Roman"/>
                <w:sz w:val="18"/>
              </w:rPr>
              <w:t>.</w:t>
            </w:r>
          </w:p>
          <w:p w:rsidR="006F272A" w:rsidRDefault="00823981">
            <w:pPr>
              <w:pStyle w:val="TableParagraph"/>
              <w:spacing w:line="228" w:lineRule="exact"/>
              <w:rPr>
                <w:rFonts w:ascii="Times New Roman" w:hAnsi="Times New Roman"/>
                <w:sz w:val="20"/>
              </w:rPr>
            </w:pPr>
            <w:r>
              <w:rPr>
                <w:rFonts w:ascii="Times New Roman" w:hAnsi="Times New Roman"/>
                <w:b/>
                <w:sz w:val="20"/>
              </w:rPr>
              <w:t xml:space="preserve">Out-of-State </w:t>
            </w:r>
            <w:r>
              <w:rPr>
                <w:rFonts w:ascii="Times New Roman" w:hAnsi="Times New Roman"/>
                <w:sz w:val="20"/>
              </w:rPr>
              <w:t>– Itemize travel (air fare or mileage), per diem, lodging, and registration costs.</w:t>
            </w:r>
          </w:p>
        </w:tc>
      </w:tr>
      <w:tr w:rsidR="006F272A">
        <w:trPr>
          <w:trHeight w:hRule="exact" w:val="461"/>
        </w:trPr>
        <w:tc>
          <w:tcPr>
            <w:tcW w:w="826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2"/>
              <w:rPr>
                <w:b/>
              </w:rPr>
            </w:pPr>
            <w:r>
              <w:rPr>
                <w:b/>
              </w:rPr>
              <w:t>4.</w:t>
            </w:r>
            <w:r>
              <w:rPr>
                <w:b/>
                <w:spacing w:val="62"/>
              </w:rPr>
              <w:t xml:space="preserve"> </w:t>
            </w:r>
            <w:r>
              <w:rPr>
                <w:b/>
              </w:rPr>
              <w:t>Equipment</w:t>
            </w:r>
          </w:p>
        </w:tc>
        <w:tc>
          <w:tcPr>
            <w:tcW w:w="203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7"/>
              <w:ind w:left="101"/>
              <w:rPr>
                <w:rFonts w:ascii="Times New Roman"/>
                <w:b/>
              </w:rPr>
            </w:pPr>
            <w:r>
              <w:rPr>
                <w:rFonts w:ascii="Times New Roman"/>
                <w:b/>
              </w:rPr>
              <w:t>$</w:t>
            </w:r>
          </w:p>
        </w:tc>
      </w:tr>
      <w:tr w:rsidR="006F272A">
        <w:trPr>
          <w:trHeight w:hRule="exact" w:val="142"/>
        </w:trPr>
        <w:tc>
          <w:tcPr>
            <w:tcW w:w="10296" w:type="dxa"/>
            <w:gridSpan w:val="2"/>
            <w:tcBorders>
              <w:top w:val="double" w:sz="4" w:space="0" w:color="000000"/>
              <w:left w:val="single" w:sz="4" w:space="0" w:color="000000"/>
              <w:bottom w:val="single" w:sz="4" w:space="0" w:color="000000"/>
              <w:right w:val="single" w:sz="4" w:space="0" w:color="000000"/>
            </w:tcBorders>
          </w:tcPr>
          <w:p w:rsidR="006F272A" w:rsidRDefault="006F272A"/>
        </w:tc>
      </w:tr>
      <w:tr w:rsidR="006F272A">
        <w:trPr>
          <w:trHeight w:hRule="exact" w:val="283"/>
        </w:trPr>
        <w:tc>
          <w:tcPr>
            <w:tcW w:w="10296" w:type="dxa"/>
            <w:gridSpan w:val="2"/>
            <w:tcBorders>
              <w:top w:val="single" w:sz="4" w:space="0" w:color="000000"/>
              <w:left w:val="single" w:sz="4" w:space="0" w:color="000000"/>
              <w:bottom w:val="single" w:sz="4" w:space="0" w:color="000000"/>
              <w:right w:val="single" w:sz="4" w:space="0" w:color="000000"/>
            </w:tcBorders>
          </w:tcPr>
          <w:p w:rsidR="006F272A" w:rsidRDefault="00823981">
            <w:pPr>
              <w:pStyle w:val="TableParagraph"/>
              <w:spacing w:line="249" w:lineRule="exact"/>
              <w:rPr>
                <w:rFonts w:ascii="Times New Roman"/>
              </w:rPr>
            </w:pPr>
            <w:r>
              <w:rPr>
                <w:rFonts w:ascii="Times New Roman"/>
              </w:rPr>
              <w:t>Itemize items and cost of each.</w:t>
            </w:r>
          </w:p>
        </w:tc>
      </w:tr>
      <w:tr w:rsidR="006F272A">
        <w:trPr>
          <w:trHeight w:hRule="exact" w:val="526"/>
        </w:trPr>
        <w:tc>
          <w:tcPr>
            <w:tcW w:w="10296" w:type="dxa"/>
            <w:gridSpan w:val="2"/>
            <w:tcBorders>
              <w:top w:val="single" w:sz="4" w:space="0" w:color="000000"/>
              <w:left w:val="single" w:sz="4" w:space="0" w:color="000000"/>
              <w:bottom w:val="double" w:sz="4" w:space="0" w:color="000000"/>
              <w:right w:val="single" w:sz="4" w:space="0" w:color="000000"/>
            </w:tcBorders>
          </w:tcPr>
          <w:p w:rsidR="006F272A" w:rsidRDefault="006F272A"/>
        </w:tc>
      </w:tr>
      <w:tr w:rsidR="006F272A">
        <w:trPr>
          <w:trHeight w:hRule="exact" w:val="461"/>
        </w:trPr>
        <w:tc>
          <w:tcPr>
            <w:tcW w:w="826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2"/>
              <w:rPr>
                <w:b/>
              </w:rPr>
            </w:pPr>
            <w:r>
              <w:rPr>
                <w:b/>
              </w:rPr>
              <w:t>5.</w:t>
            </w:r>
            <w:r>
              <w:rPr>
                <w:b/>
                <w:spacing w:val="58"/>
              </w:rPr>
              <w:t xml:space="preserve"> </w:t>
            </w:r>
            <w:r>
              <w:rPr>
                <w:b/>
              </w:rPr>
              <w:t>Supplies/Materials</w:t>
            </w:r>
          </w:p>
        </w:tc>
        <w:tc>
          <w:tcPr>
            <w:tcW w:w="203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7"/>
              <w:ind w:left="100"/>
              <w:rPr>
                <w:rFonts w:ascii="Times New Roman"/>
                <w:b/>
              </w:rPr>
            </w:pPr>
            <w:r>
              <w:rPr>
                <w:rFonts w:ascii="Times New Roman"/>
                <w:b/>
              </w:rPr>
              <w:t>$</w:t>
            </w:r>
          </w:p>
        </w:tc>
      </w:tr>
      <w:tr w:rsidR="006F272A">
        <w:trPr>
          <w:trHeight w:hRule="exact" w:val="142"/>
        </w:trPr>
        <w:tc>
          <w:tcPr>
            <w:tcW w:w="10296" w:type="dxa"/>
            <w:gridSpan w:val="2"/>
            <w:tcBorders>
              <w:top w:val="double" w:sz="4" w:space="0" w:color="000000"/>
              <w:left w:val="single" w:sz="4" w:space="0" w:color="000000"/>
              <w:bottom w:val="single" w:sz="4" w:space="0" w:color="000000"/>
              <w:right w:val="single" w:sz="4" w:space="0" w:color="000000"/>
            </w:tcBorders>
          </w:tcPr>
          <w:p w:rsidR="006F272A" w:rsidRDefault="006F272A"/>
        </w:tc>
      </w:tr>
      <w:tr w:rsidR="006F272A">
        <w:trPr>
          <w:trHeight w:hRule="exact" w:val="283"/>
        </w:trPr>
        <w:tc>
          <w:tcPr>
            <w:tcW w:w="10296" w:type="dxa"/>
            <w:gridSpan w:val="2"/>
            <w:tcBorders>
              <w:top w:val="single" w:sz="4" w:space="0" w:color="000000"/>
              <w:left w:val="single" w:sz="4" w:space="0" w:color="000000"/>
              <w:bottom w:val="single" w:sz="4" w:space="0" w:color="000000"/>
              <w:right w:val="single" w:sz="4" w:space="0" w:color="000000"/>
            </w:tcBorders>
          </w:tcPr>
          <w:p w:rsidR="006F272A" w:rsidRDefault="00823981">
            <w:pPr>
              <w:pStyle w:val="TableParagraph"/>
              <w:spacing w:line="249" w:lineRule="exact"/>
              <w:rPr>
                <w:rFonts w:ascii="Times New Roman"/>
              </w:rPr>
            </w:pPr>
            <w:r>
              <w:rPr>
                <w:rFonts w:ascii="Times New Roman"/>
              </w:rPr>
              <w:t>Itemize items and cost of each.</w:t>
            </w:r>
          </w:p>
        </w:tc>
      </w:tr>
      <w:tr w:rsidR="006F272A">
        <w:trPr>
          <w:trHeight w:hRule="exact" w:val="523"/>
        </w:trPr>
        <w:tc>
          <w:tcPr>
            <w:tcW w:w="10296" w:type="dxa"/>
            <w:gridSpan w:val="2"/>
            <w:tcBorders>
              <w:top w:val="single" w:sz="4" w:space="0" w:color="000000"/>
              <w:left w:val="single" w:sz="4" w:space="0" w:color="000000"/>
              <w:bottom w:val="double" w:sz="4" w:space="0" w:color="000000"/>
              <w:right w:val="single" w:sz="4" w:space="0" w:color="000000"/>
            </w:tcBorders>
          </w:tcPr>
          <w:p w:rsidR="006F272A" w:rsidRDefault="006F272A"/>
        </w:tc>
      </w:tr>
      <w:tr w:rsidR="006F272A">
        <w:trPr>
          <w:trHeight w:hRule="exact" w:val="142"/>
        </w:trPr>
        <w:tc>
          <w:tcPr>
            <w:tcW w:w="8263" w:type="dxa"/>
            <w:tcBorders>
              <w:top w:val="double" w:sz="4" w:space="0" w:color="000000"/>
              <w:left w:val="single" w:sz="4" w:space="0" w:color="000000"/>
              <w:bottom w:val="single" w:sz="4" w:space="0" w:color="000000"/>
              <w:right w:val="single" w:sz="4" w:space="0" w:color="000000"/>
            </w:tcBorders>
          </w:tcPr>
          <w:p w:rsidR="006F272A" w:rsidRDefault="006F272A"/>
        </w:tc>
        <w:tc>
          <w:tcPr>
            <w:tcW w:w="2033" w:type="dxa"/>
            <w:tcBorders>
              <w:top w:val="double" w:sz="4" w:space="0" w:color="000000"/>
              <w:left w:val="single" w:sz="4" w:space="0" w:color="000000"/>
              <w:bottom w:val="single" w:sz="4" w:space="0" w:color="000000"/>
              <w:right w:val="single" w:sz="4" w:space="0" w:color="000000"/>
            </w:tcBorders>
          </w:tcPr>
          <w:p w:rsidR="006F272A" w:rsidRDefault="006F272A"/>
        </w:tc>
      </w:tr>
      <w:tr w:rsidR="006F272A">
        <w:trPr>
          <w:trHeight w:hRule="exact" w:val="310"/>
        </w:trPr>
        <w:tc>
          <w:tcPr>
            <w:tcW w:w="8263" w:type="dxa"/>
            <w:tcBorders>
              <w:top w:val="single" w:sz="4" w:space="0" w:color="000000"/>
              <w:left w:val="single" w:sz="4" w:space="0" w:color="000000"/>
              <w:bottom w:val="thinThickMediumGap" w:sz="8" w:space="0" w:color="000000"/>
              <w:right w:val="single" w:sz="4" w:space="0" w:color="000000"/>
            </w:tcBorders>
          </w:tcPr>
          <w:p w:rsidR="006F272A" w:rsidRDefault="00823981">
            <w:pPr>
              <w:pStyle w:val="TableParagraph"/>
              <w:rPr>
                <w:b/>
              </w:rPr>
            </w:pPr>
            <w:r>
              <w:rPr>
                <w:b/>
              </w:rPr>
              <w:t xml:space="preserve">6.Parent/Family Engagement </w:t>
            </w:r>
            <w:r w:rsidR="0071679B">
              <w:rPr>
                <w:b/>
              </w:rPr>
              <w:t>Activities</w:t>
            </w:r>
            <w:r w:rsidR="00E25692">
              <w:rPr>
                <w:b/>
              </w:rPr>
              <w:t xml:space="preserve"> </w:t>
            </w:r>
            <w:r w:rsidR="00E25692" w:rsidRPr="00E25692">
              <w:rPr>
                <w:sz w:val="16"/>
              </w:rPr>
              <w:t>(1% of grant funds yearly)</w:t>
            </w:r>
          </w:p>
        </w:tc>
        <w:tc>
          <w:tcPr>
            <w:tcW w:w="2033" w:type="dxa"/>
            <w:tcBorders>
              <w:top w:val="single" w:sz="4" w:space="0" w:color="000000"/>
              <w:left w:val="single" w:sz="4" w:space="0" w:color="000000"/>
              <w:bottom w:val="triple" w:sz="4" w:space="0" w:color="000000"/>
              <w:right w:val="single" w:sz="4" w:space="0" w:color="000000"/>
            </w:tcBorders>
          </w:tcPr>
          <w:p w:rsidR="006F272A" w:rsidRDefault="00823981">
            <w:pPr>
              <w:pStyle w:val="TableParagraph"/>
              <w:spacing w:line="249" w:lineRule="exact"/>
              <w:ind w:left="100"/>
              <w:rPr>
                <w:rFonts w:ascii="Times New Roman"/>
              </w:rPr>
            </w:pPr>
            <w:r>
              <w:rPr>
                <w:rFonts w:ascii="Times New Roman"/>
              </w:rPr>
              <w:t>$</w:t>
            </w:r>
          </w:p>
        </w:tc>
      </w:tr>
      <w:tr w:rsidR="006F272A">
        <w:trPr>
          <w:trHeight w:hRule="exact" w:val="468"/>
        </w:trPr>
        <w:tc>
          <w:tcPr>
            <w:tcW w:w="8263" w:type="dxa"/>
            <w:tcBorders>
              <w:top w:val="thickThinMediumGap" w:sz="8" w:space="0" w:color="000000"/>
              <w:left w:val="single" w:sz="4" w:space="0" w:color="000000"/>
              <w:bottom w:val="double" w:sz="4" w:space="0" w:color="000000"/>
              <w:right w:val="single" w:sz="4" w:space="0" w:color="000000"/>
            </w:tcBorders>
          </w:tcPr>
          <w:p w:rsidR="006F272A" w:rsidRDefault="00823981">
            <w:pPr>
              <w:pStyle w:val="TableParagraph"/>
              <w:spacing w:before="82"/>
              <w:rPr>
                <w:b/>
              </w:rPr>
            </w:pPr>
            <w:r>
              <w:rPr>
                <w:b/>
              </w:rPr>
              <w:t>7.</w:t>
            </w:r>
            <w:r>
              <w:rPr>
                <w:b/>
                <w:spacing w:val="62"/>
              </w:rPr>
              <w:t xml:space="preserve"> </w:t>
            </w:r>
            <w:r>
              <w:rPr>
                <w:b/>
              </w:rPr>
              <w:t>Contractual</w:t>
            </w:r>
          </w:p>
        </w:tc>
        <w:tc>
          <w:tcPr>
            <w:tcW w:w="2033" w:type="dxa"/>
            <w:tcBorders>
              <w:top w:val="triple" w:sz="4" w:space="0" w:color="000000"/>
              <w:left w:val="single" w:sz="4" w:space="0" w:color="000000"/>
              <w:bottom w:val="double" w:sz="4" w:space="0" w:color="000000"/>
              <w:right w:val="single" w:sz="4" w:space="0" w:color="000000"/>
            </w:tcBorders>
          </w:tcPr>
          <w:p w:rsidR="006F272A" w:rsidRDefault="00823981">
            <w:pPr>
              <w:pStyle w:val="TableParagraph"/>
              <w:spacing w:before="104"/>
              <w:ind w:left="100"/>
              <w:rPr>
                <w:rFonts w:ascii="Times New Roman"/>
                <w:b/>
              </w:rPr>
            </w:pPr>
            <w:r>
              <w:rPr>
                <w:rFonts w:ascii="Times New Roman"/>
                <w:b/>
              </w:rPr>
              <w:t>$</w:t>
            </w:r>
          </w:p>
        </w:tc>
      </w:tr>
      <w:tr w:rsidR="006F272A">
        <w:trPr>
          <w:trHeight w:hRule="exact" w:val="583"/>
        </w:trPr>
        <w:tc>
          <w:tcPr>
            <w:tcW w:w="10296" w:type="dxa"/>
            <w:gridSpan w:val="2"/>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114"/>
              <w:rPr>
                <w:rFonts w:ascii="Times New Roman"/>
              </w:rPr>
            </w:pPr>
            <w:r>
              <w:rPr>
                <w:rFonts w:ascii="Times New Roman"/>
              </w:rPr>
              <w:t>Itemize such costs as consultant fees and related expenses such as travel, lodging, meals, training room, etc.</w:t>
            </w:r>
          </w:p>
        </w:tc>
      </w:tr>
      <w:tr w:rsidR="006F272A">
        <w:trPr>
          <w:trHeight w:hRule="exact" w:val="562"/>
        </w:trPr>
        <w:tc>
          <w:tcPr>
            <w:tcW w:w="826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rPr>
                <w:sz w:val="14"/>
              </w:rPr>
            </w:pPr>
            <w:r>
              <w:rPr>
                <w:b/>
              </w:rPr>
              <w:t xml:space="preserve">8.  Indirect </w:t>
            </w:r>
            <w:r w:rsidR="009131D8">
              <w:rPr>
                <w:sz w:val="14"/>
              </w:rPr>
              <w:t>(LEAs must use district rate</w:t>
            </w:r>
            <w:r w:rsidR="00F938F1">
              <w:rPr>
                <w:sz w:val="14"/>
              </w:rPr>
              <w:t>, CBOs/FBOs no more than 8%)</w:t>
            </w:r>
          </w:p>
        </w:tc>
        <w:tc>
          <w:tcPr>
            <w:tcW w:w="203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140"/>
              <w:ind w:left="100"/>
              <w:rPr>
                <w:rFonts w:ascii="Times New Roman"/>
                <w:b/>
              </w:rPr>
            </w:pPr>
            <w:r>
              <w:rPr>
                <w:rFonts w:ascii="Times New Roman"/>
                <w:b/>
              </w:rPr>
              <w:t>$</w:t>
            </w:r>
          </w:p>
        </w:tc>
      </w:tr>
      <w:tr w:rsidR="006F272A">
        <w:trPr>
          <w:trHeight w:hRule="exact" w:val="142"/>
        </w:trPr>
        <w:tc>
          <w:tcPr>
            <w:tcW w:w="10296" w:type="dxa"/>
            <w:gridSpan w:val="2"/>
            <w:tcBorders>
              <w:top w:val="double" w:sz="4" w:space="0" w:color="000000"/>
              <w:left w:val="single" w:sz="4" w:space="0" w:color="000000"/>
              <w:bottom w:val="single" w:sz="4" w:space="0" w:color="000000"/>
              <w:right w:val="single" w:sz="4" w:space="0" w:color="000000"/>
            </w:tcBorders>
          </w:tcPr>
          <w:p w:rsidR="006F272A" w:rsidRDefault="006F272A"/>
        </w:tc>
      </w:tr>
      <w:tr w:rsidR="006F272A">
        <w:trPr>
          <w:trHeight w:hRule="exact" w:val="298"/>
        </w:trPr>
        <w:tc>
          <w:tcPr>
            <w:tcW w:w="10296" w:type="dxa"/>
            <w:gridSpan w:val="2"/>
            <w:tcBorders>
              <w:top w:val="single" w:sz="4" w:space="0" w:color="000000"/>
              <w:left w:val="single" w:sz="4" w:space="0" w:color="000000"/>
              <w:bottom w:val="single" w:sz="4" w:space="0" w:color="000000"/>
              <w:right w:val="single" w:sz="4" w:space="0" w:color="000000"/>
            </w:tcBorders>
          </w:tcPr>
          <w:p w:rsidR="006F272A" w:rsidRDefault="00823981">
            <w:pPr>
              <w:pStyle w:val="TableParagraph"/>
              <w:spacing w:line="249" w:lineRule="exact"/>
              <w:rPr>
                <w:rFonts w:ascii="Times New Roman"/>
              </w:rPr>
            </w:pPr>
            <w:r>
              <w:rPr>
                <w:rFonts w:ascii="Times New Roman"/>
              </w:rPr>
              <w:t>Itemize administrative expenses such as phones, postage, advertising, etc.</w:t>
            </w:r>
          </w:p>
        </w:tc>
      </w:tr>
      <w:tr w:rsidR="006F272A">
        <w:trPr>
          <w:trHeight w:hRule="exact" w:val="778"/>
        </w:trPr>
        <w:tc>
          <w:tcPr>
            <w:tcW w:w="8263" w:type="dxa"/>
            <w:tcBorders>
              <w:top w:val="single" w:sz="4" w:space="0" w:color="000000"/>
              <w:left w:val="single" w:sz="4" w:space="0" w:color="000000"/>
              <w:bottom w:val="double" w:sz="4" w:space="0" w:color="000000"/>
              <w:right w:val="single" w:sz="4" w:space="0" w:color="000000"/>
            </w:tcBorders>
          </w:tcPr>
          <w:p w:rsidR="006F272A" w:rsidRDefault="006F272A">
            <w:pPr>
              <w:pStyle w:val="TableParagraph"/>
              <w:spacing w:before="11"/>
              <w:ind w:left="0"/>
              <w:rPr>
                <w:b/>
                <w:i/>
                <w:sz w:val="20"/>
              </w:rPr>
            </w:pPr>
          </w:p>
          <w:p w:rsidR="006F272A" w:rsidRDefault="00823981">
            <w:pPr>
              <w:pStyle w:val="TableParagraph"/>
            </w:pPr>
            <w:r>
              <w:rPr>
                <w:b/>
              </w:rPr>
              <w:t xml:space="preserve">9.  Summer Programming </w:t>
            </w:r>
            <w:r>
              <w:t>(supplies/materials)</w:t>
            </w:r>
          </w:p>
        </w:tc>
        <w:tc>
          <w:tcPr>
            <w:tcW w:w="2033" w:type="dxa"/>
            <w:tcBorders>
              <w:top w:val="single" w:sz="4" w:space="0" w:color="000000"/>
              <w:left w:val="single" w:sz="4" w:space="0" w:color="000000"/>
              <w:bottom w:val="double" w:sz="4" w:space="0" w:color="000000"/>
              <w:right w:val="single" w:sz="4" w:space="0" w:color="000000"/>
            </w:tcBorders>
          </w:tcPr>
          <w:p w:rsidR="006F272A" w:rsidRDefault="00823981">
            <w:pPr>
              <w:pStyle w:val="TableParagraph"/>
              <w:spacing w:before="133"/>
              <w:ind w:left="100"/>
              <w:rPr>
                <w:rFonts w:ascii="Times New Roman"/>
                <w:b/>
              </w:rPr>
            </w:pPr>
            <w:r>
              <w:rPr>
                <w:rFonts w:ascii="Times New Roman"/>
                <w:b/>
              </w:rPr>
              <w:t>$</w:t>
            </w:r>
          </w:p>
        </w:tc>
      </w:tr>
      <w:tr w:rsidR="006F272A">
        <w:trPr>
          <w:trHeight w:hRule="exact" w:val="463"/>
        </w:trPr>
        <w:tc>
          <w:tcPr>
            <w:tcW w:w="826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84"/>
              <w:rPr>
                <w:b/>
                <w:sz w:val="18"/>
              </w:rPr>
            </w:pPr>
            <w:r>
              <w:rPr>
                <w:b/>
              </w:rPr>
              <w:t xml:space="preserve">10.  Transportation </w:t>
            </w:r>
            <w:r>
              <w:rPr>
                <w:b/>
                <w:sz w:val="18"/>
              </w:rPr>
              <w:t>(School Year, Summer, Field Trips)</w:t>
            </w:r>
          </w:p>
        </w:tc>
        <w:tc>
          <w:tcPr>
            <w:tcW w:w="2033" w:type="dxa"/>
            <w:tcBorders>
              <w:top w:val="double" w:sz="4" w:space="0" w:color="000000"/>
              <w:left w:val="single" w:sz="4" w:space="0" w:color="000000"/>
              <w:bottom w:val="double" w:sz="4" w:space="0" w:color="000000"/>
              <w:right w:val="single" w:sz="4" w:space="0" w:color="000000"/>
            </w:tcBorders>
          </w:tcPr>
          <w:p w:rsidR="006F272A" w:rsidRDefault="00823981">
            <w:pPr>
              <w:pStyle w:val="TableParagraph"/>
              <w:spacing w:before="90"/>
              <w:ind w:left="100"/>
              <w:rPr>
                <w:rFonts w:ascii="Times New Roman"/>
                <w:b/>
              </w:rPr>
            </w:pPr>
            <w:r>
              <w:rPr>
                <w:rFonts w:ascii="Times New Roman"/>
                <w:b/>
              </w:rPr>
              <w:t>$</w:t>
            </w:r>
          </w:p>
        </w:tc>
      </w:tr>
    </w:tbl>
    <w:p w:rsidR="006F272A" w:rsidRDefault="006F272A">
      <w:pPr>
        <w:sectPr w:rsidR="006F272A" w:rsidSect="000B5118">
          <w:pgSz w:w="12240" w:h="15840" w:code="1"/>
          <w:pgMar w:top="640" w:right="780" w:bottom="720" w:left="820" w:header="432" w:footer="463" w:gutter="0"/>
          <w:cols w:space="720"/>
        </w:sectPr>
      </w:pPr>
    </w:p>
    <w:tbl>
      <w:tblPr>
        <w:tblW w:w="0" w:type="auto"/>
        <w:tblInd w:w="44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263"/>
        <w:gridCol w:w="2033"/>
      </w:tblGrid>
      <w:tr w:rsidR="006F272A">
        <w:trPr>
          <w:trHeight w:hRule="exact" w:val="142"/>
        </w:trPr>
        <w:tc>
          <w:tcPr>
            <w:tcW w:w="10296" w:type="dxa"/>
            <w:gridSpan w:val="2"/>
            <w:tcBorders>
              <w:left w:val="single" w:sz="4" w:space="0" w:color="000000"/>
              <w:bottom w:val="single" w:sz="4" w:space="0" w:color="000000"/>
              <w:right w:val="single" w:sz="4" w:space="0" w:color="000000"/>
            </w:tcBorders>
          </w:tcPr>
          <w:p w:rsidR="006F272A" w:rsidRDefault="006F272A"/>
        </w:tc>
      </w:tr>
      <w:tr w:rsidR="006F272A">
        <w:trPr>
          <w:trHeight w:hRule="exact" w:val="283"/>
        </w:trPr>
        <w:tc>
          <w:tcPr>
            <w:tcW w:w="10296" w:type="dxa"/>
            <w:gridSpan w:val="2"/>
            <w:tcBorders>
              <w:top w:val="single" w:sz="4" w:space="0" w:color="000000"/>
              <w:left w:val="single" w:sz="4" w:space="0" w:color="000000"/>
              <w:bottom w:val="single" w:sz="4" w:space="0" w:color="000000"/>
              <w:right w:val="single" w:sz="4" w:space="0" w:color="000000"/>
            </w:tcBorders>
          </w:tcPr>
          <w:p w:rsidR="006F272A" w:rsidRDefault="00823981">
            <w:pPr>
              <w:pStyle w:val="TableParagraph"/>
              <w:spacing w:line="249" w:lineRule="exact"/>
              <w:rPr>
                <w:rFonts w:ascii="Times New Roman"/>
              </w:rPr>
            </w:pPr>
            <w:r>
              <w:rPr>
                <w:rFonts w:ascii="Times New Roman"/>
              </w:rPr>
              <w:t>Estimate mileage costs and includes related costs such as bus rental, bus drivers, etc.)</w:t>
            </w:r>
          </w:p>
        </w:tc>
      </w:tr>
      <w:tr w:rsidR="006F272A">
        <w:trPr>
          <w:trHeight w:hRule="exact" w:val="271"/>
        </w:trPr>
        <w:tc>
          <w:tcPr>
            <w:tcW w:w="10296" w:type="dxa"/>
            <w:gridSpan w:val="2"/>
            <w:tcBorders>
              <w:top w:val="single" w:sz="4" w:space="0" w:color="000000"/>
              <w:left w:val="single" w:sz="4" w:space="0" w:color="000000"/>
              <w:right w:val="single" w:sz="4" w:space="0" w:color="000000"/>
            </w:tcBorders>
          </w:tcPr>
          <w:p w:rsidR="006F272A" w:rsidRDefault="006F272A"/>
        </w:tc>
      </w:tr>
      <w:tr w:rsidR="006F272A">
        <w:trPr>
          <w:trHeight w:hRule="exact" w:val="461"/>
        </w:trPr>
        <w:tc>
          <w:tcPr>
            <w:tcW w:w="8263" w:type="dxa"/>
            <w:tcBorders>
              <w:left w:val="single" w:sz="4" w:space="0" w:color="000000"/>
              <w:right w:val="single" w:sz="4" w:space="0" w:color="000000"/>
            </w:tcBorders>
          </w:tcPr>
          <w:p w:rsidR="006F272A" w:rsidRDefault="00823981">
            <w:pPr>
              <w:pStyle w:val="TableParagraph"/>
              <w:spacing w:before="82"/>
              <w:rPr>
                <w:b/>
              </w:rPr>
            </w:pPr>
            <w:r>
              <w:rPr>
                <w:b/>
              </w:rPr>
              <w:t>11. Other (Specify and Itemize)</w:t>
            </w:r>
          </w:p>
        </w:tc>
        <w:tc>
          <w:tcPr>
            <w:tcW w:w="2033" w:type="dxa"/>
            <w:tcBorders>
              <w:left w:val="single" w:sz="4" w:space="0" w:color="000000"/>
              <w:right w:val="single" w:sz="4" w:space="0" w:color="000000"/>
            </w:tcBorders>
          </w:tcPr>
          <w:p w:rsidR="006F272A" w:rsidRDefault="00823981">
            <w:pPr>
              <w:pStyle w:val="TableParagraph"/>
              <w:spacing w:before="89"/>
              <w:ind w:left="101"/>
              <w:rPr>
                <w:rFonts w:ascii="Times New Roman"/>
                <w:b/>
              </w:rPr>
            </w:pPr>
            <w:r>
              <w:rPr>
                <w:rFonts w:ascii="Times New Roman"/>
                <w:b/>
              </w:rPr>
              <w:t>$</w:t>
            </w:r>
          </w:p>
        </w:tc>
      </w:tr>
      <w:tr w:rsidR="006F272A">
        <w:trPr>
          <w:trHeight w:hRule="exact" w:val="314"/>
        </w:trPr>
        <w:tc>
          <w:tcPr>
            <w:tcW w:w="10296" w:type="dxa"/>
            <w:gridSpan w:val="2"/>
            <w:tcBorders>
              <w:left w:val="single" w:sz="4" w:space="0" w:color="000000"/>
              <w:bottom w:val="thickThinMediumGap" w:sz="18" w:space="0" w:color="000000"/>
              <w:right w:val="single" w:sz="4" w:space="0" w:color="000000"/>
            </w:tcBorders>
          </w:tcPr>
          <w:p w:rsidR="006F272A" w:rsidRDefault="006F272A"/>
        </w:tc>
      </w:tr>
      <w:tr w:rsidR="006F272A">
        <w:trPr>
          <w:trHeight w:hRule="exact" w:val="522"/>
        </w:trPr>
        <w:tc>
          <w:tcPr>
            <w:tcW w:w="8263" w:type="dxa"/>
            <w:tcBorders>
              <w:top w:val="thinThickMediumGap" w:sz="18" w:space="0" w:color="000000"/>
              <w:left w:val="thinThickMediumGap" w:sz="18" w:space="0" w:color="000000"/>
              <w:bottom w:val="thickThinMediumGap" w:sz="18" w:space="0" w:color="000000"/>
              <w:right w:val="thickThinMediumGap" w:sz="18" w:space="0" w:color="000000"/>
            </w:tcBorders>
            <w:shd w:val="clear" w:color="auto" w:fill="FFCC99"/>
          </w:tcPr>
          <w:p w:rsidR="006F272A" w:rsidRDefault="00823981">
            <w:pPr>
              <w:pStyle w:val="TableParagraph"/>
              <w:spacing w:before="83"/>
              <w:ind w:left="63"/>
              <w:rPr>
                <w:b/>
              </w:rPr>
            </w:pPr>
            <w:r>
              <w:rPr>
                <w:b/>
              </w:rPr>
              <w:t>TOTAL REQUESTED =</w:t>
            </w:r>
          </w:p>
        </w:tc>
        <w:tc>
          <w:tcPr>
            <w:tcW w:w="2033" w:type="dxa"/>
            <w:tcBorders>
              <w:top w:val="thinThickMediumGap" w:sz="18" w:space="0" w:color="000000"/>
              <w:left w:val="thinThickMediumGap" w:sz="18" w:space="0" w:color="000000"/>
              <w:bottom w:val="thickThinMediumGap" w:sz="18" w:space="0" w:color="000000"/>
              <w:right w:val="thickThinMediumGap" w:sz="18" w:space="0" w:color="000000"/>
            </w:tcBorders>
            <w:shd w:val="clear" w:color="auto" w:fill="FFCC99"/>
          </w:tcPr>
          <w:p w:rsidR="006F272A" w:rsidRDefault="00823981">
            <w:pPr>
              <w:pStyle w:val="TableParagraph"/>
              <w:spacing w:before="88"/>
              <w:ind w:left="61"/>
              <w:rPr>
                <w:rFonts w:ascii="Times New Roman"/>
                <w:b/>
              </w:rPr>
            </w:pPr>
            <w:r>
              <w:rPr>
                <w:rFonts w:ascii="Times New Roman"/>
                <w:b/>
              </w:rPr>
              <w:t>$</w:t>
            </w:r>
          </w:p>
        </w:tc>
      </w:tr>
    </w:tbl>
    <w:p w:rsidR="006F272A" w:rsidRDefault="006F272A">
      <w:pPr>
        <w:pStyle w:val="BodyText"/>
        <w:spacing w:before="7"/>
        <w:rPr>
          <w:rFonts w:ascii="Tahoma"/>
          <w:b/>
          <w:i/>
          <w:sz w:val="12"/>
        </w:rPr>
      </w:pPr>
    </w:p>
    <w:p w:rsidR="006F272A" w:rsidRDefault="00823981">
      <w:pPr>
        <w:spacing w:before="101"/>
        <w:ind w:left="600"/>
        <w:rPr>
          <w:rFonts w:ascii="Tahoma"/>
          <w:b/>
        </w:rPr>
      </w:pPr>
      <w:r>
        <w:rPr>
          <w:rFonts w:ascii="Tahoma"/>
          <w:b/>
          <w:u w:val="thick"/>
        </w:rPr>
        <w:t>BUDGET PAGE- New Applicants</w:t>
      </w:r>
    </w:p>
    <w:p w:rsidR="006F272A" w:rsidRDefault="006F272A">
      <w:pPr>
        <w:pStyle w:val="BodyText"/>
        <w:spacing w:before="5"/>
        <w:rPr>
          <w:rFonts w:ascii="Tahoma"/>
          <w:b/>
          <w:sz w:val="13"/>
        </w:rPr>
      </w:pPr>
    </w:p>
    <w:p w:rsidR="006F272A" w:rsidRDefault="00823981">
      <w:pPr>
        <w:spacing w:before="91" w:line="250" w:lineRule="exact"/>
        <w:ind w:left="600"/>
        <w:rPr>
          <w:b/>
        </w:rPr>
      </w:pPr>
      <w:r>
        <w:rPr>
          <w:b/>
        </w:rPr>
        <w:t>PRICE FOR SERVICE:</w:t>
      </w:r>
    </w:p>
    <w:p w:rsidR="006F272A" w:rsidRDefault="00823981">
      <w:pPr>
        <w:spacing w:line="242" w:lineRule="auto"/>
        <w:ind w:left="600" w:right="854"/>
        <w:rPr>
          <w:b/>
        </w:rPr>
      </w:pPr>
      <w:r>
        <w:t xml:space="preserve">The applicant must state a firm, fixed price for services provided for the original award period and a maximum price for services provided for each of the four renewal periods, in accordance with the provisions and requirements of this RFA. </w:t>
      </w:r>
      <w:r>
        <w:rPr>
          <w:b/>
        </w:rPr>
        <w:t>Please Note: New Applicants amount requested on first year of the grant will be the amount awarded for year 2 and 3.</w:t>
      </w:r>
    </w:p>
    <w:p w:rsidR="006F272A" w:rsidRDefault="006F272A">
      <w:pPr>
        <w:pStyle w:val="BodyText"/>
        <w:spacing w:before="2"/>
        <w:rPr>
          <w:b/>
          <w:sz w:val="22"/>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24"/>
        <w:gridCol w:w="1927"/>
        <w:gridCol w:w="1949"/>
        <w:gridCol w:w="2208"/>
      </w:tblGrid>
      <w:tr w:rsidR="006F272A">
        <w:trPr>
          <w:trHeight w:hRule="exact" w:val="1870"/>
        </w:trPr>
        <w:tc>
          <w:tcPr>
            <w:tcW w:w="2160" w:type="dxa"/>
          </w:tcPr>
          <w:p w:rsidR="006F272A" w:rsidRDefault="00823981">
            <w:pPr>
              <w:pStyle w:val="TableParagraph"/>
              <w:ind w:left="247" w:right="249"/>
              <w:jc w:val="center"/>
              <w:rPr>
                <w:b/>
              </w:rPr>
            </w:pPr>
            <w:r>
              <w:rPr>
                <w:b/>
              </w:rPr>
              <w:t>Original Award Period</w:t>
            </w:r>
          </w:p>
          <w:p w:rsidR="006F272A" w:rsidRDefault="00823981">
            <w:pPr>
              <w:pStyle w:val="TableParagraph"/>
              <w:spacing w:before="2"/>
              <w:ind w:left="468" w:right="469" w:hanging="2"/>
              <w:jc w:val="center"/>
              <w:rPr>
                <w:b/>
              </w:rPr>
            </w:pPr>
            <w:r>
              <w:rPr>
                <w:b/>
              </w:rPr>
              <w:t xml:space="preserve">(Year One) </w:t>
            </w:r>
            <w:r w:rsidR="00755D42">
              <w:rPr>
                <w:b/>
                <w:spacing w:val="-2"/>
              </w:rPr>
              <w:t>2019-2020</w:t>
            </w:r>
          </w:p>
          <w:p w:rsidR="006F272A" w:rsidRDefault="00823981">
            <w:pPr>
              <w:pStyle w:val="TableParagraph"/>
              <w:ind w:left="247" w:right="247"/>
              <w:jc w:val="center"/>
              <w:rPr>
                <w:b/>
              </w:rPr>
            </w:pPr>
            <w:r>
              <w:rPr>
                <w:b/>
              </w:rPr>
              <w:t>School Year</w:t>
            </w:r>
          </w:p>
          <w:p w:rsidR="006F272A" w:rsidRDefault="006F272A">
            <w:pPr>
              <w:pStyle w:val="TableParagraph"/>
              <w:spacing w:before="11"/>
              <w:ind w:left="0"/>
              <w:rPr>
                <w:rFonts w:ascii="Times New Roman"/>
                <w:b/>
                <w:sz w:val="21"/>
              </w:rPr>
            </w:pPr>
          </w:p>
          <w:p w:rsidR="006F272A" w:rsidRDefault="00823981">
            <w:pPr>
              <w:pStyle w:val="TableParagraph"/>
              <w:ind w:left="247" w:right="247"/>
              <w:jc w:val="center"/>
              <w:rPr>
                <w:b/>
              </w:rPr>
            </w:pPr>
            <w:r>
              <w:rPr>
                <w:b/>
              </w:rPr>
              <w:t>$150,000 max</w:t>
            </w:r>
          </w:p>
        </w:tc>
        <w:tc>
          <w:tcPr>
            <w:tcW w:w="2124" w:type="dxa"/>
          </w:tcPr>
          <w:p w:rsidR="006F272A" w:rsidRDefault="00823981">
            <w:pPr>
              <w:pStyle w:val="TableParagraph"/>
              <w:ind w:left="230" w:right="228"/>
              <w:jc w:val="center"/>
              <w:rPr>
                <w:b/>
              </w:rPr>
            </w:pPr>
            <w:r>
              <w:rPr>
                <w:b/>
              </w:rPr>
              <w:t>Original Award Period</w:t>
            </w:r>
          </w:p>
          <w:p w:rsidR="006F272A" w:rsidRDefault="00755D42">
            <w:pPr>
              <w:pStyle w:val="TableParagraph"/>
              <w:spacing w:before="2"/>
              <w:ind w:left="421" w:right="420"/>
              <w:jc w:val="center"/>
              <w:rPr>
                <w:b/>
              </w:rPr>
            </w:pPr>
            <w:r>
              <w:rPr>
                <w:b/>
              </w:rPr>
              <w:t>(Year Two) 2020-2021</w:t>
            </w:r>
          </w:p>
          <w:p w:rsidR="006F272A" w:rsidRDefault="00823981">
            <w:pPr>
              <w:pStyle w:val="TableParagraph"/>
              <w:ind w:left="230" w:right="228"/>
              <w:jc w:val="center"/>
              <w:rPr>
                <w:b/>
              </w:rPr>
            </w:pPr>
            <w:r>
              <w:rPr>
                <w:b/>
              </w:rPr>
              <w:t>School Year</w:t>
            </w:r>
          </w:p>
          <w:p w:rsidR="006F272A" w:rsidRDefault="006F272A">
            <w:pPr>
              <w:pStyle w:val="TableParagraph"/>
              <w:spacing w:before="11"/>
              <w:ind w:left="0"/>
              <w:rPr>
                <w:rFonts w:ascii="Times New Roman"/>
                <w:b/>
              </w:rPr>
            </w:pPr>
          </w:p>
          <w:p w:rsidR="006F272A" w:rsidRDefault="00823981">
            <w:pPr>
              <w:pStyle w:val="TableParagraph"/>
              <w:ind w:left="227" w:right="228"/>
              <w:jc w:val="center"/>
              <w:rPr>
                <w:b/>
              </w:rPr>
            </w:pPr>
            <w:r>
              <w:rPr>
                <w:b/>
              </w:rPr>
              <w:t>$150,000 max</w:t>
            </w:r>
          </w:p>
        </w:tc>
        <w:tc>
          <w:tcPr>
            <w:tcW w:w="1927" w:type="dxa"/>
          </w:tcPr>
          <w:p w:rsidR="006F272A" w:rsidRDefault="00823981">
            <w:pPr>
              <w:pStyle w:val="TableParagraph"/>
              <w:ind w:left="131" w:right="130"/>
              <w:jc w:val="center"/>
              <w:rPr>
                <w:b/>
              </w:rPr>
            </w:pPr>
            <w:r>
              <w:rPr>
                <w:b/>
              </w:rPr>
              <w:t>Original Award Period</w:t>
            </w:r>
          </w:p>
          <w:p w:rsidR="006F272A" w:rsidRDefault="00755D42">
            <w:pPr>
              <w:pStyle w:val="TableParagraph"/>
              <w:spacing w:before="2"/>
              <w:ind w:left="240" w:right="238"/>
              <w:jc w:val="center"/>
              <w:rPr>
                <w:b/>
              </w:rPr>
            </w:pPr>
            <w:r>
              <w:rPr>
                <w:b/>
              </w:rPr>
              <w:t>(Year Three) 2021-2022</w:t>
            </w:r>
          </w:p>
          <w:p w:rsidR="006F272A" w:rsidRDefault="00823981">
            <w:pPr>
              <w:pStyle w:val="TableParagraph"/>
              <w:ind w:left="131" w:right="129"/>
              <w:jc w:val="center"/>
              <w:rPr>
                <w:b/>
              </w:rPr>
            </w:pPr>
            <w:r>
              <w:rPr>
                <w:b/>
              </w:rPr>
              <w:t>School Year</w:t>
            </w:r>
          </w:p>
          <w:p w:rsidR="006F272A" w:rsidRDefault="006F272A">
            <w:pPr>
              <w:pStyle w:val="TableParagraph"/>
              <w:spacing w:before="11"/>
              <w:ind w:left="0"/>
              <w:rPr>
                <w:rFonts w:ascii="Times New Roman"/>
                <w:b/>
              </w:rPr>
            </w:pPr>
          </w:p>
          <w:p w:rsidR="006F272A" w:rsidRDefault="00823981">
            <w:pPr>
              <w:pStyle w:val="TableParagraph"/>
              <w:ind w:left="129" w:right="130"/>
              <w:jc w:val="center"/>
              <w:rPr>
                <w:b/>
              </w:rPr>
            </w:pPr>
            <w:r>
              <w:rPr>
                <w:b/>
              </w:rPr>
              <w:t>$150,000 max</w:t>
            </w:r>
          </w:p>
        </w:tc>
        <w:tc>
          <w:tcPr>
            <w:tcW w:w="1949" w:type="dxa"/>
          </w:tcPr>
          <w:p w:rsidR="006F272A" w:rsidRDefault="00823981">
            <w:pPr>
              <w:pStyle w:val="TableParagraph"/>
              <w:ind w:left="251" w:right="255"/>
              <w:jc w:val="center"/>
              <w:rPr>
                <w:b/>
              </w:rPr>
            </w:pPr>
            <w:r>
              <w:rPr>
                <w:b/>
              </w:rPr>
              <w:t>Conti</w:t>
            </w:r>
            <w:r w:rsidR="00755D42">
              <w:rPr>
                <w:b/>
              </w:rPr>
              <w:t>nuation Funding (Year Four) 2022-2023</w:t>
            </w:r>
          </w:p>
          <w:p w:rsidR="006F272A" w:rsidRDefault="00823981">
            <w:pPr>
              <w:pStyle w:val="TableParagraph"/>
              <w:spacing w:before="2"/>
              <w:ind w:left="251" w:right="254"/>
              <w:jc w:val="center"/>
              <w:rPr>
                <w:b/>
              </w:rPr>
            </w:pPr>
            <w:r>
              <w:rPr>
                <w:b/>
              </w:rPr>
              <w:t>School Year</w:t>
            </w:r>
          </w:p>
          <w:p w:rsidR="006F272A" w:rsidRDefault="006F272A">
            <w:pPr>
              <w:pStyle w:val="TableParagraph"/>
              <w:ind w:left="0"/>
              <w:rPr>
                <w:rFonts w:ascii="Times New Roman"/>
                <w:b/>
                <w:sz w:val="23"/>
              </w:rPr>
            </w:pPr>
          </w:p>
          <w:p w:rsidR="006F272A" w:rsidRDefault="00823981">
            <w:pPr>
              <w:pStyle w:val="TableParagraph"/>
              <w:ind w:left="154" w:right="156"/>
              <w:jc w:val="center"/>
              <w:rPr>
                <w:b/>
              </w:rPr>
            </w:pPr>
            <w:r>
              <w:rPr>
                <w:b/>
              </w:rPr>
              <w:t>$125,000 max</w:t>
            </w:r>
          </w:p>
        </w:tc>
        <w:tc>
          <w:tcPr>
            <w:tcW w:w="2208" w:type="dxa"/>
          </w:tcPr>
          <w:p w:rsidR="006F272A" w:rsidRDefault="00823981">
            <w:pPr>
              <w:pStyle w:val="TableParagraph"/>
              <w:ind w:left="383" w:right="382"/>
              <w:jc w:val="center"/>
              <w:rPr>
                <w:b/>
              </w:rPr>
            </w:pPr>
            <w:r>
              <w:rPr>
                <w:b/>
              </w:rPr>
              <w:t>Conti</w:t>
            </w:r>
            <w:r w:rsidR="00755D42">
              <w:rPr>
                <w:b/>
              </w:rPr>
              <w:t>nuation Funding (Year Five) 2023-2024</w:t>
            </w:r>
          </w:p>
          <w:p w:rsidR="006F272A" w:rsidRDefault="00823981">
            <w:pPr>
              <w:pStyle w:val="TableParagraph"/>
              <w:spacing w:before="2"/>
              <w:ind w:left="382" w:right="382"/>
              <w:jc w:val="center"/>
              <w:rPr>
                <w:b/>
              </w:rPr>
            </w:pPr>
            <w:r>
              <w:rPr>
                <w:b/>
              </w:rPr>
              <w:t>School Year</w:t>
            </w:r>
          </w:p>
          <w:p w:rsidR="006F272A" w:rsidRDefault="006F272A">
            <w:pPr>
              <w:pStyle w:val="TableParagraph"/>
              <w:ind w:left="0"/>
              <w:rPr>
                <w:rFonts w:ascii="Times New Roman"/>
                <w:b/>
                <w:sz w:val="23"/>
              </w:rPr>
            </w:pPr>
          </w:p>
          <w:p w:rsidR="006F272A" w:rsidRDefault="00823981">
            <w:pPr>
              <w:pStyle w:val="TableParagraph"/>
              <w:ind w:left="285" w:right="285"/>
              <w:jc w:val="center"/>
              <w:rPr>
                <w:b/>
              </w:rPr>
            </w:pPr>
            <w:r>
              <w:rPr>
                <w:b/>
              </w:rPr>
              <w:t>$100,000 max</w:t>
            </w:r>
          </w:p>
        </w:tc>
      </w:tr>
      <w:tr w:rsidR="006F272A">
        <w:trPr>
          <w:trHeight w:hRule="exact" w:val="770"/>
        </w:trPr>
        <w:tc>
          <w:tcPr>
            <w:tcW w:w="2160" w:type="dxa"/>
          </w:tcPr>
          <w:p w:rsidR="006F272A" w:rsidRDefault="006F272A">
            <w:pPr>
              <w:pStyle w:val="TableParagraph"/>
              <w:spacing w:before="6"/>
              <w:ind w:left="0"/>
              <w:rPr>
                <w:rFonts w:ascii="Times New Roman"/>
                <w:b/>
                <w:sz w:val="21"/>
              </w:rPr>
            </w:pPr>
          </w:p>
          <w:p w:rsidR="006F272A" w:rsidRDefault="00823981">
            <w:pPr>
              <w:pStyle w:val="TableParagraph"/>
              <w:tabs>
                <w:tab w:val="left" w:pos="1955"/>
              </w:tabs>
              <w:ind w:left="194"/>
              <w:rPr>
                <w:rFonts w:ascii="Times New Roman"/>
              </w:rPr>
            </w:pPr>
            <w:r>
              <w:rPr>
                <w:rFonts w:ascii="Times New Roman"/>
              </w:rPr>
              <w:t>$</w:t>
            </w:r>
            <w:r>
              <w:rPr>
                <w:rFonts w:ascii="Times New Roman"/>
                <w:u w:val="single"/>
              </w:rPr>
              <w:t xml:space="preserve"> </w:t>
            </w:r>
            <w:r>
              <w:rPr>
                <w:rFonts w:ascii="Times New Roman"/>
                <w:u w:val="single"/>
              </w:rPr>
              <w:tab/>
            </w:r>
          </w:p>
        </w:tc>
        <w:tc>
          <w:tcPr>
            <w:tcW w:w="2124" w:type="dxa"/>
          </w:tcPr>
          <w:p w:rsidR="006F272A" w:rsidRDefault="006F272A">
            <w:pPr>
              <w:pStyle w:val="TableParagraph"/>
              <w:spacing w:before="6"/>
              <w:ind w:left="0"/>
              <w:rPr>
                <w:rFonts w:ascii="Times New Roman"/>
                <w:b/>
                <w:sz w:val="21"/>
              </w:rPr>
            </w:pPr>
          </w:p>
          <w:p w:rsidR="006F272A" w:rsidRDefault="00823981">
            <w:pPr>
              <w:pStyle w:val="TableParagraph"/>
              <w:tabs>
                <w:tab w:val="left" w:pos="1883"/>
              </w:tabs>
              <w:ind w:left="230"/>
              <w:rPr>
                <w:rFonts w:ascii="Times New Roman"/>
              </w:rPr>
            </w:pPr>
            <w:r>
              <w:rPr>
                <w:rFonts w:ascii="Times New Roman"/>
              </w:rPr>
              <w:t>$</w:t>
            </w:r>
            <w:r>
              <w:rPr>
                <w:rFonts w:ascii="Times New Roman"/>
                <w:u w:val="single"/>
              </w:rPr>
              <w:t xml:space="preserve"> </w:t>
            </w:r>
            <w:r>
              <w:rPr>
                <w:rFonts w:ascii="Times New Roman"/>
                <w:u w:val="single"/>
              </w:rPr>
              <w:tab/>
            </w:r>
          </w:p>
        </w:tc>
        <w:tc>
          <w:tcPr>
            <w:tcW w:w="1927" w:type="dxa"/>
          </w:tcPr>
          <w:p w:rsidR="006F272A" w:rsidRDefault="006F272A">
            <w:pPr>
              <w:pStyle w:val="TableParagraph"/>
              <w:spacing w:before="6"/>
              <w:ind w:left="0"/>
              <w:rPr>
                <w:rFonts w:ascii="Times New Roman"/>
                <w:b/>
                <w:sz w:val="21"/>
              </w:rPr>
            </w:pPr>
          </w:p>
          <w:p w:rsidR="006F272A" w:rsidRDefault="00823981">
            <w:pPr>
              <w:pStyle w:val="TableParagraph"/>
              <w:tabs>
                <w:tab w:val="left" w:pos="1785"/>
              </w:tabs>
              <w:ind w:left="131"/>
              <w:rPr>
                <w:rFonts w:ascii="Times New Roman"/>
              </w:rPr>
            </w:pPr>
            <w:r>
              <w:rPr>
                <w:rFonts w:ascii="Times New Roman"/>
              </w:rPr>
              <w:t>$</w:t>
            </w:r>
            <w:r>
              <w:rPr>
                <w:rFonts w:ascii="Times New Roman"/>
                <w:u w:val="single"/>
              </w:rPr>
              <w:t xml:space="preserve"> </w:t>
            </w:r>
            <w:r>
              <w:rPr>
                <w:rFonts w:ascii="Times New Roman"/>
                <w:u w:val="single"/>
              </w:rPr>
              <w:tab/>
            </w:r>
          </w:p>
        </w:tc>
        <w:tc>
          <w:tcPr>
            <w:tcW w:w="1949" w:type="dxa"/>
          </w:tcPr>
          <w:p w:rsidR="006F272A" w:rsidRDefault="006F272A">
            <w:pPr>
              <w:pStyle w:val="TableParagraph"/>
              <w:spacing w:before="6"/>
              <w:ind w:left="0"/>
              <w:rPr>
                <w:rFonts w:ascii="Times New Roman"/>
                <w:b/>
                <w:sz w:val="21"/>
              </w:rPr>
            </w:pPr>
          </w:p>
          <w:p w:rsidR="006F272A" w:rsidRDefault="00823981">
            <w:pPr>
              <w:pStyle w:val="TableParagraph"/>
              <w:tabs>
                <w:tab w:val="left" w:pos="1795"/>
              </w:tabs>
              <w:ind w:left="141"/>
              <w:rPr>
                <w:rFonts w:ascii="Times New Roman"/>
              </w:rPr>
            </w:pPr>
            <w:r>
              <w:rPr>
                <w:rFonts w:ascii="Times New Roman"/>
              </w:rPr>
              <w:t>$</w:t>
            </w:r>
            <w:r>
              <w:rPr>
                <w:rFonts w:ascii="Times New Roman"/>
                <w:u w:val="single"/>
              </w:rPr>
              <w:t xml:space="preserve"> </w:t>
            </w:r>
            <w:r>
              <w:rPr>
                <w:rFonts w:ascii="Times New Roman"/>
                <w:u w:val="single"/>
              </w:rPr>
              <w:tab/>
            </w:r>
          </w:p>
        </w:tc>
        <w:tc>
          <w:tcPr>
            <w:tcW w:w="2208" w:type="dxa"/>
          </w:tcPr>
          <w:p w:rsidR="006F272A" w:rsidRDefault="006F272A">
            <w:pPr>
              <w:pStyle w:val="TableParagraph"/>
              <w:spacing w:before="6"/>
              <w:ind w:left="0"/>
              <w:rPr>
                <w:rFonts w:ascii="Times New Roman"/>
                <w:b/>
                <w:sz w:val="21"/>
              </w:rPr>
            </w:pPr>
          </w:p>
          <w:p w:rsidR="006F272A" w:rsidRDefault="00823981">
            <w:pPr>
              <w:pStyle w:val="TableParagraph"/>
              <w:tabs>
                <w:tab w:val="left" w:pos="2090"/>
              </w:tabs>
              <w:ind w:left="107"/>
              <w:rPr>
                <w:rFonts w:ascii="Times New Roman"/>
              </w:rPr>
            </w:pPr>
            <w:r>
              <w:rPr>
                <w:rFonts w:ascii="Times New Roman"/>
              </w:rPr>
              <w:t>$</w:t>
            </w:r>
            <w:r>
              <w:rPr>
                <w:rFonts w:ascii="Times New Roman"/>
                <w:u w:val="single"/>
              </w:rPr>
              <w:t xml:space="preserve"> </w:t>
            </w:r>
            <w:r>
              <w:rPr>
                <w:rFonts w:ascii="Times New Roman"/>
                <w:u w:val="single"/>
              </w:rPr>
              <w:tab/>
            </w:r>
          </w:p>
        </w:tc>
      </w:tr>
    </w:tbl>
    <w:p w:rsidR="006F272A" w:rsidRDefault="006F272A">
      <w:pPr>
        <w:pStyle w:val="BodyText"/>
        <w:rPr>
          <w:b/>
        </w:rPr>
      </w:pPr>
    </w:p>
    <w:p w:rsidR="006F272A" w:rsidRDefault="006F272A">
      <w:pPr>
        <w:pStyle w:val="BodyText"/>
        <w:spacing w:before="10"/>
        <w:rPr>
          <w:b/>
          <w:sz w:val="20"/>
        </w:rPr>
      </w:pPr>
    </w:p>
    <w:p w:rsidR="006F272A" w:rsidRDefault="00823981">
      <w:pPr>
        <w:ind w:left="600"/>
        <w:rPr>
          <w:rFonts w:ascii="Tahoma"/>
          <w:b/>
        </w:rPr>
      </w:pPr>
      <w:r>
        <w:rPr>
          <w:rFonts w:ascii="Tahoma"/>
          <w:b/>
          <w:u w:val="thick"/>
        </w:rPr>
        <w:t>BUDGET PAGE- Continuation Applicant or Expansion Applicant</w:t>
      </w:r>
    </w:p>
    <w:p w:rsidR="006F272A" w:rsidRDefault="006F272A">
      <w:pPr>
        <w:pStyle w:val="BodyText"/>
        <w:rPr>
          <w:rFonts w:ascii="Tahoma"/>
          <w:b/>
          <w:sz w:val="20"/>
        </w:rPr>
      </w:pPr>
    </w:p>
    <w:p w:rsidR="006F272A" w:rsidRDefault="006F272A">
      <w:pPr>
        <w:pStyle w:val="BodyText"/>
        <w:spacing w:before="10" w:after="1"/>
        <w:rPr>
          <w:rFonts w:ascii="Tahoma"/>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196"/>
        <w:gridCol w:w="2215"/>
        <w:gridCol w:w="2196"/>
        <w:gridCol w:w="2213"/>
      </w:tblGrid>
      <w:tr w:rsidR="006F272A">
        <w:trPr>
          <w:trHeight w:hRule="exact" w:val="1870"/>
        </w:trPr>
        <w:tc>
          <w:tcPr>
            <w:tcW w:w="2249" w:type="dxa"/>
          </w:tcPr>
          <w:p w:rsidR="006F272A" w:rsidRDefault="00823981">
            <w:pPr>
              <w:pStyle w:val="TableParagraph"/>
              <w:ind w:left="271" w:right="270"/>
              <w:jc w:val="center"/>
              <w:rPr>
                <w:b/>
              </w:rPr>
            </w:pPr>
            <w:r>
              <w:rPr>
                <w:b/>
              </w:rPr>
              <w:t>Original Award Period</w:t>
            </w:r>
          </w:p>
          <w:p w:rsidR="006F272A" w:rsidRDefault="00823981">
            <w:pPr>
              <w:pStyle w:val="TableParagraph"/>
              <w:spacing w:before="2"/>
              <w:ind w:left="513" w:right="511" w:hanging="2"/>
              <w:jc w:val="center"/>
              <w:rPr>
                <w:b/>
              </w:rPr>
            </w:pPr>
            <w:r>
              <w:rPr>
                <w:b/>
              </w:rPr>
              <w:t xml:space="preserve">(Year One) </w:t>
            </w:r>
            <w:r w:rsidR="00BE60B0">
              <w:rPr>
                <w:b/>
                <w:spacing w:val="-2"/>
              </w:rPr>
              <w:t>2019-2020</w:t>
            </w:r>
          </w:p>
          <w:p w:rsidR="006F272A" w:rsidRDefault="00823981">
            <w:pPr>
              <w:pStyle w:val="TableParagraph"/>
              <w:ind w:left="271" w:right="270"/>
              <w:jc w:val="center"/>
              <w:rPr>
                <w:b/>
              </w:rPr>
            </w:pPr>
            <w:r>
              <w:rPr>
                <w:b/>
              </w:rPr>
              <w:t>School Year</w:t>
            </w:r>
          </w:p>
          <w:p w:rsidR="006F272A" w:rsidRDefault="006F272A">
            <w:pPr>
              <w:pStyle w:val="TableParagraph"/>
              <w:spacing w:before="10"/>
              <w:ind w:left="0"/>
              <w:rPr>
                <w:b/>
                <w:sz w:val="21"/>
              </w:rPr>
            </w:pPr>
          </w:p>
          <w:p w:rsidR="006F272A" w:rsidRDefault="00823981">
            <w:pPr>
              <w:pStyle w:val="TableParagraph"/>
              <w:spacing w:before="1"/>
              <w:ind w:left="271" w:right="271"/>
              <w:jc w:val="center"/>
              <w:rPr>
                <w:b/>
              </w:rPr>
            </w:pPr>
            <w:r>
              <w:rPr>
                <w:b/>
              </w:rPr>
              <w:t>$100,000 max.</w:t>
            </w:r>
          </w:p>
        </w:tc>
        <w:tc>
          <w:tcPr>
            <w:tcW w:w="2196" w:type="dxa"/>
          </w:tcPr>
          <w:p w:rsidR="006F272A" w:rsidRDefault="00823981">
            <w:pPr>
              <w:pStyle w:val="TableParagraph"/>
              <w:ind w:left="244" w:right="242"/>
              <w:jc w:val="center"/>
              <w:rPr>
                <w:b/>
              </w:rPr>
            </w:pPr>
            <w:r>
              <w:rPr>
                <w:b/>
              </w:rPr>
              <w:t>Original Award Period</w:t>
            </w:r>
          </w:p>
          <w:p w:rsidR="006F272A" w:rsidRDefault="00BE60B0">
            <w:pPr>
              <w:pStyle w:val="TableParagraph"/>
              <w:spacing w:before="2"/>
              <w:ind w:left="369" w:right="367"/>
              <w:jc w:val="center"/>
              <w:rPr>
                <w:b/>
              </w:rPr>
            </w:pPr>
            <w:r>
              <w:rPr>
                <w:b/>
              </w:rPr>
              <w:t>(Year Two) – 2020-2021</w:t>
            </w:r>
          </w:p>
          <w:p w:rsidR="006F272A" w:rsidRDefault="00823981">
            <w:pPr>
              <w:pStyle w:val="TableParagraph"/>
              <w:ind w:left="244" w:right="243"/>
              <w:jc w:val="center"/>
              <w:rPr>
                <w:b/>
              </w:rPr>
            </w:pPr>
            <w:r>
              <w:rPr>
                <w:b/>
              </w:rPr>
              <w:t>School Year</w:t>
            </w:r>
          </w:p>
          <w:p w:rsidR="006F272A" w:rsidRDefault="006F272A">
            <w:pPr>
              <w:pStyle w:val="TableParagraph"/>
              <w:spacing w:before="10"/>
              <w:ind w:left="0"/>
              <w:rPr>
                <w:b/>
                <w:sz w:val="21"/>
              </w:rPr>
            </w:pPr>
          </w:p>
          <w:p w:rsidR="006F272A" w:rsidRDefault="00823981">
            <w:pPr>
              <w:pStyle w:val="TableParagraph"/>
              <w:spacing w:before="1"/>
              <w:ind w:left="244" w:right="244"/>
              <w:jc w:val="center"/>
              <w:rPr>
                <w:b/>
              </w:rPr>
            </w:pPr>
            <w:r>
              <w:rPr>
                <w:b/>
              </w:rPr>
              <w:t>$100,000 max.</w:t>
            </w:r>
          </w:p>
        </w:tc>
        <w:tc>
          <w:tcPr>
            <w:tcW w:w="2215" w:type="dxa"/>
          </w:tcPr>
          <w:p w:rsidR="006F272A" w:rsidRDefault="00823981">
            <w:pPr>
              <w:pStyle w:val="TableParagraph"/>
              <w:ind w:left="683" w:right="228" w:hanging="377"/>
              <w:rPr>
                <w:b/>
              </w:rPr>
            </w:pPr>
            <w:r>
              <w:rPr>
                <w:b/>
              </w:rPr>
              <w:t>Original Award Period</w:t>
            </w:r>
          </w:p>
          <w:p w:rsidR="006F272A" w:rsidRDefault="00BE60B0">
            <w:pPr>
              <w:pStyle w:val="TableParagraph"/>
              <w:spacing w:before="2"/>
              <w:ind w:left="234" w:right="328"/>
              <w:jc w:val="center"/>
              <w:rPr>
                <w:b/>
              </w:rPr>
            </w:pPr>
            <w:r>
              <w:rPr>
                <w:b/>
              </w:rPr>
              <w:t>(Year Three) – 2021-2022</w:t>
            </w:r>
          </w:p>
          <w:p w:rsidR="006F272A" w:rsidRDefault="00823981">
            <w:pPr>
              <w:pStyle w:val="TableParagraph"/>
              <w:ind w:left="234" w:right="328"/>
              <w:jc w:val="center"/>
              <w:rPr>
                <w:b/>
              </w:rPr>
            </w:pPr>
            <w:r>
              <w:rPr>
                <w:b/>
              </w:rPr>
              <w:t>School Year</w:t>
            </w:r>
          </w:p>
          <w:p w:rsidR="006F272A" w:rsidRDefault="006F272A">
            <w:pPr>
              <w:pStyle w:val="TableParagraph"/>
              <w:spacing w:before="10"/>
              <w:ind w:left="0"/>
              <w:rPr>
                <w:b/>
                <w:sz w:val="21"/>
              </w:rPr>
            </w:pPr>
          </w:p>
          <w:p w:rsidR="006F272A" w:rsidRDefault="00823981">
            <w:pPr>
              <w:pStyle w:val="TableParagraph"/>
              <w:spacing w:before="1"/>
              <w:ind w:left="211"/>
              <w:rPr>
                <w:b/>
              </w:rPr>
            </w:pPr>
            <w:r>
              <w:rPr>
                <w:b/>
              </w:rPr>
              <w:t>$100,000 max.</w:t>
            </w:r>
          </w:p>
        </w:tc>
        <w:tc>
          <w:tcPr>
            <w:tcW w:w="2196" w:type="dxa"/>
          </w:tcPr>
          <w:p w:rsidR="006F272A" w:rsidRDefault="00823981">
            <w:pPr>
              <w:pStyle w:val="TableParagraph"/>
              <w:ind w:left="244" w:right="240"/>
              <w:jc w:val="center"/>
              <w:rPr>
                <w:b/>
              </w:rPr>
            </w:pPr>
            <w:r>
              <w:rPr>
                <w:b/>
              </w:rPr>
              <w:t>Third Renewal Period</w:t>
            </w:r>
          </w:p>
          <w:p w:rsidR="006F272A" w:rsidRDefault="00823981">
            <w:pPr>
              <w:pStyle w:val="TableParagraph"/>
              <w:spacing w:before="1"/>
              <w:ind w:left="244" w:right="243"/>
              <w:jc w:val="center"/>
              <w:rPr>
                <w:b/>
              </w:rPr>
            </w:pPr>
            <w:r>
              <w:rPr>
                <w:b/>
              </w:rPr>
              <w:t>(Year Four) – 5% decrease</w:t>
            </w:r>
          </w:p>
          <w:p w:rsidR="006F272A" w:rsidRDefault="00BE60B0">
            <w:pPr>
              <w:pStyle w:val="TableParagraph"/>
              <w:ind w:left="244" w:right="243"/>
              <w:jc w:val="center"/>
              <w:rPr>
                <w:b/>
              </w:rPr>
            </w:pPr>
            <w:r>
              <w:rPr>
                <w:b/>
              </w:rPr>
              <w:t>2022-2023</w:t>
            </w:r>
          </w:p>
          <w:p w:rsidR="006F272A" w:rsidRDefault="00823981">
            <w:pPr>
              <w:pStyle w:val="TableParagraph"/>
              <w:ind w:left="244" w:right="243"/>
              <w:jc w:val="center"/>
              <w:rPr>
                <w:b/>
              </w:rPr>
            </w:pPr>
            <w:r>
              <w:rPr>
                <w:b/>
              </w:rPr>
              <w:t>School Year</w:t>
            </w:r>
          </w:p>
          <w:p w:rsidR="006F272A" w:rsidRDefault="00823981">
            <w:pPr>
              <w:pStyle w:val="TableParagraph"/>
              <w:ind w:left="244" w:right="244"/>
              <w:jc w:val="center"/>
              <w:rPr>
                <w:b/>
              </w:rPr>
            </w:pPr>
            <w:r>
              <w:rPr>
                <w:b/>
              </w:rPr>
              <w:t>$95,000</w:t>
            </w:r>
          </w:p>
        </w:tc>
        <w:tc>
          <w:tcPr>
            <w:tcW w:w="2213" w:type="dxa"/>
          </w:tcPr>
          <w:p w:rsidR="006F272A" w:rsidRDefault="00823981">
            <w:pPr>
              <w:pStyle w:val="TableParagraph"/>
              <w:ind w:left="223" w:right="224"/>
              <w:jc w:val="center"/>
              <w:rPr>
                <w:b/>
              </w:rPr>
            </w:pPr>
            <w:r>
              <w:rPr>
                <w:b/>
              </w:rPr>
              <w:t>Fourth Renewal Period</w:t>
            </w:r>
          </w:p>
          <w:p w:rsidR="006F272A" w:rsidRDefault="00823981">
            <w:pPr>
              <w:pStyle w:val="TableParagraph"/>
              <w:spacing w:before="1"/>
              <w:ind w:left="367" w:right="367" w:firstLine="3"/>
              <w:jc w:val="center"/>
              <w:rPr>
                <w:b/>
              </w:rPr>
            </w:pPr>
            <w:r>
              <w:rPr>
                <w:b/>
              </w:rPr>
              <w:t>(Year Five) – 5% decrease</w:t>
            </w:r>
          </w:p>
          <w:p w:rsidR="006F272A" w:rsidRDefault="00BE60B0">
            <w:pPr>
              <w:pStyle w:val="TableParagraph"/>
              <w:ind w:left="223" w:right="223"/>
              <w:jc w:val="center"/>
              <w:rPr>
                <w:b/>
              </w:rPr>
            </w:pPr>
            <w:r>
              <w:rPr>
                <w:b/>
              </w:rPr>
              <w:t>2023-2024</w:t>
            </w:r>
          </w:p>
          <w:p w:rsidR="006F272A" w:rsidRDefault="00823981">
            <w:pPr>
              <w:pStyle w:val="TableParagraph"/>
              <w:ind w:left="223" w:right="223"/>
              <w:jc w:val="center"/>
              <w:rPr>
                <w:b/>
              </w:rPr>
            </w:pPr>
            <w:r>
              <w:rPr>
                <w:b/>
              </w:rPr>
              <w:t>School Year</w:t>
            </w:r>
          </w:p>
          <w:p w:rsidR="006F272A" w:rsidRDefault="00823981">
            <w:pPr>
              <w:pStyle w:val="TableParagraph"/>
              <w:ind w:left="223" w:right="224"/>
              <w:jc w:val="center"/>
              <w:rPr>
                <w:b/>
              </w:rPr>
            </w:pPr>
            <w:r>
              <w:rPr>
                <w:b/>
              </w:rPr>
              <w:t>$95,000</w:t>
            </w:r>
          </w:p>
        </w:tc>
      </w:tr>
      <w:tr w:rsidR="006F272A">
        <w:trPr>
          <w:trHeight w:hRule="exact" w:val="768"/>
        </w:trPr>
        <w:tc>
          <w:tcPr>
            <w:tcW w:w="2249" w:type="dxa"/>
          </w:tcPr>
          <w:p w:rsidR="006F272A" w:rsidRDefault="006F272A">
            <w:pPr>
              <w:pStyle w:val="TableParagraph"/>
              <w:spacing w:before="4"/>
              <w:ind w:left="0"/>
              <w:rPr>
                <w:b/>
                <w:sz w:val="20"/>
              </w:rPr>
            </w:pPr>
          </w:p>
          <w:p w:rsidR="006F272A" w:rsidRDefault="00823981">
            <w:pPr>
              <w:pStyle w:val="TableParagraph"/>
              <w:tabs>
                <w:tab w:val="left" w:pos="2111"/>
              </w:tabs>
              <w:ind w:left="129"/>
              <w:rPr>
                <w:rFonts w:ascii="Times New Roman"/>
              </w:rPr>
            </w:pPr>
            <w:r>
              <w:rPr>
                <w:rFonts w:ascii="Times New Roman"/>
              </w:rPr>
              <w:t>$</w:t>
            </w:r>
            <w:r>
              <w:rPr>
                <w:rFonts w:ascii="Times New Roman"/>
                <w:u w:val="single"/>
              </w:rPr>
              <w:t xml:space="preserve"> </w:t>
            </w:r>
            <w:r>
              <w:rPr>
                <w:rFonts w:ascii="Times New Roman"/>
                <w:u w:val="single"/>
              </w:rPr>
              <w:tab/>
            </w:r>
          </w:p>
        </w:tc>
        <w:tc>
          <w:tcPr>
            <w:tcW w:w="2196" w:type="dxa"/>
          </w:tcPr>
          <w:p w:rsidR="006F272A" w:rsidRDefault="006F272A">
            <w:pPr>
              <w:pStyle w:val="TableParagraph"/>
              <w:spacing w:before="4"/>
              <w:ind w:left="0"/>
              <w:rPr>
                <w:b/>
                <w:sz w:val="20"/>
              </w:rPr>
            </w:pPr>
          </w:p>
          <w:p w:rsidR="006F272A" w:rsidRDefault="00823981">
            <w:pPr>
              <w:pStyle w:val="TableParagraph"/>
              <w:tabs>
                <w:tab w:val="left" w:pos="2085"/>
              </w:tabs>
              <w:rPr>
                <w:rFonts w:ascii="Times New Roman"/>
              </w:rPr>
            </w:pPr>
            <w:r>
              <w:rPr>
                <w:rFonts w:ascii="Times New Roman"/>
              </w:rPr>
              <w:t>$</w:t>
            </w:r>
            <w:r>
              <w:rPr>
                <w:rFonts w:ascii="Times New Roman"/>
                <w:u w:val="single"/>
              </w:rPr>
              <w:t xml:space="preserve"> </w:t>
            </w:r>
            <w:r>
              <w:rPr>
                <w:rFonts w:ascii="Times New Roman"/>
                <w:u w:val="single"/>
              </w:rPr>
              <w:tab/>
            </w:r>
          </w:p>
        </w:tc>
        <w:tc>
          <w:tcPr>
            <w:tcW w:w="2215" w:type="dxa"/>
          </w:tcPr>
          <w:p w:rsidR="006F272A" w:rsidRDefault="006F272A">
            <w:pPr>
              <w:pStyle w:val="TableParagraph"/>
              <w:spacing w:before="4"/>
              <w:ind w:left="0"/>
              <w:rPr>
                <w:b/>
                <w:sz w:val="20"/>
              </w:rPr>
            </w:pPr>
          </w:p>
          <w:p w:rsidR="006F272A" w:rsidRDefault="00823981">
            <w:pPr>
              <w:pStyle w:val="TableParagraph"/>
              <w:tabs>
                <w:tab w:val="left" w:pos="2092"/>
              </w:tabs>
              <w:ind w:left="110"/>
              <w:rPr>
                <w:rFonts w:ascii="Times New Roman"/>
              </w:rPr>
            </w:pPr>
            <w:r>
              <w:rPr>
                <w:rFonts w:ascii="Times New Roman"/>
              </w:rPr>
              <w:t>$</w:t>
            </w:r>
            <w:r>
              <w:rPr>
                <w:rFonts w:ascii="Times New Roman"/>
                <w:u w:val="single"/>
              </w:rPr>
              <w:t xml:space="preserve"> </w:t>
            </w:r>
            <w:r>
              <w:rPr>
                <w:rFonts w:ascii="Times New Roman"/>
                <w:u w:val="single"/>
              </w:rPr>
              <w:tab/>
            </w:r>
          </w:p>
        </w:tc>
        <w:tc>
          <w:tcPr>
            <w:tcW w:w="2196" w:type="dxa"/>
          </w:tcPr>
          <w:p w:rsidR="006F272A" w:rsidRDefault="006F272A">
            <w:pPr>
              <w:pStyle w:val="TableParagraph"/>
              <w:spacing w:before="4"/>
              <w:ind w:left="0"/>
              <w:rPr>
                <w:b/>
                <w:sz w:val="20"/>
              </w:rPr>
            </w:pPr>
          </w:p>
          <w:p w:rsidR="006F272A" w:rsidRDefault="00823981">
            <w:pPr>
              <w:pStyle w:val="TableParagraph"/>
              <w:tabs>
                <w:tab w:val="left" w:pos="2085"/>
              </w:tabs>
              <w:rPr>
                <w:rFonts w:ascii="Times New Roman"/>
              </w:rPr>
            </w:pPr>
            <w:r>
              <w:rPr>
                <w:rFonts w:ascii="Times New Roman"/>
              </w:rPr>
              <w:t>$</w:t>
            </w:r>
            <w:r>
              <w:rPr>
                <w:rFonts w:ascii="Times New Roman"/>
                <w:u w:val="single"/>
              </w:rPr>
              <w:t xml:space="preserve"> </w:t>
            </w:r>
            <w:r>
              <w:rPr>
                <w:rFonts w:ascii="Times New Roman"/>
                <w:u w:val="single"/>
              </w:rPr>
              <w:tab/>
            </w:r>
          </w:p>
        </w:tc>
        <w:tc>
          <w:tcPr>
            <w:tcW w:w="2213" w:type="dxa"/>
          </w:tcPr>
          <w:p w:rsidR="006F272A" w:rsidRDefault="006F272A">
            <w:pPr>
              <w:pStyle w:val="TableParagraph"/>
              <w:spacing w:before="4"/>
              <w:ind w:left="0"/>
              <w:rPr>
                <w:b/>
                <w:sz w:val="20"/>
              </w:rPr>
            </w:pPr>
          </w:p>
          <w:p w:rsidR="006F272A" w:rsidRDefault="00823981">
            <w:pPr>
              <w:pStyle w:val="TableParagraph"/>
              <w:tabs>
                <w:tab w:val="left" w:pos="2092"/>
              </w:tabs>
              <w:ind w:left="110"/>
              <w:rPr>
                <w:rFonts w:ascii="Times New Roman"/>
              </w:rPr>
            </w:pPr>
            <w:r>
              <w:rPr>
                <w:rFonts w:ascii="Times New Roman"/>
              </w:rPr>
              <w:t>$</w:t>
            </w:r>
            <w:r>
              <w:rPr>
                <w:rFonts w:ascii="Times New Roman"/>
                <w:u w:val="single"/>
              </w:rPr>
              <w:t xml:space="preserve"> </w:t>
            </w:r>
            <w:r>
              <w:rPr>
                <w:rFonts w:ascii="Times New Roman"/>
                <w:u w:val="single"/>
              </w:rPr>
              <w:tab/>
            </w:r>
          </w:p>
        </w:tc>
      </w:tr>
    </w:tbl>
    <w:p w:rsidR="006F272A" w:rsidRDefault="006F272A">
      <w:pPr>
        <w:sectPr w:rsidR="006F272A" w:rsidSect="000B5118">
          <w:pgSz w:w="12240" w:h="15840" w:code="1"/>
          <w:pgMar w:top="720" w:right="460" w:bottom="720" w:left="480" w:header="432" w:footer="463" w:gutter="0"/>
          <w:cols w:space="720"/>
        </w:sectPr>
      </w:pPr>
    </w:p>
    <w:p w:rsidR="006F272A" w:rsidRDefault="00823981">
      <w:pPr>
        <w:pStyle w:val="Heading3"/>
        <w:spacing w:before="78"/>
        <w:ind w:left="2677"/>
        <w:rPr>
          <w:rFonts w:ascii="Tahoma"/>
        </w:rPr>
      </w:pPr>
      <w:r>
        <w:rPr>
          <w:rFonts w:ascii="Tahoma"/>
        </w:rPr>
        <w:lastRenderedPageBreak/>
        <w:t>Prior Grantee History/Capacity Form</w:t>
      </w:r>
    </w:p>
    <w:p w:rsidR="006F272A" w:rsidRDefault="006F272A">
      <w:pPr>
        <w:pStyle w:val="BodyText"/>
        <w:spacing w:before="3"/>
        <w:rPr>
          <w:rFonts w:ascii="Tahoma"/>
          <w:b/>
          <w:sz w:val="26"/>
        </w:rPr>
      </w:pPr>
    </w:p>
    <w:p w:rsidR="006F272A" w:rsidRDefault="0086612C">
      <w:pPr>
        <w:pStyle w:val="BodyText"/>
        <w:ind w:left="220" w:right="708"/>
      </w:pPr>
      <w:r>
        <w:rPr>
          <w:noProof/>
        </w:rPr>
        <mc:AlternateContent>
          <mc:Choice Requires="wps">
            <w:drawing>
              <wp:anchor distT="0" distB="0" distL="114300" distR="114300" simplePos="0" relativeHeight="503200832" behindDoc="1" locked="0" layoutInCell="1" allowOverlap="1">
                <wp:simplePos x="0" y="0"/>
                <wp:positionH relativeFrom="page">
                  <wp:posOffset>771525</wp:posOffset>
                </wp:positionH>
                <wp:positionV relativeFrom="paragraph">
                  <wp:posOffset>1234440</wp:posOffset>
                </wp:positionV>
                <wp:extent cx="209550" cy="161925"/>
                <wp:effectExtent l="9525" t="10795" r="9525" b="8255"/>
                <wp:wrapNone/>
                <wp:docPr id="35" name="Rectangle 15" title="Grade Level Served with 21st CCLC Fund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2243" id="Rectangle 15" o:spid="_x0000_s1026" alt="Title: Grade Level Served with 21st CCLC Funds" style="position:absolute;margin-left:60.75pt;margin-top:97.2pt;width:16.5pt;height:12.75pt;z-index:-11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" filled="f">
                <w10:wrap anchorx="page"/>
              </v:rect>
            </w:pict>
          </mc:Fallback>
        </mc:AlternateContent>
      </w:r>
      <w:r>
        <w:rPr>
          <w:noProof/>
        </w:rPr>
        <mc:AlternateContent>
          <mc:Choice Requires="wps">
            <w:drawing>
              <wp:anchor distT="0" distB="0" distL="114300" distR="114300" simplePos="0" relativeHeight="503200856" behindDoc="1" locked="0" layoutInCell="1" allowOverlap="1">
                <wp:simplePos x="0" y="0"/>
                <wp:positionH relativeFrom="page">
                  <wp:posOffset>2345055</wp:posOffset>
                </wp:positionH>
                <wp:positionV relativeFrom="paragraph">
                  <wp:posOffset>1233805</wp:posOffset>
                </wp:positionV>
                <wp:extent cx="209550" cy="161925"/>
                <wp:effectExtent l="11430" t="10160" r="7620" b="8890"/>
                <wp:wrapNone/>
                <wp:docPr id="34" name="Rectangle 14" title="Grade Level Served with 21st CCLC Fund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6FF8F" id="Rectangle 14" o:spid="_x0000_s1026" alt="Title: Grade Level Served with 21st CCLC Funds" style="position:absolute;margin-left:184.65pt;margin-top:97.15pt;width:16.5pt;height:12.75pt;z-index:-115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" filled="f">
                <w10:wrap anchorx="page"/>
              </v:rect>
            </w:pict>
          </mc:Fallback>
        </mc:AlternateContent>
      </w:r>
      <w:r>
        <w:rPr>
          <w:noProof/>
        </w:rPr>
        <mc:AlternateContent>
          <mc:Choice Requires="wps">
            <w:drawing>
              <wp:anchor distT="0" distB="0" distL="114300" distR="114300" simplePos="0" relativeHeight="503200880" behindDoc="1" locked="0" layoutInCell="1" allowOverlap="1">
                <wp:simplePos x="0" y="0"/>
                <wp:positionH relativeFrom="page">
                  <wp:posOffset>3615690</wp:posOffset>
                </wp:positionH>
                <wp:positionV relativeFrom="paragraph">
                  <wp:posOffset>1233805</wp:posOffset>
                </wp:positionV>
                <wp:extent cx="209550" cy="161925"/>
                <wp:effectExtent l="5715" t="10160" r="13335" b="8890"/>
                <wp:wrapNone/>
                <wp:docPr id="33" name="Rectangle 13" title="Grade Level Served with 21st CCLC Fund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DD6F" id="Rectangle 13" o:spid="_x0000_s1026" alt="Title: Grade Level Served with 21st CCLC Funds" style="position:absolute;margin-left:284.7pt;margin-top:97.15pt;width:16.5pt;height:12.75pt;z-index:-11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" filled="f">
                <w10:wrap anchorx="page"/>
              </v:rect>
            </w:pict>
          </mc:Fallback>
        </mc:AlternateContent>
      </w:r>
      <w:r>
        <w:rPr>
          <w:noProof/>
        </w:rPr>
        <mc:AlternateContent>
          <mc:Choice Requires="wps">
            <w:drawing>
              <wp:anchor distT="0" distB="0" distL="114300" distR="114300" simplePos="0" relativeHeight="503200904" behindDoc="1" locked="0" layoutInCell="1" allowOverlap="1">
                <wp:simplePos x="0" y="0"/>
                <wp:positionH relativeFrom="page">
                  <wp:posOffset>4863465</wp:posOffset>
                </wp:positionH>
                <wp:positionV relativeFrom="paragraph">
                  <wp:posOffset>1240790</wp:posOffset>
                </wp:positionV>
                <wp:extent cx="209550" cy="161925"/>
                <wp:effectExtent l="5715" t="7620" r="13335" b="11430"/>
                <wp:wrapNone/>
                <wp:docPr id="32" name="Rectangle 12" title="Grade Level Served with 21st CCLC Fund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A1A4" id="Rectangle 12" o:spid="_x0000_s1026" alt="Title: Grade Level Served with 21st CCLC Funds" style="position:absolute;margin-left:382.95pt;margin-top:97.7pt;width:16.5pt;height:12.75pt;z-index:-115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" filled="f">
                <w10:wrap anchorx="page"/>
              </v:rect>
            </w:pict>
          </mc:Fallback>
        </mc:AlternateContent>
      </w:r>
      <w:r w:rsidR="00823981">
        <w:t>This section should only be completed by agencies who previously have received 21</w:t>
      </w:r>
      <w:r w:rsidR="00823981">
        <w:rPr>
          <w:position w:val="9"/>
          <w:sz w:val="16"/>
        </w:rPr>
        <w:t xml:space="preserve">st </w:t>
      </w:r>
      <w:r w:rsidR="00823981">
        <w:t>CCLC grant funding.  The form should reflect data from the most recent APR Center Profile provided by CEEP.</w:t>
      </w:r>
    </w:p>
    <w:p w:rsidR="006F272A" w:rsidRDefault="006F272A">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6"/>
      </w:tblGrid>
      <w:tr w:rsidR="006F272A">
        <w:trPr>
          <w:trHeight w:hRule="exact" w:val="838"/>
        </w:trPr>
        <w:tc>
          <w:tcPr>
            <w:tcW w:w="10296" w:type="dxa"/>
          </w:tcPr>
          <w:p w:rsidR="006F272A" w:rsidRDefault="006F272A">
            <w:pPr>
              <w:pStyle w:val="TableParagraph"/>
              <w:spacing w:before="3"/>
              <w:ind w:left="0"/>
              <w:rPr>
                <w:rFonts w:ascii="Times New Roman"/>
                <w:sz w:val="23"/>
              </w:rPr>
            </w:pPr>
          </w:p>
          <w:p w:rsidR="006F272A" w:rsidRDefault="00823981">
            <w:pPr>
              <w:pStyle w:val="TableParagraph"/>
              <w:rPr>
                <w:rFonts w:ascii="Times New Roman"/>
                <w:sz w:val="24"/>
              </w:rPr>
            </w:pPr>
            <w:r>
              <w:rPr>
                <w:b/>
              </w:rPr>
              <w:t>Most recent year of 21</w:t>
            </w:r>
            <w:r>
              <w:rPr>
                <w:b/>
                <w:position w:val="8"/>
                <w:sz w:val="14"/>
              </w:rPr>
              <w:t xml:space="preserve">st </w:t>
            </w:r>
            <w:r>
              <w:rPr>
                <w:b/>
              </w:rPr>
              <w:t>CCLC grant funding</w:t>
            </w:r>
            <w:r>
              <w:rPr>
                <w:rFonts w:ascii="Times New Roman"/>
                <w:sz w:val="24"/>
              </w:rPr>
              <w:t>:</w:t>
            </w:r>
          </w:p>
        </w:tc>
      </w:tr>
      <w:tr w:rsidR="006F272A">
        <w:trPr>
          <w:trHeight w:hRule="exact" w:val="768"/>
        </w:trPr>
        <w:tc>
          <w:tcPr>
            <w:tcW w:w="10296" w:type="dxa"/>
          </w:tcPr>
          <w:p w:rsidR="006F272A" w:rsidRDefault="00823981">
            <w:pPr>
              <w:pStyle w:val="TableParagraph"/>
              <w:spacing w:line="241" w:lineRule="exact"/>
              <w:rPr>
                <w:b/>
                <w:sz w:val="20"/>
              </w:rPr>
            </w:pPr>
            <w:r>
              <w:rPr>
                <w:b/>
                <w:sz w:val="20"/>
              </w:rPr>
              <w:t>Grade Level Served:</w:t>
            </w:r>
          </w:p>
          <w:p w:rsidR="006F272A" w:rsidRDefault="00823981">
            <w:pPr>
              <w:pStyle w:val="TableParagraph"/>
              <w:tabs>
                <w:tab w:val="left" w:pos="3129"/>
                <w:tab w:val="left" w:pos="5200"/>
                <w:tab w:val="left" w:pos="7079"/>
              </w:tabs>
              <w:spacing w:before="1"/>
              <w:ind w:left="628"/>
              <w:rPr>
                <w:b/>
                <w:sz w:val="20"/>
              </w:rPr>
            </w:pPr>
            <w:r>
              <w:rPr>
                <w:b/>
                <w:sz w:val="20"/>
              </w:rPr>
              <w:t>Elementary</w:t>
            </w:r>
            <w:r>
              <w:rPr>
                <w:b/>
                <w:spacing w:val="53"/>
                <w:sz w:val="20"/>
              </w:rPr>
              <w:t xml:space="preserve"> </w:t>
            </w:r>
            <w:r>
              <w:rPr>
                <w:b/>
                <w:sz w:val="20"/>
              </w:rPr>
              <w:t>(K-5)</w:t>
            </w:r>
            <w:r>
              <w:rPr>
                <w:b/>
                <w:sz w:val="20"/>
              </w:rPr>
              <w:tab/>
              <w:t>Middle</w:t>
            </w:r>
            <w:r>
              <w:rPr>
                <w:b/>
                <w:spacing w:val="-3"/>
                <w:sz w:val="20"/>
              </w:rPr>
              <w:t xml:space="preserve"> </w:t>
            </w:r>
            <w:r>
              <w:rPr>
                <w:b/>
                <w:sz w:val="20"/>
              </w:rPr>
              <w:t>(6-8)</w:t>
            </w:r>
            <w:r>
              <w:rPr>
                <w:b/>
                <w:sz w:val="20"/>
              </w:rPr>
              <w:tab/>
              <w:t>High</w:t>
            </w:r>
            <w:r>
              <w:rPr>
                <w:b/>
                <w:spacing w:val="-1"/>
                <w:sz w:val="20"/>
              </w:rPr>
              <w:t xml:space="preserve"> </w:t>
            </w:r>
            <w:r>
              <w:rPr>
                <w:b/>
                <w:sz w:val="20"/>
              </w:rPr>
              <w:t>(9-12)</w:t>
            </w:r>
            <w:r>
              <w:rPr>
                <w:b/>
                <w:sz w:val="20"/>
              </w:rPr>
              <w:tab/>
              <w:t>Adult Family</w:t>
            </w:r>
            <w:r>
              <w:rPr>
                <w:b/>
                <w:spacing w:val="-9"/>
                <w:sz w:val="20"/>
              </w:rPr>
              <w:t xml:space="preserve"> </w:t>
            </w:r>
            <w:r>
              <w:rPr>
                <w:b/>
                <w:sz w:val="20"/>
              </w:rPr>
              <w:t>Members</w:t>
            </w:r>
          </w:p>
        </w:tc>
      </w:tr>
      <w:tr w:rsidR="006F272A" w:rsidTr="006D4731">
        <w:trPr>
          <w:trHeight w:hRule="exact" w:val="2043"/>
        </w:trPr>
        <w:tc>
          <w:tcPr>
            <w:tcW w:w="10296" w:type="dxa"/>
          </w:tcPr>
          <w:p w:rsidR="006F272A" w:rsidRDefault="006F272A">
            <w:pPr>
              <w:pStyle w:val="TableParagraph"/>
              <w:spacing w:before="9"/>
              <w:ind w:left="0"/>
              <w:rPr>
                <w:rFonts w:ascii="Times New Roman"/>
              </w:rPr>
            </w:pPr>
          </w:p>
          <w:p w:rsidR="006F272A" w:rsidRDefault="00823981">
            <w:pPr>
              <w:pStyle w:val="TableParagraph"/>
              <w:tabs>
                <w:tab w:val="left" w:pos="6395"/>
              </w:tabs>
              <w:rPr>
                <w:b/>
                <w:u w:val="single"/>
              </w:rPr>
            </w:pPr>
            <w:r>
              <w:rPr>
                <w:b/>
              </w:rPr>
              <w:t>Year of Most Recent Center</w:t>
            </w:r>
            <w:r>
              <w:rPr>
                <w:b/>
                <w:spacing w:val="-13"/>
              </w:rPr>
              <w:t xml:space="preserve"> </w:t>
            </w:r>
            <w:r>
              <w:rPr>
                <w:b/>
              </w:rPr>
              <w:t xml:space="preserve">Profile: </w:t>
            </w:r>
            <w:r>
              <w:rPr>
                <w:b/>
                <w:spacing w:val="-11"/>
              </w:rPr>
              <w:t xml:space="preserve"> </w:t>
            </w:r>
            <w:r>
              <w:rPr>
                <w:b/>
                <w:u w:val="single"/>
              </w:rPr>
              <w:t xml:space="preserve"> </w:t>
            </w:r>
            <w:r>
              <w:rPr>
                <w:b/>
                <w:u w:val="single"/>
              </w:rPr>
              <w:tab/>
            </w:r>
          </w:p>
          <w:p w:rsidR="006D4731" w:rsidRDefault="006D4731">
            <w:pPr>
              <w:pStyle w:val="TableParagraph"/>
              <w:tabs>
                <w:tab w:val="left" w:pos="6395"/>
              </w:tabs>
              <w:rPr>
                <w:b/>
              </w:rPr>
            </w:pPr>
            <w:r>
              <w:rPr>
                <w:b/>
              </w:rPr>
              <w:t>Application must include a copy of the most recent Center Profile</w:t>
            </w:r>
          </w:p>
          <w:p w:rsidR="006F272A" w:rsidRDefault="00823981" w:rsidP="00D6731A">
            <w:pPr>
              <w:pStyle w:val="TableParagraph"/>
              <w:tabs>
                <w:tab w:val="left" w:pos="3542"/>
                <w:tab w:val="left" w:pos="4903"/>
                <w:tab w:val="left" w:pos="5623"/>
                <w:tab w:val="left" w:pos="6981"/>
                <w:tab w:val="left" w:pos="7703"/>
                <w:tab w:val="left" w:pos="9290"/>
                <w:tab w:val="left" w:pos="9417"/>
              </w:tabs>
              <w:spacing w:before="8" w:line="550" w:lineRule="atLeast"/>
              <w:ind w:right="866"/>
              <w:rPr>
                <w:rFonts w:ascii="Times New Roman"/>
                <w:sz w:val="24"/>
              </w:rPr>
            </w:pPr>
            <w:r>
              <w:rPr>
                <w:rFonts w:ascii="Times New Roman" w:hAnsi="Times New Roman"/>
                <w:sz w:val="24"/>
              </w:rPr>
              <w:t xml:space="preserve">Number of </w:t>
            </w:r>
            <w:r>
              <w:rPr>
                <w:b/>
                <w:sz w:val="20"/>
              </w:rPr>
              <w:t xml:space="preserve">Regular Participants </w:t>
            </w:r>
            <w:r>
              <w:rPr>
                <w:rFonts w:ascii="Times New Roman" w:hAnsi="Times New Roman"/>
                <w:sz w:val="24"/>
              </w:rPr>
              <w:t>from most recent year’s APR</w:t>
            </w:r>
            <w:r>
              <w:rPr>
                <w:rFonts w:ascii="Times New Roman" w:hAnsi="Times New Roman"/>
                <w:spacing w:val="-35"/>
                <w:sz w:val="24"/>
              </w:rPr>
              <w:t xml:space="preserve"> </w:t>
            </w:r>
            <w:r>
              <w:rPr>
                <w:rFonts w:ascii="Times New Roman" w:hAnsi="Times New Roman"/>
                <w:sz w:val="24"/>
              </w:rPr>
              <w:t>Center</w:t>
            </w:r>
            <w:r>
              <w:rPr>
                <w:rFonts w:ascii="Times New Roman" w:hAnsi="Times New Roman"/>
                <w:spacing w:val="-5"/>
                <w:sz w:val="24"/>
              </w:rPr>
              <w:t xml:space="preserve"> </w:t>
            </w:r>
            <w:r>
              <w:rPr>
                <w:rFonts w:ascii="Times New Roman" w:hAnsi="Times New Roman"/>
                <w:sz w:val="24"/>
              </w:rPr>
              <w:t>Profile:</w:t>
            </w:r>
            <w:r>
              <w:rPr>
                <w:rFonts w:ascii="Times New Roman" w:hAnsi="Times New Roman"/>
                <w:w w:val="99"/>
                <w:sz w:val="24"/>
                <w:u w:val="single"/>
              </w:rPr>
              <w:t xml:space="preserve"> </w:t>
            </w:r>
            <w:r>
              <w:rPr>
                <w:rFonts w:ascii="Times New Roman" w:hAnsi="Times New Roman"/>
                <w:w w:val="99"/>
                <w:sz w:val="24"/>
                <w:u w:val="single"/>
              </w:rPr>
              <w:tab/>
            </w:r>
            <w:r>
              <w:rPr>
                <w:rFonts w:ascii="Times New Roman" w:hAnsi="Times New Roman"/>
                <w:w w:val="99"/>
                <w:sz w:val="24"/>
                <w:u w:val="single"/>
              </w:rPr>
              <w:tab/>
            </w:r>
            <w:r>
              <w:rPr>
                <w:rFonts w:ascii="Times New Roman" w:hAnsi="Times New Roman"/>
                <w:w w:val="99"/>
                <w:sz w:val="24"/>
              </w:rPr>
              <w:t xml:space="preserve"> </w:t>
            </w:r>
            <w:r>
              <w:rPr>
                <w:rFonts w:ascii="Times New Roman" w:hAnsi="Times New Roman"/>
                <w:sz w:val="24"/>
              </w:rPr>
              <w:t>No. of</w:t>
            </w:r>
            <w:r>
              <w:rPr>
                <w:rFonts w:ascii="Times New Roman" w:hAnsi="Times New Roman"/>
                <w:spacing w:val="-2"/>
                <w:sz w:val="24"/>
              </w:rPr>
              <w:t xml:space="preserve"> </w:t>
            </w:r>
            <w:r>
              <w:rPr>
                <w:rFonts w:ascii="Times New Roman" w:hAnsi="Times New Roman"/>
                <w:sz w:val="24"/>
              </w:rPr>
              <w:t>Students</w:t>
            </w:r>
            <w:r>
              <w:rPr>
                <w:rFonts w:ascii="Times New Roman" w:hAnsi="Times New Roman"/>
                <w:spacing w:val="-1"/>
                <w:sz w:val="24"/>
              </w:rPr>
              <w:t xml:space="preserve"> </w:t>
            </w:r>
            <w:r>
              <w:rPr>
                <w:rFonts w:ascii="Times New Roman" w:hAnsi="Times New Roman"/>
                <w:sz w:val="24"/>
              </w:rPr>
              <w:t>participating:</w:t>
            </w:r>
            <w:r>
              <w:rPr>
                <w:rFonts w:ascii="Times New Roman" w:hAnsi="Times New Roman"/>
                <w:sz w:val="24"/>
                <w:u w:val="single"/>
              </w:rPr>
              <w:tab/>
            </w:r>
            <w:r>
              <w:rPr>
                <w:rFonts w:ascii="Times New Roman" w:hAnsi="Times New Roman"/>
                <w:sz w:val="24"/>
              </w:rPr>
              <w:t>30-59</w:t>
            </w:r>
            <w:r>
              <w:rPr>
                <w:rFonts w:ascii="Times New Roman" w:hAnsi="Times New Roman"/>
                <w:spacing w:val="-1"/>
                <w:sz w:val="24"/>
              </w:rPr>
              <w:t xml:space="preserve"> </w:t>
            </w:r>
            <w:r>
              <w:rPr>
                <w:rFonts w:ascii="Times New Roman" w:hAnsi="Times New Roman"/>
                <w:sz w:val="24"/>
              </w:rPr>
              <w:t>days</w:t>
            </w:r>
            <w:r>
              <w:rPr>
                <w:rFonts w:ascii="Times New Roman" w:hAnsi="Times New Roman"/>
                <w:sz w:val="24"/>
              </w:rPr>
              <w:tab/>
            </w:r>
            <w:r>
              <w:rPr>
                <w:rFonts w:ascii="Times New Roman" w:hAnsi="Times New Roman"/>
                <w:sz w:val="24"/>
                <w:u w:val="single"/>
              </w:rPr>
              <w:tab/>
            </w:r>
            <w:r>
              <w:rPr>
                <w:rFonts w:ascii="Times New Roman" w:hAnsi="Times New Roman"/>
                <w:sz w:val="24"/>
              </w:rPr>
              <w:t>60-89</w:t>
            </w:r>
            <w:r>
              <w:rPr>
                <w:rFonts w:ascii="Times New Roman" w:hAnsi="Times New Roman"/>
                <w:spacing w:val="-1"/>
                <w:sz w:val="24"/>
              </w:rPr>
              <w:t xml:space="preserve"> </w:t>
            </w:r>
            <w:r>
              <w:rPr>
                <w:rFonts w:ascii="Times New Roman" w:hAnsi="Times New Roman"/>
                <w:sz w:val="24"/>
              </w:rPr>
              <w:t>days</w:t>
            </w:r>
            <w:r>
              <w:rPr>
                <w:rFonts w:ascii="Times New Roman" w:hAnsi="Times New Roman"/>
                <w:sz w:val="24"/>
              </w:rPr>
              <w:tab/>
            </w:r>
            <w:r>
              <w:rPr>
                <w:rFonts w:ascii="Times New Roman" w:hAnsi="Times New Roman"/>
                <w:sz w:val="24"/>
                <w:u w:val="single"/>
              </w:rPr>
              <w:tab/>
            </w:r>
            <w:r>
              <w:rPr>
                <w:rFonts w:ascii="Times New Roman" w:hAnsi="Times New Roman"/>
                <w:sz w:val="24"/>
              </w:rPr>
              <w:t>90+</w:t>
            </w:r>
            <w:r>
              <w:rPr>
                <w:rFonts w:ascii="Times New Roman" w:hAnsi="Times New Roman"/>
                <w:spacing w:val="-2"/>
                <w:sz w:val="24"/>
              </w:rPr>
              <w:t xml:space="preserve"> </w:t>
            </w:r>
            <w:r>
              <w:rPr>
                <w:rFonts w:ascii="Times New Roman" w:hAnsi="Times New Roman"/>
                <w:sz w:val="24"/>
              </w:rPr>
              <w:t>days</w:t>
            </w:r>
            <w:r w:rsidR="00D6731A">
              <w:rPr>
                <w:rFonts w:ascii="Times New Roman" w:hAnsi="Times New Roman"/>
                <w:sz w:val="24"/>
              </w:rPr>
              <w:t xml:space="preserve"> </w:t>
            </w:r>
            <w:r w:rsidR="00D6731A">
              <w:rPr>
                <w:rFonts w:ascii="Times New Roman" w:hAnsi="Times New Roman"/>
                <w:sz w:val="24"/>
              </w:rPr>
              <w:softHyphen/>
            </w:r>
            <w:r w:rsidR="00D6731A">
              <w:rPr>
                <w:rFonts w:ascii="Times New Roman" w:hAnsi="Times New Roman"/>
                <w:sz w:val="24"/>
              </w:rPr>
              <w:softHyphen/>
              <w:t>__</w:t>
            </w:r>
            <w:r>
              <w:rPr>
                <w:rFonts w:ascii="Times New Roman"/>
                <w:sz w:val="24"/>
              </w:rPr>
              <w:t>*Use data from the most recent CCLC Center Profile report</w:t>
            </w:r>
          </w:p>
        </w:tc>
      </w:tr>
      <w:tr w:rsidR="006F272A" w:rsidTr="005F70D4">
        <w:trPr>
          <w:trHeight w:hRule="exact" w:val="1863"/>
        </w:trPr>
        <w:tc>
          <w:tcPr>
            <w:tcW w:w="10296" w:type="dxa"/>
          </w:tcPr>
          <w:p w:rsidR="006F272A" w:rsidRDefault="00823981">
            <w:pPr>
              <w:pStyle w:val="TableParagraph"/>
              <w:spacing w:line="261" w:lineRule="exact"/>
              <w:rPr>
                <w:rFonts w:ascii="Times New Roman" w:hAnsi="Times New Roman"/>
                <w:i/>
                <w:sz w:val="20"/>
              </w:rPr>
            </w:pPr>
            <w:r>
              <w:rPr>
                <w:b/>
              </w:rPr>
              <w:t xml:space="preserve">Program Effectiveness: </w:t>
            </w:r>
            <w:r>
              <w:rPr>
                <w:rFonts w:ascii="Times New Roman" w:hAnsi="Times New Roman"/>
                <w:i/>
                <w:sz w:val="20"/>
              </w:rPr>
              <w:t>Based on data available, describe the prior grant’s success in the following areas:</w:t>
            </w:r>
          </w:p>
        </w:tc>
      </w:tr>
      <w:tr w:rsidR="006F272A">
        <w:trPr>
          <w:trHeight w:hRule="exact" w:val="3266"/>
        </w:trPr>
        <w:tc>
          <w:tcPr>
            <w:tcW w:w="10296" w:type="dxa"/>
          </w:tcPr>
          <w:p w:rsidR="006F272A" w:rsidRDefault="00823981">
            <w:pPr>
              <w:pStyle w:val="TableParagraph"/>
              <w:spacing w:line="264" w:lineRule="exact"/>
              <w:rPr>
                <w:b/>
                <w:sz w:val="18"/>
              </w:rPr>
            </w:pPr>
            <w:r>
              <w:rPr>
                <w:b/>
              </w:rPr>
              <w:t xml:space="preserve">Student Improvement </w:t>
            </w:r>
            <w:r>
              <w:rPr>
                <w:b/>
                <w:sz w:val="18"/>
              </w:rPr>
              <w:t>(academic, behavioral, social)</w:t>
            </w:r>
          </w:p>
        </w:tc>
      </w:tr>
      <w:tr w:rsidR="006F272A" w:rsidTr="00D51CC1">
        <w:trPr>
          <w:trHeight w:hRule="exact" w:val="3123"/>
        </w:trPr>
        <w:tc>
          <w:tcPr>
            <w:tcW w:w="10296" w:type="dxa"/>
          </w:tcPr>
          <w:p w:rsidR="006F272A" w:rsidRPr="00D51CC1" w:rsidRDefault="00823981" w:rsidP="00D6731A">
            <w:pPr>
              <w:pStyle w:val="TableParagraph"/>
              <w:spacing w:line="264" w:lineRule="exact"/>
            </w:pPr>
            <w:r>
              <w:rPr>
                <w:b/>
              </w:rPr>
              <w:t xml:space="preserve">Program Improvement </w:t>
            </w:r>
            <w:r>
              <w:rPr>
                <w:b/>
                <w:sz w:val="18"/>
              </w:rPr>
              <w:t>(objectives met)</w:t>
            </w:r>
            <w:r w:rsidR="00D6731A" w:rsidRPr="00D51CC1">
              <w:t xml:space="preserve"> </w:t>
            </w:r>
          </w:p>
        </w:tc>
      </w:tr>
    </w:tbl>
    <w:p w:rsidR="006F272A" w:rsidRDefault="006F272A">
      <w:pPr>
        <w:spacing w:line="264" w:lineRule="exact"/>
        <w:rPr>
          <w:sz w:val="18"/>
        </w:rPr>
        <w:sectPr w:rsidR="006F272A" w:rsidSect="000B5118">
          <w:footerReference w:type="default" r:id="rId56"/>
          <w:pgSz w:w="12240" w:h="15840" w:code="1"/>
          <w:pgMar w:top="640" w:right="860" w:bottom="720" w:left="860" w:header="432" w:footer="523" w:gutter="0"/>
          <w:cols w:space="720"/>
        </w:sectPr>
      </w:pPr>
    </w:p>
    <w:p w:rsidR="00194AEF" w:rsidRDefault="00194AEF">
      <w:pPr>
        <w:pStyle w:val="Heading3"/>
        <w:spacing w:before="78"/>
        <w:ind w:left="1692" w:right="1692"/>
        <w:jc w:val="center"/>
        <w:rPr>
          <w:rFonts w:ascii="Tahoma"/>
        </w:rPr>
        <w:sectPr w:rsidR="00194AEF" w:rsidSect="00194AEF">
          <w:footerReference w:type="default" r:id="rId57"/>
          <w:pgSz w:w="12240" w:h="15840" w:code="1"/>
          <w:pgMar w:top="640" w:right="860" w:bottom="720" w:left="860" w:header="432" w:footer="523" w:gutter="0"/>
          <w:pgNumType w:start="71"/>
          <w:cols w:space="720"/>
        </w:sectPr>
      </w:pPr>
    </w:p>
    <w:p w:rsidR="006F272A" w:rsidRDefault="00823981">
      <w:pPr>
        <w:pStyle w:val="Heading3"/>
        <w:spacing w:before="78"/>
        <w:ind w:left="1692" w:right="1692"/>
        <w:jc w:val="center"/>
        <w:rPr>
          <w:rFonts w:ascii="Tahoma"/>
        </w:rPr>
      </w:pPr>
      <w:r>
        <w:rPr>
          <w:rFonts w:ascii="Tahoma"/>
        </w:rPr>
        <w:t>21</w:t>
      </w:r>
      <w:r>
        <w:rPr>
          <w:rFonts w:ascii="Tahoma"/>
          <w:position w:val="10"/>
          <w:sz w:val="18"/>
        </w:rPr>
        <w:t xml:space="preserve">st </w:t>
      </w:r>
      <w:r>
        <w:rPr>
          <w:rFonts w:ascii="Tahoma"/>
        </w:rPr>
        <w:t>CCLC Organizational Capacity Statement Form</w:t>
      </w:r>
    </w:p>
    <w:p w:rsidR="006F272A" w:rsidRDefault="00823981">
      <w:pPr>
        <w:spacing w:before="1"/>
        <w:ind w:left="1690" w:right="1692"/>
        <w:jc w:val="center"/>
        <w:rPr>
          <w:rFonts w:ascii="Tahoma"/>
          <w:b/>
          <w:sz w:val="20"/>
        </w:rPr>
      </w:pPr>
      <w:r>
        <w:rPr>
          <w:rFonts w:ascii="Tahoma"/>
          <w:b/>
          <w:sz w:val="20"/>
        </w:rPr>
        <w:t>Required only for non-governmental agencies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6"/>
      </w:tblGrid>
      <w:tr w:rsidR="006F272A" w:rsidTr="00C53972">
        <w:trPr>
          <w:trHeight w:hRule="exact" w:val="1053"/>
        </w:trPr>
        <w:tc>
          <w:tcPr>
            <w:tcW w:w="10296" w:type="dxa"/>
          </w:tcPr>
          <w:p w:rsidR="006F272A" w:rsidRPr="00754A1E" w:rsidRDefault="00823981">
            <w:pPr>
              <w:pStyle w:val="TableParagraph"/>
              <w:ind w:right="433"/>
              <w:rPr>
                <w:rFonts w:ascii="Times New Roman"/>
              </w:rPr>
            </w:pPr>
            <w:r w:rsidRPr="00754A1E">
              <w:rPr>
                <w:rFonts w:ascii="Times New Roman"/>
              </w:rPr>
              <w:t>Applications from a non-governmental agency will be screened to determine capacity to administer the program based on the information provided on this form.</w:t>
            </w:r>
          </w:p>
          <w:p w:rsidR="006F272A" w:rsidRDefault="00823981">
            <w:pPr>
              <w:pStyle w:val="TableParagraph"/>
              <w:spacing w:before="117"/>
              <w:ind w:left="465"/>
              <w:rPr>
                <w:rFonts w:ascii="Times New Roman"/>
                <w:sz w:val="20"/>
              </w:rPr>
            </w:pPr>
            <w:r w:rsidRPr="00754A1E">
              <w:rPr>
                <w:rFonts w:ascii="Times New Roman"/>
                <w:sz w:val="24"/>
              </w:rPr>
              <w:t>1.   Please include a copy of the following attached immediately behind this page:</w:t>
            </w:r>
          </w:p>
        </w:tc>
      </w:tr>
      <w:tr w:rsidR="006F272A" w:rsidTr="00754A1E">
        <w:trPr>
          <w:trHeight w:hRule="exact" w:val="2736"/>
        </w:trPr>
        <w:tc>
          <w:tcPr>
            <w:tcW w:w="10296" w:type="dxa"/>
          </w:tcPr>
          <w:p w:rsidR="006F272A" w:rsidRPr="00C7542B" w:rsidRDefault="00823981">
            <w:pPr>
              <w:pStyle w:val="TableParagraph"/>
              <w:numPr>
                <w:ilvl w:val="0"/>
                <w:numId w:val="7"/>
              </w:numPr>
              <w:tabs>
                <w:tab w:val="left" w:pos="765"/>
                <w:tab w:val="left" w:pos="766"/>
              </w:tabs>
              <w:spacing w:before="25"/>
              <w:rPr>
                <w:rFonts w:ascii="Times New Roman"/>
                <w:b/>
              </w:rPr>
            </w:pPr>
            <w:r w:rsidRPr="00C7542B">
              <w:rPr>
                <w:rFonts w:ascii="Times New Roman"/>
                <w:b/>
              </w:rPr>
              <w:t>501 (c)(3)</w:t>
            </w:r>
            <w:r w:rsidRPr="00C7542B">
              <w:rPr>
                <w:rFonts w:ascii="Times New Roman"/>
                <w:b/>
                <w:spacing w:val="-1"/>
              </w:rPr>
              <w:t xml:space="preserve"> </w:t>
            </w:r>
            <w:r w:rsidRPr="00C7542B">
              <w:rPr>
                <w:rFonts w:ascii="Times New Roman"/>
                <w:b/>
              </w:rPr>
              <w:t>approval;</w:t>
            </w:r>
          </w:p>
          <w:p w:rsidR="006F272A" w:rsidRPr="00C7542B" w:rsidRDefault="00823981">
            <w:pPr>
              <w:pStyle w:val="TableParagraph"/>
              <w:numPr>
                <w:ilvl w:val="0"/>
                <w:numId w:val="7"/>
              </w:numPr>
              <w:tabs>
                <w:tab w:val="left" w:pos="765"/>
                <w:tab w:val="left" w:pos="766"/>
              </w:tabs>
              <w:spacing w:before="40"/>
              <w:rPr>
                <w:rFonts w:ascii="Times New Roman"/>
                <w:b/>
              </w:rPr>
            </w:pPr>
            <w:r w:rsidRPr="00C7542B">
              <w:rPr>
                <w:rFonts w:ascii="Times New Roman"/>
                <w:b/>
              </w:rPr>
              <w:t>Agency organizational chart;</w:t>
            </w:r>
            <w:r w:rsidRPr="00C7542B">
              <w:rPr>
                <w:rFonts w:ascii="Times New Roman"/>
                <w:b/>
                <w:spacing w:val="-2"/>
              </w:rPr>
              <w:t xml:space="preserve"> </w:t>
            </w:r>
            <w:r w:rsidRPr="00C7542B">
              <w:rPr>
                <w:rFonts w:ascii="Times New Roman"/>
                <w:b/>
              </w:rPr>
              <w:t>and</w:t>
            </w:r>
          </w:p>
          <w:p w:rsidR="006F272A" w:rsidRPr="00C7542B" w:rsidRDefault="00823981">
            <w:pPr>
              <w:pStyle w:val="TableParagraph"/>
              <w:numPr>
                <w:ilvl w:val="0"/>
                <w:numId w:val="7"/>
              </w:numPr>
              <w:tabs>
                <w:tab w:val="left" w:pos="765"/>
                <w:tab w:val="left" w:pos="766"/>
              </w:tabs>
              <w:spacing w:before="38" w:line="273" w:lineRule="auto"/>
              <w:ind w:right="1012"/>
              <w:rPr>
                <w:rFonts w:ascii="Times New Roman"/>
                <w:b/>
              </w:rPr>
            </w:pPr>
            <w:r w:rsidRPr="00C7542B">
              <w:rPr>
                <w:rFonts w:ascii="Times New Roman"/>
                <w:b/>
              </w:rPr>
              <w:t>Proven fiduciary responsibility as demonstrated through annual audits. Please attach a copy of the organization's most recent audit.</w:t>
            </w:r>
            <w:r w:rsidR="009B3322" w:rsidRPr="00C7542B">
              <w:rPr>
                <w:rFonts w:ascii="Times New Roman"/>
                <w:b/>
              </w:rPr>
              <w:t xml:space="preserve">  </w:t>
            </w:r>
            <w:r w:rsidR="002F18C1" w:rsidRPr="00C7542B">
              <w:rPr>
                <w:rFonts w:ascii="Times New Roman"/>
                <w:b/>
              </w:rPr>
              <w:t>Annual a</w:t>
            </w:r>
            <w:r w:rsidR="00673548" w:rsidRPr="00C7542B">
              <w:rPr>
                <w:rFonts w:ascii="Times New Roman"/>
                <w:b/>
              </w:rPr>
              <w:t xml:space="preserve">udits must be sent to KDE </w:t>
            </w:r>
            <w:r w:rsidR="009B3322" w:rsidRPr="00C7542B">
              <w:rPr>
                <w:rFonts w:ascii="Times New Roman"/>
                <w:b/>
              </w:rPr>
              <w:t>21</w:t>
            </w:r>
            <w:r w:rsidR="009B3322" w:rsidRPr="00C7542B">
              <w:rPr>
                <w:rFonts w:ascii="Times New Roman"/>
                <w:b/>
                <w:vertAlign w:val="superscript"/>
              </w:rPr>
              <w:t>st</w:t>
            </w:r>
            <w:r w:rsidR="009B3322" w:rsidRPr="00C7542B">
              <w:rPr>
                <w:rFonts w:ascii="Times New Roman"/>
                <w:b/>
              </w:rPr>
              <w:t xml:space="preserve"> CCLC each year between June </w:t>
            </w:r>
            <w:r w:rsidR="009B3322" w:rsidRPr="00C7542B">
              <w:rPr>
                <w:rFonts w:ascii="Times New Roman"/>
                <w:b/>
              </w:rPr>
              <w:t>–</w:t>
            </w:r>
            <w:r w:rsidR="009B3322" w:rsidRPr="00C7542B">
              <w:rPr>
                <w:rFonts w:ascii="Times New Roman"/>
                <w:b/>
              </w:rPr>
              <w:t xml:space="preserve"> August. </w:t>
            </w:r>
          </w:p>
          <w:p w:rsidR="0071679B" w:rsidRPr="00754A1E" w:rsidRDefault="00823981" w:rsidP="00754A1E">
            <w:pPr>
              <w:pStyle w:val="TableParagraph"/>
              <w:numPr>
                <w:ilvl w:val="0"/>
                <w:numId w:val="7"/>
              </w:numPr>
              <w:tabs>
                <w:tab w:val="left" w:pos="765"/>
                <w:tab w:val="left" w:pos="766"/>
              </w:tabs>
              <w:spacing w:before="8" w:line="273" w:lineRule="auto"/>
              <w:ind w:right="883"/>
              <w:rPr>
                <w:rFonts w:ascii="Times New Roman"/>
                <w:b/>
                <w:sz w:val="24"/>
              </w:rPr>
            </w:pPr>
            <w:r w:rsidRPr="00C7542B">
              <w:rPr>
                <w:rFonts w:ascii="Times New Roman"/>
                <w:b/>
              </w:rPr>
              <w:t>Demonstrate</w:t>
            </w:r>
            <w:r w:rsidRPr="00C7542B">
              <w:rPr>
                <w:rFonts w:ascii="Times New Roman"/>
                <w:b/>
                <w:spacing w:val="-8"/>
              </w:rPr>
              <w:t xml:space="preserve"> </w:t>
            </w:r>
            <w:r w:rsidRPr="00C7542B">
              <w:rPr>
                <w:rFonts w:ascii="Times New Roman"/>
                <w:b/>
              </w:rPr>
              <w:t>administrative</w:t>
            </w:r>
            <w:r w:rsidRPr="00C7542B">
              <w:rPr>
                <w:rFonts w:ascii="Times New Roman"/>
                <w:b/>
                <w:spacing w:val="-8"/>
              </w:rPr>
              <w:t xml:space="preserve"> </w:t>
            </w:r>
            <w:r w:rsidRPr="00C7542B">
              <w:rPr>
                <w:rFonts w:ascii="Times New Roman"/>
                <w:b/>
              </w:rPr>
              <w:t>capacity</w:t>
            </w:r>
            <w:r w:rsidRPr="00C7542B">
              <w:rPr>
                <w:rFonts w:ascii="Times New Roman"/>
                <w:b/>
                <w:spacing w:val="-8"/>
              </w:rPr>
              <w:t xml:space="preserve"> </w:t>
            </w:r>
            <w:r w:rsidRPr="00C7542B">
              <w:rPr>
                <w:rFonts w:ascii="Times New Roman"/>
                <w:b/>
              </w:rPr>
              <w:t>to</w:t>
            </w:r>
            <w:r w:rsidRPr="00C7542B">
              <w:rPr>
                <w:rFonts w:ascii="Times New Roman"/>
                <w:b/>
                <w:spacing w:val="-8"/>
              </w:rPr>
              <w:t xml:space="preserve"> </w:t>
            </w:r>
            <w:r w:rsidRPr="00C7542B">
              <w:rPr>
                <w:rFonts w:ascii="Times New Roman"/>
                <w:b/>
              </w:rPr>
              <w:t>successfully</w:t>
            </w:r>
            <w:r w:rsidRPr="00C7542B">
              <w:rPr>
                <w:rFonts w:ascii="Times New Roman"/>
                <w:b/>
                <w:spacing w:val="-9"/>
              </w:rPr>
              <w:t xml:space="preserve"> </w:t>
            </w:r>
            <w:r w:rsidRPr="00C7542B">
              <w:rPr>
                <w:rFonts w:ascii="Times New Roman"/>
                <w:b/>
              </w:rPr>
              <w:t>manage</w:t>
            </w:r>
            <w:r w:rsidRPr="00C7542B">
              <w:rPr>
                <w:rFonts w:ascii="Times New Roman"/>
                <w:b/>
                <w:spacing w:val="-8"/>
              </w:rPr>
              <w:t xml:space="preserve"> </w:t>
            </w:r>
            <w:r w:rsidRPr="00C7542B">
              <w:rPr>
                <w:rFonts w:ascii="Times New Roman"/>
                <w:b/>
              </w:rPr>
              <w:t>a</w:t>
            </w:r>
            <w:r w:rsidRPr="00C7542B">
              <w:rPr>
                <w:rFonts w:ascii="Times New Roman"/>
                <w:b/>
                <w:spacing w:val="-7"/>
              </w:rPr>
              <w:t xml:space="preserve"> </w:t>
            </w:r>
            <w:r w:rsidRPr="00C7542B">
              <w:rPr>
                <w:rFonts w:ascii="Times New Roman"/>
                <w:b/>
              </w:rPr>
              <w:t>grant</w:t>
            </w:r>
            <w:r w:rsidRPr="00C7542B">
              <w:rPr>
                <w:rFonts w:ascii="Times New Roman"/>
                <w:b/>
                <w:spacing w:val="-8"/>
              </w:rPr>
              <w:t xml:space="preserve"> </w:t>
            </w:r>
            <w:r w:rsidRPr="00C7542B">
              <w:rPr>
                <w:rFonts w:ascii="Times New Roman"/>
                <w:b/>
              </w:rPr>
              <w:t>program</w:t>
            </w:r>
            <w:r w:rsidRPr="00C7542B">
              <w:rPr>
                <w:rFonts w:ascii="Times New Roman"/>
                <w:b/>
                <w:spacing w:val="-8"/>
              </w:rPr>
              <w:t xml:space="preserve"> </w:t>
            </w:r>
            <w:r w:rsidRPr="00C7542B">
              <w:rPr>
                <w:rFonts w:ascii="Times New Roman"/>
                <w:b/>
              </w:rPr>
              <w:t>and</w:t>
            </w:r>
            <w:r w:rsidRPr="00C7542B">
              <w:rPr>
                <w:rFonts w:ascii="Times New Roman"/>
                <w:b/>
                <w:spacing w:val="-8"/>
              </w:rPr>
              <w:t xml:space="preserve"> </w:t>
            </w:r>
            <w:r w:rsidRPr="00C7542B">
              <w:rPr>
                <w:rFonts w:ascii="Times New Roman"/>
                <w:b/>
              </w:rPr>
              <w:t>lists</w:t>
            </w:r>
            <w:r w:rsidRPr="00C7542B">
              <w:rPr>
                <w:rFonts w:ascii="Times New Roman"/>
                <w:b/>
                <w:spacing w:val="-8"/>
              </w:rPr>
              <w:t xml:space="preserve"> </w:t>
            </w:r>
            <w:r w:rsidRPr="00C7542B">
              <w:rPr>
                <w:rFonts w:ascii="Times New Roman"/>
                <w:b/>
              </w:rPr>
              <w:t>fiscal</w:t>
            </w:r>
            <w:r w:rsidRPr="00C7542B">
              <w:rPr>
                <w:rFonts w:ascii="Times New Roman"/>
                <w:b/>
                <w:spacing w:val="-8"/>
              </w:rPr>
              <w:t xml:space="preserve"> </w:t>
            </w:r>
            <w:r w:rsidRPr="00C7542B">
              <w:rPr>
                <w:rFonts w:ascii="Times New Roman"/>
                <w:b/>
              </w:rPr>
              <w:t>resources (cash,</w:t>
            </w:r>
            <w:r w:rsidRPr="00C7542B">
              <w:rPr>
                <w:rFonts w:ascii="Times New Roman"/>
                <w:b/>
                <w:spacing w:val="-6"/>
              </w:rPr>
              <w:t xml:space="preserve"> </w:t>
            </w:r>
            <w:r w:rsidRPr="00C7542B">
              <w:rPr>
                <w:rFonts w:ascii="Times New Roman"/>
                <w:b/>
              </w:rPr>
              <w:t>line</w:t>
            </w:r>
            <w:r w:rsidRPr="00C7542B">
              <w:rPr>
                <w:rFonts w:ascii="Times New Roman"/>
                <w:b/>
                <w:spacing w:val="-6"/>
              </w:rPr>
              <w:t xml:space="preserve"> </w:t>
            </w:r>
            <w:r w:rsidRPr="00C7542B">
              <w:rPr>
                <w:rFonts w:ascii="Times New Roman"/>
                <w:b/>
              </w:rPr>
              <w:t>of</w:t>
            </w:r>
            <w:r w:rsidRPr="00C7542B">
              <w:rPr>
                <w:rFonts w:ascii="Times New Roman"/>
                <w:b/>
                <w:spacing w:val="-6"/>
              </w:rPr>
              <w:t xml:space="preserve"> </w:t>
            </w:r>
            <w:r w:rsidRPr="00C7542B">
              <w:rPr>
                <w:rFonts w:ascii="Times New Roman"/>
                <w:b/>
              </w:rPr>
              <w:t>credit,</w:t>
            </w:r>
            <w:r w:rsidRPr="00C7542B">
              <w:rPr>
                <w:rFonts w:ascii="Times New Roman"/>
                <w:b/>
                <w:spacing w:val="-6"/>
              </w:rPr>
              <w:t xml:space="preserve"> </w:t>
            </w:r>
            <w:r w:rsidRPr="00C7542B">
              <w:rPr>
                <w:rFonts w:ascii="Times New Roman"/>
                <w:b/>
              </w:rPr>
              <w:t>emergency</w:t>
            </w:r>
            <w:r w:rsidRPr="00C7542B">
              <w:rPr>
                <w:rFonts w:ascii="Times New Roman"/>
                <w:b/>
                <w:spacing w:val="-6"/>
              </w:rPr>
              <w:t xml:space="preserve"> </w:t>
            </w:r>
            <w:r w:rsidRPr="00C7542B">
              <w:rPr>
                <w:rFonts w:ascii="Times New Roman"/>
                <w:b/>
              </w:rPr>
              <w:t>loans,</w:t>
            </w:r>
            <w:r w:rsidRPr="00C7542B">
              <w:rPr>
                <w:rFonts w:ascii="Times New Roman"/>
                <w:b/>
                <w:spacing w:val="-6"/>
              </w:rPr>
              <w:t xml:space="preserve"> </w:t>
            </w:r>
            <w:r w:rsidRPr="00C7542B">
              <w:rPr>
                <w:rFonts w:ascii="Times New Roman"/>
                <w:b/>
              </w:rPr>
              <w:t>etc.)</w:t>
            </w:r>
            <w:r w:rsidRPr="00C7542B">
              <w:rPr>
                <w:rFonts w:ascii="Times New Roman"/>
                <w:b/>
                <w:spacing w:val="-6"/>
              </w:rPr>
              <w:t xml:space="preserve"> </w:t>
            </w:r>
            <w:r w:rsidRPr="00C7542B">
              <w:rPr>
                <w:rFonts w:ascii="Times New Roman"/>
                <w:b/>
              </w:rPr>
              <w:t>the</w:t>
            </w:r>
            <w:r w:rsidRPr="00C7542B">
              <w:rPr>
                <w:rFonts w:ascii="Times New Roman"/>
                <w:b/>
                <w:spacing w:val="-6"/>
              </w:rPr>
              <w:t xml:space="preserve"> </w:t>
            </w:r>
            <w:r w:rsidRPr="00C7542B">
              <w:rPr>
                <w:rFonts w:ascii="Times New Roman"/>
                <w:b/>
              </w:rPr>
              <w:t>agency</w:t>
            </w:r>
            <w:r w:rsidRPr="00C7542B">
              <w:rPr>
                <w:rFonts w:ascii="Times New Roman"/>
                <w:b/>
                <w:spacing w:val="-6"/>
              </w:rPr>
              <w:t xml:space="preserve"> </w:t>
            </w:r>
            <w:r w:rsidRPr="00C7542B">
              <w:rPr>
                <w:rFonts w:ascii="Times New Roman"/>
                <w:b/>
              </w:rPr>
              <w:t>has</w:t>
            </w:r>
            <w:r w:rsidRPr="00C7542B">
              <w:rPr>
                <w:rFonts w:ascii="Times New Roman"/>
                <w:b/>
                <w:spacing w:val="-6"/>
              </w:rPr>
              <w:t xml:space="preserve"> </w:t>
            </w:r>
            <w:r w:rsidRPr="00C7542B">
              <w:rPr>
                <w:rFonts w:ascii="Times New Roman"/>
                <w:b/>
              </w:rPr>
              <w:t>or</w:t>
            </w:r>
            <w:r w:rsidRPr="00C7542B">
              <w:rPr>
                <w:rFonts w:ascii="Times New Roman"/>
                <w:b/>
                <w:spacing w:val="-6"/>
              </w:rPr>
              <w:t xml:space="preserve"> </w:t>
            </w:r>
            <w:r w:rsidRPr="00C7542B">
              <w:rPr>
                <w:rFonts w:ascii="Times New Roman"/>
                <w:b/>
              </w:rPr>
              <w:t>can</w:t>
            </w:r>
            <w:r w:rsidRPr="00C7542B">
              <w:rPr>
                <w:rFonts w:ascii="Times New Roman"/>
                <w:b/>
                <w:spacing w:val="-6"/>
              </w:rPr>
              <w:t xml:space="preserve"> </w:t>
            </w:r>
            <w:r w:rsidRPr="00C7542B">
              <w:rPr>
                <w:rFonts w:ascii="Times New Roman"/>
                <w:b/>
              </w:rPr>
              <w:t>access</w:t>
            </w:r>
            <w:r w:rsidRPr="00C7542B">
              <w:rPr>
                <w:rFonts w:ascii="Times New Roman"/>
                <w:b/>
                <w:spacing w:val="-6"/>
              </w:rPr>
              <w:t xml:space="preserve"> </w:t>
            </w:r>
            <w:r w:rsidRPr="00C7542B">
              <w:rPr>
                <w:rFonts w:ascii="Times New Roman"/>
                <w:b/>
              </w:rPr>
              <w:t>to</w:t>
            </w:r>
            <w:r w:rsidRPr="00C7542B">
              <w:rPr>
                <w:rFonts w:ascii="Times New Roman"/>
                <w:b/>
                <w:spacing w:val="-6"/>
              </w:rPr>
              <w:t xml:space="preserve"> </w:t>
            </w:r>
            <w:r w:rsidRPr="00C7542B">
              <w:rPr>
                <w:rFonts w:ascii="Times New Roman"/>
                <w:b/>
              </w:rPr>
              <w:t>cover</w:t>
            </w:r>
            <w:r w:rsidRPr="00C7542B">
              <w:rPr>
                <w:rFonts w:ascii="Times New Roman"/>
                <w:b/>
                <w:spacing w:val="-6"/>
              </w:rPr>
              <w:t xml:space="preserve"> </w:t>
            </w:r>
            <w:r w:rsidRPr="00C7542B">
              <w:rPr>
                <w:rFonts w:ascii="Times New Roman"/>
                <w:b/>
              </w:rPr>
              <w:t>initial</w:t>
            </w:r>
            <w:r w:rsidRPr="00C7542B">
              <w:rPr>
                <w:rFonts w:ascii="Times New Roman"/>
                <w:b/>
                <w:spacing w:val="-6"/>
              </w:rPr>
              <w:t xml:space="preserve"> </w:t>
            </w:r>
            <w:r w:rsidRPr="00C7542B">
              <w:rPr>
                <w:rFonts w:ascii="Times New Roman"/>
                <w:b/>
              </w:rPr>
              <w:t>startup</w:t>
            </w:r>
            <w:r w:rsidRPr="00C7542B">
              <w:rPr>
                <w:rFonts w:ascii="Times New Roman"/>
                <w:b/>
                <w:spacing w:val="-6"/>
              </w:rPr>
              <w:t xml:space="preserve"> </w:t>
            </w:r>
            <w:r w:rsidRPr="00C7542B">
              <w:rPr>
                <w:rFonts w:ascii="Times New Roman"/>
                <w:b/>
              </w:rPr>
              <w:t>and</w:t>
            </w:r>
            <w:r w:rsidR="00754A1E">
              <w:rPr>
                <w:rFonts w:ascii="Times New Roman"/>
                <w:b/>
              </w:rPr>
              <w:t xml:space="preserve"> </w:t>
            </w:r>
            <w:r w:rsidR="0071679B" w:rsidRPr="00754A1E">
              <w:rPr>
                <w:rFonts w:ascii="Times New Roman"/>
                <w:b/>
              </w:rPr>
              <w:t>operating costs or as may be necessary for program operation.</w:t>
            </w:r>
          </w:p>
          <w:p w:rsidR="0071679B" w:rsidRDefault="0071679B" w:rsidP="0071679B">
            <w:pPr>
              <w:pStyle w:val="TableParagraph"/>
              <w:tabs>
                <w:tab w:val="left" w:pos="765"/>
                <w:tab w:val="left" w:pos="766"/>
              </w:tabs>
              <w:spacing w:before="8" w:line="273" w:lineRule="auto"/>
              <w:ind w:left="765" w:right="883"/>
              <w:rPr>
                <w:rFonts w:ascii="Times New Roman"/>
                <w:b/>
                <w:sz w:val="20"/>
              </w:rPr>
            </w:pPr>
          </w:p>
        </w:tc>
      </w:tr>
      <w:tr w:rsidR="006F272A" w:rsidTr="005742F7">
        <w:trPr>
          <w:trHeight w:hRule="exact" w:val="1782"/>
        </w:trPr>
        <w:tc>
          <w:tcPr>
            <w:tcW w:w="10296" w:type="dxa"/>
          </w:tcPr>
          <w:p w:rsidR="006F272A" w:rsidRDefault="00823981">
            <w:pPr>
              <w:pStyle w:val="TableParagraph"/>
              <w:tabs>
                <w:tab w:val="left" w:pos="885"/>
              </w:tabs>
              <w:spacing w:before="7"/>
              <w:ind w:left="465"/>
              <w:rPr>
                <w:rFonts w:ascii="Times New Roman"/>
                <w:sz w:val="20"/>
              </w:rPr>
            </w:pPr>
            <w:r w:rsidRPr="00754A1E">
              <w:rPr>
                <w:rFonts w:ascii="Times New Roman"/>
                <w:sz w:val="32"/>
              </w:rPr>
              <w:t>2.</w:t>
            </w:r>
            <w:r w:rsidRPr="00754A1E">
              <w:rPr>
                <w:rFonts w:ascii="Times New Roman"/>
                <w:sz w:val="32"/>
              </w:rPr>
              <w:tab/>
            </w:r>
            <w:r w:rsidRPr="00754A1E">
              <w:rPr>
                <w:rFonts w:ascii="Times New Roman"/>
                <w:sz w:val="24"/>
              </w:rPr>
              <w:t>Organizational history and structure including length of existence.  Include general information on governing</w:t>
            </w:r>
            <w:r w:rsidRPr="00754A1E">
              <w:rPr>
                <w:rFonts w:ascii="Times New Roman"/>
                <w:spacing w:val="-11"/>
                <w:sz w:val="24"/>
              </w:rPr>
              <w:t xml:space="preserve"> </w:t>
            </w:r>
            <w:r w:rsidRPr="00754A1E">
              <w:rPr>
                <w:rFonts w:ascii="Times New Roman"/>
                <w:sz w:val="24"/>
              </w:rPr>
              <w:t>body.</w:t>
            </w:r>
          </w:p>
        </w:tc>
      </w:tr>
      <w:tr w:rsidR="006F272A">
        <w:trPr>
          <w:trHeight w:hRule="exact" w:val="3348"/>
        </w:trPr>
        <w:tc>
          <w:tcPr>
            <w:tcW w:w="10296" w:type="dxa"/>
          </w:tcPr>
          <w:p w:rsidR="006F272A" w:rsidRDefault="00823981">
            <w:pPr>
              <w:pStyle w:val="TableParagraph"/>
              <w:spacing w:line="270" w:lineRule="exact"/>
              <w:ind w:left="463"/>
              <w:rPr>
                <w:rFonts w:ascii="Times New Roman"/>
                <w:sz w:val="24"/>
              </w:rPr>
            </w:pPr>
            <w:r w:rsidRPr="00754A1E">
              <w:rPr>
                <w:rFonts w:ascii="Times New Roman"/>
                <w:sz w:val="24"/>
              </w:rPr>
              <w:t>3.   Previous experience with grant funding at the city, state, federal, or private/foundation level.</w:t>
            </w:r>
          </w:p>
        </w:tc>
      </w:tr>
      <w:tr w:rsidR="006F272A">
        <w:trPr>
          <w:trHeight w:hRule="exact" w:val="3852"/>
        </w:trPr>
        <w:tc>
          <w:tcPr>
            <w:tcW w:w="10296" w:type="dxa"/>
          </w:tcPr>
          <w:p w:rsidR="006F272A" w:rsidRDefault="00823981">
            <w:pPr>
              <w:pStyle w:val="TableParagraph"/>
              <w:tabs>
                <w:tab w:val="left" w:pos="883"/>
              </w:tabs>
              <w:spacing w:line="278" w:lineRule="auto"/>
              <w:ind w:left="823" w:right="818" w:hanging="360"/>
              <w:rPr>
                <w:rFonts w:ascii="Times New Roman"/>
                <w:sz w:val="24"/>
              </w:rPr>
            </w:pPr>
            <w:r>
              <w:rPr>
                <w:rFonts w:ascii="Times New Roman"/>
                <w:sz w:val="24"/>
              </w:rPr>
              <w:t>4.</w:t>
            </w:r>
            <w:r>
              <w:rPr>
                <w:rFonts w:ascii="Times New Roman"/>
                <w:sz w:val="24"/>
              </w:rPr>
              <w:tab/>
            </w:r>
            <w:r>
              <w:rPr>
                <w:rFonts w:ascii="Times New Roman"/>
                <w:sz w:val="24"/>
              </w:rPr>
              <w:tab/>
              <w:t>Previous experience in delivering educational or related services including a clear</w:t>
            </w:r>
            <w:r>
              <w:rPr>
                <w:rFonts w:ascii="Times New Roman"/>
                <w:spacing w:val="-16"/>
                <w:sz w:val="24"/>
              </w:rPr>
              <w:t xml:space="preserve"> </w:t>
            </w:r>
            <w:r>
              <w:rPr>
                <w:rFonts w:ascii="Times New Roman"/>
                <w:sz w:val="24"/>
              </w:rPr>
              <w:t>plan</w:t>
            </w:r>
            <w:r>
              <w:rPr>
                <w:rFonts w:ascii="Times New Roman"/>
                <w:spacing w:val="-2"/>
                <w:sz w:val="24"/>
              </w:rPr>
              <w:t xml:space="preserve"> </w:t>
            </w:r>
            <w:r>
              <w:rPr>
                <w:rFonts w:ascii="Times New Roman"/>
                <w:sz w:val="24"/>
              </w:rPr>
              <w:t>of communication and linkage with the school district and school</w:t>
            </w:r>
            <w:r>
              <w:rPr>
                <w:rFonts w:ascii="Times New Roman"/>
                <w:spacing w:val="-16"/>
                <w:sz w:val="24"/>
              </w:rPr>
              <w:t xml:space="preserve"> </w:t>
            </w:r>
            <w:r>
              <w:rPr>
                <w:rFonts w:ascii="Times New Roman"/>
                <w:sz w:val="24"/>
              </w:rPr>
              <w:t>site.</w:t>
            </w:r>
          </w:p>
        </w:tc>
      </w:tr>
    </w:tbl>
    <w:p w:rsidR="006F272A" w:rsidRDefault="006F272A">
      <w:pPr>
        <w:spacing w:line="278" w:lineRule="auto"/>
        <w:rPr>
          <w:sz w:val="24"/>
        </w:rPr>
        <w:sectPr w:rsidR="006F272A" w:rsidSect="00194AEF">
          <w:type w:val="continuous"/>
          <w:pgSz w:w="12240" w:h="15840" w:code="1"/>
          <w:pgMar w:top="640" w:right="860" w:bottom="720" w:left="860" w:header="432" w:footer="523" w:gutter="0"/>
          <w:pgNumType w:start="70"/>
          <w:cols w:space="720"/>
        </w:sectPr>
      </w:pPr>
    </w:p>
    <w:p w:rsidR="006F272A" w:rsidRDefault="00823981">
      <w:pPr>
        <w:pStyle w:val="Heading4"/>
        <w:spacing w:before="77"/>
        <w:ind w:left="2929"/>
      </w:pPr>
      <w:r>
        <w:lastRenderedPageBreak/>
        <w:t>Program Summary and Abstract Part 1</w:t>
      </w:r>
    </w:p>
    <w:p w:rsidR="006F272A" w:rsidRDefault="006F272A">
      <w:pPr>
        <w:pStyle w:val="BodyText"/>
        <w:spacing w:before="1"/>
        <w:rPr>
          <w:rFonts w:ascii="Tahoma"/>
          <w:b/>
          <w:sz w:val="1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
        <w:gridCol w:w="5098"/>
        <w:gridCol w:w="271"/>
        <w:gridCol w:w="269"/>
        <w:gridCol w:w="1171"/>
        <w:gridCol w:w="3403"/>
        <w:gridCol w:w="306"/>
      </w:tblGrid>
      <w:tr w:rsidR="006F272A">
        <w:trPr>
          <w:trHeight w:hRule="exact" w:val="252"/>
        </w:trPr>
        <w:tc>
          <w:tcPr>
            <w:tcW w:w="10820" w:type="dxa"/>
            <w:gridSpan w:val="7"/>
            <w:shd w:val="clear" w:color="auto" w:fill="C1C1C1"/>
          </w:tcPr>
          <w:p w:rsidR="006F272A" w:rsidRDefault="00823981">
            <w:pPr>
              <w:pStyle w:val="TableParagraph"/>
              <w:spacing w:line="241" w:lineRule="exact"/>
              <w:rPr>
                <w:sz w:val="20"/>
              </w:rPr>
            </w:pPr>
            <w:r>
              <w:rPr>
                <w:b/>
                <w:sz w:val="20"/>
              </w:rPr>
              <w:t xml:space="preserve">Contact Information: </w:t>
            </w:r>
            <w:r>
              <w:rPr>
                <w:sz w:val="20"/>
              </w:rPr>
              <w:t>(If RFA is submitted jointly, this page may be copied for additional contact information.)</w:t>
            </w:r>
          </w:p>
        </w:tc>
      </w:tr>
      <w:tr w:rsidR="006F272A">
        <w:trPr>
          <w:trHeight w:hRule="exact" w:val="734"/>
        </w:trPr>
        <w:tc>
          <w:tcPr>
            <w:tcW w:w="7112" w:type="dxa"/>
            <w:gridSpan w:val="5"/>
          </w:tcPr>
          <w:p w:rsidR="006F272A" w:rsidRDefault="00823981">
            <w:pPr>
              <w:pStyle w:val="TableParagraph"/>
              <w:spacing w:line="241" w:lineRule="exact"/>
              <w:rPr>
                <w:sz w:val="20"/>
              </w:rPr>
            </w:pPr>
            <w:r>
              <w:rPr>
                <w:sz w:val="20"/>
              </w:rPr>
              <w:t>Applicant Name (name of school/organization/entity/etc. applying for funds)</w:t>
            </w:r>
          </w:p>
        </w:tc>
        <w:tc>
          <w:tcPr>
            <w:tcW w:w="3709" w:type="dxa"/>
            <w:gridSpan w:val="2"/>
          </w:tcPr>
          <w:p w:rsidR="006F272A" w:rsidRDefault="00823981">
            <w:pPr>
              <w:pStyle w:val="TableParagraph"/>
              <w:spacing w:line="241" w:lineRule="exact"/>
              <w:rPr>
                <w:sz w:val="20"/>
              </w:rPr>
            </w:pPr>
            <w:r>
              <w:rPr>
                <w:sz w:val="20"/>
              </w:rPr>
              <w:t>Applicant DUNS#</w:t>
            </w:r>
          </w:p>
        </w:tc>
      </w:tr>
      <w:tr w:rsidR="006F272A">
        <w:trPr>
          <w:trHeight w:hRule="exact" w:val="734"/>
        </w:trPr>
        <w:tc>
          <w:tcPr>
            <w:tcW w:w="7112" w:type="dxa"/>
            <w:gridSpan w:val="5"/>
          </w:tcPr>
          <w:p w:rsidR="006F272A" w:rsidRDefault="00823981">
            <w:pPr>
              <w:pStyle w:val="TableParagraph"/>
              <w:spacing w:line="241" w:lineRule="exact"/>
              <w:rPr>
                <w:sz w:val="20"/>
              </w:rPr>
            </w:pPr>
            <w:r>
              <w:rPr>
                <w:sz w:val="20"/>
              </w:rPr>
              <w:t>“Primary” Contact Person</w:t>
            </w:r>
          </w:p>
        </w:tc>
        <w:tc>
          <w:tcPr>
            <w:tcW w:w="3709" w:type="dxa"/>
            <w:gridSpan w:val="2"/>
          </w:tcPr>
          <w:p w:rsidR="006F272A" w:rsidRDefault="00823981">
            <w:pPr>
              <w:pStyle w:val="TableParagraph"/>
              <w:spacing w:line="241" w:lineRule="exact"/>
              <w:rPr>
                <w:sz w:val="20"/>
              </w:rPr>
            </w:pPr>
            <w:r>
              <w:rPr>
                <w:sz w:val="20"/>
              </w:rPr>
              <w:t>Title</w:t>
            </w:r>
          </w:p>
        </w:tc>
      </w:tr>
      <w:tr w:rsidR="006F272A">
        <w:trPr>
          <w:trHeight w:hRule="exact" w:val="734"/>
        </w:trPr>
        <w:tc>
          <w:tcPr>
            <w:tcW w:w="10820" w:type="dxa"/>
            <w:gridSpan w:val="7"/>
          </w:tcPr>
          <w:p w:rsidR="006F272A" w:rsidRDefault="00823981">
            <w:pPr>
              <w:pStyle w:val="TableParagraph"/>
              <w:spacing w:line="241" w:lineRule="exact"/>
              <w:rPr>
                <w:sz w:val="20"/>
              </w:rPr>
            </w:pPr>
            <w:r>
              <w:rPr>
                <w:sz w:val="20"/>
              </w:rPr>
              <w:t>District or Organization Name (for contact person)</w:t>
            </w:r>
          </w:p>
        </w:tc>
      </w:tr>
      <w:tr w:rsidR="006F272A">
        <w:trPr>
          <w:trHeight w:hRule="exact" w:val="734"/>
        </w:trPr>
        <w:tc>
          <w:tcPr>
            <w:tcW w:w="7112" w:type="dxa"/>
            <w:gridSpan w:val="5"/>
          </w:tcPr>
          <w:p w:rsidR="006F272A" w:rsidRDefault="00823981">
            <w:pPr>
              <w:pStyle w:val="TableParagraph"/>
              <w:spacing w:line="241" w:lineRule="exact"/>
              <w:rPr>
                <w:sz w:val="20"/>
              </w:rPr>
            </w:pPr>
            <w:r>
              <w:rPr>
                <w:sz w:val="20"/>
              </w:rPr>
              <w:t>Mailing Address (for contact person)</w:t>
            </w:r>
          </w:p>
        </w:tc>
        <w:tc>
          <w:tcPr>
            <w:tcW w:w="3709" w:type="dxa"/>
            <w:gridSpan w:val="2"/>
          </w:tcPr>
          <w:p w:rsidR="006F272A" w:rsidRDefault="00823981">
            <w:pPr>
              <w:pStyle w:val="TableParagraph"/>
              <w:spacing w:line="241" w:lineRule="exact"/>
              <w:rPr>
                <w:sz w:val="20"/>
              </w:rPr>
            </w:pPr>
            <w:r>
              <w:rPr>
                <w:sz w:val="20"/>
              </w:rPr>
              <w:t>Phone</w:t>
            </w:r>
          </w:p>
        </w:tc>
      </w:tr>
      <w:tr w:rsidR="006F272A">
        <w:trPr>
          <w:trHeight w:hRule="exact" w:val="734"/>
        </w:trPr>
        <w:tc>
          <w:tcPr>
            <w:tcW w:w="7112" w:type="dxa"/>
            <w:gridSpan w:val="5"/>
          </w:tcPr>
          <w:p w:rsidR="006F272A" w:rsidRDefault="00823981">
            <w:pPr>
              <w:pStyle w:val="TableParagraph"/>
              <w:spacing w:line="241" w:lineRule="exact"/>
              <w:rPr>
                <w:sz w:val="20"/>
              </w:rPr>
            </w:pPr>
            <w:r>
              <w:rPr>
                <w:sz w:val="20"/>
              </w:rPr>
              <w:t>City, State, and Zip</w:t>
            </w:r>
          </w:p>
        </w:tc>
        <w:tc>
          <w:tcPr>
            <w:tcW w:w="3709" w:type="dxa"/>
            <w:gridSpan w:val="2"/>
          </w:tcPr>
          <w:p w:rsidR="006F272A" w:rsidRDefault="00823981">
            <w:pPr>
              <w:pStyle w:val="TableParagraph"/>
              <w:spacing w:line="241" w:lineRule="exact"/>
              <w:rPr>
                <w:sz w:val="20"/>
              </w:rPr>
            </w:pPr>
            <w:r>
              <w:rPr>
                <w:sz w:val="20"/>
              </w:rPr>
              <w:t>Fax</w:t>
            </w:r>
          </w:p>
        </w:tc>
      </w:tr>
      <w:tr w:rsidR="006F272A">
        <w:trPr>
          <w:trHeight w:hRule="exact" w:val="734"/>
        </w:trPr>
        <w:tc>
          <w:tcPr>
            <w:tcW w:w="10820" w:type="dxa"/>
            <w:gridSpan w:val="7"/>
          </w:tcPr>
          <w:p w:rsidR="006F272A" w:rsidRDefault="00823981">
            <w:pPr>
              <w:pStyle w:val="TableParagraph"/>
              <w:spacing w:line="241" w:lineRule="exact"/>
              <w:rPr>
                <w:sz w:val="20"/>
              </w:rPr>
            </w:pPr>
            <w:r>
              <w:rPr>
                <w:sz w:val="20"/>
              </w:rPr>
              <w:t>E-mail (for contact person)</w:t>
            </w:r>
          </w:p>
        </w:tc>
      </w:tr>
      <w:tr w:rsidR="006F272A">
        <w:trPr>
          <w:trHeight w:hRule="exact" w:val="240"/>
        </w:trPr>
        <w:tc>
          <w:tcPr>
            <w:tcW w:w="10820" w:type="dxa"/>
            <w:gridSpan w:val="7"/>
            <w:tcBorders>
              <w:left w:val="nil"/>
              <w:right w:val="nil"/>
            </w:tcBorders>
          </w:tcPr>
          <w:p w:rsidR="006F272A" w:rsidRDefault="006F272A"/>
        </w:tc>
      </w:tr>
      <w:tr w:rsidR="006F272A">
        <w:trPr>
          <w:trHeight w:hRule="exact" w:val="734"/>
        </w:trPr>
        <w:tc>
          <w:tcPr>
            <w:tcW w:w="10820" w:type="dxa"/>
            <w:gridSpan w:val="7"/>
            <w:shd w:val="clear" w:color="auto" w:fill="C1C1C1"/>
          </w:tcPr>
          <w:p w:rsidR="006F272A" w:rsidRDefault="00823981">
            <w:pPr>
              <w:pStyle w:val="TableParagraph"/>
              <w:ind w:right="110"/>
              <w:jc w:val="both"/>
              <w:rPr>
                <w:sz w:val="20"/>
              </w:rPr>
            </w:pPr>
            <w:r>
              <w:rPr>
                <w:b/>
                <w:sz w:val="20"/>
              </w:rPr>
              <w:t xml:space="preserve">Superintendent Information: </w:t>
            </w:r>
            <w:r>
              <w:rPr>
                <w:sz w:val="20"/>
              </w:rPr>
              <w:t>(Non-LEAs will need to provide information pertaining to the school the students to be served are attending.) If the RFA is submitted jointly or has more than one superintendent of schools, this page may be copied for additional superintendent information.</w:t>
            </w:r>
          </w:p>
        </w:tc>
      </w:tr>
      <w:tr w:rsidR="006F272A">
        <w:trPr>
          <w:trHeight w:hRule="exact" w:val="734"/>
        </w:trPr>
        <w:tc>
          <w:tcPr>
            <w:tcW w:w="5941" w:type="dxa"/>
            <w:gridSpan w:val="4"/>
          </w:tcPr>
          <w:p w:rsidR="006F272A" w:rsidRDefault="00823981">
            <w:pPr>
              <w:pStyle w:val="TableParagraph"/>
              <w:spacing w:line="241" w:lineRule="exact"/>
              <w:rPr>
                <w:sz w:val="20"/>
              </w:rPr>
            </w:pPr>
            <w:r>
              <w:rPr>
                <w:sz w:val="20"/>
              </w:rPr>
              <w:t>Superintendent Name:</w:t>
            </w:r>
          </w:p>
        </w:tc>
        <w:tc>
          <w:tcPr>
            <w:tcW w:w="4880" w:type="dxa"/>
            <w:gridSpan w:val="3"/>
          </w:tcPr>
          <w:p w:rsidR="006F272A" w:rsidRDefault="00823981">
            <w:pPr>
              <w:pStyle w:val="TableParagraph"/>
              <w:spacing w:line="241" w:lineRule="exact"/>
              <w:rPr>
                <w:sz w:val="20"/>
              </w:rPr>
            </w:pPr>
            <w:r>
              <w:rPr>
                <w:sz w:val="20"/>
              </w:rPr>
              <w:t>District Name:</w:t>
            </w:r>
          </w:p>
        </w:tc>
      </w:tr>
      <w:tr w:rsidR="006F272A">
        <w:trPr>
          <w:trHeight w:hRule="exact" w:val="734"/>
        </w:trPr>
        <w:tc>
          <w:tcPr>
            <w:tcW w:w="7112" w:type="dxa"/>
            <w:gridSpan w:val="5"/>
          </w:tcPr>
          <w:p w:rsidR="006F272A" w:rsidRDefault="00823981">
            <w:pPr>
              <w:pStyle w:val="TableParagraph"/>
              <w:spacing w:line="241" w:lineRule="exact"/>
              <w:rPr>
                <w:sz w:val="20"/>
              </w:rPr>
            </w:pPr>
            <w:r>
              <w:rPr>
                <w:sz w:val="20"/>
              </w:rPr>
              <w:t>Mailing Address</w:t>
            </w:r>
          </w:p>
        </w:tc>
        <w:tc>
          <w:tcPr>
            <w:tcW w:w="3709" w:type="dxa"/>
            <w:gridSpan w:val="2"/>
          </w:tcPr>
          <w:p w:rsidR="006F272A" w:rsidRDefault="00823981">
            <w:pPr>
              <w:pStyle w:val="TableParagraph"/>
              <w:spacing w:line="241" w:lineRule="exact"/>
              <w:rPr>
                <w:sz w:val="20"/>
              </w:rPr>
            </w:pPr>
            <w:r>
              <w:rPr>
                <w:sz w:val="20"/>
              </w:rPr>
              <w:t>Phone</w:t>
            </w:r>
          </w:p>
        </w:tc>
      </w:tr>
      <w:tr w:rsidR="006F272A">
        <w:trPr>
          <w:trHeight w:hRule="exact" w:val="734"/>
        </w:trPr>
        <w:tc>
          <w:tcPr>
            <w:tcW w:w="7112" w:type="dxa"/>
            <w:gridSpan w:val="5"/>
          </w:tcPr>
          <w:p w:rsidR="006F272A" w:rsidRDefault="00823981">
            <w:pPr>
              <w:pStyle w:val="TableParagraph"/>
              <w:spacing w:line="241" w:lineRule="exact"/>
              <w:rPr>
                <w:sz w:val="20"/>
              </w:rPr>
            </w:pPr>
            <w:r>
              <w:rPr>
                <w:sz w:val="20"/>
              </w:rPr>
              <w:t>City, State, and Zip</w:t>
            </w:r>
          </w:p>
        </w:tc>
        <w:tc>
          <w:tcPr>
            <w:tcW w:w="3709" w:type="dxa"/>
            <w:gridSpan w:val="2"/>
          </w:tcPr>
          <w:p w:rsidR="006F272A" w:rsidRDefault="00823981">
            <w:pPr>
              <w:pStyle w:val="TableParagraph"/>
              <w:spacing w:line="241" w:lineRule="exact"/>
              <w:rPr>
                <w:sz w:val="20"/>
              </w:rPr>
            </w:pPr>
            <w:r>
              <w:rPr>
                <w:sz w:val="20"/>
              </w:rPr>
              <w:t>Fax</w:t>
            </w:r>
          </w:p>
        </w:tc>
      </w:tr>
      <w:tr w:rsidR="006F272A">
        <w:trPr>
          <w:trHeight w:hRule="exact" w:val="250"/>
        </w:trPr>
        <w:tc>
          <w:tcPr>
            <w:tcW w:w="10820" w:type="dxa"/>
            <w:gridSpan w:val="7"/>
            <w:tcBorders>
              <w:left w:val="nil"/>
              <w:bottom w:val="nil"/>
              <w:right w:val="nil"/>
            </w:tcBorders>
          </w:tcPr>
          <w:p w:rsidR="006F272A" w:rsidRDefault="006F272A"/>
        </w:tc>
      </w:tr>
      <w:tr w:rsidR="006F272A">
        <w:trPr>
          <w:trHeight w:hRule="exact" w:val="250"/>
        </w:trPr>
        <w:tc>
          <w:tcPr>
            <w:tcW w:w="303" w:type="dxa"/>
            <w:tcBorders>
              <w:top w:val="nil"/>
              <w:left w:val="nil"/>
              <w:bottom w:val="nil"/>
            </w:tcBorders>
          </w:tcPr>
          <w:p w:rsidR="006F272A" w:rsidRDefault="006F272A"/>
        </w:tc>
        <w:tc>
          <w:tcPr>
            <w:tcW w:w="10212" w:type="dxa"/>
            <w:gridSpan w:val="5"/>
          </w:tcPr>
          <w:p w:rsidR="006F272A" w:rsidRDefault="00823981">
            <w:pPr>
              <w:pStyle w:val="TableParagraph"/>
              <w:spacing w:line="241" w:lineRule="exact"/>
              <w:ind w:left="-1"/>
              <w:rPr>
                <w:b/>
                <w:sz w:val="20"/>
              </w:rPr>
            </w:pPr>
            <w:r>
              <w:rPr>
                <w:sz w:val="20"/>
              </w:rPr>
              <w:t>Site Information: Complete one box for each site that will provide a 21</w:t>
            </w:r>
            <w:r>
              <w:rPr>
                <w:position w:val="7"/>
                <w:sz w:val="13"/>
              </w:rPr>
              <w:t xml:space="preserve">st </w:t>
            </w:r>
            <w:r>
              <w:rPr>
                <w:sz w:val="20"/>
              </w:rPr>
              <w:t xml:space="preserve">CCLC program. </w:t>
            </w:r>
            <w:r>
              <w:rPr>
                <w:b/>
                <w:sz w:val="20"/>
              </w:rPr>
              <w:t>No more than two sites</w:t>
            </w:r>
          </w:p>
        </w:tc>
        <w:tc>
          <w:tcPr>
            <w:tcW w:w="305" w:type="dxa"/>
            <w:tcBorders>
              <w:top w:val="nil"/>
              <w:bottom w:val="nil"/>
              <w:right w:val="nil"/>
            </w:tcBorders>
          </w:tcPr>
          <w:p w:rsidR="006F272A" w:rsidRDefault="006F272A"/>
        </w:tc>
      </w:tr>
      <w:tr w:rsidR="006F272A">
        <w:trPr>
          <w:trHeight w:hRule="exact" w:val="254"/>
        </w:trPr>
        <w:tc>
          <w:tcPr>
            <w:tcW w:w="10820" w:type="dxa"/>
            <w:gridSpan w:val="7"/>
            <w:tcBorders>
              <w:top w:val="nil"/>
              <w:left w:val="nil"/>
              <w:bottom w:val="nil"/>
              <w:right w:val="nil"/>
            </w:tcBorders>
          </w:tcPr>
          <w:p w:rsidR="006F272A" w:rsidRDefault="006F272A"/>
        </w:tc>
      </w:tr>
      <w:tr w:rsidR="006F272A">
        <w:trPr>
          <w:trHeight w:hRule="exact" w:val="492"/>
        </w:trPr>
        <w:tc>
          <w:tcPr>
            <w:tcW w:w="5401" w:type="dxa"/>
            <w:gridSpan w:val="2"/>
          </w:tcPr>
          <w:p w:rsidR="006F272A" w:rsidRDefault="00823981">
            <w:pPr>
              <w:pStyle w:val="TableParagraph"/>
              <w:spacing w:line="241" w:lineRule="exact"/>
              <w:rPr>
                <w:sz w:val="20"/>
              </w:rPr>
            </w:pPr>
            <w:r>
              <w:rPr>
                <w:sz w:val="20"/>
              </w:rPr>
              <w:t>Site Name</w:t>
            </w:r>
          </w:p>
        </w:tc>
        <w:tc>
          <w:tcPr>
            <w:tcW w:w="271" w:type="dxa"/>
            <w:vMerge w:val="restart"/>
            <w:tcBorders>
              <w:top w:val="nil"/>
            </w:tcBorders>
          </w:tcPr>
          <w:p w:rsidR="006F272A" w:rsidRDefault="006F272A"/>
        </w:tc>
        <w:tc>
          <w:tcPr>
            <w:tcW w:w="5149" w:type="dxa"/>
            <w:gridSpan w:val="4"/>
          </w:tcPr>
          <w:p w:rsidR="006F272A" w:rsidRDefault="00823981">
            <w:pPr>
              <w:pStyle w:val="TableParagraph"/>
              <w:spacing w:line="241" w:lineRule="exact"/>
              <w:rPr>
                <w:sz w:val="20"/>
              </w:rPr>
            </w:pPr>
            <w:r>
              <w:rPr>
                <w:sz w:val="20"/>
              </w:rPr>
              <w:t>Site Name</w:t>
            </w:r>
          </w:p>
        </w:tc>
      </w:tr>
      <w:tr w:rsidR="006F272A">
        <w:trPr>
          <w:trHeight w:hRule="exact" w:val="492"/>
        </w:trPr>
        <w:tc>
          <w:tcPr>
            <w:tcW w:w="5401" w:type="dxa"/>
            <w:gridSpan w:val="2"/>
          </w:tcPr>
          <w:p w:rsidR="006F272A" w:rsidRDefault="00823981">
            <w:pPr>
              <w:pStyle w:val="TableParagraph"/>
              <w:spacing w:line="241" w:lineRule="exact"/>
              <w:rPr>
                <w:sz w:val="20"/>
              </w:rPr>
            </w:pPr>
            <w:r>
              <w:rPr>
                <w:sz w:val="20"/>
              </w:rPr>
              <w:t>Principal Name:</w:t>
            </w:r>
          </w:p>
        </w:tc>
        <w:tc>
          <w:tcPr>
            <w:tcW w:w="271" w:type="dxa"/>
            <w:vMerge/>
          </w:tcPr>
          <w:p w:rsidR="006F272A" w:rsidRDefault="006F272A"/>
        </w:tc>
        <w:tc>
          <w:tcPr>
            <w:tcW w:w="5149" w:type="dxa"/>
            <w:gridSpan w:val="4"/>
          </w:tcPr>
          <w:p w:rsidR="006F272A" w:rsidRDefault="00823981">
            <w:pPr>
              <w:pStyle w:val="TableParagraph"/>
              <w:spacing w:line="241" w:lineRule="exact"/>
              <w:rPr>
                <w:sz w:val="20"/>
              </w:rPr>
            </w:pPr>
            <w:r>
              <w:rPr>
                <w:sz w:val="20"/>
              </w:rPr>
              <w:t>Principal Name:</w:t>
            </w:r>
          </w:p>
        </w:tc>
      </w:tr>
      <w:tr w:rsidR="006F272A">
        <w:trPr>
          <w:trHeight w:hRule="exact" w:val="494"/>
        </w:trPr>
        <w:tc>
          <w:tcPr>
            <w:tcW w:w="5401" w:type="dxa"/>
            <w:gridSpan w:val="2"/>
          </w:tcPr>
          <w:p w:rsidR="006F272A" w:rsidRDefault="00823981">
            <w:pPr>
              <w:pStyle w:val="TableParagraph"/>
              <w:spacing w:before="1"/>
              <w:rPr>
                <w:sz w:val="20"/>
              </w:rPr>
            </w:pPr>
            <w:r>
              <w:rPr>
                <w:sz w:val="20"/>
              </w:rPr>
              <w:t>Physical Site Address</w:t>
            </w:r>
          </w:p>
        </w:tc>
        <w:tc>
          <w:tcPr>
            <w:tcW w:w="271" w:type="dxa"/>
            <w:vMerge/>
          </w:tcPr>
          <w:p w:rsidR="006F272A" w:rsidRDefault="006F272A"/>
        </w:tc>
        <w:tc>
          <w:tcPr>
            <w:tcW w:w="5149" w:type="dxa"/>
            <w:gridSpan w:val="4"/>
          </w:tcPr>
          <w:p w:rsidR="006F272A" w:rsidRDefault="00823981">
            <w:pPr>
              <w:pStyle w:val="TableParagraph"/>
              <w:spacing w:before="1"/>
              <w:rPr>
                <w:sz w:val="20"/>
              </w:rPr>
            </w:pPr>
            <w:r>
              <w:rPr>
                <w:sz w:val="20"/>
              </w:rPr>
              <w:t>Physical Site Address</w:t>
            </w:r>
          </w:p>
        </w:tc>
      </w:tr>
      <w:tr w:rsidR="006F272A">
        <w:trPr>
          <w:trHeight w:hRule="exact" w:val="492"/>
        </w:trPr>
        <w:tc>
          <w:tcPr>
            <w:tcW w:w="5401" w:type="dxa"/>
            <w:gridSpan w:val="2"/>
          </w:tcPr>
          <w:p w:rsidR="006F272A" w:rsidRDefault="00823981">
            <w:pPr>
              <w:pStyle w:val="TableParagraph"/>
              <w:spacing w:line="241" w:lineRule="exact"/>
              <w:rPr>
                <w:sz w:val="20"/>
              </w:rPr>
            </w:pPr>
            <w:r>
              <w:rPr>
                <w:sz w:val="20"/>
              </w:rPr>
              <w:t>City, State, and Zip</w:t>
            </w:r>
          </w:p>
        </w:tc>
        <w:tc>
          <w:tcPr>
            <w:tcW w:w="271" w:type="dxa"/>
            <w:vMerge/>
          </w:tcPr>
          <w:p w:rsidR="006F272A" w:rsidRDefault="006F272A"/>
        </w:tc>
        <w:tc>
          <w:tcPr>
            <w:tcW w:w="5149" w:type="dxa"/>
            <w:gridSpan w:val="4"/>
          </w:tcPr>
          <w:p w:rsidR="006F272A" w:rsidRDefault="00823981">
            <w:pPr>
              <w:pStyle w:val="TableParagraph"/>
              <w:spacing w:line="241" w:lineRule="exact"/>
              <w:rPr>
                <w:sz w:val="20"/>
              </w:rPr>
            </w:pPr>
            <w:r>
              <w:rPr>
                <w:sz w:val="20"/>
              </w:rPr>
              <w:t>City, State, and Zip</w:t>
            </w:r>
          </w:p>
        </w:tc>
      </w:tr>
      <w:tr w:rsidR="006F272A">
        <w:trPr>
          <w:trHeight w:hRule="exact" w:val="492"/>
        </w:trPr>
        <w:tc>
          <w:tcPr>
            <w:tcW w:w="5401" w:type="dxa"/>
            <w:gridSpan w:val="2"/>
          </w:tcPr>
          <w:p w:rsidR="006F272A" w:rsidRDefault="00823981">
            <w:pPr>
              <w:pStyle w:val="TableParagraph"/>
              <w:spacing w:line="241" w:lineRule="exact"/>
              <w:rPr>
                <w:sz w:val="20"/>
              </w:rPr>
            </w:pPr>
            <w:r>
              <w:rPr>
                <w:sz w:val="20"/>
              </w:rPr>
              <w:t>Site Contact Person</w:t>
            </w:r>
          </w:p>
        </w:tc>
        <w:tc>
          <w:tcPr>
            <w:tcW w:w="271" w:type="dxa"/>
            <w:vMerge/>
          </w:tcPr>
          <w:p w:rsidR="006F272A" w:rsidRDefault="006F272A"/>
        </w:tc>
        <w:tc>
          <w:tcPr>
            <w:tcW w:w="5149" w:type="dxa"/>
            <w:gridSpan w:val="4"/>
          </w:tcPr>
          <w:p w:rsidR="006F272A" w:rsidRDefault="00823981">
            <w:pPr>
              <w:pStyle w:val="TableParagraph"/>
              <w:spacing w:line="241" w:lineRule="exact"/>
              <w:rPr>
                <w:sz w:val="20"/>
              </w:rPr>
            </w:pPr>
            <w:r>
              <w:rPr>
                <w:sz w:val="20"/>
              </w:rPr>
              <w:t>Site Contact Person</w:t>
            </w:r>
          </w:p>
        </w:tc>
      </w:tr>
      <w:tr w:rsidR="006F272A">
        <w:trPr>
          <w:trHeight w:hRule="exact" w:val="494"/>
        </w:trPr>
        <w:tc>
          <w:tcPr>
            <w:tcW w:w="5401" w:type="dxa"/>
            <w:gridSpan w:val="2"/>
          </w:tcPr>
          <w:p w:rsidR="006F272A" w:rsidRDefault="00823981">
            <w:pPr>
              <w:pStyle w:val="TableParagraph"/>
              <w:spacing w:before="1"/>
              <w:rPr>
                <w:sz w:val="20"/>
              </w:rPr>
            </w:pPr>
            <w:r>
              <w:rPr>
                <w:sz w:val="20"/>
              </w:rPr>
              <w:t>Site Contact Phone</w:t>
            </w:r>
          </w:p>
        </w:tc>
        <w:tc>
          <w:tcPr>
            <w:tcW w:w="271" w:type="dxa"/>
            <w:vMerge/>
          </w:tcPr>
          <w:p w:rsidR="006F272A" w:rsidRDefault="006F272A"/>
        </w:tc>
        <w:tc>
          <w:tcPr>
            <w:tcW w:w="5149" w:type="dxa"/>
            <w:gridSpan w:val="4"/>
          </w:tcPr>
          <w:p w:rsidR="006F272A" w:rsidRDefault="00823981">
            <w:pPr>
              <w:pStyle w:val="TableParagraph"/>
              <w:spacing w:before="1"/>
              <w:rPr>
                <w:sz w:val="20"/>
              </w:rPr>
            </w:pPr>
            <w:r>
              <w:rPr>
                <w:sz w:val="20"/>
              </w:rPr>
              <w:t>Site Contact Phone</w:t>
            </w:r>
          </w:p>
        </w:tc>
      </w:tr>
      <w:tr w:rsidR="006F272A">
        <w:trPr>
          <w:trHeight w:hRule="exact" w:val="492"/>
        </w:trPr>
        <w:tc>
          <w:tcPr>
            <w:tcW w:w="5401" w:type="dxa"/>
            <w:gridSpan w:val="2"/>
          </w:tcPr>
          <w:p w:rsidR="006F272A" w:rsidRDefault="00823981">
            <w:pPr>
              <w:pStyle w:val="TableParagraph"/>
              <w:spacing w:line="241" w:lineRule="exact"/>
              <w:rPr>
                <w:sz w:val="20"/>
              </w:rPr>
            </w:pPr>
            <w:r>
              <w:rPr>
                <w:sz w:val="20"/>
              </w:rPr>
              <w:t>Site Contact E-mail</w:t>
            </w:r>
          </w:p>
        </w:tc>
        <w:tc>
          <w:tcPr>
            <w:tcW w:w="271" w:type="dxa"/>
            <w:vMerge/>
          </w:tcPr>
          <w:p w:rsidR="006F272A" w:rsidRDefault="006F272A"/>
        </w:tc>
        <w:tc>
          <w:tcPr>
            <w:tcW w:w="5149" w:type="dxa"/>
            <w:gridSpan w:val="4"/>
          </w:tcPr>
          <w:p w:rsidR="006F272A" w:rsidRDefault="00823981">
            <w:pPr>
              <w:pStyle w:val="TableParagraph"/>
              <w:spacing w:line="241" w:lineRule="exact"/>
              <w:rPr>
                <w:sz w:val="20"/>
              </w:rPr>
            </w:pPr>
            <w:r>
              <w:rPr>
                <w:sz w:val="20"/>
              </w:rPr>
              <w:t>Site Contact E-mail</w:t>
            </w:r>
          </w:p>
        </w:tc>
      </w:tr>
      <w:tr w:rsidR="006F272A">
        <w:trPr>
          <w:trHeight w:hRule="exact" w:val="1109"/>
        </w:trPr>
        <w:tc>
          <w:tcPr>
            <w:tcW w:w="5401" w:type="dxa"/>
            <w:gridSpan w:val="2"/>
          </w:tcPr>
          <w:p w:rsidR="006F272A" w:rsidRDefault="00823981">
            <w:pPr>
              <w:pStyle w:val="TableParagraph"/>
              <w:spacing w:line="241" w:lineRule="exact"/>
              <w:rPr>
                <w:sz w:val="20"/>
              </w:rPr>
            </w:pPr>
            <w:r>
              <w:rPr>
                <w:sz w:val="20"/>
              </w:rPr>
              <w:t>Schools to be Served:</w:t>
            </w:r>
          </w:p>
        </w:tc>
        <w:tc>
          <w:tcPr>
            <w:tcW w:w="271" w:type="dxa"/>
            <w:vMerge/>
            <w:tcBorders>
              <w:bottom w:val="nil"/>
            </w:tcBorders>
          </w:tcPr>
          <w:p w:rsidR="006F272A" w:rsidRDefault="006F272A"/>
        </w:tc>
        <w:tc>
          <w:tcPr>
            <w:tcW w:w="5149" w:type="dxa"/>
            <w:gridSpan w:val="4"/>
          </w:tcPr>
          <w:p w:rsidR="006F272A" w:rsidRDefault="00823981">
            <w:pPr>
              <w:pStyle w:val="TableParagraph"/>
              <w:spacing w:line="241" w:lineRule="exact"/>
              <w:rPr>
                <w:sz w:val="20"/>
              </w:rPr>
            </w:pPr>
            <w:r>
              <w:rPr>
                <w:sz w:val="20"/>
              </w:rPr>
              <w:t>Schools to be Served:</w:t>
            </w:r>
          </w:p>
        </w:tc>
      </w:tr>
    </w:tbl>
    <w:p w:rsidR="006F272A" w:rsidRDefault="006F272A">
      <w:pPr>
        <w:spacing w:line="241" w:lineRule="exact"/>
        <w:rPr>
          <w:sz w:val="20"/>
        </w:rPr>
        <w:sectPr w:rsidR="006F272A" w:rsidSect="005742F7">
          <w:pgSz w:w="12240" w:h="15840" w:code="1"/>
          <w:pgMar w:top="640" w:right="320" w:bottom="720" w:left="860" w:header="432" w:footer="523" w:gutter="0"/>
          <w:pgNumType w:start="72"/>
          <w:cols w:space="720"/>
        </w:sectPr>
      </w:pPr>
    </w:p>
    <w:p w:rsidR="006F272A" w:rsidRDefault="00823981">
      <w:pPr>
        <w:spacing w:before="76"/>
        <w:ind w:left="2929"/>
        <w:rPr>
          <w:rFonts w:ascii="Tahoma"/>
          <w:b/>
          <w:sz w:val="24"/>
        </w:rPr>
      </w:pPr>
      <w:r>
        <w:rPr>
          <w:rFonts w:ascii="Tahoma"/>
          <w:b/>
          <w:sz w:val="24"/>
        </w:rPr>
        <w:lastRenderedPageBreak/>
        <w:t>Program Summary and Abstract Part 2</w:t>
      </w:r>
    </w:p>
    <w:p w:rsidR="006F272A" w:rsidRDefault="00823981">
      <w:pPr>
        <w:pStyle w:val="ListParagraph"/>
        <w:numPr>
          <w:ilvl w:val="1"/>
          <w:numId w:val="8"/>
        </w:numPr>
        <w:tabs>
          <w:tab w:val="left" w:pos="940"/>
        </w:tabs>
        <w:spacing w:before="227"/>
        <w:ind w:right="753"/>
        <w:rPr>
          <w:sz w:val="20"/>
        </w:rPr>
      </w:pPr>
      <w:r>
        <w:rPr>
          <w:rFonts w:ascii="Tahoma"/>
          <w:b/>
          <w:sz w:val="18"/>
        </w:rPr>
        <w:t xml:space="preserve">List name of each school to be served </w:t>
      </w:r>
      <w:r>
        <w:rPr>
          <w:rFonts w:ascii="Tahoma"/>
          <w:sz w:val="18"/>
        </w:rPr>
        <w:t xml:space="preserve">in table below. </w:t>
      </w:r>
      <w:r>
        <w:rPr>
          <w:rFonts w:ascii="Tahoma"/>
          <w:b/>
          <w:sz w:val="18"/>
        </w:rPr>
        <w:t>For each school</w:t>
      </w:r>
      <w:r>
        <w:rPr>
          <w:rFonts w:ascii="Tahoma"/>
          <w:sz w:val="18"/>
        </w:rPr>
        <w:t>, answer columns across the table</w:t>
      </w:r>
      <w:r>
        <w:rPr>
          <w:sz w:val="20"/>
        </w:rPr>
        <w:t>. Font in this chart may be 8</w:t>
      </w:r>
      <w:r>
        <w:rPr>
          <w:spacing w:val="-11"/>
          <w:sz w:val="20"/>
        </w:rPr>
        <w:t xml:space="preserve"> </w:t>
      </w:r>
      <w:r>
        <w:rPr>
          <w:sz w:val="20"/>
        </w:rPr>
        <w:t>pt.</w:t>
      </w:r>
    </w:p>
    <w:p w:rsidR="006F272A" w:rsidRDefault="00823981">
      <w:pPr>
        <w:pStyle w:val="ListParagraph"/>
        <w:numPr>
          <w:ilvl w:val="1"/>
          <w:numId w:val="8"/>
        </w:numPr>
        <w:tabs>
          <w:tab w:val="left" w:pos="940"/>
        </w:tabs>
        <w:ind w:hanging="360"/>
        <w:rPr>
          <w:sz w:val="20"/>
        </w:rPr>
      </w:pPr>
      <w:r>
        <w:rPr>
          <w:rFonts w:ascii="Tahoma"/>
          <w:b/>
          <w:sz w:val="18"/>
        </w:rPr>
        <w:t>Proposed # of students to be served on a regular basis should not be entire school</w:t>
      </w:r>
      <w:r>
        <w:rPr>
          <w:rFonts w:ascii="Tahoma"/>
          <w:b/>
          <w:spacing w:val="-25"/>
          <w:sz w:val="18"/>
        </w:rPr>
        <w:t xml:space="preserve"> </w:t>
      </w:r>
      <w:r>
        <w:rPr>
          <w:rFonts w:ascii="Tahoma"/>
          <w:b/>
          <w:sz w:val="18"/>
        </w:rPr>
        <w:t>enrollment</w:t>
      </w:r>
      <w:r>
        <w:rPr>
          <w:sz w:val="20"/>
        </w:rPr>
        <w:t>.</w:t>
      </w:r>
    </w:p>
    <w:p w:rsidR="006F272A" w:rsidRDefault="006F272A">
      <w:pPr>
        <w:pStyle w:val="BodyText"/>
        <w:spacing w:before="4"/>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217"/>
        <w:gridCol w:w="1543"/>
        <w:gridCol w:w="1210"/>
        <w:gridCol w:w="1070"/>
        <w:gridCol w:w="1260"/>
        <w:gridCol w:w="1349"/>
        <w:gridCol w:w="1332"/>
      </w:tblGrid>
      <w:tr w:rsidR="006F272A">
        <w:trPr>
          <w:trHeight w:hRule="exact" w:val="734"/>
        </w:trPr>
        <w:tc>
          <w:tcPr>
            <w:tcW w:w="1819" w:type="dxa"/>
            <w:vMerge w:val="restart"/>
          </w:tcPr>
          <w:p w:rsidR="006F272A" w:rsidRDefault="00823981">
            <w:pPr>
              <w:pStyle w:val="TableParagraph"/>
              <w:spacing w:line="241" w:lineRule="exact"/>
              <w:rPr>
                <w:sz w:val="20"/>
              </w:rPr>
            </w:pPr>
            <w:r>
              <w:rPr>
                <w:sz w:val="20"/>
              </w:rPr>
              <w:t>Specify:</w:t>
            </w:r>
          </w:p>
          <w:p w:rsidR="006F272A" w:rsidRDefault="00823981">
            <w:pPr>
              <w:pStyle w:val="TableParagraph"/>
              <w:numPr>
                <w:ilvl w:val="0"/>
                <w:numId w:val="6"/>
              </w:numPr>
              <w:tabs>
                <w:tab w:val="left" w:pos="463"/>
                <w:tab w:val="left" w:pos="464"/>
              </w:tabs>
              <w:ind w:right="122"/>
              <w:rPr>
                <w:sz w:val="20"/>
              </w:rPr>
            </w:pPr>
            <w:r>
              <w:rPr>
                <w:sz w:val="20"/>
              </w:rPr>
              <w:t>Name of</w:t>
            </w:r>
            <w:r>
              <w:rPr>
                <w:spacing w:val="-6"/>
                <w:sz w:val="20"/>
              </w:rPr>
              <w:t xml:space="preserve"> </w:t>
            </w:r>
            <w:r>
              <w:rPr>
                <w:sz w:val="20"/>
              </w:rPr>
              <w:t>each school</w:t>
            </w:r>
          </w:p>
          <w:p w:rsidR="006F272A" w:rsidRDefault="006F272A">
            <w:pPr>
              <w:pStyle w:val="TableParagraph"/>
              <w:spacing w:before="10"/>
              <w:ind w:left="0"/>
              <w:rPr>
                <w:rFonts w:ascii="Times New Roman"/>
                <w:sz w:val="20"/>
              </w:rPr>
            </w:pPr>
          </w:p>
          <w:p w:rsidR="006F272A" w:rsidRDefault="00823981">
            <w:pPr>
              <w:pStyle w:val="TableParagraph"/>
              <w:numPr>
                <w:ilvl w:val="0"/>
                <w:numId w:val="6"/>
              </w:numPr>
              <w:tabs>
                <w:tab w:val="left" w:pos="463"/>
                <w:tab w:val="left" w:pos="464"/>
              </w:tabs>
              <w:spacing w:line="244" w:lineRule="exact"/>
              <w:rPr>
                <w:sz w:val="20"/>
              </w:rPr>
            </w:pPr>
            <w:r>
              <w:rPr>
                <w:sz w:val="20"/>
              </w:rPr>
              <w:t>Urban</w:t>
            </w:r>
            <w:r>
              <w:rPr>
                <w:spacing w:val="-3"/>
                <w:sz w:val="20"/>
              </w:rPr>
              <w:t xml:space="preserve"> </w:t>
            </w:r>
            <w:r>
              <w:rPr>
                <w:sz w:val="20"/>
              </w:rPr>
              <w:t>(U),</w:t>
            </w:r>
          </w:p>
          <w:p w:rsidR="006F272A" w:rsidRDefault="00823981">
            <w:pPr>
              <w:pStyle w:val="TableParagraph"/>
              <w:numPr>
                <w:ilvl w:val="0"/>
                <w:numId w:val="6"/>
              </w:numPr>
              <w:tabs>
                <w:tab w:val="left" w:pos="463"/>
                <w:tab w:val="left" w:pos="464"/>
              </w:tabs>
              <w:spacing w:line="242" w:lineRule="exact"/>
              <w:rPr>
                <w:sz w:val="20"/>
              </w:rPr>
            </w:pPr>
            <w:r>
              <w:rPr>
                <w:sz w:val="20"/>
              </w:rPr>
              <w:t>Rural (R),</w:t>
            </w:r>
            <w:r>
              <w:rPr>
                <w:spacing w:val="-6"/>
                <w:sz w:val="20"/>
              </w:rPr>
              <w:t xml:space="preserve"> </w:t>
            </w:r>
            <w:r>
              <w:rPr>
                <w:sz w:val="20"/>
              </w:rPr>
              <w:t>or</w:t>
            </w:r>
          </w:p>
          <w:p w:rsidR="006F272A" w:rsidRDefault="00823981">
            <w:pPr>
              <w:pStyle w:val="TableParagraph"/>
              <w:numPr>
                <w:ilvl w:val="0"/>
                <w:numId w:val="6"/>
              </w:numPr>
              <w:tabs>
                <w:tab w:val="left" w:pos="463"/>
                <w:tab w:val="left" w:pos="464"/>
              </w:tabs>
              <w:spacing w:line="244" w:lineRule="exact"/>
              <w:rPr>
                <w:sz w:val="20"/>
              </w:rPr>
            </w:pPr>
            <w:r>
              <w:rPr>
                <w:sz w:val="20"/>
              </w:rPr>
              <w:t>Suburban</w:t>
            </w:r>
            <w:r>
              <w:rPr>
                <w:spacing w:val="-8"/>
                <w:sz w:val="20"/>
              </w:rPr>
              <w:t xml:space="preserve"> </w:t>
            </w:r>
            <w:r>
              <w:rPr>
                <w:sz w:val="20"/>
              </w:rPr>
              <w:t>(S)</w:t>
            </w:r>
          </w:p>
        </w:tc>
        <w:tc>
          <w:tcPr>
            <w:tcW w:w="1217" w:type="dxa"/>
            <w:vMerge w:val="restart"/>
          </w:tcPr>
          <w:p w:rsidR="006F272A" w:rsidRDefault="00823981">
            <w:pPr>
              <w:pStyle w:val="TableParagraph"/>
              <w:ind w:left="107" w:right="110" w:hanging="2"/>
              <w:jc w:val="center"/>
              <w:rPr>
                <w:sz w:val="20"/>
              </w:rPr>
            </w:pPr>
            <w:r>
              <w:rPr>
                <w:sz w:val="20"/>
              </w:rPr>
              <w:t>List grade levels of students to be served</w:t>
            </w:r>
          </w:p>
        </w:tc>
        <w:tc>
          <w:tcPr>
            <w:tcW w:w="6432" w:type="dxa"/>
            <w:gridSpan w:val="5"/>
            <w:shd w:val="clear" w:color="auto" w:fill="B4B5B4"/>
          </w:tcPr>
          <w:p w:rsidR="006F272A" w:rsidRDefault="006F272A">
            <w:pPr>
              <w:pStyle w:val="TableParagraph"/>
              <w:ind w:left="0"/>
              <w:rPr>
                <w:rFonts w:ascii="Times New Roman"/>
                <w:sz w:val="21"/>
              </w:rPr>
            </w:pPr>
          </w:p>
          <w:p w:rsidR="006F272A" w:rsidRDefault="00823981">
            <w:pPr>
              <w:pStyle w:val="TableParagraph"/>
              <w:ind w:left="2371" w:right="94" w:hanging="2259"/>
              <w:rPr>
                <w:sz w:val="20"/>
              </w:rPr>
            </w:pPr>
            <w:r>
              <w:rPr>
                <w:sz w:val="20"/>
              </w:rPr>
              <w:t>Data regarding the school/district attended by the students during the regular school day.</w:t>
            </w:r>
          </w:p>
        </w:tc>
        <w:tc>
          <w:tcPr>
            <w:tcW w:w="1332" w:type="dxa"/>
            <w:vMerge w:val="restart"/>
          </w:tcPr>
          <w:p w:rsidR="006F272A" w:rsidRDefault="006F272A">
            <w:pPr>
              <w:pStyle w:val="TableParagraph"/>
              <w:ind w:left="0"/>
              <w:rPr>
                <w:rFonts w:ascii="Times New Roman"/>
                <w:sz w:val="24"/>
              </w:rPr>
            </w:pPr>
          </w:p>
          <w:p w:rsidR="006F272A" w:rsidRDefault="00823981">
            <w:pPr>
              <w:pStyle w:val="TableParagraph"/>
              <w:spacing w:before="184"/>
              <w:ind w:left="171" w:right="171"/>
              <w:jc w:val="center"/>
              <w:rPr>
                <w:b/>
                <w:sz w:val="20"/>
              </w:rPr>
            </w:pPr>
            <w:r>
              <w:rPr>
                <w:b/>
                <w:sz w:val="20"/>
              </w:rPr>
              <w:t>Proposed</w:t>
            </w:r>
          </w:p>
          <w:p w:rsidR="006F272A" w:rsidRDefault="00823981">
            <w:pPr>
              <w:pStyle w:val="TableParagraph"/>
              <w:spacing w:before="1"/>
              <w:ind w:left="112" w:right="110" w:hanging="2"/>
              <w:jc w:val="center"/>
              <w:rPr>
                <w:b/>
                <w:sz w:val="20"/>
              </w:rPr>
            </w:pPr>
            <w:r>
              <w:rPr>
                <w:b/>
                <w:sz w:val="20"/>
              </w:rPr>
              <w:t># of students</w:t>
            </w:r>
            <w:r>
              <w:rPr>
                <w:b/>
                <w:spacing w:val="-15"/>
                <w:sz w:val="20"/>
              </w:rPr>
              <w:t xml:space="preserve"> </w:t>
            </w:r>
            <w:r>
              <w:rPr>
                <w:sz w:val="20"/>
              </w:rPr>
              <w:t xml:space="preserve">to be served on a </w:t>
            </w:r>
            <w:r>
              <w:rPr>
                <w:b/>
                <w:sz w:val="20"/>
              </w:rPr>
              <w:t xml:space="preserve">regular basis </w:t>
            </w:r>
            <w:r>
              <w:rPr>
                <w:sz w:val="20"/>
              </w:rPr>
              <w:t>from the   school</w:t>
            </w:r>
            <w:r>
              <w:rPr>
                <w:b/>
                <w:sz w:val="20"/>
              </w:rPr>
              <w:t>**</w:t>
            </w:r>
          </w:p>
        </w:tc>
      </w:tr>
      <w:tr w:rsidR="006F272A">
        <w:trPr>
          <w:trHeight w:hRule="exact" w:val="1908"/>
        </w:trPr>
        <w:tc>
          <w:tcPr>
            <w:tcW w:w="1819" w:type="dxa"/>
            <w:vMerge/>
          </w:tcPr>
          <w:p w:rsidR="006F272A" w:rsidRDefault="006F272A"/>
        </w:tc>
        <w:tc>
          <w:tcPr>
            <w:tcW w:w="1217" w:type="dxa"/>
            <w:vMerge/>
          </w:tcPr>
          <w:p w:rsidR="006F272A" w:rsidRDefault="006F272A"/>
        </w:tc>
        <w:tc>
          <w:tcPr>
            <w:tcW w:w="1543" w:type="dxa"/>
          </w:tcPr>
          <w:p w:rsidR="006F272A" w:rsidRDefault="00823981">
            <w:pPr>
              <w:pStyle w:val="TableParagraph"/>
              <w:ind w:left="127" w:right="127" w:hanging="1"/>
              <w:jc w:val="center"/>
              <w:rPr>
                <w:sz w:val="20"/>
              </w:rPr>
            </w:pPr>
            <w:r>
              <w:rPr>
                <w:sz w:val="20"/>
              </w:rPr>
              <w:t>List site(s) at which the students from this school</w:t>
            </w:r>
            <w:r>
              <w:rPr>
                <w:spacing w:val="-8"/>
                <w:sz w:val="20"/>
              </w:rPr>
              <w:t xml:space="preserve"> </w:t>
            </w:r>
            <w:r>
              <w:rPr>
                <w:sz w:val="20"/>
              </w:rPr>
              <w:t>will be served if other than</w:t>
            </w:r>
            <w:r>
              <w:rPr>
                <w:spacing w:val="-9"/>
                <w:sz w:val="20"/>
              </w:rPr>
              <w:t xml:space="preserve"> </w:t>
            </w:r>
            <w:r>
              <w:rPr>
                <w:sz w:val="20"/>
              </w:rPr>
              <w:t>the school</w:t>
            </w:r>
          </w:p>
        </w:tc>
        <w:tc>
          <w:tcPr>
            <w:tcW w:w="1210" w:type="dxa"/>
          </w:tcPr>
          <w:p w:rsidR="006F272A" w:rsidRDefault="006F272A">
            <w:pPr>
              <w:pStyle w:val="TableParagraph"/>
              <w:ind w:left="0"/>
              <w:rPr>
                <w:rFonts w:ascii="Times New Roman"/>
                <w:sz w:val="24"/>
              </w:rPr>
            </w:pPr>
          </w:p>
          <w:p w:rsidR="006F272A" w:rsidRDefault="00823981">
            <w:pPr>
              <w:pStyle w:val="TableParagraph"/>
              <w:spacing w:before="205"/>
              <w:ind w:left="343" w:hanging="51"/>
              <w:rPr>
                <w:sz w:val="20"/>
              </w:rPr>
            </w:pPr>
            <w:r>
              <w:rPr>
                <w:w w:val="95"/>
                <w:sz w:val="20"/>
              </w:rPr>
              <w:t xml:space="preserve">District </w:t>
            </w:r>
            <w:r>
              <w:rPr>
                <w:sz w:val="20"/>
              </w:rPr>
              <w:t>Name</w:t>
            </w:r>
          </w:p>
        </w:tc>
        <w:tc>
          <w:tcPr>
            <w:tcW w:w="1070" w:type="dxa"/>
          </w:tcPr>
          <w:p w:rsidR="006F272A" w:rsidRDefault="006F272A">
            <w:pPr>
              <w:pStyle w:val="TableParagraph"/>
              <w:ind w:left="0"/>
              <w:rPr>
                <w:rFonts w:ascii="Times New Roman"/>
                <w:sz w:val="24"/>
              </w:rPr>
            </w:pPr>
          </w:p>
          <w:p w:rsidR="006F272A" w:rsidRDefault="00823981">
            <w:pPr>
              <w:pStyle w:val="TableParagraph"/>
              <w:spacing w:before="205"/>
              <w:ind w:left="311" w:hanging="72"/>
              <w:rPr>
                <w:sz w:val="20"/>
              </w:rPr>
            </w:pPr>
            <w:r>
              <w:rPr>
                <w:w w:val="95"/>
                <w:sz w:val="20"/>
              </w:rPr>
              <w:t xml:space="preserve">School </w:t>
            </w:r>
            <w:r>
              <w:rPr>
                <w:sz w:val="20"/>
              </w:rPr>
              <w:t>Type</w:t>
            </w:r>
          </w:p>
        </w:tc>
        <w:tc>
          <w:tcPr>
            <w:tcW w:w="1260" w:type="dxa"/>
          </w:tcPr>
          <w:p w:rsidR="006F272A" w:rsidRDefault="00823981">
            <w:pPr>
              <w:pStyle w:val="TableParagraph"/>
              <w:ind w:left="189" w:right="191" w:hanging="3"/>
              <w:jc w:val="center"/>
              <w:rPr>
                <w:b/>
                <w:sz w:val="20"/>
              </w:rPr>
            </w:pPr>
            <w:r>
              <w:rPr>
                <w:b/>
                <w:sz w:val="20"/>
              </w:rPr>
              <w:t xml:space="preserve">*% Free or   </w:t>
            </w:r>
            <w:r>
              <w:rPr>
                <w:b/>
                <w:w w:val="95"/>
                <w:sz w:val="20"/>
              </w:rPr>
              <w:t xml:space="preserve">Reduced </w:t>
            </w:r>
            <w:r>
              <w:rPr>
                <w:b/>
                <w:sz w:val="20"/>
              </w:rPr>
              <w:t>Cost Lunch</w:t>
            </w:r>
          </w:p>
        </w:tc>
        <w:tc>
          <w:tcPr>
            <w:tcW w:w="1349" w:type="dxa"/>
          </w:tcPr>
          <w:p w:rsidR="006F272A" w:rsidRDefault="00823981">
            <w:pPr>
              <w:pStyle w:val="TableParagraph"/>
              <w:ind w:left="117" w:right="121" w:hanging="4"/>
              <w:jc w:val="center"/>
              <w:rPr>
                <w:b/>
                <w:sz w:val="20"/>
              </w:rPr>
            </w:pPr>
            <w:r>
              <w:rPr>
                <w:b/>
                <w:sz w:val="20"/>
              </w:rPr>
              <w:t xml:space="preserve">*Total school wide </w:t>
            </w:r>
            <w:r>
              <w:rPr>
                <w:b/>
                <w:w w:val="95"/>
                <w:sz w:val="20"/>
              </w:rPr>
              <w:t>enrollment</w:t>
            </w:r>
          </w:p>
        </w:tc>
        <w:tc>
          <w:tcPr>
            <w:tcW w:w="1332" w:type="dxa"/>
            <w:vMerge/>
          </w:tcPr>
          <w:p w:rsidR="006F272A" w:rsidRDefault="006F272A"/>
        </w:tc>
      </w:tr>
      <w:tr w:rsidR="006F272A">
        <w:trPr>
          <w:trHeight w:hRule="exact" w:val="1217"/>
        </w:trPr>
        <w:tc>
          <w:tcPr>
            <w:tcW w:w="1819" w:type="dxa"/>
          </w:tcPr>
          <w:p w:rsidR="006F272A" w:rsidRDefault="00823981">
            <w:pPr>
              <w:pStyle w:val="TableParagraph"/>
              <w:spacing w:line="241" w:lineRule="exact"/>
              <w:rPr>
                <w:sz w:val="20"/>
              </w:rPr>
            </w:pPr>
            <w:r>
              <w:rPr>
                <w:sz w:val="20"/>
              </w:rPr>
              <w:t>School:</w:t>
            </w:r>
          </w:p>
          <w:p w:rsidR="006F272A" w:rsidRDefault="006F272A">
            <w:pPr>
              <w:pStyle w:val="TableParagraph"/>
              <w:ind w:left="0"/>
              <w:rPr>
                <w:rFonts w:ascii="Times New Roman"/>
                <w:sz w:val="24"/>
              </w:rPr>
            </w:pPr>
          </w:p>
          <w:p w:rsidR="006F272A" w:rsidRDefault="006F272A">
            <w:pPr>
              <w:pStyle w:val="TableParagraph"/>
              <w:ind w:left="0"/>
              <w:rPr>
                <w:rFonts w:ascii="Times New Roman"/>
                <w:sz w:val="24"/>
              </w:rPr>
            </w:pPr>
          </w:p>
          <w:p w:rsidR="006F272A" w:rsidRDefault="00823981">
            <w:pPr>
              <w:pStyle w:val="TableParagraph"/>
              <w:spacing w:before="174"/>
              <w:rPr>
                <w:sz w:val="20"/>
              </w:rPr>
            </w:pPr>
            <w:r>
              <w:rPr>
                <w:sz w:val="20"/>
              </w:rPr>
              <w:t>□ U  □ R  □</w:t>
            </w:r>
            <w:r>
              <w:rPr>
                <w:spacing w:val="57"/>
                <w:sz w:val="20"/>
              </w:rPr>
              <w:t xml:space="preserve"> </w:t>
            </w:r>
            <w:r>
              <w:rPr>
                <w:sz w:val="20"/>
              </w:rPr>
              <w:t>S</w:t>
            </w:r>
          </w:p>
        </w:tc>
        <w:tc>
          <w:tcPr>
            <w:tcW w:w="1217" w:type="dxa"/>
          </w:tcPr>
          <w:p w:rsidR="006F272A" w:rsidRDefault="006F272A"/>
        </w:tc>
        <w:tc>
          <w:tcPr>
            <w:tcW w:w="1543" w:type="dxa"/>
          </w:tcPr>
          <w:p w:rsidR="006F272A" w:rsidRDefault="006F272A"/>
        </w:tc>
        <w:tc>
          <w:tcPr>
            <w:tcW w:w="1210" w:type="dxa"/>
          </w:tcPr>
          <w:p w:rsidR="006F272A" w:rsidRDefault="006F272A"/>
        </w:tc>
        <w:tc>
          <w:tcPr>
            <w:tcW w:w="1070" w:type="dxa"/>
          </w:tcPr>
          <w:p w:rsidR="006F272A" w:rsidRDefault="00823981">
            <w:pPr>
              <w:pStyle w:val="TableParagraph"/>
              <w:numPr>
                <w:ilvl w:val="0"/>
                <w:numId w:val="5"/>
              </w:numPr>
              <w:tabs>
                <w:tab w:val="left" w:pos="286"/>
              </w:tabs>
              <w:spacing w:line="241" w:lineRule="exact"/>
              <w:ind w:hanging="182"/>
              <w:rPr>
                <w:sz w:val="20"/>
              </w:rPr>
            </w:pPr>
            <w:r>
              <w:rPr>
                <w:sz w:val="20"/>
              </w:rPr>
              <w:t>Public</w:t>
            </w:r>
          </w:p>
          <w:p w:rsidR="006F272A" w:rsidRDefault="006F272A">
            <w:pPr>
              <w:pStyle w:val="TableParagraph"/>
              <w:spacing w:before="1"/>
              <w:ind w:left="0"/>
              <w:rPr>
                <w:rFonts w:ascii="Times New Roman"/>
                <w:sz w:val="21"/>
              </w:rPr>
            </w:pPr>
          </w:p>
          <w:p w:rsidR="006F272A" w:rsidRDefault="00823981">
            <w:pPr>
              <w:pStyle w:val="TableParagraph"/>
              <w:numPr>
                <w:ilvl w:val="0"/>
                <w:numId w:val="5"/>
              </w:numPr>
              <w:tabs>
                <w:tab w:val="left" w:pos="286"/>
              </w:tabs>
              <w:spacing w:before="1"/>
              <w:ind w:hanging="182"/>
              <w:rPr>
                <w:sz w:val="20"/>
              </w:rPr>
            </w:pPr>
            <w:r>
              <w:rPr>
                <w:sz w:val="20"/>
              </w:rPr>
              <w:t>Private</w:t>
            </w:r>
          </w:p>
        </w:tc>
        <w:tc>
          <w:tcPr>
            <w:tcW w:w="1260" w:type="dxa"/>
          </w:tcPr>
          <w:p w:rsidR="006F272A" w:rsidRDefault="006F272A"/>
        </w:tc>
        <w:tc>
          <w:tcPr>
            <w:tcW w:w="1349" w:type="dxa"/>
          </w:tcPr>
          <w:p w:rsidR="006F272A" w:rsidRDefault="006F272A"/>
        </w:tc>
        <w:tc>
          <w:tcPr>
            <w:tcW w:w="1332" w:type="dxa"/>
          </w:tcPr>
          <w:p w:rsidR="006F272A" w:rsidRDefault="006F272A"/>
        </w:tc>
      </w:tr>
      <w:tr w:rsidR="006F272A">
        <w:trPr>
          <w:trHeight w:hRule="exact" w:val="1219"/>
        </w:trPr>
        <w:tc>
          <w:tcPr>
            <w:tcW w:w="1819" w:type="dxa"/>
          </w:tcPr>
          <w:p w:rsidR="006F272A" w:rsidRDefault="00823981">
            <w:pPr>
              <w:pStyle w:val="TableParagraph"/>
              <w:spacing w:before="1"/>
              <w:rPr>
                <w:sz w:val="20"/>
              </w:rPr>
            </w:pPr>
            <w:r>
              <w:rPr>
                <w:sz w:val="20"/>
              </w:rPr>
              <w:t>School:</w:t>
            </w:r>
          </w:p>
          <w:p w:rsidR="006F272A" w:rsidRDefault="006F272A">
            <w:pPr>
              <w:pStyle w:val="TableParagraph"/>
              <w:ind w:left="0"/>
              <w:rPr>
                <w:rFonts w:ascii="Times New Roman"/>
                <w:sz w:val="24"/>
              </w:rPr>
            </w:pPr>
          </w:p>
          <w:p w:rsidR="006F272A" w:rsidRDefault="006F272A">
            <w:pPr>
              <w:pStyle w:val="TableParagraph"/>
              <w:ind w:left="0"/>
              <w:rPr>
                <w:rFonts w:ascii="Times New Roman"/>
                <w:sz w:val="24"/>
              </w:rPr>
            </w:pPr>
          </w:p>
          <w:p w:rsidR="006F272A" w:rsidRDefault="00823981">
            <w:pPr>
              <w:pStyle w:val="TableParagraph"/>
              <w:spacing w:before="171"/>
              <w:rPr>
                <w:sz w:val="20"/>
              </w:rPr>
            </w:pPr>
            <w:r>
              <w:rPr>
                <w:sz w:val="20"/>
              </w:rPr>
              <w:t>□ U  □ R  □</w:t>
            </w:r>
            <w:r>
              <w:rPr>
                <w:spacing w:val="57"/>
                <w:sz w:val="20"/>
              </w:rPr>
              <w:t xml:space="preserve"> </w:t>
            </w:r>
            <w:r>
              <w:rPr>
                <w:sz w:val="20"/>
              </w:rPr>
              <w:t>S</w:t>
            </w:r>
          </w:p>
        </w:tc>
        <w:tc>
          <w:tcPr>
            <w:tcW w:w="1217" w:type="dxa"/>
          </w:tcPr>
          <w:p w:rsidR="006F272A" w:rsidRDefault="006F272A"/>
        </w:tc>
        <w:tc>
          <w:tcPr>
            <w:tcW w:w="1543" w:type="dxa"/>
          </w:tcPr>
          <w:p w:rsidR="006F272A" w:rsidRDefault="006F272A"/>
        </w:tc>
        <w:tc>
          <w:tcPr>
            <w:tcW w:w="1210" w:type="dxa"/>
          </w:tcPr>
          <w:p w:rsidR="006F272A" w:rsidRDefault="006F272A"/>
        </w:tc>
        <w:tc>
          <w:tcPr>
            <w:tcW w:w="1070" w:type="dxa"/>
          </w:tcPr>
          <w:p w:rsidR="006F272A" w:rsidRDefault="00823981">
            <w:pPr>
              <w:pStyle w:val="TableParagraph"/>
              <w:numPr>
                <w:ilvl w:val="0"/>
                <w:numId w:val="4"/>
              </w:numPr>
              <w:tabs>
                <w:tab w:val="left" w:pos="286"/>
              </w:tabs>
              <w:spacing w:before="1"/>
              <w:ind w:hanging="182"/>
              <w:rPr>
                <w:sz w:val="20"/>
              </w:rPr>
            </w:pPr>
            <w:r>
              <w:rPr>
                <w:sz w:val="20"/>
              </w:rPr>
              <w:t>Public</w:t>
            </w:r>
          </w:p>
          <w:p w:rsidR="006F272A" w:rsidRDefault="006F272A">
            <w:pPr>
              <w:pStyle w:val="TableParagraph"/>
              <w:spacing w:before="10"/>
              <w:ind w:left="0"/>
              <w:rPr>
                <w:rFonts w:ascii="Times New Roman"/>
                <w:sz w:val="20"/>
              </w:rPr>
            </w:pPr>
          </w:p>
          <w:p w:rsidR="006F272A" w:rsidRDefault="00823981">
            <w:pPr>
              <w:pStyle w:val="TableParagraph"/>
              <w:numPr>
                <w:ilvl w:val="0"/>
                <w:numId w:val="4"/>
              </w:numPr>
              <w:tabs>
                <w:tab w:val="left" w:pos="286"/>
              </w:tabs>
              <w:ind w:hanging="182"/>
              <w:rPr>
                <w:sz w:val="20"/>
              </w:rPr>
            </w:pPr>
            <w:r>
              <w:rPr>
                <w:sz w:val="20"/>
              </w:rPr>
              <w:t>Private</w:t>
            </w:r>
          </w:p>
        </w:tc>
        <w:tc>
          <w:tcPr>
            <w:tcW w:w="1260" w:type="dxa"/>
          </w:tcPr>
          <w:p w:rsidR="006F272A" w:rsidRDefault="006F272A"/>
        </w:tc>
        <w:tc>
          <w:tcPr>
            <w:tcW w:w="1349" w:type="dxa"/>
          </w:tcPr>
          <w:p w:rsidR="006F272A" w:rsidRDefault="006F272A"/>
        </w:tc>
        <w:tc>
          <w:tcPr>
            <w:tcW w:w="1332" w:type="dxa"/>
          </w:tcPr>
          <w:p w:rsidR="006F272A" w:rsidRDefault="006F272A"/>
        </w:tc>
      </w:tr>
    </w:tbl>
    <w:p w:rsidR="006F272A" w:rsidRDefault="006F272A">
      <w:pPr>
        <w:pStyle w:val="BodyText"/>
        <w:spacing w:before="10"/>
        <w:rPr>
          <w:sz w:val="19"/>
        </w:rPr>
      </w:pPr>
    </w:p>
    <w:p w:rsidR="006F272A" w:rsidRDefault="00823981">
      <w:pPr>
        <w:spacing w:line="265" w:lineRule="exact"/>
        <w:ind w:left="220"/>
        <w:rPr>
          <w:rFonts w:ascii="Tahoma"/>
          <w:b/>
        </w:rPr>
      </w:pPr>
      <w:r>
        <w:rPr>
          <w:rFonts w:ascii="Tahoma"/>
          <w:b/>
        </w:rPr>
        <w:t>* Must use lunch data as rep</w:t>
      </w:r>
      <w:r w:rsidR="00097FE0">
        <w:rPr>
          <w:rFonts w:ascii="Tahoma"/>
          <w:b/>
        </w:rPr>
        <w:t>orted to KDE on December 1, 2017</w:t>
      </w:r>
    </w:p>
    <w:p w:rsidR="006F272A" w:rsidRDefault="00823981">
      <w:pPr>
        <w:ind w:left="219" w:right="1019"/>
        <w:rPr>
          <w:rFonts w:ascii="Tahoma"/>
          <w:b/>
        </w:rPr>
      </w:pPr>
      <w:r>
        <w:rPr>
          <w:rFonts w:ascii="Tahoma"/>
          <w:b/>
        </w:rPr>
        <w:t>**Programs must serve a minimum of 25% of the school enrollment or 50 students on a regular basis, whichever is less.</w:t>
      </w:r>
    </w:p>
    <w:p w:rsidR="006F272A" w:rsidRDefault="00823981">
      <w:pPr>
        <w:pStyle w:val="ListParagraph"/>
        <w:numPr>
          <w:ilvl w:val="0"/>
          <w:numId w:val="3"/>
        </w:numPr>
        <w:tabs>
          <w:tab w:val="left" w:pos="497"/>
        </w:tabs>
        <w:spacing w:before="222"/>
        <w:ind w:hanging="180"/>
        <w:rPr>
          <w:sz w:val="24"/>
        </w:rPr>
      </w:pPr>
      <w:r>
        <w:rPr>
          <w:sz w:val="24"/>
        </w:rPr>
        <w:t>Applicant is (please check</w:t>
      </w:r>
      <w:r>
        <w:rPr>
          <w:spacing w:val="-9"/>
          <w:sz w:val="24"/>
        </w:rPr>
        <w:t xml:space="preserve"> </w:t>
      </w:r>
      <w:r>
        <w:rPr>
          <w:sz w:val="24"/>
        </w:rPr>
        <w:t>one):</w:t>
      </w:r>
    </w:p>
    <w:p w:rsidR="006F272A" w:rsidRDefault="00823981">
      <w:pPr>
        <w:pStyle w:val="ListParagraph"/>
        <w:numPr>
          <w:ilvl w:val="0"/>
          <w:numId w:val="2"/>
        </w:numPr>
        <w:tabs>
          <w:tab w:val="left" w:pos="424"/>
        </w:tabs>
        <w:rPr>
          <w:sz w:val="24"/>
        </w:rPr>
      </w:pPr>
      <w:r>
        <w:rPr>
          <w:sz w:val="24"/>
        </w:rPr>
        <w:t>Public</w:t>
      </w:r>
      <w:r>
        <w:rPr>
          <w:spacing w:val="-2"/>
          <w:sz w:val="24"/>
        </w:rPr>
        <w:t xml:space="preserve"> </w:t>
      </w:r>
      <w:r>
        <w:rPr>
          <w:sz w:val="24"/>
        </w:rPr>
        <w:t>School</w:t>
      </w:r>
    </w:p>
    <w:p w:rsidR="006F272A" w:rsidRDefault="00823981">
      <w:pPr>
        <w:pStyle w:val="ListParagraph"/>
        <w:numPr>
          <w:ilvl w:val="0"/>
          <w:numId w:val="2"/>
        </w:numPr>
        <w:tabs>
          <w:tab w:val="left" w:pos="424"/>
        </w:tabs>
        <w:rPr>
          <w:sz w:val="24"/>
        </w:rPr>
      </w:pPr>
      <w:r>
        <w:rPr>
          <w:sz w:val="24"/>
        </w:rPr>
        <w:t>Non-Public</w:t>
      </w:r>
      <w:r>
        <w:rPr>
          <w:spacing w:val="-5"/>
          <w:sz w:val="24"/>
        </w:rPr>
        <w:t xml:space="preserve"> </w:t>
      </w:r>
      <w:r>
        <w:rPr>
          <w:sz w:val="24"/>
        </w:rPr>
        <w:t>School</w:t>
      </w:r>
    </w:p>
    <w:p w:rsidR="006F272A" w:rsidRDefault="00823981">
      <w:pPr>
        <w:pStyle w:val="ListParagraph"/>
        <w:numPr>
          <w:ilvl w:val="0"/>
          <w:numId w:val="2"/>
        </w:numPr>
        <w:tabs>
          <w:tab w:val="left" w:pos="424"/>
        </w:tabs>
        <w:rPr>
          <w:sz w:val="24"/>
        </w:rPr>
      </w:pPr>
      <w:r>
        <w:rPr>
          <w:sz w:val="24"/>
        </w:rPr>
        <w:t>Community Based</w:t>
      </w:r>
      <w:r>
        <w:rPr>
          <w:spacing w:val="-6"/>
          <w:sz w:val="24"/>
        </w:rPr>
        <w:t xml:space="preserve"> </w:t>
      </w:r>
      <w:r>
        <w:rPr>
          <w:sz w:val="24"/>
        </w:rPr>
        <w:t>Organization</w:t>
      </w:r>
    </w:p>
    <w:p w:rsidR="006F272A" w:rsidRDefault="00823981">
      <w:pPr>
        <w:pStyle w:val="ListParagraph"/>
        <w:numPr>
          <w:ilvl w:val="0"/>
          <w:numId w:val="2"/>
        </w:numPr>
        <w:tabs>
          <w:tab w:val="left" w:pos="424"/>
        </w:tabs>
        <w:rPr>
          <w:sz w:val="24"/>
        </w:rPr>
      </w:pPr>
      <w:r>
        <w:rPr>
          <w:sz w:val="24"/>
        </w:rPr>
        <w:t>Faith Based</w:t>
      </w:r>
      <w:r>
        <w:rPr>
          <w:spacing w:val="-8"/>
          <w:sz w:val="24"/>
        </w:rPr>
        <w:t xml:space="preserve"> </w:t>
      </w:r>
      <w:r>
        <w:rPr>
          <w:sz w:val="24"/>
        </w:rPr>
        <w:t>Organization</w:t>
      </w:r>
    </w:p>
    <w:p w:rsidR="008D65F2" w:rsidRDefault="008D65F2">
      <w:pPr>
        <w:pStyle w:val="ListParagraph"/>
        <w:numPr>
          <w:ilvl w:val="0"/>
          <w:numId w:val="2"/>
        </w:numPr>
        <w:tabs>
          <w:tab w:val="left" w:pos="424"/>
        </w:tabs>
        <w:rPr>
          <w:sz w:val="24"/>
        </w:rPr>
      </w:pPr>
      <w:r>
        <w:rPr>
          <w:sz w:val="24"/>
        </w:rPr>
        <w:t>Charter School</w:t>
      </w:r>
    </w:p>
    <w:p w:rsidR="006F272A" w:rsidRDefault="00823981" w:rsidP="00D6731A">
      <w:pPr>
        <w:pStyle w:val="ListParagraph"/>
        <w:numPr>
          <w:ilvl w:val="0"/>
          <w:numId w:val="3"/>
        </w:numPr>
        <w:tabs>
          <w:tab w:val="left" w:pos="501"/>
        </w:tabs>
        <w:spacing w:before="229" w:after="240"/>
        <w:ind w:right="2745" w:hanging="180"/>
        <w:rPr>
          <w:sz w:val="11"/>
        </w:rPr>
      </w:pPr>
      <w:r>
        <w:rPr>
          <w:sz w:val="24"/>
        </w:rPr>
        <w:t>Who will serve as the fiscal agent? (Specify the name of the school district or the agency/organization.)</w:t>
      </w:r>
      <w:r w:rsidR="00D6731A">
        <w:rPr>
          <w:sz w:val="11"/>
        </w:rPr>
        <w:t xml:space="preserve"> </w:t>
      </w:r>
    </w:p>
    <w:p w:rsidR="006F272A" w:rsidRDefault="00823981" w:rsidP="00D6731A">
      <w:pPr>
        <w:pStyle w:val="ListParagraph"/>
        <w:numPr>
          <w:ilvl w:val="0"/>
          <w:numId w:val="3"/>
        </w:numPr>
        <w:tabs>
          <w:tab w:val="left" w:pos="516"/>
        </w:tabs>
        <w:spacing w:before="95" w:after="240"/>
        <w:ind w:left="220" w:right="1360" w:firstLine="0"/>
        <w:rPr>
          <w:sz w:val="24"/>
        </w:rPr>
      </w:pPr>
      <w:r>
        <w:rPr>
          <w:spacing w:val="-3"/>
          <w:sz w:val="24"/>
        </w:rPr>
        <w:t xml:space="preserve">Is </w:t>
      </w:r>
      <w:r>
        <w:rPr>
          <w:sz w:val="24"/>
        </w:rPr>
        <w:t>the applicant (school district or agency/organization) a previous recipient of other 21</w:t>
      </w:r>
      <w:r>
        <w:rPr>
          <w:position w:val="9"/>
          <w:sz w:val="16"/>
        </w:rPr>
        <w:t xml:space="preserve">st </w:t>
      </w:r>
      <w:r>
        <w:rPr>
          <w:sz w:val="24"/>
        </w:rPr>
        <w:t xml:space="preserve">CCLC funds? □ </w:t>
      </w:r>
      <w:r>
        <w:rPr>
          <w:spacing w:val="-3"/>
          <w:sz w:val="24"/>
        </w:rPr>
        <w:t xml:space="preserve">yes </w:t>
      </w:r>
      <w:r>
        <w:rPr>
          <w:sz w:val="24"/>
        </w:rPr>
        <w:t>□</w:t>
      </w:r>
      <w:r>
        <w:rPr>
          <w:spacing w:val="7"/>
          <w:sz w:val="24"/>
        </w:rPr>
        <w:t xml:space="preserve"> </w:t>
      </w:r>
      <w:r>
        <w:rPr>
          <w:sz w:val="24"/>
        </w:rPr>
        <w:t>no</w:t>
      </w:r>
    </w:p>
    <w:p w:rsidR="006F272A" w:rsidRDefault="00823981">
      <w:pPr>
        <w:pStyle w:val="BodyText"/>
        <w:tabs>
          <w:tab w:val="left" w:pos="2228"/>
          <w:tab w:val="left" w:pos="8526"/>
          <w:tab w:val="left" w:pos="9313"/>
        </w:tabs>
        <w:ind w:left="220" w:right="1724"/>
      </w:pPr>
      <w:r>
        <w:t>If yes:</w:t>
      </w:r>
      <w:r>
        <w:rPr>
          <w:spacing w:val="59"/>
        </w:rPr>
        <w:t xml:space="preserve"> </w:t>
      </w:r>
      <w:r>
        <w:t>□</w:t>
      </w:r>
      <w:r>
        <w:rPr>
          <w:spacing w:val="-2"/>
        </w:rPr>
        <w:t xml:space="preserve"> </w:t>
      </w:r>
      <w:r>
        <w:t>Federal</w:t>
      </w:r>
      <w:r>
        <w:tab/>
        <w:t>□ State   What date did (or will) award</w:t>
      </w:r>
      <w:r>
        <w:rPr>
          <w:spacing w:val="-4"/>
        </w:rPr>
        <w:t xml:space="preserve"> </w:t>
      </w:r>
      <w:r>
        <w:t>funding</w:t>
      </w:r>
      <w:r>
        <w:rPr>
          <w:spacing w:val="-4"/>
        </w:rPr>
        <w:t xml:space="preserve"> </w:t>
      </w:r>
      <w:r>
        <w:t>conclude:</w:t>
      </w:r>
      <w:r>
        <w:rPr>
          <w:u w:val="single"/>
        </w:rPr>
        <w:t xml:space="preserve"> </w:t>
      </w:r>
      <w:r>
        <w:rPr>
          <w:u w:val="single"/>
        </w:rPr>
        <w:tab/>
      </w:r>
      <w:r>
        <w:t>/</w:t>
      </w:r>
      <w:r>
        <w:rPr>
          <w:u w:val="single"/>
        </w:rPr>
        <w:tab/>
      </w:r>
      <w:r>
        <w:t xml:space="preserve"> (month/year).</w:t>
      </w:r>
    </w:p>
    <w:p w:rsidR="006F272A" w:rsidRDefault="006F272A">
      <w:pPr>
        <w:sectPr w:rsidR="006F272A" w:rsidSect="000B5118">
          <w:pgSz w:w="12240" w:h="15840" w:code="1"/>
          <w:pgMar w:top="1220" w:right="340" w:bottom="720" w:left="860" w:header="432" w:footer="523" w:gutter="0"/>
          <w:cols w:space="720"/>
        </w:sectPr>
      </w:pPr>
    </w:p>
    <w:p w:rsidR="006F272A" w:rsidRDefault="00823981">
      <w:pPr>
        <w:pStyle w:val="Heading4"/>
        <w:spacing w:before="77"/>
        <w:ind w:left="2941"/>
      </w:pPr>
      <w:r>
        <w:lastRenderedPageBreak/>
        <w:t>SITE SUMMARY AND ABSTRACT Part 1</w:t>
      </w:r>
    </w:p>
    <w:p w:rsidR="006F272A" w:rsidRDefault="00823981">
      <w:pPr>
        <w:spacing w:before="227"/>
        <w:ind w:left="143"/>
      </w:pPr>
      <w:r>
        <w:rPr>
          <w:b/>
          <w:u w:val="thick"/>
        </w:rPr>
        <w:t>Com</w:t>
      </w:r>
      <w:r w:rsidR="001D5BCD">
        <w:rPr>
          <w:b/>
          <w:u w:val="thick"/>
        </w:rPr>
        <w:t>plete the following (pages 74-75</w:t>
      </w:r>
      <w:r>
        <w:rPr>
          <w:b/>
          <w:u w:val="thick"/>
        </w:rPr>
        <w:t>) for EACH site.  In case of multiple sites, copy page for each site</w:t>
      </w:r>
      <w:r>
        <w:t>.</w:t>
      </w:r>
    </w:p>
    <w:p w:rsidR="006F272A" w:rsidRDefault="006F272A">
      <w:pPr>
        <w:pStyle w:val="BodyText"/>
        <w:spacing w:before="9"/>
        <w:rPr>
          <w:sz w:val="19"/>
        </w:rPr>
      </w:pPr>
    </w:p>
    <w:p w:rsidR="006F272A" w:rsidRDefault="00823981">
      <w:pPr>
        <w:tabs>
          <w:tab w:val="left" w:pos="7734"/>
        </w:tabs>
        <w:ind w:left="220"/>
        <w:rPr>
          <w:sz w:val="20"/>
        </w:rPr>
      </w:pPr>
      <w:r>
        <w:rPr>
          <w:sz w:val="24"/>
        </w:rPr>
        <w:t>Site</w:t>
      </w:r>
      <w:r>
        <w:rPr>
          <w:spacing w:val="-5"/>
          <w:sz w:val="24"/>
        </w:rPr>
        <w:t xml:space="preserve"> </w:t>
      </w:r>
      <w:r>
        <w:rPr>
          <w:sz w:val="24"/>
        </w:rPr>
        <w:t>Name</w:t>
      </w:r>
      <w:r>
        <w:rPr>
          <w:sz w:val="20"/>
        </w:rPr>
        <w:t xml:space="preserve">: </w:t>
      </w:r>
      <w:r>
        <w:rPr>
          <w:w w:val="99"/>
          <w:sz w:val="20"/>
          <w:u w:val="single"/>
        </w:rPr>
        <w:t xml:space="preserve"> </w:t>
      </w:r>
      <w:r>
        <w:rPr>
          <w:sz w:val="20"/>
          <w:u w:val="single"/>
        </w:rPr>
        <w:tab/>
      </w:r>
    </w:p>
    <w:p w:rsidR="006F272A" w:rsidRDefault="00823981">
      <w:pPr>
        <w:pStyle w:val="ListParagraph"/>
        <w:numPr>
          <w:ilvl w:val="0"/>
          <w:numId w:val="1"/>
        </w:numPr>
        <w:tabs>
          <w:tab w:val="left" w:pos="513"/>
          <w:tab w:val="left" w:pos="7863"/>
        </w:tabs>
        <w:spacing w:before="230"/>
        <w:ind w:firstLine="0"/>
        <w:rPr>
          <w:sz w:val="24"/>
        </w:rPr>
      </w:pPr>
      <w:r>
        <w:rPr>
          <w:sz w:val="24"/>
        </w:rPr>
        <w:t>Will site be located in an elementary or secondary school building?</w:t>
      </w:r>
      <w:r>
        <w:rPr>
          <w:spacing w:val="47"/>
          <w:sz w:val="24"/>
        </w:rPr>
        <w:t xml:space="preserve"> </w:t>
      </w:r>
      <w:r>
        <w:rPr>
          <w:sz w:val="24"/>
        </w:rPr>
        <w:t>□ yes</w:t>
      </w:r>
      <w:r>
        <w:rPr>
          <w:sz w:val="24"/>
        </w:rPr>
        <w:tab/>
        <w:t>□</w:t>
      </w:r>
      <w:r>
        <w:rPr>
          <w:spacing w:val="-1"/>
          <w:sz w:val="24"/>
        </w:rPr>
        <w:t xml:space="preserve"> </w:t>
      </w:r>
      <w:r>
        <w:rPr>
          <w:sz w:val="24"/>
        </w:rPr>
        <w:t>no</w:t>
      </w:r>
    </w:p>
    <w:p w:rsidR="006F272A" w:rsidRDefault="006F272A">
      <w:pPr>
        <w:pStyle w:val="BodyText"/>
        <w:spacing w:before="11"/>
        <w:rPr>
          <w:sz w:val="23"/>
        </w:rPr>
      </w:pPr>
    </w:p>
    <w:p w:rsidR="006F272A" w:rsidRDefault="00823981">
      <w:pPr>
        <w:pStyle w:val="BodyText"/>
        <w:ind w:left="220" w:right="962"/>
      </w:pPr>
      <w:r>
        <w:t>If no, where will the program be located (building name and address) and what is its geographic proximity to such a school?</w:t>
      </w:r>
    </w:p>
    <w:p w:rsidR="006F272A" w:rsidRDefault="006F272A">
      <w:pPr>
        <w:pStyle w:val="BodyText"/>
        <w:spacing w:before="11"/>
        <w:rPr>
          <w:sz w:val="15"/>
        </w:rPr>
      </w:pPr>
    </w:p>
    <w:p w:rsidR="006F272A" w:rsidRDefault="006F272A">
      <w:pPr>
        <w:pStyle w:val="BodyText"/>
        <w:spacing w:before="5"/>
        <w:rPr>
          <w:sz w:val="9"/>
        </w:rPr>
      </w:pPr>
    </w:p>
    <w:p w:rsidR="006F272A" w:rsidRDefault="00823981" w:rsidP="003E7665">
      <w:pPr>
        <w:pStyle w:val="BodyText"/>
        <w:spacing w:before="90"/>
        <w:ind w:left="220"/>
        <w:rPr>
          <w:u w:val="single"/>
        </w:rPr>
      </w:pPr>
      <w:r>
        <w:t>If no, why is this site not located in a school</w:t>
      </w:r>
      <w:r w:rsidR="003E7665">
        <w:t xml:space="preserve"> </w:t>
      </w:r>
      <w:r>
        <w:t>building?</w:t>
      </w:r>
      <w:r>
        <w:rPr>
          <w:u w:val="single"/>
        </w:rPr>
        <w:tab/>
      </w:r>
      <w:r>
        <w:t xml:space="preserve"> If no, how will students be transported from school to site</w:t>
      </w:r>
      <w:r>
        <w:rPr>
          <w:spacing w:val="-14"/>
        </w:rPr>
        <w:t xml:space="preserve"> </w:t>
      </w:r>
      <w:r>
        <w:t>location?</w:t>
      </w:r>
      <w:r>
        <w:rPr>
          <w:u w:val="single"/>
        </w:rPr>
        <w:t xml:space="preserve"> </w:t>
      </w:r>
      <w:r>
        <w:rPr>
          <w:u w:val="single"/>
        </w:rPr>
        <w:tab/>
      </w:r>
    </w:p>
    <w:p w:rsidR="003E7665" w:rsidRDefault="003E7665" w:rsidP="003E7665">
      <w:pPr>
        <w:pStyle w:val="BodyText"/>
        <w:spacing w:before="90"/>
        <w:ind w:left="220"/>
      </w:pPr>
    </w:p>
    <w:p w:rsidR="006F272A" w:rsidRDefault="00823981">
      <w:pPr>
        <w:pStyle w:val="ListParagraph"/>
        <w:numPr>
          <w:ilvl w:val="0"/>
          <w:numId w:val="1"/>
        </w:numPr>
        <w:tabs>
          <w:tab w:val="left" w:pos="559"/>
          <w:tab w:val="left" w:pos="8970"/>
        </w:tabs>
        <w:spacing w:before="9"/>
        <w:ind w:left="558" w:hanging="338"/>
        <w:rPr>
          <w:sz w:val="24"/>
        </w:rPr>
      </w:pPr>
      <w:r>
        <w:rPr>
          <w:sz w:val="24"/>
        </w:rPr>
        <w:t>The proposed number of students to be served daily at the site in a school year</w:t>
      </w:r>
      <w:r>
        <w:rPr>
          <w:spacing w:val="-16"/>
          <w:sz w:val="24"/>
        </w:rPr>
        <w:t xml:space="preserve"> </w:t>
      </w:r>
      <w:r>
        <w:rPr>
          <w:sz w:val="24"/>
        </w:rPr>
        <w:t>is:</w:t>
      </w:r>
      <w:r>
        <w:rPr>
          <w:sz w:val="24"/>
          <w:u w:val="single"/>
        </w:rPr>
        <w:t xml:space="preserve"> </w:t>
      </w:r>
      <w:r>
        <w:rPr>
          <w:sz w:val="24"/>
          <w:u w:val="single"/>
        </w:rPr>
        <w:tab/>
      </w:r>
    </w:p>
    <w:p w:rsidR="006F272A" w:rsidRDefault="00823981">
      <w:pPr>
        <w:pStyle w:val="ListParagraph"/>
        <w:numPr>
          <w:ilvl w:val="0"/>
          <w:numId w:val="1"/>
        </w:numPr>
        <w:tabs>
          <w:tab w:val="left" w:pos="561"/>
          <w:tab w:val="left" w:pos="9051"/>
        </w:tabs>
        <w:spacing w:before="90"/>
        <w:ind w:left="560" w:hanging="340"/>
        <w:rPr>
          <w:sz w:val="24"/>
        </w:rPr>
      </w:pPr>
      <w:r>
        <w:rPr>
          <w:sz w:val="24"/>
        </w:rPr>
        <w:t>The expected number of regular attendees (30 or more days)</w:t>
      </w:r>
      <w:r>
        <w:rPr>
          <w:spacing w:val="-16"/>
          <w:sz w:val="24"/>
        </w:rPr>
        <w:t xml:space="preserve"> </w:t>
      </w:r>
      <w:r>
        <w:rPr>
          <w:sz w:val="24"/>
        </w:rPr>
        <w:t>is:</w:t>
      </w:r>
      <w:r>
        <w:rPr>
          <w:sz w:val="24"/>
          <w:u w:val="single"/>
        </w:rPr>
        <w:t xml:space="preserve"> </w:t>
      </w:r>
      <w:r>
        <w:rPr>
          <w:sz w:val="24"/>
          <w:u w:val="single"/>
        </w:rPr>
        <w:tab/>
      </w:r>
    </w:p>
    <w:p w:rsidR="006F272A" w:rsidRDefault="00823981">
      <w:pPr>
        <w:pStyle w:val="BodyText"/>
        <w:ind w:left="220" w:right="228"/>
      </w:pPr>
      <w:r>
        <w:t>(Note that the minimum number of regular attendees must be no less than 25% of the school population or 50 attendees, whichever is less.</w:t>
      </w:r>
    </w:p>
    <w:p w:rsidR="006F272A" w:rsidRDefault="006F272A">
      <w:pPr>
        <w:pStyle w:val="BodyText"/>
      </w:pPr>
    </w:p>
    <w:p w:rsidR="006F272A" w:rsidRDefault="00823981">
      <w:pPr>
        <w:pStyle w:val="ListParagraph"/>
        <w:numPr>
          <w:ilvl w:val="0"/>
          <w:numId w:val="1"/>
        </w:numPr>
        <w:tabs>
          <w:tab w:val="left" w:pos="573"/>
          <w:tab w:val="left" w:pos="2231"/>
        </w:tabs>
        <w:ind w:right="2015" w:firstLine="0"/>
        <w:rPr>
          <w:sz w:val="24"/>
        </w:rPr>
      </w:pPr>
      <w:r>
        <w:rPr>
          <w:sz w:val="24"/>
        </w:rPr>
        <w:t>The number of adult family members (of students served) this site is proposing</w:t>
      </w:r>
      <w:r>
        <w:rPr>
          <w:spacing w:val="-19"/>
          <w:sz w:val="24"/>
        </w:rPr>
        <w:t xml:space="preserve"> </w:t>
      </w:r>
      <w:r>
        <w:rPr>
          <w:sz w:val="24"/>
        </w:rPr>
        <w:t>to serve:</w:t>
      </w:r>
      <w:r>
        <w:rPr>
          <w:sz w:val="24"/>
          <w:u w:val="single"/>
        </w:rPr>
        <w:t xml:space="preserve"> </w:t>
      </w:r>
      <w:r>
        <w:rPr>
          <w:sz w:val="24"/>
          <w:u w:val="single"/>
        </w:rPr>
        <w:tab/>
      </w:r>
    </w:p>
    <w:p w:rsidR="006F272A" w:rsidRDefault="003E7665">
      <w:pPr>
        <w:pStyle w:val="ListParagraph"/>
        <w:numPr>
          <w:ilvl w:val="0"/>
          <w:numId w:val="1"/>
        </w:numPr>
        <w:tabs>
          <w:tab w:val="left" w:pos="547"/>
        </w:tabs>
        <w:spacing w:before="230"/>
        <w:ind w:left="546" w:hanging="326"/>
        <w:rPr>
          <w:sz w:val="24"/>
        </w:rPr>
      </w:pPr>
      <w:r w:rsidRPr="007D6B16">
        <w:rPr>
          <w:b/>
          <w:sz w:val="24"/>
        </w:rPr>
        <w:t xml:space="preserve">Types of adult skill-building </w:t>
      </w:r>
      <w:r w:rsidR="00823981" w:rsidRPr="007D6B16">
        <w:rPr>
          <w:b/>
          <w:sz w:val="24"/>
        </w:rPr>
        <w:t>to be</w:t>
      </w:r>
      <w:r w:rsidR="00823981" w:rsidRPr="007D6B16">
        <w:rPr>
          <w:b/>
          <w:spacing w:val="-8"/>
          <w:sz w:val="24"/>
        </w:rPr>
        <w:t xml:space="preserve"> </w:t>
      </w:r>
      <w:r w:rsidR="00823981" w:rsidRPr="007D6B16">
        <w:rPr>
          <w:b/>
          <w:sz w:val="24"/>
        </w:rPr>
        <w:t>provided</w:t>
      </w:r>
      <w:r w:rsidR="00823981">
        <w:rPr>
          <w:sz w:val="24"/>
        </w:rPr>
        <w:t>:</w:t>
      </w:r>
    </w:p>
    <w:p w:rsidR="006F272A" w:rsidRDefault="003E7665">
      <w:pPr>
        <w:pStyle w:val="ListParagraph"/>
        <w:numPr>
          <w:ilvl w:val="0"/>
          <w:numId w:val="2"/>
        </w:numPr>
        <w:tabs>
          <w:tab w:val="left" w:pos="424"/>
        </w:tabs>
        <w:rPr>
          <w:sz w:val="24"/>
        </w:rPr>
      </w:pPr>
      <w:r>
        <w:rPr>
          <w:sz w:val="24"/>
        </w:rPr>
        <w:t>Computer usage</w:t>
      </w:r>
    </w:p>
    <w:p w:rsidR="003E7665" w:rsidRDefault="003E7665">
      <w:pPr>
        <w:pStyle w:val="ListParagraph"/>
        <w:numPr>
          <w:ilvl w:val="0"/>
          <w:numId w:val="2"/>
        </w:numPr>
        <w:tabs>
          <w:tab w:val="left" w:pos="424"/>
        </w:tabs>
        <w:rPr>
          <w:sz w:val="24"/>
        </w:rPr>
      </w:pPr>
      <w:r>
        <w:rPr>
          <w:sz w:val="24"/>
        </w:rPr>
        <w:t>Accessing &amp; using Infinite Campus</w:t>
      </w:r>
    </w:p>
    <w:p w:rsidR="003E7665" w:rsidRDefault="003E7665">
      <w:pPr>
        <w:pStyle w:val="ListParagraph"/>
        <w:numPr>
          <w:ilvl w:val="0"/>
          <w:numId w:val="2"/>
        </w:numPr>
        <w:tabs>
          <w:tab w:val="left" w:pos="424"/>
        </w:tabs>
        <w:rPr>
          <w:sz w:val="24"/>
        </w:rPr>
      </w:pPr>
      <w:r>
        <w:rPr>
          <w:sz w:val="24"/>
        </w:rPr>
        <w:t>Financial Literacy</w:t>
      </w:r>
    </w:p>
    <w:p w:rsidR="007D6B16" w:rsidRDefault="007D6B16">
      <w:pPr>
        <w:pStyle w:val="ListParagraph"/>
        <w:numPr>
          <w:ilvl w:val="0"/>
          <w:numId w:val="2"/>
        </w:numPr>
        <w:tabs>
          <w:tab w:val="left" w:pos="424"/>
        </w:tabs>
        <w:rPr>
          <w:sz w:val="24"/>
        </w:rPr>
      </w:pPr>
      <w:r>
        <w:rPr>
          <w:sz w:val="24"/>
        </w:rPr>
        <w:t>How to communicate with teachers</w:t>
      </w:r>
    </w:p>
    <w:p w:rsidR="006F272A" w:rsidRDefault="00823981">
      <w:pPr>
        <w:pStyle w:val="ListParagraph"/>
        <w:numPr>
          <w:ilvl w:val="0"/>
          <w:numId w:val="2"/>
        </w:numPr>
        <w:tabs>
          <w:tab w:val="left" w:pos="424"/>
        </w:tabs>
        <w:rPr>
          <w:sz w:val="24"/>
        </w:rPr>
      </w:pPr>
      <w:r>
        <w:rPr>
          <w:sz w:val="24"/>
        </w:rPr>
        <w:t>GED</w:t>
      </w:r>
      <w:r>
        <w:rPr>
          <w:spacing w:val="-3"/>
          <w:sz w:val="24"/>
        </w:rPr>
        <w:t xml:space="preserve"> </w:t>
      </w:r>
      <w:r>
        <w:rPr>
          <w:sz w:val="24"/>
        </w:rPr>
        <w:t>training</w:t>
      </w:r>
    </w:p>
    <w:p w:rsidR="006E0322" w:rsidRDefault="006E0322">
      <w:pPr>
        <w:pStyle w:val="ListParagraph"/>
        <w:numPr>
          <w:ilvl w:val="0"/>
          <w:numId w:val="2"/>
        </w:numPr>
        <w:tabs>
          <w:tab w:val="left" w:pos="424"/>
        </w:tabs>
        <w:rPr>
          <w:sz w:val="24"/>
        </w:rPr>
      </w:pPr>
      <w:r>
        <w:rPr>
          <w:sz w:val="24"/>
        </w:rPr>
        <w:t xml:space="preserve">Completing the FASFA </w:t>
      </w:r>
    </w:p>
    <w:p w:rsidR="006E0322" w:rsidRDefault="006E0322">
      <w:pPr>
        <w:pStyle w:val="ListParagraph"/>
        <w:numPr>
          <w:ilvl w:val="0"/>
          <w:numId w:val="2"/>
        </w:numPr>
        <w:tabs>
          <w:tab w:val="left" w:pos="424"/>
        </w:tabs>
        <w:rPr>
          <w:sz w:val="24"/>
        </w:rPr>
      </w:pPr>
      <w:r>
        <w:rPr>
          <w:sz w:val="24"/>
        </w:rPr>
        <w:t>Job Skills</w:t>
      </w:r>
    </w:p>
    <w:p w:rsidR="006E0322" w:rsidRDefault="006E0322">
      <w:pPr>
        <w:pStyle w:val="ListParagraph"/>
        <w:numPr>
          <w:ilvl w:val="0"/>
          <w:numId w:val="2"/>
        </w:numPr>
        <w:tabs>
          <w:tab w:val="left" w:pos="424"/>
        </w:tabs>
        <w:rPr>
          <w:sz w:val="24"/>
        </w:rPr>
      </w:pPr>
      <w:r>
        <w:rPr>
          <w:sz w:val="24"/>
        </w:rPr>
        <w:t>Using Online Resources</w:t>
      </w:r>
    </w:p>
    <w:p w:rsidR="006E0322" w:rsidRDefault="008D2F42">
      <w:pPr>
        <w:pStyle w:val="ListParagraph"/>
        <w:numPr>
          <w:ilvl w:val="0"/>
          <w:numId w:val="2"/>
        </w:numPr>
        <w:tabs>
          <w:tab w:val="left" w:pos="424"/>
        </w:tabs>
        <w:rPr>
          <w:sz w:val="24"/>
        </w:rPr>
      </w:pPr>
      <w:r>
        <w:rPr>
          <w:sz w:val="24"/>
        </w:rPr>
        <w:t>School Safety Procedures</w:t>
      </w:r>
    </w:p>
    <w:p w:rsidR="008D2F42" w:rsidRDefault="008D2F42">
      <w:pPr>
        <w:pStyle w:val="ListParagraph"/>
        <w:numPr>
          <w:ilvl w:val="0"/>
          <w:numId w:val="2"/>
        </w:numPr>
        <w:tabs>
          <w:tab w:val="left" w:pos="424"/>
        </w:tabs>
        <w:rPr>
          <w:sz w:val="24"/>
        </w:rPr>
      </w:pPr>
      <w:r>
        <w:rPr>
          <w:sz w:val="24"/>
        </w:rPr>
        <w:t>Time Management/Organization</w:t>
      </w:r>
    </w:p>
    <w:p w:rsidR="008D2F42" w:rsidRDefault="008D2F42">
      <w:pPr>
        <w:pStyle w:val="ListParagraph"/>
        <w:numPr>
          <w:ilvl w:val="0"/>
          <w:numId w:val="2"/>
        </w:numPr>
        <w:tabs>
          <w:tab w:val="left" w:pos="424"/>
        </w:tabs>
        <w:rPr>
          <w:sz w:val="24"/>
        </w:rPr>
      </w:pPr>
      <w:r>
        <w:rPr>
          <w:sz w:val="24"/>
        </w:rPr>
        <w:t>Health &amp; Nutrition</w:t>
      </w:r>
    </w:p>
    <w:p w:rsidR="006F272A" w:rsidRDefault="003E7665">
      <w:pPr>
        <w:pStyle w:val="ListParagraph"/>
        <w:numPr>
          <w:ilvl w:val="0"/>
          <w:numId w:val="2"/>
        </w:numPr>
        <w:tabs>
          <w:tab w:val="left" w:pos="424"/>
        </w:tabs>
        <w:rPr>
          <w:sz w:val="24"/>
        </w:rPr>
      </w:pPr>
      <w:r>
        <w:rPr>
          <w:sz w:val="24"/>
        </w:rPr>
        <w:t>Resume building</w:t>
      </w:r>
    </w:p>
    <w:p w:rsidR="006F272A" w:rsidRPr="007D6B16" w:rsidRDefault="00823981">
      <w:pPr>
        <w:pStyle w:val="ListParagraph"/>
        <w:numPr>
          <w:ilvl w:val="0"/>
          <w:numId w:val="2"/>
        </w:numPr>
        <w:tabs>
          <w:tab w:val="left" w:pos="424"/>
          <w:tab w:val="left" w:pos="9404"/>
        </w:tabs>
        <w:rPr>
          <w:sz w:val="24"/>
        </w:rPr>
      </w:pPr>
      <w:r>
        <w:rPr>
          <w:sz w:val="24"/>
        </w:rPr>
        <w:t>other,</w:t>
      </w:r>
      <w:r>
        <w:rPr>
          <w:spacing w:val="-4"/>
          <w:sz w:val="24"/>
        </w:rPr>
        <w:t xml:space="preserve"> </w:t>
      </w:r>
      <w:r>
        <w:rPr>
          <w:sz w:val="24"/>
        </w:rPr>
        <w:t xml:space="preserve">describe: </w:t>
      </w:r>
      <w:r>
        <w:rPr>
          <w:sz w:val="24"/>
          <w:u w:val="single"/>
        </w:rPr>
        <w:t xml:space="preserve"> </w:t>
      </w:r>
      <w:r>
        <w:rPr>
          <w:sz w:val="24"/>
          <w:u w:val="single"/>
        </w:rPr>
        <w:tab/>
      </w:r>
    </w:p>
    <w:p w:rsidR="007D6B16" w:rsidRDefault="007D6B16" w:rsidP="009803B2">
      <w:pPr>
        <w:pStyle w:val="ListParagraph"/>
        <w:numPr>
          <w:ilvl w:val="0"/>
          <w:numId w:val="1"/>
        </w:numPr>
        <w:tabs>
          <w:tab w:val="left" w:pos="424"/>
          <w:tab w:val="left" w:pos="9404"/>
        </w:tabs>
        <w:spacing w:before="240"/>
        <w:rPr>
          <w:sz w:val="24"/>
        </w:rPr>
      </w:pPr>
      <w:r>
        <w:rPr>
          <w:sz w:val="24"/>
        </w:rPr>
        <w:t>Types of family engagement activities to be provided:</w:t>
      </w:r>
    </w:p>
    <w:p w:rsidR="007D6B16" w:rsidRDefault="005C7225" w:rsidP="007D6B16">
      <w:pPr>
        <w:pStyle w:val="ListParagraph"/>
        <w:tabs>
          <w:tab w:val="left" w:pos="424"/>
          <w:tab w:val="left" w:pos="9404"/>
        </w:tabs>
        <w:ind w:left="220" w:firstLine="0"/>
        <w:rPr>
          <w:sz w:val="24"/>
        </w:rPr>
      </w:pPr>
      <w:r>
        <w:rPr>
          <w:sz w:val="24"/>
        </w:rPr>
        <w:sym w:font="Symbol" w:char="F07F"/>
      </w:r>
      <w:r>
        <w:rPr>
          <w:sz w:val="24"/>
        </w:rPr>
        <w:t xml:space="preserve"> Family Literacy Night</w:t>
      </w:r>
    </w:p>
    <w:p w:rsidR="005C7225" w:rsidRDefault="005C7225" w:rsidP="007D6B16">
      <w:pPr>
        <w:pStyle w:val="ListParagraph"/>
        <w:tabs>
          <w:tab w:val="left" w:pos="424"/>
          <w:tab w:val="left" w:pos="9404"/>
        </w:tabs>
        <w:ind w:left="220" w:firstLine="0"/>
        <w:rPr>
          <w:sz w:val="24"/>
        </w:rPr>
      </w:pPr>
      <w:r>
        <w:rPr>
          <w:sz w:val="24"/>
        </w:rPr>
        <w:sym w:font="Symbol" w:char="F07F"/>
      </w:r>
      <w:r>
        <w:rPr>
          <w:sz w:val="24"/>
        </w:rPr>
        <w:t xml:space="preserve"> Family Math Night</w:t>
      </w:r>
    </w:p>
    <w:p w:rsidR="005C7225" w:rsidRDefault="005C7225" w:rsidP="007D6B16">
      <w:pPr>
        <w:pStyle w:val="ListParagraph"/>
        <w:tabs>
          <w:tab w:val="left" w:pos="424"/>
          <w:tab w:val="left" w:pos="9404"/>
        </w:tabs>
        <w:ind w:left="220" w:firstLine="0"/>
        <w:rPr>
          <w:sz w:val="24"/>
        </w:rPr>
      </w:pPr>
      <w:r>
        <w:rPr>
          <w:sz w:val="24"/>
        </w:rPr>
        <w:sym w:font="Symbol" w:char="F07F"/>
      </w:r>
      <w:r>
        <w:rPr>
          <w:sz w:val="24"/>
        </w:rPr>
        <w:t xml:space="preserve"> </w:t>
      </w:r>
      <w:r w:rsidR="00F53C49">
        <w:rPr>
          <w:sz w:val="24"/>
        </w:rPr>
        <w:t>Student Showcase</w:t>
      </w:r>
    </w:p>
    <w:p w:rsidR="00F53C49" w:rsidRDefault="00F53C49" w:rsidP="007D6B16">
      <w:pPr>
        <w:pStyle w:val="ListParagraph"/>
        <w:tabs>
          <w:tab w:val="left" w:pos="424"/>
          <w:tab w:val="left" w:pos="9404"/>
        </w:tabs>
        <w:ind w:left="220" w:firstLine="0"/>
        <w:rPr>
          <w:sz w:val="24"/>
        </w:rPr>
      </w:pPr>
      <w:r>
        <w:rPr>
          <w:sz w:val="24"/>
        </w:rPr>
        <w:sym w:font="Symbol" w:char="F07F"/>
      </w:r>
      <w:r w:rsidR="008D2F42">
        <w:rPr>
          <w:sz w:val="24"/>
        </w:rPr>
        <w:t xml:space="preserve"> Family Game Night</w:t>
      </w:r>
    </w:p>
    <w:p w:rsidR="008D2F42" w:rsidRDefault="008D2F42" w:rsidP="007D6B16">
      <w:pPr>
        <w:pStyle w:val="ListParagraph"/>
        <w:tabs>
          <w:tab w:val="left" w:pos="424"/>
          <w:tab w:val="left" w:pos="9404"/>
        </w:tabs>
        <w:ind w:left="220" w:firstLine="0"/>
        <w:rPr>
          <w:sz w:val="24"/>
        </w:rPr>
      </w:pPr>
      <w:r>
        <w:rPr>
          <w:sz w:val="24"/>
        </w:rPr>
        <w:sym w:font="Symbol" w:char="F07F"/>
      </w:r>
      <w:r>
        <w:rPr>
          <w:sz w:val="24"/>
        </w:rPr>
        <w:t xml:space="preserve"> Light’s On Afterschool Event</w:t>
      </w:r>
    </w:p>
    <w:p w:rsidR="008D2F42" w:rsidRDefault="008D2F42" w:rsidP="007D6B16">
      <w:pPr>
        <w:pStyle w:val="ListParagraph"/>
        <w:tabs>
          <w:tab w:val="left" w:pos="424"/>
          <w:tab w:val="left" w:pos="9404"/>
        </w:tabs>
        <w:ind w:left="220" w:firstLine="0"/>
        <w:rPr>
          <w:sz w:val="24"/>
        </w:rPr>
      </w:pPr>
      <w:r>
        <w:rPr>
          <w:sz w:val="24"/>
        </w:rPr>
        <w:sym w:font="Symbol" w:char="F07F"/>
      </w:r>
      <w:r>
        <w:rPr>
          <w:sz w:val="24"/>
        </w:rPr>
        <w:t xml:space="preserve"> Serving as a chaperone</w:t>
      </w:r>
    </w:p>
    <w:p w:rsidR="008D2F42" w:rsidRDefault="008D2F42" w:rsidP="007D6B16">
      <w:pPr>
        <w:pStyle w:val="ListParagraph"/>
        <w:tabs>
          <w:tab w:val="left" w:pos="424"/>
          <w:tab w:val="left" w:pos="9404"/>
        </w:tabs>
        <w:ind w:left="220" w:firstLine="0"/>
        <w:rPr>
          <w:sz w:val="24"/>
        </w:rPr>
      </w:pPr>
      <w:r>
        <w:rPr>
          <w:sz w:val="24"/>
        </w:rPr>
        <w:sym w:font="Symbol" w:char="F07F"/>
      </w:r>
      <w:r>
        <w:rPr>
          <w:sz w:val="24"/>
        </w:rPr>
        <w:t xml:space="preserve"> Student performances</w:t>
      </w:r>
    </w:p>
    <w:p w:rsidR="009803B2" w:rsidRDefault="00104139" w:rsidP="009803B2">
      <w:pPr>
        <w:pStyle w:val="ListParagraph"/>
        <w:tabs>
          <w:tab w:val="left" w:pos="424"/>
          <w:tab w:val="left" w:pos="9404"/>
        </w:tabs>
        <w:ind w:left="220" w:firstLine="0"/>
        <w:rPr>
          <w:sz w:val="24"/>
        </w:rPr>
      </w:pPr>
      <w:r>
        <w:rPr>
          <w:sz w:val="24"/>
        </w:rPr>
        <w:sym w:font="Symbol" w:char="F07F"/>
      </w:r>
      <w:r w:rsidR="008D65F2">
        <w:rPr>
          <w:sz w:val="24"/>
        </w:rPr>
        <w:t xml:space="preserve"> other, describe: ______________________________________________________________</w:t>
      </w:r>
    </w:p>
    <w:p w:rsidR="009803B2" w:rsidRDefault="009803B2">
      <w:pPr>
        <w:rPr>
          <w:sz w:val="24"/>
        </w:rPr>
      </w:pPr>
      <w:r>
        <w:rPr>
          <w:sz w:val="24"/>
        </w:rPr>
        <w:br w:type="page"/>
      </w:r>
    </w:p>
    <w:p w:rsidR="006F272A" w:rsidRDefault="00823981" w:rsidP="009803B2">
      <w:pPr>
        <w:pStyle w:val="ListParagraph"/>
        <w:tabs>
          <w:tab w:val="left" w:pos="424"/>
          <w:tab w:val="left" w:pos="9404"/>
        </w:tabs>
        <w:ind w:left="220" w:firstLine="0"/>
        <w:rPr>
          <w:sz w:val="24"/>
        </w:rPr>
      </w:pPr>
      <w:r>
        <w:rPr>
          <w:sz w:val="24"/>
        </w:rPr>
        <w:lastRenderedPageBreak/>
        <w:t>Complete the following table for school year program operations at this</w:t>
      </w:r>
      <w:r>
        <w:rPr>
          <w:spacing w:val="-16"/>
          <w:sz w:val="24"/>
        </w:rPr>
        <w:t xml:space="preserve"> </w:t>
      </w:r>
      <w:r>
        <w:rPr>
          <w:sz w:val="24"/>
        </w:rPr>
        <w:t>site:</w:t>
      </w:r>
    </w:p>
    <w:p w:rsidR="006F272A" w:rsidRDefault="00823981">
      <w:pPr>
        <w:spacing w:line="284" w:lineRule="exact"/>
        <w:ind w:left="220"/>
        <w:jc w:val="both"/>
        <w:rPr>
          <w:sz w:val="24"/>
        </w:rPr>
      </w:pPr>
      <w:r>
        <w:rPr>
          <w:sz w:val="24"/>
        </w:rPr>
        <w:t>KDE requires that 21</w:t>
      </w:r>
      <w:r>
        <w:rPr>
          <w:position w:val="9"/>
          <w:sz w:val="16"/>
        </w:rPr>
        <w:t xml:space="preserve">st </w:t>
      </w:r>
      <w:r>
        <w:rPr>
          <w:sz w:val="24"/>
        </w:rPr>
        <w:t xml:space="preserve">CCLC programs offer services </w:t>
      </w:r>
      <w:r>
        <w:rPr>
          <w:rFonts w:ascii="Tahoma"/>
          <w:b/>
          <w:sz w:val="20"/>
        </w:rPr>
        <w:t>a minimum of 12 hours per week</w:t>
      </w:r>
      <w:r>
        <w:rPr>
          <w:sz w:val="24"/>
        </w:rPr>
        <w:t>, with</w:t>
      </w:r>
    </w:p>
    <w:p w:rsidR="006F272A" w:rsidRDefault="00823981">
      <w:pPr>
        <w:pStyle w:val="BodyText"/>
        <w:ind w:left="219" w:right="267"/>
        <w:jc w:val="both"/>
      </w:pPr>
      <w:r>
        <w:t>a required schedule of at least (4) four days per week, (3) three to (4) four hours per day when school is in session based on the services offered. The program must begin no less than three weeks after school starts and end no sooner than two weeks prior to school ending and four weeks in the summer.</w:t>
      </w:r>
    </w:p>
    <w:p w:rsidR="006F272A" w:rsidRDefault="006F272A">
      <w:pPr>
        <w:pStyle w:val="BodyText"/>
        <w:spacing w:before="5"/>
        <w:rPr>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711"/>
        <w:gridCol w:w="1709"/>
        <w:gridCol w:w="1800"/>
        <w:gridCol w:w="1980"/>
        <w:gridCol w:w="1620"/>
      </w:tblGrid>
      <w:tr w:rsidR="006F272A">
        <w:trPr>
          <w:trHeight w:hRule="exact" w:val="468"/>
        </w:trPr>
        <w:tc>
          <w:tcPr>
            <w:tcW w:w="1368" w:type="dxa"/>
            <w:vMerge w:val="restart"/>
          </w:tcPr>
          <w:p w:rsidR="006F272A" w:rsidRDefault="006F272A"/>
        </w:tc>
        <w:tc>
          <w:tcPr>
            <w:tcW w:w="3420" w:type="dxa"/>
            <w:gridSpan w:val="2"/>
          </w:tcPr>
          <w:p w:rsidR="006F272A" w:rsidRDefault="00823981">
            <w:pPr>
              <w:pStyle w:val="TableParagraph"/>
              <w:ind w:left="803" w:right="787" w:firstLine="307"/>
              <w:rPr>
                <w:rFonts w:ascii="Times New Roman"/>
                <w:b/>
                <w:sz w:val="20"/>
              </w:rPr>
            </w:pPr>
            <w:r>
              <w:rPr>
                <w:rFonts w:ascii="Times New Roman"/>
                <w:b/>
                <w:sz w:val="20"/>
              </w:rPr>
              <w:t>Before School (Times of Operation)</w:t>
            </w:r>
          </w:p>
        </w:tc>
        <w:tc>
          <w:tcPr>
            <w:tcW w:w="3780" w:type="dxa"/>
            <w:gridSpan w:val="2"/>
          </w:tcPr>
          <w:p w:rsidR="006F272A" w:rsidRDefault="00823981">
            <w:pPr>
              <w:pStyle w:val="TableParagraph"/>
              <w:ind w:left="983" w:right="967" w:firstLine="405"/>
              <w:rPr>
                <w:rFonts w:ascii="Times New Roman"/>
                <w:b/>
                <w:sz w:val="20"/>
              </w:rPr>
            </w:pPr>
            <w:r>
              <w:rPr>
                <w:rFonts w:ascii="Times New Roman"/>
                <w:b/>
                <w:sz w:val="20"/>
              </w:rPr>
              <w:t>Afterschool (Times of Operation)</w:t>
            </w:r>
          </w:p>
        </w:tc>
        <w:tc>
          <w:tcPr>
            <w:tcW w:w="1620" w:type="dxa"/>
          </w:tcPr>
          <w:p w:rsidR="006F272A" w:rsidRDefault="00823981">
            <w:pPr>
              <w:pStyle w:val="TableParagraph"/>
              <w:spacing w:line="228" w:lineRule="exact"/>
              <w:ind w:left="268"/>
              <w:rPr>
                <w:rFonts w:ascii="Times New Roman"/>
                <w:b/>
                <w:sz w:val="20"/>
              </w:rPr>
            </w:pPr>
            <w:r>
              <w:rPr>
                <w:rFonts w:ascii="Times New Roman"/>
                <w:b/>
                <w:sz w:val="20"/>
              </w:rPr>
              <w:t>Grand Total</w:t>
            </w:r>
          </w:p>
          <w:p w:rsidR="006F272A" w:rsidRDefault="00823981">
            <w:pPr>
              <w:pStyle w:val="TableParagraph"/>
              <w:ind w:left="326"/>
              <w:rPr>
                <w:rFonts w:ascii="Times New Roman"/>
                <w:b/>
                <w:sz w:val="20"/>
              </w:rPr>
            </w:pPr>
            <w:r>
              <w:rPr>
                <w:rFonts w:ascii="Times New Roman"/>
                <w:b/>
                <w:sz w:val="20"/>
              </w:rPr>
              <w:t>#hours/day</w:t>
            </w:r>
          </w:p>
        </w:tc>
      </w:tr>
      <w:tr w:rsidR="006F272A">
        <w:trPr>
          <w:trHeight w:hRule="exact" w:val="240"/>
        </w:trPr>
        <w:tc>
          <w:tcPr>
            <w:tcW w:w="1368" w:type="dxa"/>
            <w:vMerge/>
          </w:tcPr>
          <w:p w:rsidR="006F272A" w:rsidRDefault="006F272A"/>
        </w:tc>
        <w:tc>
          <w:tcPr>
            <w:tcW w:w="1711" w:type="dxa"/>
          </w:tcPr>
          <w:p w:rsidR="006F272A" w:rsidRDefault="00823981">
            <w:pPr>
              <w:pStyle w:val="TableParagraph"/>
              <w:spacing w:line="226" w:lineRule="exact"/>
              <w:ind w:left="196"/>
              <w:rPr>
                <w:rFonts w:ascii="Times New Roman"/>
                <w:sz w:val="20"/>
              </w:rPr>
            </w:pPr>
            <w:r>
              <w:rPr>
                <w:rFonts w:ascii="Times New Roman"/>
                <w:sz w:val="20"/>
              </w:rPr>
              <w:t>Beginning Time</w:t>
            </w:r>
          </w:p>
        </w:tc>
        <w:tc>
          <w:tcPr>
            <w:tcW w:w="1709" w:type="dxa"/>
          </w:tcPr>
          <w:p w:rsidR="006F272A" w:rsidRDefault="00823981">
            <w:pPr>
              <w:pStyle w:val="TableParagraph"/>
              <w:spacing w:line="226" w:lineRule="exact"/>
              <w:ind w:left="321"/>
              <w:rPr>
                <w:rFonts w:ascii="Times New Roman"/>
                <w:sz w:val="20"/>
              </w:rPr>
            </w:pPr>
            <w:r>
              <w:rPr>
                <w:rFonts w:ascii="Times New Roman"/>
                <w:sz w:val="20"/>
              </w:rPr>
              <w:t>Ending Time</w:t>
            </w:r>
          </w:p>
        </w:tc>
        <w:tc>
          <w:tcPr>
            <w:tcW w:w="1800" w:type="dxa"/>
          </w:tcPr>
          <w:p w:rsidR="006F272A" w:rsidRDefault="00823981">
            <w:pPr>
              <w:pStyle w:val="TableParagraph"/>
              <w:spacing w:line="226" w:lineRule="exact"/>
              <w:ind w:left="242"/>
              <w:rPr>
                <w:rFonts w:ascii="Times New Roman"/>
                <w:sz w:val="20"/>
              </w:rPr>
            </w:pPr>
            <w:r>
              <w:rPr>
                <w:rFonts w:ascii="Times New Roman"/>
                <w:sz w:val="20"/>
              </w:rPr>
              <w:t>Beginning Time</w:t>
            </w:r>
          </w:p>
        </w:tc>
        <w:tc>
          <w:tcPr>
            <w:tcW w:w="1980" w:type="dxa"/>
          </w:tcPr>
          <w:p w:rsidR="006F272A" w:rsidRDefault="00823981">
            <w:pPr>
              <w:pStyle w:val="TableParagraph"/>
              <w:spacing w:line="226" w:lineRule="exact"/>
              <w:ind w:left="460"/>
              <w:rPr>
                <w:rFonts w:ascii="Times New Roman"/>
                <w:sz w:val="20"/>
              </w:rPr>
            </w:pPr>
            <w:r>
              <w:rPr>
                <w:rFonts w:ascii="Times New Roman"/>
                <w:sz w:val="20"/>
              </w:rPr>
              <w:t>Ending Time</w:t>
            </w:r>
          </w:p>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Monday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Tuesday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Wednesday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Thursday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Friday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Saturday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r w:rsidR="006F272A">
        <w:trPr>
          <w:trHeight w:hRule="exact" w:val="355"/>
        </w:trPr>
        <w:tc>
          <w:tcPr>
            <w:tcW w:w="1368" w:type="dxa"/>
          </w:tcPr>
          <w:p w:rsidR="006F272A" w:rsidRDefault="00823981">
            <w:pPr>
              <w:pStyle w:val="TableParagraph"/>
              <w:spacing w:line="228" w:lineRule="exact"/>
              <w:rPr>
                <w:rFonts w:ascii="Times New Roman"/>
                <w:b/>
                <w:sz w:val="20"/>
              </w:rPr>
            </w:pPr>
            <w:r>
              <w:rPr>
                <w:rFonts w:ascii="Times New Roman"/>
                <w:b/>
                <w:sz w:val="20"/>
              </w:rPr>
              <w:t>Sunday</w:t>
            </w:r>
          </w:p>
        </w:tc>
        <w:tc>
          <w:tcPr>
            <w:tcW w:w="1711" w:type="dxa"/>
          </w:tcPr>
          <w:p w:rsidR="006F272A" w:rsidRDefault="006F272A"/>
        </w:tc>
        <w:tc>
          <w:tcPr>
            <w:tcW w:w="1709" w:type="dxa"/>
          </w:tcPr>
          <w:p w:rsidR="006F272A" w:rsidRDefault="006F272A"/>
        </w:tc>
        <w:tc>
          <w:tcPr>
            <w:tcW w:w="1800" w:type="dxa"/>
          </w:tcPr>
          <w:p w:rsidR="006F272A" w:rsidRDefault="006F272A"/>
        </w:tc>
        <w:tc>
          <w:tcPr>
            <w:tcW w:w="1980" w:type="dxa"/>
          </w:tcPr>
          <w:p w:rsidR="006F272A" w:rsidRDefault="006F272A"/>
        </w:tc>
        <w:tc>
          <w:tcPr>
            <w:tcW w:w="1620" w:type="dxa"/>
          </w:tcPr>
          <w:p w:rsidR="006F272A" w:rsidRDefault="006F272A"/>
        </w:tc>
      </w:tr>
    </w:tbl>
    <w:p w:rsidR="00104139" w:rsidRDefault="00104139"/>
    <w:p w:rsidR="00104139" w:rsidRDefault="00104139" w:rsidP="00104139"/>
    <w:p w:rsidR="00104139" w:rsidRDefault="00104139" w:rsidP="00104139">
      <w:pPr>
        <w:pStyle w:val="Heading4"/>
        <w:spacing w:before="88"/>
        <w:ind w:left="2941"/>
      </w:pPr>
      <w:r>
        <w:t>SITE SUMMARY AND ABSTRACT Part 2</w:t>
      </w:r>
    </w:p>
    <w:p w:rsidR="00104139" w:rsidRDefault="00104139" w:rsidP="00104139">
      <w:pPr>
        <w:pStyle w:val="BodyText"/>
        <w:rPr>
          <w:rFonts w:ascii="Tahoma"/>
          <w:b/>
          <w:sz w:val="20"/>
        </w:rPr>
      </w:pPr>
    </w:p>
    <w:p w:rsidR="00104139" w:rsidRDefault="00104139" w:rsidP="00104139">
      <w:pPr>
        <w:pStyle w:val="BodyText"/>
        <w:spacing w:before="3"/>
        <w:rPr>
          <w:rFonts w:ascii="Tahoma"/>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708"/>
        <w:gridCol w:w="3871"/>
      </w:tblGrid>
      <w:tr w:rsidR="00104139" w:rsidTr="004225C6">
        <w:trPr>
          <w:trHeight w:hRule="exact" w:val="703"/>
        </w:trPr>
        <w:tc>
          <w:tcPr>
            <w:tcW w:w="2340" w:type="dxa"/>
            <w:shd w:val="clear" w:color="auto" w:fill="B4B5B4"/>
          </w:tcPr>
          <w:p w:rsidR="00104139" w:rsidRDefault="00104139" w:rsidP="004225C6"/>
        </w:tc>
        <w:tc>
          <w:tcPr>
            <w:tcW w:w="3708" w:type="dxa"/>
            <w:shd w:val="clear" w:color="auto" w:fill="B4B5B4"/>
          </w:tcPr>
          <w:p w:rsidR="00104139" w:rsidRDefault="00104139" w:rsidP="004225C6">
            <w:pPr>
              <w:pStyle w:val="TableParagraph"/>
              <w:spacing w:line="228" w:lineRule="exact"/>
              <w:ind w:left="959"/>
              <w:rPr>
                <w:rFonts w:ascii="Times New Roman"/>
                <w:b/>
                <w:sz w:val="20"/>
              </w:rPr>
            </w:pPr>
            <w:r>
              <w:rPr>
                <w:rFonts w:ascii="Times New Roman"/>
                <w:b/>
                <w:sz w:val="20"/>
              </w:rPr>
              <w:t>Regular School Year</w:t>
            </w:r>
          </w:p>
        </w:tc>
        <w:tc>
          <w:tcPr>
            <w:tcW w:w="3871" w:type="dxa"/>
            <w:shd w:val="clear" w:color="auto" w:fill="B4B5B4"/>
          </w:tcPr>
          <w:p w:rsidR="00104139" w:rsidRDefault="00104139" w:rsidP="004225C6">
            <w:pPr>
              <w:pStyle w:val="TableParagraph"/>
              <w:spacing w:line="228" w:lineRule="exact"/>
              <w:ind w:left="0" w:right="3"/>
              <w:jc w:val="center"/>
              <w:rPr>
                <w:rFonts w:ascii="Times New Roman"/>
                <w:b/>
                <w:sz w:val="20"/>
              </w:rPr>
            </w:pPr>
            <w:r>
              <w:rPr>
                <w:rFonts w:ascii="Times New Roman"/>
                <w:b/>
                <w:sz w:val="20"/>
              </w:rPr>
              <w:t>Summer</w:t>
            </w:r>
          </w:p>
        </w:tc>
      </w:tr>
      <w:tr w:rsidR="00104139" w:rsidTr="004225C6">
        <w:trPr>
          <w:trHeight w:hRule="exact" w:val="355"/>
        </w:trPr>
        <w:tc>
          <w:tcPr>
            <w:tcW w:w="2340" w:type="dxa"/>
          </w:tcPr>
          <w:p w:rsidR="00104139" w:rsidRDefault="00104139" w:rsidP="004225C6">
            <w:pPr>
              <w:pStyle w:val="TableParagraph"/>
              <w:spacing w:line="228" w:lineRule="exact"/>
              <w:ind w:left="187" w:right="187"/>
              <w:jc w:val="center"/>
              <w:rPr>
                <w:rFonts w:ascii="Times New Roman"/>
                <w:b/>
                <w:sz w:val="20"/>
              </w:rPr>
            </w:pPr>
            <w:r>
              <w:rPr>
                <w:rFonts w:ascii="Times New Roman"/>
                <w:b/>
                <w:sz w:val="20"/>
              </w:rPr>
              <w:t>Total # hours/day</w:t>
            </w:r>
          </w:p>
        </w:tc>
        <w:tc>
          <w:tcPr>
            <w:tcW w:w="3708" w:type="dxa"/>
          </w:tcPr>
          <w:p w:rsidR="00104139" w:rsidRDefault="00104139" w:rsidP="004225C6"/>
        </w:tc>
        <w:tc>
          <w:tcPr>
            <w:tcW w:w="3871" w:type="dxa"/>
          </w:tcPr>
          <w:p w:rsidR="00104139" w:rsidRDefault="00104139" w:rsidP="004225C6"/>
        </w:tc>
      </w:tr>
      <w:tr w:rsidR="00104139" w:rsidTr="004225C6">
        <w:trPr>
          <w:trHeight w:hRule="exact" w:val="354"/>
        </w:trPr>
        <w:tc>
          <w:tcPr>
            <w:tcW w:w="2340" w:type="dxa"/>
          </w:tcPr>
          <w:p w:rsidR="00104139" w:rsidRDefault="00104139" w:rsidP="004225C6">
            <w:pPr>
              <w:pStyle w:val="TableParagraph"/>
              <w:spacing w:line="228" w:lineRule="exact"/>
              <w:ind w:left="187" w:right="185"/>
              <w:jc w:val="center"/>
              <w:rPr>
                <w:rFonts w:ascii="Times New Roman"/>
                <w:b/>
                <w:sz w:val="20"/>
              </w:rPr>
            </w:pPr>
            <w:r>
              <w:rPr>
                <w:rFonts w:ascii="Times New Roman"/>
                <w:b/>
                <w:sz w:val="20"/>
              </w:rPr>
              <w:t>Total # days/week</w:t>
            </w:r>
          </w:p>
        </w:tc>
        <w:tc>
          <w:tcPr>
            <w:tcW w:w="3708" w:type="dxa"/>
          </w:tcPr>
          <w:p w:rsidR="00104139" w:rsidRDefault="00104139" w:rsidP="004225C6"/>
        </w:tc>
        <w:tc>
          <w:tcPr>
            <w:tcW w:w="3871" w:type="dxa"/>
          </w:tcPr>
          <w:p w:rsidR="00104139" w:rsidRDefault="00104139" w:rsidP="004225C6"/>
        </w:tc>
      </w:tr>
      <w:tr w:rsidR="00104139" w:rsidTr="004225C6">
        <w:trPr>
          <w:trHeight w:hRule="exact" w:val="354"/>
        </w:trPr>
        <w:tc>
          <w:tcPr>
            <w:tcW w:w="2340" w:type="dxa"/>
            <w:shd w:val="clear" w:color="auto" w:fill="B4B5B4"/>
          </w:tcPr>
          <w:p w:rsidR="00104139" w:rsidRDefault="00104139" w:rsidP="004225C6">
            <w:pPr>
              <w:pStyle w:val="TableParagraph"/>
              <w:spacing w:line="224" w:lineRule="exact"/>
              <w:ind w:left="187" w:right="187"/>
              <w:jc w:val="center"/>
              <w:rPr>
                <w:rFonts w:ascii="Times New Roman"/>
                <w:sz w:val="20"/>
              </w:rPr>
            </w:pPr>
            <w:r>
              <w:rPr>
                <w:rFonts w:ascii="Times New Roman"/>
                <w:sz w:val="20"/>
              </w:rPr>
              <w:t>Total # of weeks</w:t>
            </w:r>
          </w:p>
        </w:tc>
        <w:tc>
          <w:tcPr>
            <w:tcW w:w="3708" w:type="dxa"/>
            <w:shd w:val="clear" w:color="auto" w:fill="B4B5B4"/>
          </w:tcPr>
          <w:p w:rsidR="00104139" w:rsidRDefault="00104139" w:rsidP="004225C6"/>
        </w:tc>
        <w:tc>
          <w:tcPr>
            <w:tcW w:w="3871" w:type="dxa"/>
            <w:shd w:val="clear" w:color="auto" w:fill="B4B5B4"/>
          </w:tcPr>
          <w:p w:rsidR="00104139" w:rsidRDefault="00104139" w:rsidP="004225C6"/>
        </w:tc>
      </w:tr>
      <w:tr w:rsidR="00104139" w:rsidTr="004225C6">
        <w:trPr>
          <w:trHeight w:hRule="exact" w:val="470"/>
        </w:trPr>
        <w:tc>
          <w:tcPr>
            <w:tcW w:w="2340" w:type="dxa"/>
          </w:tcPr>
          <w:p w:rsidR="00104139" w:rsidRDefault="00104139" w:rsidP="004225C6">
            <w:pPr>
              <w:pStyle w:val="TableParagraph"/>
              <w:ind w:left="187" w:right="187"/>
              <w:jc w:val="center"/>
              <w:rPr>
                <w:rFonts w:ascii="Times New Roman"/>
                <w:b/>
                <w:sz w:val="20"/>
              </w:rPr>
            </w:pPr>
            <w:r>
              <w:rPr>
                <w:rFonts w:ascii="Times New Roman"/>
                <w:b/>
                <w:sz w:val="20"/>
              </w:rPr>
              <w:t>First date of operation</w:t>
            </w:r>
          </w:p>
        </w:tc>
        <w:tc>
          <w:tcPr>
            <w:tcW w:w="3708" w:type="dxa"/>
          </w:tcPr>
          <w:p w:rsidR="00104139" w:rsidRDefault="00104139" w:rsidP="004225C6">
            <w:pPr>
              <w:pStyle w:val="TableParagraph"/>
              <w:tabs>
                <w:tab w:val="left" w:pos="1495"/>
                <w:tab w:val="left" w:pos="2102"/>
                <w:tab w:val="left" w:pos="2707"/>
              </w:tabs>
              <w:spacing w:line="226" w:lineRule="exact"/>
              <w:ind w:left="993"/>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tc>
        <w:tc>
          <w:tcPr>
            <w:tcW w:w="3871" w:type="dxa"/>
          </w:tcPr>
          <w:p w:rsidR="00104139" w:rsidRDefault="00104139" w:rsidP="004225C6">
            <w:pPr>
              <w:pStyle w:val="TableParagraph"/>
              <w:tabs>
                <w:tab w:val="left" w:pos="501"/>
                <w:tab w:val="left" w:pos="1108"/>
                <w:tab w:val="left" w:pos="1713"/>
              </w:tabs>
              <w:spacing w:line="226" w:lineRule="exact"/>
              <w:ind w:left="0"/>
              <w:jc w:val="center"/>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tc>
      </w:tr>
      <w:tr w:rsidR="00104139" w:rsidTr="004225C6">
        <w:trPr>
          <w:trHeight w:hRule="exact" w:val="470"/>
        </w:trPr>
        <w:tc>
          <w:tcPr>
            <w:tcW w:w="2340" w:type="dxa"/>
          </w:tcPr>
          <w:p w:rsidR="00104139" w:rsidRDefault="00104139" w:rsidP="004225C6">
            <w:pPr>
              <w:pStyle w:val="TableParagraph"/>
              <w:spacing w:line="228" w:lineRule="exact"/>
              <w:ind w:left="187" w:right="186"/>
              <w:jc w:val="center"/>
              <w:rPr>
                <w:rFonts w:ascii="Times New Roman"/>
                <w:b/>
                <w:sz w:val="20"/>
              </w:rPr>
            </w:pPr>
            <w:r>
              <w:rPr>
                <w:rFonts w:ascii="Times New Roman"/>
                <w:b/>
                <w:sz w:val="20"/>
              </w:rPr>
              <w:t>Last date of operation</w:t>
            </w:r>
          </w:p>
        </w:tc>
        <w:tc>
          <w:tcPr>
            <w:tcW w:w="3708" w:type="dxa"/>
          </w:tcPr>
          <w:p w:rsidR="00104139" w:rsidRDefault="00104139" w:rsidP="004225C6">
            <w:pPr>
              <w:pStyle w:val="TableParagraph"/>
              <w:tabs>
                <w:tab w:val="left" w:pos="1495"/>
                <w:tab w:val="left" w:pos="2102"/>
                <w:tab w:val="left" w:pos="2707"/>
              </w:tabs>
              <w:spacing w:line="223" w:lineRule="exact"/>
              <w:ind w:left="993"/>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tc>
        <w:tc>
          <w:tcPr>
            <w:tcW w:w="3871" w:type="dxa"/>
          </w:tcPr>
          <w:p w:rsidR="00104139" w:rsidRDefault="00104139" w:rsidP="004225C6">
            <w:pPr>
              <w:pStyle w:val="TableParagraph"/>
              <w:tabs>
                <w:tab w:val="left" w:pos="501"/>
                <w:tab w:val="left" w:pos="1108"/>
                <w:tab w:val="left" w:pos="1713"/>
              </w:tabs>
              <w:spacing w:line="223" w:lineRule="exact"/>
              <w:ind w:left="0"/>
              <w:jc w:val="center"/>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tc>
      </w:tr>
    </w:tbl>
    <w:p w:rsidR="00104139" w:rsidRDefault="00104139" w:rsidP="00104139">
      <w:pPr>
        <w:pStyle w:val="BodyText"/>
        <w:spacing w:before="12"/>
        <w:rPr>
          <w:rFonts w:ascii="Tahoma"/>
          <w:b/>
          <w:sz w:val="29"/>
        </w:rPr>
      </w:pPr>
    </w:p>
    <w:p w:rsidR="00104139" w:rsidRDefault="00104139" w:rsidP="00374AD6">
      <w:pPr>
        <w:pStyle w:val="ListParagraph"/>
        <w:numPr>
          <w:ilvl w:val="0"/>
          <w:numId w:val="51"/>
        </w:numPr>
        <w:tabs>
          <w:tab w:val="left" w:pos="513"/>
        </w:tabs>
        <w:spacing w:before="90"/>
        <w:ind w:right="3122"/>
        <w:rPr>
          <w:sz w:val="24"/>
        </w:rPr>
      </w:pPr>
      <w:r>
        <w:rPr>
          <w:sz w:val="24"/>
        </w:rPr>
        <w:t>Specify beginning and ending time site is in operation other times of the</w:t>
      </w:r>
      <w:r>
        <w:rPr>
          <w:spacing w:val="-20"/>
          <w:sz w:val="24"/>
        </w:rPr>
        <w:t xml:space="preserve"> </w:t>
      </w:r>
      <w:r>
        <w:rPr>
          <w:sz w:val="24"/>
        </w:rPr>
        <w:t>year (When school is not in</w:t>
      </w:r>
      <w:r>
        <w:rPr>
          <w:spacing w:val="-5"/>
          <w:sz w:val="24"/>
        </w:rPr>
        <w:t xml:space="preserve"> </w:t>
      </w:r>
      <w:r>
        <w:rPr>
          <w:sz w:val="24"/>
        </w:rPr>
        <w:t>session):</w:t>
      </w:r>
    </w:p>
    <w:p w:rsidR="00104139" w:rsidRDefault="00104139" w:rsidP="00104139">
      <w:pPr>
        <w:pStyle w:val="BodyText"/>
        <w:spacing w:before="8"/>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277"/>
        <w:gridCol w:w="1330"/>
        <w:gridCol w:w="1186"/>
        <w:gridCol w:w="1296"/>
        <w:gridCol w:w="1231"/>
        <w:gridCol w:w="1066"/>
        <w:gridCol w:w="1094"/>
        <w:gridCol w:w="1080"/>
      </w:tblGrid>
      <w:tr w:rsidR="00104139" w:rsidTr="004225C6">
        <w:trPr>
          <w:trHeight w:hRule="exact" w:val="240"/>
        </w:trPr>
        <w:tc>
          <w:tcPr>
            <w:tcW w:w="1241" w:type="dxa"/>
            <w:vMerge w:val="restart"/>
          </w:tcPr>
          <w:p w:rsidR="00104139" w:rsidRDefault="00104139" w:rsidP="004225C6"/>
        </w:tc>
        <w:tc>
          <w:tcPr>
            <w:tcW w:w="2606" w:type="dxa"/>
            <w:gridSpan w:val="2"/>
          </w:tcPr>
          <w:p w:rsidR="00104139" w:rsidRDefault="00104139" w:rsidP="004225C6">
            <w:pPr>
              <w:pStyle w:val="TableParagraph"/>
              <w:spacing w:line="228" w:lineRule="exact"/>
              <w:ind w:left="909" w:right="914"/>
              <w:jc w:val="center"/>
              <w:rPr>
                <w:rFonts w:ascii="Times New Roman"/>
                <w:b/>
                <w:sz w:val="20"/>
              </w:rPr>
            </w:pPr>
            <w:r>
              <w:rPr>
                <w:rFonts w:ascii="Times New Roman"/>
                <w:b/>
                <w:sz w:val="20"/>
              </w:rPr>
              <w:t>Summer</w:t>
            </w:r>
          </w:p>
        </w:tc>
        <w:tc>
          <w:tcPr>
            <w:tcW w:w="2482" w:type="dxa"/>
            <w:gridSpan w:val="2"/>
          </w:tcPr>
          <w:p w:rsidR="00104139" w:rsidRDefault="00104139" w:rsidP="004225C6">
            <w:pPr>
              <w:pStyle w:val="TableParagraph"/>
              <w:spacing w:line="228" w:lineRule="exact"/>
              <w:ind w:left="836" w:right="839"/>
              <w:jc w:val="center"/>
              <w:rPr>
                <w:rFonts w:ascii="Times New Roman"/>
                <w:b/>
                <w:sz w:val="20"/>
              </w:rPr>
            </w:pPr>
            <w:r>
              <w:rPr>
                <w:rFonts w:ascii="Times New Roman"/>
                <w:b/>
                <w:sz w:val="20"/>
              </w:rPr>
              <w:t>Holidays</w:t>
            </w:r>
          </w:p>
        </w:tc>
        <w:tc>
          <w:tcPr>
            <w:tcW w:w="2297" w:type="dxa"/>
            <w:gridSpan w:val="2"/>
          </w:tcPr>
          <w:p w:rsidR="00104139" w:rsidRDefault="00104139" w:rsidP="004225C6">
            <w:pPr>
              <w:pStyle w:val="TableParagraph"/>
              <w:spacing w:line="228" w:lineRule="exact"/>
              <w:ind w:left="822" w:right="824"/>
              <w:jc w:val="center"/>
              <w:rPr>
                <w:rFonts w:ascii="Times New Roman"/>
                <w:b/>
                <w:sz w:val="20"/>
              </w:rPr>
            </w:pPr>
            <w:r>
              <w:rPr>
                <w:rFonts w:ascii="Times New Roman"/>
                <w:b/>
                <w:sz w:val="20"/>
              </w:rPr>
              <w:t>Breaks</w:t>
            </w:r>
          </w:p>
        </w:tc>
        <w:tc>
          <w:tcPr>
            <w:tcW w:w="2174" w:type="dxa"/>
            <w:gridSpan w:val="2"/>
          </w:tcPr>
          <w:p w:rsidR="00104139" w:rsidRDefault="00104139" w:rsidP="004225C6">
            <w:pPr>
              <w:pStyle w:val="TableParagraph"/>
              <w:spacing w:line="228" w:lineRule="exact"/>
              <w:ind w:left="364"/>
              <w:rPr>
                <w:rFonts w:ascii="Times New Roman"/>
                <w:b/>
                <w:i/>
                <w:sz w:val="20"/>
              </w:rPr>
            </w:pPr>
            <w:r>
              <w:rPr>
                <w:rFonts w:ascii="Times New Roman"/>
                <w:b/>
                <w:sz w:val="20"/>
              </w:rPr>
              <w:t xml:space="preserve">Other, </w:t>
            </w:r>
            <w:r>
              <w:rPr>
                <w:rFonts w:ascii="Times New Roman"/>
                <w:b/>
                <w:i/>
                <w:sz w:val="20"/>
              </w:rPr>
              <w:t>Describe*</w:t>
            </w:r>
          </w:p>
        </w:tc>
      </w:tr>
      <w:tr w:rsidR="00104139" w:rsidTr="004225C6">
        <w:trPr>
          <w:trHeight w:hRule="exact" w:val="470"/>
        </w:trPr>
        <w:tc>
          <w:tcPr>
            <w:tcW w:w="1241" w:type="dxa"/>
            <w:vMerge/>
          </w:tcPr>
          <w:p w:rsidR="00104139" w:rsidRDefault="00104139" w:rsidP="004225C6"/>
        </w:tc>
        <w:tc>
          <w:tcPr>
            <w:tcW w:w="1277" w:type="dxa"/>
          </w:tcPr>
          <w:p w:rsidR="00104139" w:rsidRDefault="00104139" w:rsidP="004225C6">
            <w:pPr>
              <w:pStyle w:val="TableParagraph"/>
              <w:ind w:left="422" w:hanging="204"/>
              <w:rPr>
                <w:rFonts w:ascii="Times New Roman"/>
                <w:sz w:val="20"/>
              </w:rPr>
            </w:pPr>
            <w:r>
              <w:rPr>
                <w:rFonts w:ascii="Times New Roman"/>
                <w:w w:val="95"/>
                <w:sz w:val="20"/>
              </w:rPr>
              <w:t xml:space="preserve">Beginning </w:t>
            </w:r>
            <w:r>
              <w:rPr>
                <w:rFonts w:ascii="Times New Roman"/>
                <w:sz w:val="20"/>
              </w:rPr>
              <w:t>Time</w:t>
            </w:r>
          </w:p>
        </w:tc>
        <w:tc>
          <w:tcPr>
            <w:tcW w:w="1330" w:type="dxa"/>
          </w:tcPr>
          <w:p w:rsidR="00104139" w:rsidRDefault="00104139" w:rsidP="004225C6">
            <w:pPr>
              <w:pStyle w:val="TableParagraph"/>
              <w:spacing w:line="223" w:lineRule="exact"/>
              <w:ind w:left="134"/>
              <w:rPr>
                <w:rFonts w:ascii="Times New Roman"/>
                <w:sz w:val="20"/>
              </w:rPr>
            </w:pPr>
            <w:r>
              <w:rPr>
                <w:rFonts w:ascii="Times New Roman"/>
                <w:sz w:val="20"/>
              </w:rPr>
              <w:t>Ending Time</w:t>
            </w:r>
          </w:p>
        </w:tc>
        <w:tc>
          <w:tcPr>
            <w:tcW w:w="1186" w:type="dxa"/>
          </w:tcPr>
          <w:p w:rsidR="00104139" w:rsidRDefault="00104139" w:rsidP="004225C6">
            <w:pPr>
              <w:pStyle w:val="TableParagraph"/>
              <w:ind w:left="374" w:hanging="204"/>
              <w:rPr>
                <w:rFonts w:ascii="Times New Roman"/>
                <w:sz w:val="20"/>
              </w:rPr>
            </w:pPr>
            <w:r>
              <w:rPr>
                <w:rFonts w:ascii="Times New Roman"/>
                <w:w w:val="95"/>
                <w:sz w:val="20"/>
              </w:rPr>
              <w:t xml:space="preserve">Beginning </w:t>
            </w:r>
            <w:r>
              <w:rPr>
                <w:rFonts w:ascii="Times New Roman"/>
                <w:sz w:val="20"/>
              </w:rPr>
              <w:t>Time</w:t>
            </w:r>
          </w:p>
        </w:tc>
        <w:tc>
          <w:tcPr>
            <w:tcW w:w="1296" w:type="dxa"/>
          </w:tcPr>
          <w:p w:rsidR="00104139" w:rsidRDefault="00104139" w:rsidP="004225C6">
            <w:pPr>
              <w:pStyle w:val="TableParagraph"/>
              <w:spacing w:line="223" w:lineRule="exact"/>
              <w:ind w:left="117"/>
              <w:rPr>
                <w:rFonts w:ascii="Times New Roman"/>
                <w:sz w:val="20"/>
              </w:rPr>
            </w:pPr>
            <w:r>
              <w:rPr>
                <w:rFonts w:ascii="Times New Roman"/>
                <w:sz w:val="20"/>
              </w:rPr>
              <w:t>Ending Time</w:t>
            </w:r>
          </w:p>
        </w:tc>
        <w:tc>
          <w:tcPr>
            <w:tcW w:w="1231" w:type="dxa"/>
          </w:tcPr>
          <w:p w:rsidR="00104139" w:rsidRDefault="00104139" w:rsidP="004225C6">
            <w:pPr>
              <w:pStyle w:val="TableParagraph"/>
              <w:ind w:left="398" w:hanging="204"/>
              <w:rPr>
                <w:rFonts w:ascii="Times New Roman"/>
                <w:sz w:val="20"/>
              </w:rPr>
            </w:pPr>
            <w:r>
              <w:rPr>
                <w:rFonts w:ascii="Times New Roman"/>
                <w:w w:val="95"/>
                <w:sz w:val="20"/>
              </w:rPr>
              <w:t xml:space="preserve">Beginning </w:t>
            </w:r>
            <w:r>
              <w:rPr>
                <w:rFonts w:ascii="Times New Roman"/>
                <w:sz w:val="20"/>
              </w:rPr>
              <w:t>Time</w:t>
            </w:r>
          </w:p>
        </w:tc>
        <w:tc>
          <w:tcPr>
            <w:tcW w:w="1066" w:type="dxa"/>
          </w:tcPr>
          <w:p w:rsidR="00104139" w:rsidRDefault="00104139" w:rsidP="004225C6">
            <w:pPr>
              <w:pStyle w:val="TableParagraph"/>
              <w:ind w:left="316" w:right="219" w:hanging="77"/>
              <w:rPr>
                <w:rFonts w:ascii="Times New Roman"/>
                <w:sz w:val="20"/>
              </w:rPr>
            </w:pPr>
            <w:r>
              <w:rPr>
                <w:rFonts w:ascii="Times New Roman"/>
                <w:sz w:val="20"/>
              </w:rPr>
              <w:t>Ending Time</w:t>
            </w:r>
          </w:p>
        </w:tc>
        <w:tc>
          <w:tcPr>
            <w:tcW w:w="1094" w:type="dxa"/>
          </w:tcPr>
          <w:p w:rsidR="00104139" w:rsidRDefault="00104139" w:rsidP="004225C6">
            <w:pPr>
              <w:pStyle w:val="TableParagraph"/>
              <w:ind w:left="331" w:hanging="204"/>
              <w:rPr>
                <w:rFonts w:ascii="Times New Roman"/>
                <w:sz w:val="20"/>
              </w:rPr>
            </w:pPr>
            <w:r>
              <w:rPr>
                <w:rFonts w:ascii="Times New Roman"/>
                <w:w w:val="95"/>
                <w:sz w:val="20"/>
              </w:rPr>
              <w:t xml:space="preserve">Beginning </w:t>
            </w:r>
            <w:r>
              <w:rPr>
                <w:rFonts w:ascii="Times New Roman"/>
                <w:sz w:val="20"/>
              </w:rPr>
              <w:t>Time</w:t>
            </w:r>
          </w:p>
        </w:tc>
        <w:tc>
          <w:tcPr>
            <w:tcW w:w="1080" w:type="dxa"/>
          </w:tcPr>
          <w:p w:rsidR="00104139" w:rsidRDefault="00104139" w:rsidP="004225C6">
            <w:pPr>
              <w:pStyle w:val="TableParagraph"/>
              <w:ind w:left="323" w:right="226" w:hanging="77"/>
              <w:rPr>
                <w:rFonts w:ascii="Times New Roman"/>
                <w:sz w:val="20"/>
              </w:rPr>
            </w:pPr>
            <w:r>
              <w:rPr>
                <w:rFonts w:ascii="Times New Roman"/>
                <w:sz w:val="20"/>
              </w:rPr>
              <w:t>Ending Time</w:t>
            </w:r>
          </w:p>
        </w:tc>
      </w:tr>
      <w:tr w:rsidR="00104139" w:rsidTr="004225C6">
        <w:trPr>
          <w:trHeight w:hRule="exact" w:val="355"/>
        </w:trPr>
        <w:tc>
          <w:tcPr>
            <w:tcW w:w="1241" w:type="dxa"/>
          </w:tcPr>
          <w:p w:rsidR="00104139" w:rsidRDefault="00104139" w:rsidP="004225C6">
            <w:pPr>
              <w:pStyle w:val="TableParagraph"/>
              <w:spacing w:line="228" w:lineRule="exact"/>
              <w:rPr>
                <w:rFonts w:ascii="Times New Roman"/>
                <w:b/>
                <w:sz w:val="20"/>
              </w:rPr>
            </w:pPr>
            <w:r>
              <w:rPr>
                <w:rFonts w:ascii="Times New Roman"/>
                <w:b/>
                <w:sz w:val="20"/>
              </w:rPr>
              <w:t>Monday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r w:rsidR="00104139" w:rsidTr="004225C6">
        <w:trPr>
          <w:trHeight w:hRule="exact" w:val="355"/>
        </w:trPr>
        <w:tc>
          <w:tcPr>
            <w:tcW w:w="1241" w:type="dxa"/>
          </w:tcPr>
          <w:p w:rsidR="00104139" w:rsidRDefault="00104139" w:rsidP="004225C6">
            <w:pPr>
              <w:pStyle w:val="TableParagraph"/>
              <w:spacing w:line="228" w:lineRule="exact"/>
              <w:rPr>
                <w:rFonts w:ascii="Times New Roman"/>
                <w:b/>
                <w:sz w:val="20"/>
              </w:rPr>
            </w:pPr>
            <w:r>
              <w:rPr>
                <w:rFonts w:ascii="Times New Roman"/>
                <w:b/>
                <w:sz w:val="20"/>
              </w:rPr>
              <w:t>Tuesday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r w:rsidR="00104139" w:rsidTr="004225C6">
        <w:trPr>
          <w:trHeight w:hRule="exact" w:val="355"/>
        </w:trPr>
        <w:tc>
          <w:tcPr>
            <w:tcW w:w="1241" w:type="dxa"/>
          </w:tcPr>
          <w:p w:rsidR="00104139" w:rsidRDefault="00104139" w:rsidP="004225C6">
            <w:pPr>
              <w:pStyle w:val="TableParagraph"/>
              <w:spacing w:line="228" w:lineRule="exact"/>
              <w:rPr>
                <w:rFonts w:ascii="Times New Roman"/>
                <w:b/>
                <w:sz w:val="20"/>
              </w:rPr>
            </w:pPr>
            <w:r>
              <w:rPr>
                <w:rFonts w:ascii="Times New Roman"/>
                <w:b/>
                <w:sz w:val="20"/>
              </w:rPr>
              <w:t>Wednesday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r w:rsidR="00104139" w:rsidTr="004225C6">
        <w:trPr>
          <w:trHeight w:hRule="exact" w:val="355"/>
        </w:trPr>
        <w:tc>
          <w:tcPr>
            <w:tcW w:w="1241" w:type="dxa"/>
          </w:tcPr>
          <w:p w:rsidR="00104139" w:rsidRDefault="00104139" w:rsidP="004225C6">
            <w:pPr>
              <w:pStyle w:val="TableParagraph"/>
              <w:spacing w:line="228" w:lineRule="exact"/>
              <w:rPr>
                <w:rFonts w:ascii="Times New Roman"/>
                <w:b/>
                <w:sz w:val="20"/>
              </w:rPr>
            </w:pPr>
            <w:r>
              <w:rPr>
                <w:rFonts w:ascii="Times New Roman"/>
                <w:b/>
                <w:sz w:val="20"/>
              </w:rPr>
              <w:t>Thursday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r w:rsidR="00104139" w:rsidTr="004225C6">
        <w:trPr>
          <w:trHeight w:hRule="exact" w:val="353"/>
        </w:trPr>
        <w:tc>
          <w:tcPr>
            <w:tcW w:w="1241" w:type="dxa"/>
          </w:tcPr>
          <w:p w:rsidR="00104139" w:rsidRDefault="00104139" w:rsidP="004225C6">
            <w:pPr>
              <w:pStyle w:val="TableParagraph"/>
              <w:spacing w:line="228" w:lineRule="exact"/>
              <w:rPr>
                <w:rFonts w:ascii="Times New Roman"/>
                <w:b/>
                <w:sz w:val="20"/>
              </w:rPr>
            </w:pPr>
            <w:r>
              <w:rPr>
                <w:rFonts w:ascii="Times New Roman"/>
                <w:b/>
                <w:sz w:val="20"/>
              </w:rPr>
              <w:t>Friday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r w:rsidR="00104139" w:rsidTr="004225C6">
        <w:trPr>
          <w:trHeight w:hRule="exact" w:val="355"/>
        </w:trPr>
        <w:tc>
          <w:tcPr>
            <w:tcW w:w="1241" w:type="dxa"/>
          </w:tcPr>
          <w:p w:rsidR="00104139" w:rsidRDefault="00104139" w:rsidP="004225C6">
            <w:pPr>
              <w:pStyle w:val="TableParagraph"/>
              <w:rPr>
                <w:rFonts w:ascii="Times New Roman"/>
                <w:b/>
                <w:sz w:val="20"/>
              </w:rPr>
            </w:pPr>
            <w:r>
              <w:rPr>
                <w:rFonts w:ascii="Times New Roman"/>
                <w:b/>
                <w:sz w:val="20"/>
              </w:rPr>
              <w:t>Saturday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r w:rsidR="00104139" w:rsidTr="004225C6">
        <w:trPr>
          <w:trHeight w:hRule="exact" w:val="355"/>
        </w:trPr>
        <w:tc>
          <w:tcPr>
            <w:tcW w:w="1241" w:type="dxa"/>
          </w:tcPr>
          <w:p w:rsidR="00104139" w:rsidRDefault="00104139" w:rsidP="004225C6">
            <w:pPr>
              <w:pStyle w:val="TableParagraph"/>
              <w:rPr>
                <w:rFonts w:ascii="Times New Roman"/>
                <w:b/>
                <w:sz w:val="20"/>
              </w:rPr>
            </w:pPr>
            <w:r>
              <w:rPr>
                <w:rFonts w:ascii="Times New Roman"/>
                <w:b/>
                <w:sz w:val="20"/>
              </w:rPr>
              <w:t>Sunday</w:t>
            </w:r>
          </w:p>
        </w:tc>
        <w:tc>
          <w:tcPr>
            <w:tcW w:w="1277" w:type="dxa"/>
          </w:tcPr>
          <w:p w:rsidR="00104139" w:rsidRDefault="00104139" w:rsidP="004225C6"/>
        </w:tc>
        <w:tc>
          <w:tcPr>
            <w:tcW w:w="1330" w:type="dxa"/>
          </w:tcPr>
          <w:p w:rsidR="00104139" w:rsidRDefault="00104139" w:rsidP="004225C6"/>
        </w:tc>
        <w:tc>
          <w:tcPr>
            <w:tcW w:w="1186" w:type="dxa"/>
          </w:tcPr>
          <w:p w:rsidR="00104139" w:rsidRDefault="00104139" w:rsidP="004225C6"/>
        </w:tc>
        <w:tc>
          <w:tcPr>
            <w:tcW w:w="1296" w:type="dxa"/>
          </w:tcPr>
          <w:p w:rsidR="00104139" w:rsidRDefault="00104139" w:rsidP="004225C6"/>
        </w:tc>
        <w:tc>
          <w:tcPr>
            <w:tcW w:w="1231" w:type="dxa"/>
          </w:tcPr>
          <w:p w:rsidR="00104139" w:rsidRDefault="00104139" w:rsidP="004225C6"/>
        </w:tc>
        <w:tc>
          <w:tcPr>
            <w:tcW w:w="1066" w:type="dxa"/>
          </w:tcPr>
          <w:p w:rsidR="00104139" w:rsidRDefault="00104139" w:rsidP="004225C6"/>
        </w:tc>
        <w:tc>
          <w:tcPr>
            <w:tcW w:w="1094" w:type="dxa"/>
          </w:tcPr>
          <w:p w:rsidR="00104139" w:rsidRDefault="00104139" w:rsidP="004225C6"/>
        </w:tc>
        <w:tc>
          <w:tcPr>
            <w:tcW w:w="1080" w:type="dxa"/>
          </w:tcPr>
          <w:p w:rsidR="00104139" w:rsidRDefault="00104139" w:rsidP="004225C6"/>
        </w:tc>
      </w:tr>
    </w:tbl>
    <w:p w:rsidR="00104139" w:rsidRDefault="00104139">
      <w:pPr>
        <w:spacing w:before="70"/>
        <w:ind w:left="192" w:right="184" w:hanging="1"/>
        <w:rPr>
          <w:rFonts w:ascii="Tahoma"/>
          <w:b/>
          <w:color w:val="FF0000"/>
          <w:sz w:val="18"/>
        </w:rPr>
      </w:pPr>
    </w:p>
    <w:p w:rsidR="00104139" w:rsidRDefault="00104139">
      <w:pPr>
        <w:spacing w:before="70"/>
        <w:ind w:left="192" w:right="184" w:hanging="1"/>
        <w:rPr>
          <w:rFonts w:ascii="Tahoma"/>
          <w:b/>
          <w:color w:val="FF0000"/>
          <w:sz w:val="18"/>
        </w:rPr>
      </w:pPr>
    </w:p>
    <w:p w:rsidR="006F272A" w:rsidRPr="009803B2" w:rsidRDefault="00823981">
      <w:pPr>
        <w:spacing w:before="70"/>
        <w:ind w:left="192" w:right="184" w:hanging="1"/>
        <w:rPr>
          <w:rFonts w:ascii="Tahoma"/>
          <w:b/>
          <w:color w:val="C00000"/>
          <w:sz w:val="18"/>
        </w:rPr>
      </w:pPr>
      <w:r w:rsidRPr="009803B2">
        <w:rPr>
          <w:rFonts w:ascii="Tahoma"/>
          <w:b/>
          <w:color w:val="C00000"/>
          <w:sz w:val="18"/>
        </w:rPr>
        <w:lastRenderedPageBreak/>
        <w:t>Note: Remember identifying names in the Co-Applicant Agreement and all Partner Agreements must be blinded electronically. Applicants not submitting a signed Co-Applicant agreement will receive a reduction of points under Collaboration and Partnership Criteria. If a co-applicant is not identified on the cover sheet, and co-applicant agreement is not attached, the application will be scored but not awarded.</w:t>
      </w:r>
    </w:p>
    <w:p w:rsidR="006F272A" w:rsidRDefault="006F272A">
      <w:pPr>
        <w:pStyle w:val="BodyText"/>
        <w:rPr>
          <w:rFonts w:ascii="Tahoma"/>
          <w:b/>
          <w:sz w:val="22"/>
        </w:rPr>
      </w:pPr>
    </w:p>
    <w:p w:rsidR="006F272A" w:rsidRDefault="00823981">
      <w:pPr>
        <w:pStyle w:val="Heading4"/>
        <w:spacing w:before="143" w:line="288" w:lineRule="exact"/>
        <w:ind w:left="3045" w:right="3025"/>
        <w:jc w:val="center"/>
      </w:pPr>
      <w:bookmarkStart w:id="10" w:name="Co-ApplicanT_Agreement"/>
      <w:bookmarkEnd w:id="10"/>
      <w:r>
        <w:t>CO-APPLICANT AGREEMENT</w:t>
      </w:r>
    </w:p>
    <w:p w:rsidR="006F272A" w:rsidRDefault="00823981">
      <w:pPr>
        <w:pStyle w:val="Heading5"/>
      </w:pPr>
      <w:r>
        <w:t>ABC Elementary School</w:t>
      </w:r>
    </w:p>
    <w:p w:rsidR="006F272A" w:rsidRDefault="00823981">
      <w:pPr>
        <w:spacing w:before="2" w:line="253" w:lineRule="exact"/>
        <w:ind w:left="3045" w:right="3025"/>
        <w:jc w:val="center"/>
        <w:rPr>
          <w:b/>
        </w:rPr>
      </w:pPr>
      <w:r>
        <w:rPr>
          <w:b/>
        </w:rPr>
        <w:t>And</w:t>
      </w:r>
    </w:p>
    <w:p w:rsidR="006F272A" w:rsidRDefault="00823981">
      <w:pPr>
        <w:pStyle w:val="Heading5"/>
        <w:spacing w:line="276" w:lineRule="exact"/>
        <w:ind w:left="3047"/>
      </w:pPr>
      <w:r>
        <w:t>Community Agency for Lifelong Learning</w:t>
      </w:r>
    </w:p>
    <w:p w:rsidR="006F272A" w:rsidRDefault="006F272A">
      <w:pPr>
        <w:pStyle w:val="BodyText"/>
        <w:rPr>
          <w:b/>
          <w:i/>
          <w:sz w:val="26"/>
        </w:rPr>
      </w:pPr>
    </w:p>
    <w:p w:rsidR="006F272A" w:rsidRDefault="00823981">
      <w:pPr>
        <w:spacing w:before="208" w:line="252" w:lineRule="exact"/>
        <w:ind w:left="120" w:right="253"/>
        <w:jc w:val="both"/>
      </w:pPr>
      <w:bookmarkStart w:id="11" w:name="Hereby_enter_into_an_agreement_to_enable"/>
      <w:bookmarkEnd w:id="11"/>
      <w:r>
        <w:t xml:space="preserve">Hereby enter into an agreement to enable the applicant, </w:t>
      </w:r>
      <w:r>
        <w:rPr>
          <w:u w:val="single"/>
        </w:rPr>
        <w:t>ABC Elementary</w:t>
      </w:r>
      <w:r>
        <w:t xml:space="preserve">, and co-applicant, </w:t>
      </w:r>
      <w:r>
        <w:rPr>
          <w:u w:val="single"/>
        </w:rPr>
        <w:t>Community Agency for Lifelong Learning</w:t>
      </w:r>
      <w:r>
        <w:t>, to maximize resources to support and jointly coordinate services for children and families participating in 21</w:t>
      </w:r>
      <w:r>
        <w:rPr>
          <w:position w:val="8"/>
          <w:sz w:val="14"/>
        </w:rPr>
        <w:t xml:space="preserve">st </w:t>
      </w:r>
      <w:r>
        <w:t>Century Community Learning Centers Program (CCLC).</w:t>
      </w:r>
    </w:p>
    <w:p w:rsidR="006F272A" w:rsidRDefault="006F272A">
      <w:pPr>
        <w:pStyle w:val="BodyText"/>
        <w:spacing w:before="10"/>
        <w:rPr>
          <w:sz w:val="21"/>
        </w:rPr>
      </w:pPr>
    </w:p>
    <w:p w:rsidR="006F272A" w:rsidRDefault="00823981">
      <w:pPr>
        <w:spacing w:line="237" w:lineRule="auto"/>
        <w:ind w:left="120" w:right="250"/>
        <w:rPr>
          <w:b/>
        </w:rPr>
      </w:pPr>
      <w:r>
        <w:t>The Community Agency for Lifelong Learning thereby agrees and is committed to the following responsibilities to support the 21</w:t>
      </w:r>
      <w:r>
        <w:rPr>
          <w:position w:val="8"/>
          <w:sz w:val="14"/>
        </w:rPr>
        <w:t xml:space="preserve">st </w:t>
      </w:r>
      <w:r>
        <w:t xml:space="preserve">Century Community Learning Centers Program. </w:t>
      </w:r>
      <w:r>
        <w:rPr>
          <w:b/>
        </w:rPr>
        <w:t>As the grant Co-Applicant, our organization agrees to provide the following contributions to the 21</w:t>
      </w:r>
      <w:r>
        <w:rPr>
          <w:b/>
          <w:position w:val="8"/>
          <w:sz w:val="14"/>
        </w:rPr>
        <w:t xml:space="preserve">st </w:t>
      </w:r>
      <w:r>
        <w:rPr>
          <w:b/>
        </w:rPr>
        <w:t>CCLC program:</w:t>
      </w:r>
    </w:p>
    <w:p w:rsidR="006F272A" w:rsidRDefault="006F272A">
      <w:pPr>
        <w:pStyle w:val="BodyText"/>
        <w:spacing w:before="5"/>
        <w:rPr>
          <w:b/>
          <w:sz w:val="21"/>
        </w:rPr>
      </w:pPr>
    </w:p>
    <w:p w:rsidR="006F272A" w:rsidRDefault="00823981">
      <w:pPr>
        <w:ind w:left="3045" w:right="3025"/>
        <w:jc w:val="center"/>
        <w:rPr>
          <w:i/>
          <w:sz w:val="24"/>
        </w:rPr>
      </w:pPr>
      <w:r>
        <w:rPr>
          <w:i/>
          <w:sz w:val="24"/>
        </w:rPr>
        <w:t>Sample</w:t>
      </w:r>
    </w:p>
    <w:p w:rsidR="006F272A" w:rsidRDefault="00823981">
      <w:pPr>
        <w:spacing w:before="6"/>
        <w:ind w:left="3043" w:right="3025"/>
        <w:jc w:val="center"/>
        <w:rPr>
          <w:rFonts w:ascii="Tahoma"/>
          <w:b/>
        </w:rPr>
      </w:pPr>
      <w:r>
        <w:rPr>
          <w:rFonts w:ascii="Tahoma"/>
          <w:b/>
        </w:rPr>
        <w:t>Co-Applicant Contribution Table</w:t>
      </w:r>
    </w:p>
    <w:tbl>
      <w:tblPr>
        <w:tblW w:w="0" w:type="auto"/>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3331"/>
      </w:tblGrid>
      <w:tr w:rsidR="006F272A">
        <w:trPr>
          <w:trHeight w:hRule="exact" w:val="276"/>
        </w:trPr>
        <w:tc>
          <w:tcPr>
            <w:tcW w:w="3533" w:type="dxa"/>
          </w:tcPr>
          <w:p w:rsidR="006F272A" w:rsidRDefault="00823981">
            <w:pPr>
              <w:pStyle w:val="TableParagraph"/>
              <w:ind w:left="400"/>
              <w:rPr>
                <w:b/>
              </w:rPr>
            </w:pPr>
            <w:r>
              <w:rPr>
                <w:b/>
              </w:rPr>
              <w:t>Contribution Description</w:t>
            </w:r>
          </w:p>
        </w:tc>
        <w:tc>
          <w:tcPr>
            <w:tcW w:w="3331" w:type="dxa"/>
          </w:tcPr>
          <w:p w:rsidR="006F272A" w:rsidRDefault="00823981">
            <w:pPr>
              <w:pStyle w:val="TableParagraph"/>
              <w:ind w:left="1143" w:right="1145"/>
              <w:jc w:val="center"/>
              <w:rPr>
                <w:b/>
              </w:rPr>
            </w:pPr>
            <w:r>
              <w:rPr>
                <w:b/>
              </w:rPr>
              <w:t>Supports</w:t>
            </w:r>
          </w:p>
        </w:tc>
      </w:tr>
      <w:tr w:rsidR="006F272A">
        <w:trPr>
          <w:trHeight w:hRule="exact" w:val="770"/>
        </w:trPr>
        <w:tc>
          <w:tcPr>
            <w:tcW w:w="3533" w:type="dxa"/>
          </w:tcPr>
          <w:p w:rsidR="006F272A" w:rsidRDefault="00823981">
            <w:pPr>
              <w:pStyle w:val="TableParagraph"/>
              <w:ind w:left="100" w:right="104"/>
              <w:rPr>
                <w:rFonts w:ascii="Times New Roman"/>
              </w:rPr>
            </w:pPr>
            <w:r>
              <w:rPr>
                <w:rFonts w:ascii="Times New Roman"/>
              </w:rPr>
              <w:t>Provide two skill-building activities for parents each year based on family surveys/needs.</w:t>
            </w:r>
          </w:p>
        </w:tc>
        <w:tc>
          <w:tcPr>
            <w:tcW w:w="3331" w:type="dxa"/>
          </w:tcPr>
          <w:p w:rsidR="006F272A" w:rsidRDefault="00823981">
            <w:pPr>
              <w:pStyle w:val="TableParagraph"/>
              <w:spacing w:line="247" w:lineRule="exact"/>
              <w:rPr>
                <w:rFonts w:ascii="Times New Roman"/>
              </w:rPr>
            </w:pPr>
            <w:r>
              <w:rPr>
                <w:rFonts w:ascii="Times New Roman"/>
              </w:rPr>
              <w:t>Family Literacy</w:t>
            </w:r>
          </w:p>
        </w:tc>
      </w:tr>
      <w:tr w:rsidR="006F272A">
        <w:trPr>
          <w:trHeight w:hRule="exact" w:val="1274"/>
        </w:trPr>
        <w:tc>
          <w:tcPr>
            <w:tcW w:w="3533" w:type="dxa"/>
          </w:tcPr>
          <w:p w:rsidR="006F272A" w:rsidRDefault="00823981">
            <w:pPr>
              <w:pStyle w:val="TableParagraph"/>
              <w:ind w:left="100" w:right="269"/>
              <w:rPr>
                <w:rFonts w:ascii="Times New Roman"/>
              </w:rPr>
            </w:pPr>
            <w:r>
              <w:rPr>
                <w:rFonts w:ascii="Times New Roman"/>
              </w:rPr>
              <w:t>Promote program awareness during community events through organizations flyers, newspaper advertisements, radio announcements, etc.</w:t>
            </w:r>
          </w:p>
        </w:tc>
        <w:tc>
          <w:tcPr>
            <w:tcW w:w="3331" w:type="dxa"/>
          </w:tcPr>
          <w:p w:rsidR="006F272A" w:rsidRDefault="00823981">
            <w:pPr>
              <w:pStyle w:val="TableParagraph"/>
              <w:ind w:right="724"/>
              <w:rPr>
                <w:rFonts w:ascii="Times New Roman"/>
              </w:rPr>
            </w:pPr>
            <w:r>
              <w:rPr>
                <w:rFonts w:ascii="Times New Roman"/>
              </w:rPr>
              <w:t>Recruitment of students and families</w:t>
            </w:r>
          </w:p>
        </w:tc>
      </w:tr>
      <w:tr w:rsidR="006F272A">
        <w:trPr>
          <w:trHeight w:hRule="exact" w:val="768"/>
        </w:trPr>
        <w:tc>
          <w:tcPr>
            <w:tcW w:w="3533" w:type="dxa"/>
          </w:tcPr>
          <w:p w:rsidR="006F272A" w:rsidRDefault="00823981">
            <w:pPr>
              <w:pStyle w:val="TableParagraph"/>
              <w:ind w:left="100" w:right="183"/>
              <w:rPr>
                <w:rFonts w:ascii="Times New Roman"/>
              </w:rPr>
            </w:pPr>
            <w:r>
              <w:rPr>
                <w:rFonts w:ascii="Times New Roman"/>
              </w:rPr>
              <w:t>Provide STEM enrichment activities twice per month for STEM Club.</w:t>
            </w:r>
          </w:p>
          <w:p w:rsidR="006F272A" w:rsidRDefault="00823981">
            <w:pPr>
              <w:pStyle w:val="TableParagraph"/>
              <w:spacing w:before="7"/>
              <w:ind w:left="100"/>
              <w:rPr>
                <w:rFonts w:ascii="Times New Roman"/>
              </w:rPr>
            </w:pPr>
            <w:r>
              <w:rPr>
                <w:rFonts w:ascii="Times New Roman"/>
              </w:rPr>
              <w:t>Materials included.</w:t>
            </w:r>
          </w:p>
        </w:tc>
        <w:tc>
          <w:tcPr>
            <w:tcW w:w="3331" w:type="dxa"/>
          </w:tcPr>
          <w:p w:rsidR="006F272A" w:rsidRDefault="00823981">
            <w:pPr>
              <w:pStyle w:val="TableParagraph"/>
              <w:spacing w:line="247" w:lineRule="exact"/>
              <w:rPr>
                <w:rFonts w:ascii="Times New Roman"/>
              </w:rPr>
            </w:pPr>
            <w:r>
              <w:rPr>
                <w:rFonts w:ascii="Times New Roman"/>
              </w:rPr>
              <w:t>Academic Enrichment</w:t>
            </w:r>
          </w:p>
        </w:tc>
      </w:tr>
      <w:tr w:rsidR="006F272A">
        <w:trPr>
          <w:trHeight w:hRule="exact" w:val="264"/>
        </w:trPr>
        <w:tc>
          <w:tcPr>
            <w:tcW w:w="3533" w:type="dxa"/>
          </w:tcPr>
          <w:p w:rsidR="006F272A" w:rsidRDefault="006F272A"/>
        </w:tc>
        <w:tc>
          <w:tcPr>
            <w:tcW w:w="3331" w:type="dxa"/>
          </w:tcPr>
          <w:p w:rsidR="006F272A" w:rsidRDefault="006F272A"/>
        </w:tc>
      </w:tr>
      <w:tr w:rsidR="006F272A">
        <w:trPr>
          <w:trHeight w:hRule="exact" w:val="262"/>
        </w:trPr>
        <w:tc>
          <w:tcPr>
            <w:tcW w:w="3533" w:type="dxa"/>
          </w:tcPr>
          <w:p w:rsidR="006F272A" w:rsidRDefault="006F272A"/>
        </w:tc>
        <w:tc>
          <w:tcPr>
            <w:tcW w:w="3331" w:type="dxa"/>
          </w:tcPr>
          <w:p w:rsidR="006F272A" w:rsidRDefault="006F272A"/>
        </w:tc>
      </w:tr>
      <w:tr w:rsidR="006F272A">
        <w:trPr>
          <w:trHeight w:hRule="exact" w:val="264"/>
        </w:trPr>
        <w:tc>
          <w:tcPr>
            <w:tcW w:w="3533" w:type="dxa"/>
          </w:tcPr>
          <w:p w:rsidR="006F272A" w:rsidRDefault="006F272A"/>
        </w:tc>
        <w:tc>
          <w:tcPr>
            <w:tcW w:w="3331" w:type="dxa"/>
          </w:tcPr>
          <w:p w:rsidR="006F272A" w:rsidRDefault="006F272A"/>
        </w:tc>
      </w:tr>
    </w:tbl>
    <w:p w:rsidR="006F272A" w:rsidRDefault="006F272A">
      <w:pPr>
        <w:pStyle w:val="BodyText"/>
        <w:spacing w:before="1"/>
        <w:rPr>
          <w:rFonts w:ascii="Tahoma"/>
          <w:b/>
          <w:sz w:val="21"/>
        </w:rPr>
      </w:pPr>
    </w:p>
    <w:p w:rsidR="006F272A" w:rsidRDefault="00823981">
      <w:pPr>
        <w:spacing w:line="237" w:lineRule="auto"/>
        <w:ind w:left="120" w:right="96" w:hanging="1"/>
        <w:rPr>
          <w:b/>
        </w:rPr>
      </w:pPr>
      <w:r>
        <w:rPr>
          <w:b/>
        </w:rPr>
        <w:t>It is agreed by both parties that this Co-Applicant Agreement will focus on coordination of services to build local support for sustaining the 21</w:t>
      </w:r>
      <w:r>
        <w:rPr>
          <w:b/>
          <w:position w:val="8"/>
          <w:sz w:val="14"/>
        </w:rPr>
        <w:t xml:space="preserve">st </w:t>
      </w:r>
      <w:r>
        <w:rPr>
          <w:b/>
        </w:rPr>
        <w:t>Century Community Learning Centers Program</w:t>
      </w:r>
      <w:r>
        <w:t xml:space="preserve">. Through this collaborative process, solutions will be developed and implemented to improve student achievement and increase learning opportunities for families of participants. </w:t>
      </w:r>
      <w:r>
        <w:rPr>
          <w:b/>
        </w:rPr>
        <w:t>If the grant is awarded, Community Agency for Lifelong Learning will be notified immediately to begin the collaboration of services.</w:t>
      </w:r>
    </w:p>
    <w:p w:rsidR="006F272A" w:rsidRDefault="006F272A">
      <w:pPr>
        <w:pStyle w:val="BodyText"/>
        <w:rPr>
          <w:b/>
          <w:sz w:val="20"/>
        </w:rPr>
      </w:pPr>
    </w:p>
    <w:p w:rsidR="006F272A" w:rsidRDefault="006F272A">
      <w:pPr>
        <w:pStyle w:val="BodyText"/>
        <w:rPr>
          <w:b/>
          <w:sz w:val="20"/>
        </w:rPr>
      </w:pPr>
    </w:p>
    <w:p w:rsidR="006F272A" w:rsidRDefault="0086612C">
      <w:pPr>
        <w:pStyle w:val="BodyText"/>
        <w:spacing w:before="4"/>
        <w:rPr>
          <w:b/>
          <w:sz w:val="21"/>
        </w:rPr>
      </w:pPr>
      <w:r>
        <w:rPr>
          <w:noProof/>
        </w:rPr>
        <mc:AlternateContent>
          <mc:Choice Requires="wps">
            <w:drawing>
              <wp:anchor distT="0" distB="0" distL="0" distR="0" simplePos="0" relativeHeight="2176" behindDoc="0" locked="0" layoutInCell="1" allowOverlap="1">
                <wp:simplePos x="0" y="0"/>
                <wp:positionH relativeFrom="page">
                  <wp:posOffset>685800</wp:posOffset>
                </wp:positionH>
                <wp:positionV relativeFrom="paragraph">
                  <wp:posOffset>183515</wp:posOffset>
                </wp:positionV>
                <wp:extent cx="2586355" cy="0"/>
                <wp:effectExtent l="9525" t="6985" r="13970" b="12065"/>
                <wp:wrapTopAndBottom/>
                <wp:docPr id="29" name="Line 9" title="Co-Applicant or Partner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E172" id="Line 9" o:spid="_x0000_s1026" alt="Title: Co-Applicant or Partner Signature Line"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45pt" to="257.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" strokeweight=".15578mm">
                <w10:wrap type="topAndBottom" anchorx="page"/>
              </v:line>
            </w:pict>
          </mc:Fallback>
        </mc:AlternateContent>
      </w:r>
      <w:r>
        <w:rPr>
          <w:noProof/>
        </w:rPr>
        <mc:AlternateContent>
          <mc:Choice Requires="wps">
            <w:drawing>
              <wp:anchor distT="0" distB="0" distL="0" distR="0" simplePos="0" relativeHeight="2200" behindDoc="0" locked="0" layoutInCell="1" allowOverlap="1">
                <wp:simplePos x="0" y="0"/>
                <wp:positionH relativeFrom="page">
                  <wp:posOffset>3886200</wp:posOffset>
                </wp:positionH>
                <wp:positionV relativeFrom="paragraph">
                  <wp:posOffset>183515</wp:posOffset>
                </wp:positionV>
                <wp:extent cx="1469390" cy="0"/>
                <wp:effectExtent l="9525" t="6985" r="6985" b="12065"/>
                <wp:wrapTopAndBottom/>
                <wp:docPr id="28" name="Line 8" title="Date that Co-Applicant or Partner signed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19A6" id="Line 8" o:spid="_x0000_s1026" alt="Title: Date that Co-Applicant or Partner signed form"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45pt" to="421.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" strokeweight=".15578mm">
                <w10:wrap type="topAndBottom" anchorx="page"/>
              </v:line>
            </w:pict>
          </mc:Fallback>
        </mc:AlternateContent>
      </w:r>
    </w:p>
    <w:p w:rsidR="006F272A" w:rsidRDefault="00823981">
      <w:pPr>
        <w:tabs>
          <w:tab w:val="left" w:pos="5160"/>
        </w:tabs>
        <w:spacing w:line="225" w:lineRule="exact"/>
        <w:ind w:left="120"/>
      </w:pPr>
      <w:r>
        <w:t>Co-Applicant/Partner</w:t>
      </w:r>
      <w:r>
        <w:rPr>
          <w:spacing w:val="-1"/>
        </w:rPr>
        <w:t xml:space="preserve"> </w:t>
      </w:r>
      <w:r>
        <w:t>Signature</w:t>
      </w:r>
      <w:r>
        <w:tab/>
        <w:t>Date</w:t>
      </w:r>
    </w:p>
    <w:p w:rsidR="006F272A" w:rsidRDefault="006F272A">
      <w:pPr>
        <w:pStyle w:val="BodyText"/>
        <w:rPr>
          <w:sz w:val="20"/>
        </w:rPr>
      </w:pPr>
    </w:p>
    <w:p w:rsidR="006F272A" w:rsidRDefault="006F272A">
      <w:pPr>
        <w:pStyle w:val="BodyText"/>
        <w:rPr>
          <w:sz w:val="20"/>
        </w:rPr>
      </w:pPr>
    </w:p>
    <w:p w:rsidR="006F272A" w:rsidRDefault="0086612C">
      <w:pPr>
        <w:pStyle w:val="BodyText"/>
        <w:spacing w:before="8"/>
        <w:rPr>
          <w:sz w:val="21"/>
        </w:rPr>
      </w:pPr>
      <w:r>
        <w:rPr>
          <w:noProof/>
        </w:rPr>
        <mc:AlternateContent>
          <mc:Choice Requires="wps">
            <w:drawing>
              <wp:anchor distT="0" distB="0" distL="0" distR="0" simplePos="0" relativeHeight="2224" behindDoc="0" locked="0" layoutInCell="1" allowOverlap="1">
                <wp:simplePos x="0" y="0"/>
                <wp:positionH relativeFrom="page">
                  <wp:posOffset>685800</wp:posOffset>
                </wp:positionH>
                <wp:positionV relativeFrom="paragraph">
                  <wp:posOffset>186690</wp:posOffset>
                </wp:positionV>
                <wp:extent cx="2586355" cy="0"/>
                <wp:effectExtent l="9525" t="12065" r="13970" b="6985"/>
                <wp:wrapTopAndBottom/>
                <wp:docPr id="27" name="Line 7" title="Applicant Signatu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5656" id="Line 7" o:spid="_x0000_s1026" alt="Title: Applicant Signature "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pt" to="25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" strokeweight=".15578mm">
                <w10:wrap type="topAndBottom" anchorx="page"/>
              </v:line>
            </w:pict>
          </mc:Fallback>
        </mc:AlternateContent>
      </w:r>
      <w:r>
        <w:rPr>
          <w:noProof/>
        </w:rPr>
        <mc:AlternateContent>
          <mc:Choice Requires="wps">
            <w:drawing>
              <wp:anchor distT="0" distB="0" distL="0" distR="0" simplePos="0" relativeHeight="2248" behindDoc="0" locked="0" layoutInCell="1" allowOverlap="1">
                <wp:simplePos x="0" y="0"/>
                <wp:positionH relativeFrom="page">
                  <wp:posOffset>3886200</wp:posOffset>
                </wp:positionH>
                <wp:positionV relativeFrom="paragraph">
                  <wp:posOffset>186690</wp:posOffset>
                </wp:positionV>
                <wp:extent cx="1469390" cy="0"/>
                <wp:effectExtent l="9525" t="12065" r="6985" b="6985"/>
                <wp:wrapTopAndBottom/>
                <wp:docPr id="26" name="Line 6" title="Date that Applicant signed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A563" id="Line 6" o:spid="_x0000_s1026" alt="Title: Date that Applicant signed form"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7pt" to="42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" strokeweight=".15578mm">
                <w10:wrap type="topAndBottom" anchorx="page"/>
              </v:line>
            </w:pict>
          </mc:Fallback>
        </mc:AlternateContent>
      </w:r>
    </w:p>
    <w:p w:rsidR="006F272A" w:rsidRDefault="00823981" w:rsidP="00722417">
      <w:pPr>
        <w:tabs>
          <w:tab w:val="left" w:pos="5160"/>
        </w:tabs>
        <w:spacing w:line="223" w:lineRule="exact"/>
        <w:ind w:left="120"/>
        <w:sectPr w:rsidR="006F272A" w:rsidSect="000B5118">
          <w:pgSz w:w="12240" w:h="15840" w:code="1"/>
          <w:pgMar w:top="1000" w:right="980" w:bottom="720" w:left="960" w:header="432" w:footer="523" w:gutter="0"/>
          <w:cols w:space="720"/>
        </w:sectPr>
      </w:pPr>
      <w:r>
        <w:t>Applicant</w:t>
      </w:r>
      <w:r>
        <w:rPr>
          <w:spacing w:val="-2"/>
        </w:rPr>
        <w:t xml:space="preserve"> </w:t>
      </w:r>
      <w:r>
        <w:t>Signature</w:t>
      </w:r>
      <w:r>
        <w:tab/>
        <w:t>Date</w:t>
      </w:r>
    </w:p>
    <w:p w:rsidR="006F272A" w:rsidRPr="009803B2" w:rsidRDefault="00823981" w:rsidP="00722417">
      <w:pPr>
        <w:spacing w:before="78"/>
        <w:ind w:right="111"/>
        <w:rPr>
          <w:rFonts w:ascii="Tahoma"/>
          <w:b/>
          <w:color w:val="C00000"/>
          <w:sz w:val="18"/>
        </w:rPr>
      </w:pPr>
      <w:r w:rsidRPr="009803B2">
        <w:rPr>
          <w:rFonts w:ascii="Tahoma"/>
          <w:b/>
          <w:color w:val="C00000"/>
          <w:sz w:val="18"/>
        </w:rPr>
        <w:lastRenderedPageBreak/>
        <w:t>Note: Remember identifying names in all Partner Agreements must be blinded electronically. A minimum of five Partner Agreements must be included in application. Applicants not submitting a minimum of five signed Partner agreements will receive a reduction of points under Collaboration and Partnership Cri</w:t>
      </w:r>
      <w:r w:rsidR="00722417" w:rsidRPr="009803B2">
        <w:rPr>
          <w:rFonts w:ascii="Tahoma"/>
          <w:b/>
          <w:color w:val="C00000"/>
          <w:sz w:val="18"/>
        </w:rPr>
        <w:t>teria.</w:t>
      </w:r>
    </w:p>
    <w:p w:rsidR="006F272A" w:rsidRDefault="006F272A">
      <w:pPr>
        <w:pStyle w:val="BodyText"/>
        <w:spacing w:before="8"/>
        <w:rPr>
          <w:rFonts w:ascii="Tahoma"/>
          <w:b/>
          <w:sz w:val="18"/>
        </w:rPr>
      </w:pPr>
    </w:p>
    <w:p w:rsidR="006F272A" w:rsidRDefault="00823981">
      <w:pPr>
        <w:pStyle w:val="Heading4"/>
        <w:ind w:left="3776" w:right="3716"/>
        <w:jc w:val="center"/>
      </w:pPr>
      <w:r>
        <w:t>PARTNER AGREEMENT</w:t>
      </w:r>
    </w:p>
    <w:p w:rsidR="006F272A" w:rsidRDefault="00823981">
      <w:pPr>
        <w:ind w:left="3775" w:right="3716"/>
        <w:jc w:val="center"/>
        <w:rPr>
          <w:b/>
          <w:sz w:val="24"/>
        </w:rPr>
      </w:pPr>
      <w:r>
        <w:rPr>
          <w:b/>
          <w:sz w:val="24"/>
        </w:rPr>
        <w:t>ABC Elementary School And</w:t>
      </w:r>
    </w:p>
    <w:p w:rsidR="006F272A" w:rsidRDefault="00823981">
      <w:pPr>
        <w:ind w:left="3772" w:right="3716"/>
        <w:jc w:val="center"/>
        <w:rPr>
          <w:b/>
          <w:sz w:val="24"/>
        </w:rPr>
      </w:pPr>
      <w:r>
        <w:rPr>
          <w:b/>
          <w:sz w:val="24"/>
        </w:rPr>
        <w:t>ABC 4-H Extension Office</w:t>
      </w:r>
    </w:p>
    <w:p w:rsidR="006F272A" w:rsidRDefault="006F272A">
      <w:pPr>
        <w:pStyle w:val="BodyText"/>
        <w:spacing w:before="9"/>
        <w:rPr>
          <w:b/>
          <w:sz w:val="21"/>
        </w:rPr>
      </w:pPr>
    </w:p>
    <w:p w:rsidR="006F272A" w:rsidRDefault="00823981">
      <w:pPr>
        <w:spacing w:line="237" w:lineRule="auto"/>
        <w:ind w:left="120" w:right="620" w:hanging="1"/>
      </w:pPr>
      <w:r>
        <w:t>Hereby enter into an agreement to enable the applicant, ABC Elementary, and co-applicant, ABC County Extension Office, to maximize resources to support and jointly coordinate services for children and families participating in 21</w:t>
      </w:r>
      <w:r>
        <w:rPr>
          <w:position w:val="8"/>
          <w:sz w:val="14"/>
        </w:rPr>
        <w:t xml:space="preserve">st </w:t>
      </w:r>
      <w:r>
        <w:t>Century Community Learning Centers Program (CCLC).</w:t>
      </w:r>
    </w:p>
    <w:p w:rsidR="006F272A" w:rsidRDefault="006F272A">
      <w:pPr>
        <w:pStyle w:val="BodyText"/>
        <w:spacing w:before="3"/>
        <w:rPr>
          <w:sz w:val="22"/>
        </w:rPr>
      </w:pPr>
    </w:p>
    <w:p w:rsidR="006F272A" w:rsidRDefault="00823981">
      <w:pPr>
        <w:spacing w:line="237" w:lineRule="auto"/>
        <w:ind w:left="120" w:right="325"/>
        <w:rPr>
          <w:b/>
        </w:rPr>
      </w:pPr>
      <w:r>
        <w:t>The ABC County Extension Office thereby agrees and is committed to the following responsibilities to support the 21</w:t>
      </w:r>
      <w:r>
        <w:rPr>
          <w:position w:val="8"/>
          <w:sz w:val="14"/>
        </w:rPr>
        <w:t xml:space="preserve">st </w:t>
      </w:r>
      <w:r>
        <w:t xml:space="preserve">Century Community Learning Centers Program. </w:t>
      </w:r>
      <w:r>
        <w:rPr>
          <w:b/>
        </w:rPr>
        <w:t>As a grant partner, our organization agrees to provide the following contributions to the 21</w:t>
      </w:r>
      <w:r>
        <w:rPr>
          <w:b/>
          <w:position w:val="8"/>
          <w:sz w:val="14"/>
        </w:rPr>
        <w:t xml:space="preserve">st </w:t>
      </w:r>
      <w:r>
        <w:rPr>
          <w:b/>
        </w:rPr>
        <w:t>CCLC program:</w:t>
      </w:r>
    </w:p>
    <w:p w:rsidR="006F272A" w:rsidRDefault="006F272A">
      <w:pPr>
        <w:pStyle w:val="BodyText"/>
        <w:spacing w:before="4"/>
        <w:rPr>
          <w:b/>
          <w:sz w:val="19"/>
        </w:rPr>
      </w:pPr>
    </w:p>
    <w:p w:rsidR="006F272A" w:rsidRDefault="00823981">
      <w:pPr>
        <w:pStyle w:val="BodyText"/>
        <w:ind w:left="3776" w:right="3715"/>
        <w:jc w:val="center"/>
      </w:pPr>
      <w:r>
        <w:t>Sample</w:t>
      </w:r>
    </w:p>
    <w:p w:rsidR="006F272A" w:rsidRDefault="00823981">
      <w:pPr>
        <w:spacing w:before="5"/>
        <w:ind w:left="3023" w:right="2962"/>
        <w:jc w:val="center"/>
        <w:rPr>
          <w:rFonts w:ascii="Tahoma"/>
          <w:b/>
        </w:rPr>
      </w:pPr>
      <w:r>
        <w:rPr>
          <w:rFonts w:ascii="Tahoma"/>
          <w:b/>
        </w:rPr>
        <w:t>Partner Agreement Contribution Table</w:t>
      </w:r>
    </w:p>
    <w:tbl>
      <w:tblPr>
        <w:tblW w:w="0" w:type="auto"/>
        <w:tblInd w:w="1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3432"/>
      </w:tblGrid>
      <w:tr w:rsidR="006F272A">
        <w:trPr>
          <w:trHeight w:hRule="exact" w:val="276"/>
        </w:trPr>
        <w:tc>
          <w:tcPr>
            <w:tcW w:w="3221" w:type="dxa"/>
          </w:tcPr>
          <w:p w:rsidR="006F272A" w:rsidRDefault="00823981">
            <w:pPr>
              <w:pStyle w:val="TableParagraph"/>
              <w:ind w:left="85" w:right="85"/>
              <w:jc w:val="center"/>
              <w:rPr>
                <w:b/>
              </w:rPr>
            </w:pPr>
            <w:r>
              <w:rPr>
                <w:b/>
              </w:rPr>
              <w:t>Description of Contribution</w:t>
            </w:r>
          </w:p>
        </w:tc>
        <w:tc>
          <w:tcPr>
            <w:tcW w:w="3432" w:type="dxa"/>
          </w:tcPr>
          <w:p w:rsidR="006F272A" w:rsidRDefault="00823981">
            <w:pPr>
              <w:pStyle w:val="TableParagraph"/>
              <w:ind w:left="471" w:right="471"/>
              <w:jc w:val="center"/>
              <w:rPr>
                <w:b/>
              </w:rPr>
            </w:pPr>
            <w:r>
              <w:rPr>
                <w:b/>
              </w:rPr>
              <w:t>Supports</w:t>
            </w:r>
          </w:p>
        </w:tc>
      </w:tr>
      <w:tr w:rsidR="006F272A">
        <w:trPr>
          <w:trHeight w:hRule="exact" w:val="470"/>
        </w:trPr>
        <w:tc>
          <w:tcPr>
            <w:tcW w:w="3221" w:type="dxa"/>
          </w:tcPr>
          <w:p w:rsidR="006F272A" w:rsidRDefault="00823981">
            <w:pPr>
              <w:pStyle w:val="TableParagraph"/>
              <w:ind w:left="712" w:right="166" w:hanging="526"/>
              <w:rPr>
                <w:rFonts w:ascii="Times New Roman"/>
                <w:sz w:val="20"/>
              </w:rPr>
            </w:pPr>
            <w:r>
              <w:rPr>
                <w:rFonts w:ascii="Times New Roman"/>
                <w:sz w:val="20"/>
              </w:rPr>
              <w:t>Baby Sitting Certification quarterly during the school year</w:t>
            </w:r>
          </w:p>
        </w:tc>
        <w:tc>
          <w:tcPr>
            <w:tcW w:w="3432" w:type="dxa"/>
          </w:tcPr>
          <w:p w:rsidR="006F272A" w:rsidRDefault="00823981">
            <w:pPr>
              <w:pStyle w:val="TableParagraph"/>
              <w:spacing w:line="223" w:lineRule="exact"/>
              <w:ind w:left="471" w:right="472"/>
              <w:jc w:val="center"/>
              <w:rPr>
                <w:rFonts w:ascii="Times New Roman"/>
                <w:sz w:val="20"/>
              </w:rPr>
            </w:pPr>
            <w:r>
              <w:rPr>
                <w:rFonts w:ascii="Times New Roman"/>
                <w:sz w:val="20"/>
              </w:rPr>
              <w:t>Youth development, life-skills</w:t>
            </w:r>
          </w:p>
        </w:tc>
      </w:tr>
      <w:tr w:rsidR="006F272A">
        <w:trPr>
          <w:trHeight w:hRule="exact" w:val="701"/>
        </w:trPr>
        <w:tc>
          <w:tcPr>
            <w:tcW w:w="3221" w:type="dxa"/>
          </w:tcPr>
          <w:p w:rsidR="006F272A" w:rsidRDefault="00823981">
            <w:pPr>
              <w:pStyle w:val="TableParagraph"/>
              <w:ind w:left="180" w:right="183" w:firstLine="1"/>
              <w:jc w:val="center"/>
              <w:rPr>
                <w:rFonts w:ascii="Times New Roman"/>
                <w:sz w:val="20"/>
              </w:rPr>
            </w:pPr>
            <w:r>
              <w:rPr>
                <w:rFonts w:ascii="Times New Roman"/>
                <w:sz w:val="20"/>
              </w:rPr>
              <w:t>Vegetable &amp; flower gardening, studying soil samples, building</w:t>
            </w:r>
            <w:r>
              <w:rPr>
                <w:rFonts w:ascii="Times New Roman"/>
                <w:spacing w:val="-19"/>
                <w:sz w:val="20"/>
              </w:rPr>
              <w:t xml:space="preserve"> </w:t>
            </w:r>
            <w:r>
              <w:rPr>
                <w:rFonts w:ascii="Times New Roman"/>
                <w:sz w:val="20"/>
              </w:rPr>
              <w:t>rain barrels &amp; other</w:t>
            </w:r>
            <w:r>
              <w:rPr>
                <w:rFonts w:ascii="Times New Roman"/>
                <w:spacing w:val="-14"/>
                <w:sz w:val="20"/>
              </w:rPr>
              <w:t xml:space="preserve"> </w:t>
            </w:r>
            <w:r>
              <w:rPr>
                <w:rFonts w:ascii="Times New Roman"/>
                <w:sz w:val="20"/>
              </w:rPr>
              <w:t>enrichments</w:t>
            </w:r>
          </w:p>
        </w:tc>
        <w:tc>
          <w:tcPr>
            <w:tcW w:w="3432" w:type="dxa"/>
          </w:tcPr>
          <w:p w:rsidR="006F272A" w:rsidRDefault="00823981">
            <w:pPr>
              <w:pStyle w:val="TableParagraph"/>
              <w:spacing w:line="223" w:lineRule="exact"/>
              <w:ind w:left="471" w:right="471"/>
              <w:jc w:val="center"/>
              <w:rPr>
                <w:rFonts w:ascii="Times New Roman"/>
                <w:sz w:val="20"/>
              </w:rPr>
            </w:pPr>
            <w:r>
              <w:rPr>
                <w:rFonts w:ascii="Times New Roman"/>
                <w:sz w:val="20"/>
              </w:rPr>
              <w:t>Life-skills, CCR, STEM</w:t>
            </w:r>
          </w:p>
        </w:tc>
      </w:tr>
      <w:tr w:rsidR="006F272A">
        <w:trPr>
          <w:trHeight w:hRule="exact" w:val="929"/>
        </w:trPr>
        <w:tc>
          <w:tcPr>
            <w:tcW w:w="3221" w:type="dxa"/>
          </w:tcPr>
          <w:p w:rsidR="006F272A" w:rsidRDefault="00823981">
            <w:pPr>
              <w:pStyle w:val="TableParagraph"/>
              <w:ind w:left="100" w:right="219"/>
              <w:rPr>
                <w:rFonts w:ascii="Times New Roman"/>
                <w:sz w:val="20"/>
              </w:rPr>
            </w:pPr>
            <w:r>
              <w:rPr>
                <w:rFonts w:ascii="Times New Roman"/>
                <w:sz w:val="20"/>
              </w:rPr>
              <w:t>Parent/Family workshops, quarterly in the school library (receiving and sharing resources, homework help skills, communication skills, etc.).</w:t>
            </w:r>
          </w:p>
        </w:tc>
        <w:tc>
          <w:tcPr>
            <w:tcW w:w="3432" w:type="dxa"/>
          </w:tcPr>
          <w:p w:rsidR="006F272A" w:rsidRDefault="00823981">
            <w:pPr>
              <w:pStyle w:val="TableParagraph"/>
              <w:ind w:left="331" w:right="330" w:hanging="1"/>
              <w:jc w:val="center"/>
              <w:rPr>
                <w:rFonts w:ascii="Times New Roman"/>
                <w:sz w:val="20"/>
              </w:rPr>
            </w:pPr>
            <w:r>
              <w:rPr>
                <w:rFonts w:ascii="Times New Roman"/>
                <w:sz w:val="20"/>
              </w:rPr>
              <w:t>Family educational opportunities supporting learning at home, skill- building, resou</w:t>
            </w:r>
            <w:r w:rsidR="00970D6C">
              <w:rPr>
                <w:rFonts w:ascii="Times New Roman"/>
                <w:sz w:val="20"/>
              </w:rPr>
              <w:t>r</w:t>
            </w:r>
            <w:r>
              <w:rPr>
                <w:rFonts w:ascii="Times New Roman"/>
                <w:sz w:val="20"/>
              </w:rPr>
              <w:t>ces</w:t>
            </w:r>
          </w:p>
        </w:tc>
      </w:tr>
      <w:tr w:rsidR="006F272A">
        <w:trPr>
          <w:trHeight w:hRule="exact" w:val="240"/>
        </w:trPr>
        <w:tc>
          <w:tcPr>
            <w:tcW w:w="3221" w:type="dxa"/>
          </w:tcPr>
          <w:p w:rsidR="006F272A" w:rsidRDefault="00823981">
            <w:pPr>
              <w:pStyle w:val="TableParagraph"/>
              <w:spacing w:line="223" w:lineRule="exact"/>
              <w:ind w:left="83" w:right="85"/>
              <w:jc w:val="center"/>
              <w:rPr>
                <w:rFonts w:ascii="Times New Roman"/>
                <w:sz w:val="20"/>
              </w:rPr>
            </w:pPr>
            <w:r>
              <w:rPr>
                <w:rFonts w:ascii="Times New Roman"/>
                <w:sz w:val="20"/>
              </w:rPr>
              <w:t>Health &amp; Nutrition Activities</w:t>
            </w:r>
          </w:p>
        </w:tc>
        <w:tc>
          <w:tcPr>
            <w:tcW w:w="3432" w:type="dxa"/>
          </w:tcPr>
          <w:p w:rsidR="006F272A" w:rsidRDefault="00823981">
            <w:pPr>
              <w:pStyle w:val="TableParagraph"/>
              <w:spacing w:line="223" w:lineRule="exact"/>
              <w:ind w:left="468" w:right="472"/>
              <w:jc w:val="center"/>
              <w:rPr>
                <w:rFonts w:ascii="Times New Roman"/>
                <w:sz w:val="20"/>
              </w:rPr>
            </w:pPr>
            <w:r>
              <w:rPr>
                <w:rFonts w:ascii="Times New Roman"/>
                <w:sz w:val="20"/>
              </w:rPr>
              <w:t>Non-cognitive</w:t>
            </w:r>
          </w:p>
        </w:tc>
      </w:tr>
      <w:tr w:rsidR="006F272A">
        <w:trPr>
          <w:trHeight w:hRule="exact" w:val="240"/>
        </w:trPr>
        <w:tc>
          <w:tcPr>
            <w:tcW w:w="3221" w:type="dxa"/>
          </w:tcPr>
          <w:p w:rsidR="006F272A" w:rsidRDefault="006F272A"/>
        </w:tc>
        <w:tc>
          <w:tcPr>
            <w:tcW w:w="3432" w:type="dxa"/>
          </w:tcPr>
          <w:p w:rsidR="006F272A" w:rsidRDefault="006F272A"/>
        </w:tc>
      </w:tr>
      <w:tr w:rsidR="006F272A">
        <w:trPr>
          <w:trHeight w:hRule="exact" w:val="240"/>
        </w:trPr>
        <w:tc>
          <w:tcPr>
            <w:tcW w:w="3221" w:type="dxa"/>
          </w:tcPr>
          <w:p w:rsidR="006F272A" w:rsidRDefault="006F272A"/>
        </w:tc>
        <w:tc>
          <w:tcPr>
            <w:tcW w:w="3432" w:type="dxa"/>
          </w:tcPr>
          <w:p w:rsidR="006F272A" w:rsidRDefault="006F272A"/>
        </w:tc>
      </w:tr>
    </w:tbl>
    <w:p w:rsidR="006F272A" w:rsidRDefault="006F272A">
      <w:pPr>
        <w:pStyle w:val="BodyText"/>
        <w:rPr>
          <w:rFonts w:ascii="Tahoma"/>
          <w:b/>
          <w:sz w:val="38"/>
        </w:rPr>
      </w:pPr>
    </w:p>
    <w:p w:rsidR="006F272A" w:rsidRDefault="00823981">
      <w:pPr>
        <w:ind w:left="120" w:right="98"/>
        <w:rPr>
          <w:b/>
        </w:rPr>
      </w:pPr>
      <w:r>
        <w:rPr>
          <w:b/>
        </w:rPr>
        <w:t>It is agreed by both parties that this Partner Agreement will focus on coordination of services to build local support for sustaining the 21</w:t>
      </w:r>
      <w:r>
        <w:rPr>
          <w:b/>
          <w:position w:val="8"/>
          <w:sz w:val="14"/>
        </w:rPr>
        <w:t xml:space="preserve">st </w:t>
      </w:r>
      <w:r>
        <w:rPr>
          <w:b/>
        </w:rPr>
        <w:t>Century Community Learning Centers Program</w:t>
      </w:r>
      <w:r>
        <w:t xml:space="preserve">. Through this collaborative process, solutions will be developed and implemented to improve student achievement and increase learning opportunities for families of participants. </w:t>
      </w:r>
      <w:r>
        <w:rPr>
          <w:b/>
        </w:rPr>
        <w:t>If the grant is awarded, ABC County Extension Office will be notified immediately to begin the collaboration of services.</w:t>
      </w:r>
    </w:p>
    <w:p w:rsidR="006F272A" w:rsidRDefault="006F272A">
      <w:pPr>
        <w:pStyle w:val="BodyText"/>
        <w:rPr>
          <w:b/>
          <w:sz w:val="20"/>
        </w:rPr>
      </w:pPr>
    </w:p>
    <w:p w:rsidR="006F272A" w:rsidRDefault="006F272A">
      <w:pPr>
        <w:pStyle w:val="BodyText"/>
        <w:rPr>
          <w:b/>
          <w:sz w:val="20"/>
        </w:rPr>
      </w:pPr>
    </w:p>
    <w:p w:rsidR="006F272A" w:rsidRDefault="0086612C">
      <w:pPr>
        <w:pStyle w:val="BodyText"/>
        <w:spacing w:before="4"/>
        <w:rPr>
          <w:b/>
          <w:sz w:val="21"/>
        </w:rPr>
      </w:pPr>
      <w:r>
        <w:rPr>
          <w:noProof/>
        </w:rPr>
        <mc:AlternateContent>
          <mc:Choice Requires="wps">
            <w:drawing>
              <wp:anchor distT="0" distB="0" distL="0" distR="0" simplePos="0" relativeHeight="2272" behindDoc="0" locked="0" layoutInCell="1" allowOverlap="1">
                <wp:simplePos x="0" y="0"/>
                <wp:positionH relativeFrom="page">
                  <wp:posOffset>685800</wp:posOffset>
                </wp:positionH>
                <wp:positionV relativeFrom="paragraph">
                  <wp:posOffset>183515</wp:posOffset>
                </wp:positionV>
                <wp:extent cx="2586355" cy="0"/>
                <wp:effectExtent l="9525" t="11430" r="13970" b="7620"/>
                <wp:wrapTopAndBottom/>
                <wp:docPr id="25" name="Line 5" title="Co-Applicant or Partner Signatur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04F2" id="Line 5" o:spid="_x0000_s1026" alt="Title: Co-Applicant or Partner Signature "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45pt" to="257.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" strokeweight=".15578mm">
                <w10:wrap type="topAndBottom" anchorx="page"/>
              </v:line>
            </w:pict>
          </mc:Fallback>
        </mc:AlternateContent>
      </w:r>
      <w:r>
        <w:rPr>
          <w:noProof/>
        </w:rPr>
        <mc:AlternateContent>
          <mc:Choice Requires="wps">
            <w:drawing>
              <wp:anchor distT="0" distB="0" distL="0" distR="0" simplePos="0" relativeHeight="2296" behindDoc="0" locked="0" layoutInCell="1" allowOverlap="1">
                <wp:simplePos x="0" y="0"/>
                <wp:positionH relativeFrom="page">
                  <wp:posOffset>3886200</wp:posOffset>
                </wp:positionH>
                <wp:positionV relativeFrom="paragraph">
                  <wp:posOffset>183515</wp:posOffset>
                </wp:positionV>
                <wp:extent cx="1468755" cy="0"/>
                <wp:effectExtent l="9525" t="11430" r="7620" b="7620"/>
                <wp:wrapTopAndBottom/>
                <wp:docPr id="24" name="Line 4" title="Date Co-Applicant or Partner Sign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4A00" id="Line 4" o:spid="_x0000_s1026" alt="Title: Date Co-Applicant or Partner Signed"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45pt" to="421.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" strokeweight=".15578mm">
                <w10:wrap type="topAndBottom" anchorx="page"/>
              </v:line>
            </w:pict>
          </mc:Fallback>
        </mc:AlternateContent>
      </w:r>
    </w:p>
    <w:p w:rsidR="006F272A" w:rsidRDefault="00823981">
      <w:pPr>
        <w:tabs>
          <w:tab w:val="left" w:pos="5160"/>
        </w:tabs>
        <w:spacing w:line="223" w:lineRule="exact"/>
        <w:ind w:left="120"/>
      </w:pPr>
      <w:r>
        <w:t>Co-Applicant/Partner</w:t>
      </w:r>
      <w:r>
        <w:rPr>
          <w:spacing w:val="-1"/>
        </w:rPr>
        <w:t xml:space="preserve"> </w:t>
      </w:r>
      <w:r>
        <w:t>Signature</w:t>
      </w:r>
      <w:r>
        <w:tab/>
        <w:t>Date</w:t>
      </w:r>
    </w:p>
    <w:p w:rsidR="006F272A" w:rsidRDefault="006F272A">
      <w:pPr>
        <w:pStyle w:val="BodyText"/>
        <w:rPr>
          <w:sz w:val="20"/>
        </w:rPr>
      </w:pPr>
    </w:p>
    <w:p w:rsidR="006F272A" w:rsidRDefault="0086612C">
      <w:pPr>
        <w:pStyle w:val="BodyText"/>
        <w:spacing w:before="8"/>
        <w:rPr>
          <w:sz w:val="21"/>
        </w:rPr>
      </w:pPr>
      <w:r>
        <w:rPr>
          <w:noProof/>
        </w:rPr>
        <mc:AlternateContent>
          <mc:Choice Requires="wps">
            <w:drawing>
              <wp:anchor distT="0" distB="0" distL="0" distR="0" simplePos="0" relativeHeight="2320" behindDoc="0" locked="0" layoutInCell="1" allowOverlap="1">
                <wp:simplePos x="0" y="0"/>
                <wp:positionH relativeFrom="page">
                  <wp:posOffset>685800</wp:posOffset>
                </wp:positionH>
                <wp:positionV relativeFrom="paragraph">
                  <wp:posOffset>186690</wp:posOffset>
                </wp:positionV>
                <wp:extent cx="2586355" cy="0"/>
                <wp:effectExtent l="9525" t="10795" r="13970" b="8255"/>
                <wp:wrapTopAndBottom/>
                <wp:docPr id="23" name="Line 3" title="Applica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BA8AF" id="Line 3" o:spid="_x0000_s1026" alt="Title: Applicant Signature"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pt" to="25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" strokeweight=".15578mm">
                <w10:wrap type="topAndBottom" anchorx="page"/>
              </v:line>
            </w:pict>
          </mc:Fallback>
        </mc:AlternateContent>
      </w:r>
      <w:r>
        <w:rPr>
          <w:noProof/>
        </w:rPr>
        <mc:AlternateContent>
          <mc:Choice Requires="wps">
            <w:drawing>
              <wp:anchor distT="0" distB="0" distL="0" distR="0" simplePos="0" relativeHeight="2344" behindDoc="0" locked="0" layoutInCell="1" allowOverlap="1">
                <wp:simplePos x="0" y="0"/>
                <wp:positionH relativeFrom="page">
                  <wp:posOffset>3886200</wp:posOffset>
                </wp:positionH>
                <wp:positionV relativeFrom="paragraph">
                  <wp:posOffset>186690</wp:posOffset>
                </wp:positionV>
                <wp:extent cx="1468755" cy="0"/>
                <wp:effectExtent l="9525" t="10795" r="7620" b="8255"/>
                <wp:wrapTopAndBottom/>
                <wp:docPr id="22" name="Line 2" title="Date Applicant signed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3B7E" id="Line 2" o:spid="_x0000_s1026" alt="Title: Date Applicant signed form"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7pt" to="421.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" strokeweight=".15578mm">
                <w10:wrap type="topAndBottom" anchorx="page"/>
              </v:line>
            </w:pict>
          </mc:Fallback>
        </mc:AlternateContent>
      </w:r>
    </w:p>
    <w:p w:rsidR="00722417" w:rsidRPr="00633454" w:rsidRDefault="00823981" w:rsidP="005612C8">
      <w:pPr>
        <w:tabs>
          <w:tab w:val="left" w:pos="5160"/>
        </w:tabs>
        <w:spacing w:line="225" w:lineRule="exact"/>
        <w:ind w:left="120"/>
      </w:pPr>
      <w:r>
        <w:t>Applicant</w:t>
      </w:r>
      <w:r>
        <w:rPr>
          <w:spacing w:val="-2"/>
        </w:rPr>
        <w:t xml:space="preserve"> </w:t>
      </w:r>
      <w:r w:rsidR="00722417">
        <w:t>Signature</w:t>
      </w:r>
      <w:r w:rsidR="00722417">
        <w:tab/>
        <w:t>Dat</w:t>
      </w:r>
      <w:r w:rsidR="00D72F6E">
        <w:t>e</w:t>
      </w:r>
    </w:p>
    <w:p w:rsidR="00722417" w:rsidRPr="005612C8" w:rsidRDefault="005612C8" w:rsidP="005612C8">
      <w:pPr>
        <w:pStyle w:val="Heading2"/>
        <w:ind w:left="0"/>
        <w:rPr>
          <w:rFonts w:eastAsia="Arial" w:cs="Arial"/>
          <w:szCs w:val="24"/>
        </w:rPr>
      </w:pPr>
      <w:r>
        <w:rPr>
          <w:rFonts w:eastAsia="Arial" w:cs="Arial"/>
          <w:szCs w:val="24"/>
        </w:rPr>
        <w:lastRenderedPageBreak/>
        <w:t>21</w:t>
      </w:r>
      <w:r w:rsidRPr="005612C8">
        <w:rPr>
          <w:rFonts w:eastAsia="Arial" w:cs="Arial"/>
          <w:szCs w:val="24"/>
          <w:vertAlign w:val="superscript"/>
        </w:rPr>
        <w:t>st</w:t>
      </w:r>
      <w:r>
        <w:rPr>
          <w:rFonts w:eastAsia="Arial" w:cs="Arial"/>
          <w:szCs w:val="24"/>
        </w:rPr>
        <w:t xml:space="preserve"> CCLC </w:t>
      </w:r>
      <w:r w:rsidR="00722417" w:rsidRPr="00633454">
        <w:rPr>
          <w:rFonts w:eastAsia="Arial" w:cs="Arial"/>
          <w:szCs w:val="24"/>
        </w:rPr>
        <w:t>Private School Consultation Certification</w:t>
      </w:r>
    </w:p>
    <w:p w:rsidR="005612C8" w:rsidRPr="005612C8" w:rsidRDefault="005612C8" w:rsidP="005612C8">
      <w:pPr>
        <w:pStyle w:val="Heading2"/>
        <w:ind w:left="90"/>
        <w:rPr>
          <w:rFonts w:eastAsia="Arial" w:cs="Arial"/>
          <w:sz w:val="22"/>
          <w:szCs w:val="24"/>
        </w:rPr>
      </w:pPr>
    </w:p>
    <w:p w:rsidR="00722417" w:rsidRPr="00633454" w:rsidRDefault="00722417" w:rsidP="00722417">
      <w:pPr>
        <w:rPr>
          <w:rFonts w:cs="Arial"/>
          <w:color w:val="030A13"/>
          <w:szCs w:val="24"/>
        </w:rPr>
      </w:pPr>
      <w:r w:rsidRPr="00633454">
        <w:rPr>
          <w:rFonts w:cs="Arial"/>
          <w:color w:val="030A13"/>
          <w:szCs w:val="24"/>
        </w:rPr>
        <w:t>To the extent consistent with the number of eligible children in areas served by a local educational agency (LEA), educational service agency, consortium of those agencies, or another entity receiving financial assistance under this program, who are enrolled in private elementary schools and secondary schools in areas served by such agency, consortium, or entity, the agency, consortium, or entity shall, after timely and meaningful consultation with appropriate private school officials provide to those children and their teachers or other educational personnel, on an equitable basis, special educational services or other benefits that address their</w:t>
      </w:r>
      <w:r>
        <w:rPr>
          <w:rFonts w:cs="Arial"/>
          <w:color w:val="030A13"/>
          <w:szCs w:val="24"/>
        </w:rPr>
        <w:t xml:space="preserve"> needs under the program</w:t>
      </w:r>
      <w:r w:rsidRPr="00633454">
        <w:rPr>
          <w:rFonts w:cs="Arial"/>
          <w:color w:val="030A13"/>
          <w:szCs w:val="24"/>
        </w:rPr>
        <w:t>.</w:t>
      </w:r>
    </w:p>
    <w:p w:rsidR="00722417" w:rsidRPr="00633454" w:rsidRDefault="00722417" w:rsidP="00722417">
      <w:pPr>
        <w:rPr>
          <w:rFonts w:cs="Arial"/>
          <w:color w:val="030A13"/>
          <w:szCs w:val="24"/>
        </w:rPr>
      </w:pPr>
    </w:p>
    <w:p w:rsidR="00722417" w:rsidRPr="00633454" w:rsidRDefault="00722417" w:rsidP="00722417">
      <w:pPr>
        <w:rPr>
          <w:rFonts w:cs="Arial"/>
          <w:color w:val="030A13"/>
          <w:szCs w:val="24"/>
        </w:rPr>
      </w:pPr>
      <w:r w:rsidRPr="00633454">
        <w:rPr>
          <w:rFonts w:cs="Arial"/>
          <w:color w:val="030A13"/>
          <w:szCs w:val="24"/>
        </w:rPr>
        <w:t xml:space="preserve">The consultation with private schools must occur </w:t>
      </w:r>
      <w:r w:rsidRPr="00633454">
        <w:rPr>
          <w:rFonts w:cs="Arial"/>
          <w:b/>
          <w:color w:val="030A13"/>
          <w:szCs w:val="24"/>
        </w:rPr>
        <w:t>before</w:t>
      </w:r>
      <w:r w:rsidRPr="00633454">
        <w:rPr>
          <w:rFonts w:cs="Arial"/>
          <w:color w:val="030A13"/>
          <w:szCs w:val="24"/>
        </w:rPr>
        <w:t xml:space="preserve"> the agency, consortium, or entity makes any decision that affects the opportunities of eligible private school children, teachers, and other educational personnel to participate in programs, and shall continue throughout the implementatio</w:t>
      </w:r>
      <w:r w:rsidR="00702965">
        <w:rPr>
          <w:rFonts w:cs="Arial"/>
          <w:color w:val="030A13"/>
          <w:szCs w:val="24"/>
        </w:rPr>
        <w:t>n and assessment of activities</w:t>
      </w:r>
      <w:r w:rsidRPr="00633454">
        <w:rPr>
          <w:rFonts w:cs="Arial"/>
          <w:color w:val="030A13"/>
          <w:szCs w:val="24"/>
        </w:rPr>
        <w:t>.</w:t>
      </w:r>
    </w:p>
    <w:p w:rsidR="00722417" w:rsidRPr="00633454" w:rsidRDefault="00722417" w:rsidP="00722417">
      <w:pPr>
        <w:rPr>
          <w:rFonts w:cs="Arial"/>
          <w:color w:val="030A13"/>
          <w:szCs w:val="24"/>
        </w:rPr>
      </w:pPr>
    </w:p>
    <w:p w:rsidR="00722417" w:rsidRPr="00633454" w:rsidRDefault="00722417" w:rsidP="00722417">
      <w:pPr>
        <w:rPr>
          <w:rFonts w:cs="Arial"/>
          <w:color w:val="030A13"/>
          <w:szCs w:val="24"/>
        </w:rPr>
      </w:pPr>
      <w:r w:rsidRPr="00633454">
        <w:rPr>
          <w:rFonts w:cs="Arial"/>
          <w:color w:val="030A13"/>
          <w:szCs w:val="24"/>
        </w:rPr>
        <w:t>The consultation shall include a discussion of service delivery mechanisms that the agency, consortium, or entity could use to provide equitable services to eligible private school children, teachers, a</w:t>
      </w:r>
      <w:r w:rsidR="00702965">
        <w:rPr>
          <w:rFonts w:cs="Arial"/>
          <w:color w:val="030A13"/>
          <w:szCs w:val="24"/>
        </w:rPr>
        <w:t>dministrators, and other staff</w:t>
      </w:r>
      <w:r w:rsidRPr="00633454">
        <w:rPr>
          <w:rFonts w:cs="Arial"/>
          <w:szCs w:val="24"/>
        </w:rPr>
        <w:t>.</w:t>
      </w:r>
    </w:p>
    <w:p w:rsidR="00722417" w:rsidRDefault="00722417" w:rsidP="00722417">
      <w:pPr>
        <w:tabs>
          <w:tab w:val="left" w:pos="360"/>
        </w:tabs>
        <w:rPr>
          <w:rFonts w:cs="Arial"/>
          <w:szCs w:val="24"/>
        </w:rPr>
      </w:pPr>
    </w:p>
    <w:p w:rsidR="00722417" w:rsidRPr="007B6D85" w:rsidRDefault="00722417" w:rsidP="00722417">
      <w:pPr>
        <w:tabs>
          <w:tab w:val="left" w:pos="360"/>
        </w:tabs>
        <w:rPr>
          <w:rFonts w:cs="Arial"/>
          <w:b/>
          <w:color w:val="030A13"/>
          <w:szCs w:val="24"/>
        </w:rPr>
      </w:pPr>
      <w:r w:rsidRPr="00EE0358">
        <w:rPr>
          <w:rFonts w:cs="Arial"/>
          <w:b/>
          <w:szCs w:val="24"/>
        </w:rPr>
        <w:t>Applicants must check one box as applicable and certify with an original “wet” signature using blue ink.</w:t>
      </w:r>
    </w:p>
    <w:p w:rsidR="00722417" w:rsidRPr="00633454" w:rsidRDefault="00722417" w:rsidP="00722417">
      <w:pPr>
        <w:pStyle w:val="ListParagraph"/>
        <w:ind w:left="0"/>
        <w:rPr>
          <w:rFonts w:cs="Arial"/>
          <w:szCs w:val="24"/>
        </w:rPr>
      </w:pPr>
    </w:p>
    <w:p w:rsidR="00722417" w:rsidRPr="00A50868" w:rsidRDefault="00722417" w:rsidP="00722417">
      <w:pPr>
        <w:pStyle w:val="ListParagraph"/>
        <w:tabs>
          <w:tab w:val="left" w:pos="540"/>
        </w:tabs>
        <w:ind w:left="540" w:hanging="540"/>
        <w:rPr>
          <w:rFonts w:cs="Arial"/>
          <w:szCs w:val="24"/>
        </w:rPr>
      </w:pPr>
      <w:r>
        <w:rPr>
          <w:rFonts w:cs="Arial"/>
          <w:szCs w:val="24"/>
        </w:rPr>
        <w:fldChar w:fldCharType="begin">
          <w:ffData>
            <w:name w:val="Check2"/>
            <w:enabled/>
            <w:calcOnExit w:val="0"/>
            <w:checkBox>
              <w:sizeAuto/>
              <w:default w:val="0"/>
            </w:checkBox>
          </w:ffData>
        </w:fldChar>
      </w:r>
      <w:bookmarkStart w:id="12" w:name="Check2"/>
      <w:r>
        <w:rPr>
          <w:rFonts w:cs="Arial"/>
          <w:szCs w:val="24"/>
        </w:rPr>
        <w:instrText xml:space="preserve"> FORMCHECKBOX </w:instrText>
      </w:r>
      <w:r w:rsidR="00EE3725">
        <w:rPr>
          <w:rFonts w:cs="Arial"/>
          <w:szCs w:val="24"/>
        </w:rPr>
      </w:r>
      <w:r w:rsidR="00EE3725">
        <w:rPr>
          <w:rFonts w:cs="Arial"/>
          <w:szCs w:val="24"/>
        </w:rPr>
        <w:fldChar w:fldCharType="separate"/>
      </w:r>
      <w:r>
        <w:rPr>
          <w:rFonts w:cs="Arial"/>
          <w:szCs w:val="24"/>
        </w:rPr>
        <w:fldChar w:fldCharType="end"/>
      </w:r>
      <w:bookmarkEnd w:id="12"/>
      <w:r>
        <w:rPr>
          <w:rFonts w:cs="Arial"/>
          <w:szCs w:val="24"/>
        </w:rPr>
        <w:tab/>
      </w:r>
      <w:r w:rsidR="00702965">
        <w:rPr>
          <w:rFonts w:cs="Arial"/>
          <w:szCs w:val="24"/>
        </w:rPr>
        <w:t>I certify that</w:t>
      </w:r>
      <w:r w:rsidRPr="00A50868">
        <w:rPr>
          <w:rFonts w:cs="Arial"/>
          <w:szCs w:val="24"/>
        </w:rPr>
        <w:t>, the local educational agency (LEA), educational service agency, consortium of those agencies, or entity, consulted with appropriate private school officials during the design and development of the programs, on the following issues:</w:t>
      </w:r>
    </w:p>
    <w:p w:rsidR="00722417" w:rsidRPr="00A50868" w:rsidRDefault="00722417" w:rsidP="00722417">
      <w:pPr>
        <w:pStyle w:val="ListParagraph"/>
        <w:rPr>
          <w:rFonts w:cs="Arial"/>
          <w:szCs w:val="24"/>
        </w:rPr>
      </w:pPr>
    </w:p>
    <w:p w:rsidR="00722417" w:rsidRPr="00E74208" w:rsidRDefault="00722417" w:rsidP="00374AD6">
      <w:pPr>
        <w:pStyle w:val="ListParagraph"/>
        <w:widowControl/>
        <w:numPr>
          <w:ilvl w:val="0"/>
          <w:numId w:val="52"/>
        </w:numPr>
        <w:autoSpaceDE/>
        <w:autoSpaceDN/>
        <w:contextualSpacing/>
        <w:rPr>
          <w:rFonts w:cs="Arial"/>
          <w:szCs w:val="24"/>
        </w:rPr>
      </w:pPr>
      <w:r w:rsidRPr="00E74208">
        <w:rPr>
          <w:rFonts w:cs="Arial"/>
          <w:szCs w:val="24"/>
        </w:rPr>
        <w:t>How the chil</w:t>
      </w:r>
      <w:r w:rsidR="00702965">
        <w:rPr>
          <w:rFonts w:cs="Arial"/>
          <w:szCs w:val="24"/>
        </w:rPr>
        <w:t>dren's needs will be identified</w:t>
      </w:r>
      <w:r w:rsidRPr="00E74208">
        <w:rPr>
          <w:rFonts w:cs="Arial"/>
          <w:szCs w:val="24"/>
        </w:rPr>
        <w:t>;</w:t>
      </w:r>
    </w:p>
    <w:p w:rsidR="00722417" w:rsidRPr="000473E7" w:rsidRDefault="00722417" w:rsidP="00722417">
      <w:pPr>
        <w:rPr>
          <w:rFonts w:cs="Arial"/>
          <w:szCs w:val="24"/>
        </w:rPr>
      </w:pPr>
    </w:p>
    <w:p w:rsidR="00722417" w:rsidRPr="00E74208" w:rsidRDefault="00722417" w:rsidP="00374AD6">
      <w:pPr>
        <w:pStyle w:val="ListParagraph"/>
        <w:widowControl/>
        <w:numPr>
          <w:ilvl w:val="0"/>
          <w:numId w:val="52"/>
        </w:numPr>
        <w:autoSpaceDE/>
        <w:autoSpaceDN/>
        <w:contextualSpacing/>
        <w:rPr>
          <w:rFonts w:cs="Arial"/>
          <w:szCs w:val="24"/>
        </w:rPr>
      </w:pPr>
      <w:r w:rsidRPr="00E74208">
        <w:rPr>
          <w:rFonts w:cs="Arial"/>
          <w:szCs w:val="24"/>
        </w:rPr>
        <w:t>What services will be offere</w:t>
      </w:r>
      <w:r w:rsidR="00702965">
        <w:rPr>
          <w:rFonts w:cs="Arial"/>
          <w:szCs w:val="24"/>
        </w:rPr>
        <w:t>d</w:t>
      </w:r>
      <w:r w:rsidRPr="00E74208">
        <w:rPr>
          <w:rFonts w:cs="Arial"/>
          <w:szCs w:val="24"/>
        </w:rPr>
        <w:t>;</w:t>
      </w:r>
    </w:p>
    <w:p w:rsidR="00722417" w:rsidRPr="000473E7" w:rsidRDefault="00722417" w:rsidP="00722417">
      <w:pPr>
        <w:rPr>
          <w:rFonts w:cs="Arial"/>
          <w:szCs w:val="24"/>
        </w:rPr>
      </w:pPr>
    </w:p>
    <w:p w:rsidR="00722417" w:rsidRPr="00E74208" w:rsidRDefault="00722417" w:rsidP="00374AD6">
      <w:pPr>
        <w:pStyle w:val="ListParagraph"/>
        <w:widowControl/>
        <w:numPr>
          <w:ilvl w:val="0"/>
          <w:numId w:val="52"/>
        </w:numPr>
        <w:autoSpaceDE/>
        <w:autoSpaceDN/>
        <w:contextualSpacing/>
        <w:rPr>
          <w:rFonts w:cs="Arial"/>
          <w:szCs w:val="24"/>
        </w:rPr>
      </w:pPr>
      <w:r w:rsidRPr="00E74208">
        <w:rPr>
          <w:rFonts w:cs="Arial"/>
          <w:szCs w:val="24"/>
        </w:rPr>
        <w:t>How, where, and by whom</w:t>
      </w:r>
      <w:r w:rsidR="005507D7">
        <w:rPr>
          <w:rFonts w:cs="Arial"/>
          <w:szCs w:val="24"/>
        </w:rPr>
        <w:t xml:space="preserve"> the services will be provided</w:t>
      </w:r>
      <w:r w:rsidRPr="00E74208">
        <w:rPr>
          <w:rFonts w:cs="Arial"/>
          <w:szCs w:val="24"/>
        </w:rPr>
        <w:t>;</w:t>
      </w:r>
    </w:p>
    <w:p w:rsidR="00722417" w:rsidRPr="000473E7" w:rsidRDefault="00722417" w:rsidP="00722417">
      <w:pPr>
        <w:rPr>
          <w:rFonts w:cs="Arial"/>
          <w:szCs w:val="24"/>
        </w:rPr>
      </w:pPr>
    </w:p>
    <w:p w:rsidR="00722417" w:rsidRPr="00E74208" w:rsidRDefault="00722417" w:rsidP="00374AD6">
      <w:pPr>
        <w:pStyle w:val="ListParagraph"/>
        <w:widowControl/>
        <w:numPr>
          <w:ilvl w:val="0"/>
          <w:numId w:val="52"/>
        </w:numPr>
        <w:autoSpaceDE/>
        <w:autoSpaceDN/>
        <w:contextualSpacing/>
        <w:rPr>
          <w:rFonts w:cs="Arial"/>
          <w:szCs w:val="24"/>
        </w:rPr>
        <w:sectPr w:rsidR="00722417" w:rsidRPr="00E74208" w:rsidSect="000B5118">
          <w:pgSz w:w="12240" w:h="15840" w:code="1"/>
          <w:pgMar w:top="1440" w:right="1440" w:bottom="1440" w:left="1440" w:header="432" w:footer="720" w:gutter="0"/>
          <w:cols w:space="720"/>
          <w:docGrid w:linePitch="360"/>
        </w:sectPr>
      </w:pPr>
      <w:r w:rsidRPr="00E74208">
        <w:rPr>
          <w:rFonts w:cs="Arial"/>
          <w:szCs w:val="24"/>
        </w:rPr>
        <w:t xml:space="preserve">How the services will be assessed and how the results of the assessment will be </w:t>
      </w:r>
      <w:r w:rsidR="005507D7">
        <w:rPr>
          <w:rFonts w:cs="Arial"/>
          <w:szCs w:val="24"/>
        </w:rPr>
        <w:t>used to improve those services</w:t>
      </w:r>
      <w:r w:rsidRPr="00E74208">
        <w:rPr>
          <w:rFonts w:cs="Arial"/>
          <w:szCs w:val="24"/>
        </w:rPr>
        <w:t>;</w:t>
      </w:r>
    </w:p>
    <w:p w:rsidR="00722417" w:rsidRPr="000473E7" w:rsidRDefault="00722417" w:rsidP="00722417"/>
    <w:p w:rsidR="00722417" w:rsidRPr="00A50868" w:rsidRDefault="005612C8" w:rsidP="005612C8">
      <w:pPr>
        <w:pStyle w:val="Heading2"/>
        <w:ind w:left="0"/>
        <w:rPr>
          <w:rFonts w:eastAsia="Arial" w:cs="Arial"/>
          <w:szCs w:val="24"/>
        </w:rPr>
      </w:pPr>
      <w:r>
        <w:rPr>
          <w:rFonts w:eastAsia="Arial" w:cs="Arial"/>
          <w:szCs w:val="24"/>
        </w:rPr>
        <w:t>21</w:t>
      </w:r>
      <w:r w:rsidRPr="005612C8">
        <w:rPr>
          <w:rFonts w:eastAsia="Arial" w:cs="Arial"/>
          <w:szCs w:val="24"/>
          <w:vertAlign w:val="superscript"/>
        </w:rPr>
        <w:t>st</w:t>
      </w:r>
      <w:r>
        <w:rPr>
          <w:rFonts w:eastAsia="Arial" w:cs="Arial"/>
          <w:szCs w:val="24"/>
        </w:rPr>
        <w:t xml:space="preserve"> CCLC </w:t>
      </w:r>
      <w:r w:rsidR="00722417" w:rsidRPr="00A50868">
        <w:rPr>
          <w:rFonts w:eastAsia="Arial" w:cs="Arial"/>
          <w:szCs w:val="24"/>
        </w:rPr>
        <w:t>Private School Consultation Certification</w:t>
      </w:r>
    </w:p>
    <w:p w:rsidR="00722417" w:rsidRPr="005612C8" w:rsidRDefault="00722417" w:rsidP="005612C8">
      <w:pPr>
        <w:pStyle w:val="Heading2"/>
        <w:ind w:left="0"/>
        <w:rPr>
          <w:rFonts w:eastAsia="Arial" w:cs="Arial"/>
          <w:sz w:val="22"/>
          <w:szCs w:val="24"/>
        </w:rPr>
      </w:pPr>
      <w:r w:rsidRPr="005612C8">
        <w:rPr>
          <w:rFonts w:eastAsia="Arial" w:cs="Arial"/>
          <w:sz w:val="22"/>
          <w:szCs w:val="24"/>
        </w:rPr>
        <w:t>Page 2</w:t>
      </w:r>
    </w:p>
    <w:p w:rsidR="00722417" w:rsidRDefault="00722417" w:rsidP="00722417">
      <w:pPr>
        <w:rPr>
          <w:rFonts w:cs="Arial"/>
          <w:szCs w:val="24"/>
        </w:rPr>
      </w:pPr>
    </w:p>
    <w:p w:rsidR="00722417" w:rsidRPr="000473E7" w:rsidRDefault="00722417" w:rsidP="00722417">
      <w:pPr>
        <w:rPr>
          <w:rFonts w:cs="Arial"/>
          <w:szCs w:val="24"/>
        </w:rPr>
      </w:pPr>
    </w:p>
    <w:p w:rsidR="00722417" w:rsidRPr="009C0F2E" w:rsidRDefault="00722417" w:rsidP="00374AD6">
      <w:pPr>
        <w:pStyle w:val="ListParagraph"/>
        <w:widowControl/>
        <w:numPr>
          <w:ilvl w:val="0"/>
          <w:numId w:val="52"/>
        </w:numPr>
        <w:autoSpaceDE/>
        <w:autoSpaceDN/>
        <w:contextualSpacing/>
        <w:rPr>
          <w:rFonts w:cs="Arial"/>
          <w:szCs w:val="24"/>
        </w:rPr>
      </w:pPr>
      <w:r w:rsidRPr="009C0F2E">
        <w:rPr>
          <w:rFonts w:cs="Arial"/>
          <w:szCs w:val="24"/>
        </w:rPr>
        <w:t>The size and scope of the equitable services to be provided to the eligible private school children, teachers, and other educational personnel and the amount of funds available</w:t>
      </w:r>
      <w:r w:rsidR="005507D7">
        <w:rPr>
          <w:rFonts w:cs="Arial"/>
          <w:szCs w:val="24"/>
        </w:rPr>
        <w:t xml:space="preserve"> for those services</w:t>
      </w:r>
      <w:r w:rsidRPr="009C0F2E">
        <w:rPr>
          <w:rFonts w:cs="Arial"/>
          <w:szCs w:val="24"/>
        </w:rPr>
        <w:t>; and</w:t>
      </w:r>
    </w:p>
    <w:p w:rsidR="00722417" w:rsidRPr="000473E7" w:rsidRDefault="00722417" w:rsidP="00722417">
      <w:pPr>
        <w:rPr>
          <w:rFonts w:eastAsia="Arial" w:cs="Arial"/>
          <w:szCs w:val="24"/>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911"/>
      </w:tblGrid>
      <w:tr w:rsidR="00EB754D" w:rsidRPr="00A50868" w:rsidTr="00EB754D">
        <w:trPr>
          <w:cantSplit/>
          <w:trHeight w:val="360"/>
        </w:trPr>
        <w:tc>
          <w:tcPr>
            <w:tcW w:w="1596" w:type="pct"/>
            <w:shd w:val="pct15" w:color="auto" w:fill="auto"/>
            <w:vAlign w:val="center"/>
          </w:tcPr>
          <w:p w:rsidR="00EB754D" w:rsidRPr="00A50868" w:rsidRDefault="00722417" w:rsidP="00554D28">
            <w:pPr>
              <w:rPr>
                <w:rFonts w:cs="Arial"/>
                <w:szCs w:val="24"/>
              </w:rPr>
            </w:pPr>
            <w:r w:rsidRPr="009C0F2E">
              <w:rPr>
                <w:rFonts w:cs="Arial"/>
                <w:szCs w:val="24"/>
              </w:rPr>
              <w:t>How and when the agency, consortium, or entity will make decisions about the delivery of services, including a thorough consideration and analysis of the views of the private school officials on the provision of contract services through p</w:t>
            </w:r>
            <w:r w:rsidR="005507D7">
              <w:rPr>
                <w:rFonts w:cs="Arial"/>
                <w:szCs w:val="24"/>
              </w:rPr>
              <w:t>otential third-party providers;</w:t>
            </w:r>
            <w:r w:rsidR="009803B2" w:rsidRPr="00A50868">
              <w:rPr>
                <w:rFonts w:eastAsia="Arial" w:cs="Arial"/>
                <w:szCs w:val="24"/>
              </w:rPr>
              <w:t xml:space="preserve"> </w:t>
            </w:r>
            <w:r w:rsidR="00EB754D" w:rsidRPr="00A50868">
              <w:rPr>
                <w:rFonts w:eastAsia="Arial" w:cs="Arial"/>
                <w:szCs w:val="24"/>
              </w:rPr>
              <w:t xml:space="preserve">Authorized </w:t>
            </w:r>
            <w:r w:rsidR="00C57604">
              <w:rPr>
                <w:rFonts w:eastAsia="Arial" w:cs="Arial"/>
                <w:szCs w:val="24"/>
              </w:rPr>
              <w:t xml:space="preserve">Fiscal </w:t>
            </w:r>
            <w:r w:rsidR="00EB754D" w:rsidRPr="00A50868">
              <w:rPr>
                <w:rFonts w:eastAsia="Arial" w:cs="Arial"/>
                <w:szCs w:val="24"/>
              </w:rPr>
              <w:t>Agent Name</w:t>
            </w:r>
          </w:p>
        </w:tc>
        <w:tc>
          <w:tcPr>
            <w:tcW w:w="3404" w:type="pct"/>
            <w:shd w:val="clear" w:color="auto" w:fill="auto"/>
            <w:vAlign w:val="center"/>
          </w:tcPr>
          <w:p w:rsidR="00EB754D" w:rsidRPr="00A50868" w:rsidRDefault="00EB754D" w:rsidP="00554D28">
            <w:pPr>
              <w:rPr>
                <w:rFonts w:cs="Arial"/>
                <w:szCs w:val="24"/>
              </w:rPr>
            </w:pPr>
          </w:p>
        </w:tc>
      </w:tr>
      <w:tr w:rsidR="00EB754D" w:rsidRPr="00A50868" w:rsidTr="00EB754D">
        <w:trPr>
          <w:cantSplit/>
          <w:trHeight w:val="360"/>
        </w:trPr>
        <w:tc>
          <w:tcPr>
            <w:tcW w:w="1596" w:type="pct"/>
            <w:shd w:val="pct15" w:color="auto" w:fill="auto"/>
            <w:vAlign w:val="center"/>
          </w:tcPr>
          <w:p w:rsidR="00EB754D" w:rsidRPr="00A50868" w:rsidRDefault="00EB754D" w:rsidP="00554D28">
            <w:pPr>
              <w:rPr>
                <w:rFonts w:cs="Arial"/>
                <w:szCs w:val="24"/>
              </w:rPr>
            </w:pPr>
            <w:r w:rsidRPr="00A50868">
              <w:rPr>
                <w:rFonts w:eastAsia="Arial" w:cs="Arial"/>
                <w:szCs w:val="24"/>
              </w:rPr>
              <w:t xml:space="preserve">Authorized </w:t>
            </w:r>
            <w:r w:rsidR="00C57604">
              <w:rPr>
                <w:rFonts w:eastAsia="Arial" w:cs="Arial"/>
                <w:szCs w:val="24"/>
              </w:rPr>
              <w:t xml:space="preserve">Fiscal </w:t>
            </w:r>
            <w:r w:rsidR="00241C84">
              <w:rPr>
                <w:rFonts w:eastAsia="Arial" w:cs="Arial"/>
                <w:szCs w:val="24"/>
              </w:rPr>
              <w:t>324</w:t>
            </w:r>
            <w:r w:rsidRPr="00A50868">
              <w:rPr>
                <w:rFonts w:eastAsia="Arial" w:cs="Arial"/>
                <w:szCs w:val="24"/>
              </w:rPr>
              <w:t>Agent Title</w:t>
            </w:r>
          </w:p>
        </w:tc>
        <w:tc>
          <w:tcPr>
            <w:tcW w:w="3404" w:type="pct"/>
            <w:shd w:val="clear" w:color="auto" w:fill="auto"/>
            <w:vAlign w:val="center"/>
          </w:tcPr>
          <w:p w:rsidR="00EB754D" w:rsidRPr="00A50868" w:rsidRDefault="00EB754D" w:rsidP="00554D28">
            <w:pPr>
              <w:rPr>
                <w:rFonts w:cs="Arial"/>
                <w:szCs w:val="24"/>
              </w:rPr>
            </w:pPr>
          </w:p>
        </w:tc>
      </w:tr>
      <w:tr w:rsidR="00EB754D" w:rsidRPr="00A50868" w:rsidTr="00EB754D">
        <w:trPr>
          <w:cantSplit/>
          <w:trHeight w:val="360"/>
        </w:trPr>
        <w:tc>
          <w:tcPr>
            <w:tcW w:w="1596" w:type="pct"/>
            <w:shd w:val="pct15" w:color="auto" w:fill="auto"/>
            <w:vAlign w:val="center"/>
          </w:tcPr>
          <w:p w:rsidR="00EB754D" w:rsidRPr="00A50868" w:rsidRDefault="00EB754D" w:rsidP="00554D28">
            <w:pPr>
              <w:rPr>
                <w:rFonts w:cs="Arial"/>
                <w:szCs w:val="24"/>
              </w:rPr>
            </w:pPr>
            <w:r w:rsidRPr="00A50868">
              <w:rPr>
                <w:rFonts w:eastAsia="Arial" w:cs="Arial"/>
                <w:szCs w:val="24"/>
              </w:rPr>
              <w:t>Authorized Agent Signature</w:t>
            </w:r>
          </w:p>
        </w:tc>
        <w:tc>
          <w:tcPr>
            <w:tcW w:w="3404" w:type="pct"/>
            <w:shd w:val="clear" w:color="auto" w:fill="auto"/>
            <w:vAlign w:val="center"/>
          </w:tcPr>
          <w:p w:rsidR="00EB754D" w:rsidRPr="00A50868" w:rsidRDefault="00EB754D" w:rsidP="00554D28">
            <w:pPr>
              <w:rPr>
                <w:rFonts w:cs="Arial"/>
                <w:szCs w:val="24"/>
              </w:rPr>
            </w:pPr>
          </w:p>
        </w:tc>
      </w:tr>
      <w:tr w:rsidR="00EB754D" w:rsidRPr="00A50868" w:rsidTr="00EB754D">
        <w:trPr>
          <w:cantSplit/>
          <w:trHeight w:val="360"/>
        </w:trPr>
        <w:tc>
          <w:tcPr>
            <w:tcW w:w="1596" w:type="pct"/>
            <w:shd w:val="pct15" w:color="auto" w:fill="auto"/>
            <w:vAlign w:val="center"/>
          </w:tcPr>
          <w:p w:rsidR="00EB754D" w:rsidRPr="00A50868" w:rsidRDefault="00EB754D" w:rsidP="00554D28">
            <w:pPr>
              <w:rPr>
                <w:rFonts w:cs="Arial"/>
                <w:szCs w:val="24"/>
              </w:rPr>
            </w:pPr>
            <w:r w:rsidRPr="00A50868">
              <w:rPr>
                <w:rFonts w:eastAsia="Arial" w:cs="Arial"/>
                <w:szCs w:val="24"/>
              </w:rPr>
              <w:t>Signature Date</w:t>
            </w:r>
          </w:p>
        </w:tc>
        <w:tc>
          <w:tcPr>
            <w:tcW w:w="3404" w:type="pct"/>
            <w:shd w:val="clear" w:color="auto" w:fill="auto"/>
            <w:vAlign w:val="center"/>
          </w:tcPr>
          <w:p w:rsidR="00EB754D" w:rsidRPr="00A50868" w:rsidRDefault="00EB754D" w:rsidP="00554D28">
            <w:pPr>
              <w:rPr>
                <w:rFonts w:cs="Arial"/>
                <w:szCs w:val="24"/>
              </w:rPr>
            </w:pPr>
          </w:p>
        </w:tc>
      </w:tr>
    </w:tbl>
    <w:p w:rsidR="00EB754D" w:rsidRPr="00EB754D" w:rsidRDefault="00EB754D" w:rsidP="00EB754D">
      <w:pPr>
        <w:widowControl/>
        <w:autoSpaceDE/>
        <w:autoSpaceDN/>
        <w:contextualSpacing/>
        <w:rPr>
          <w:rFonts w:eastAsia="Arial" w:cs="Arial"/>
          <w:szCs w:val="24"/>
        </w:rPr>
      </w:pPr>
    </w:p>
    <w:p w:rsidR="005706F5" w:rsidRDefault="005706F5" w:rsidP="005706F5">
      <w:pPr>
        <w:rPr>
          <w:b/>
        </w:rPr>
      </w:pPr>
    </w:p>
    <w:p w:rsidR="005706F5" w:rsidRPr="00465DB2" w:rsidRDefault="005706F5" w:rsidP="005706F5">
      <w:pPr>
        <w:rPr>
          <w:b/>
        </w:rPr>
      </w:pPr>
      <w:r w:rsidRPr="00465DB2">
        <w:rPr>
          <w:b/>
        </w:rPr>
        <w:t>If Private School(s</w:t>
      </w:r>
      <w:r>
        <w:rPr>
          <w:b/>
        </w:rPr>
        <w:t xml:space="preserve">) will participate, required signatures </w:t>
      </w:r>
      <w:r w:rsidRPr="00465DB2">
        <w:rPr>
          <w:b/>
        </w:rPr>
        <w:t>below:</w:t>
      </w:r>
    </w:p>
    <w:tbl>
      <w:tblPr>
        <w:tblStyle w:val="TableGrid"/>
        <w:tblW w:w="0" w:type="auto"/>
        <w:tblInd w:w="-5" w:type="dxa"/>
        <w:tblLook w:val="04A0" w:firstRow="1" w:lastRow="0" w:firstColumn="1" w:lastColumn="0" w:noHBand="0" w:noVBand="1"/>
        <w:tblCaption w:val="Private Schools Participating in 21st CCLC program"/>
      </w:tblPr>
      <w:tblGrid>
        <w:gridCol w:w="3150"/>
        <w:gridCol w:w="4590"/>
        <w:gridCol w:w="1610"/>
      </w:tblGrid>
      <w:tr w:rsidR="005706F5" w:rsidTr="000B7CEB">
        <w:trPr>
          <w:tblHeader/>
        </w:trPr>
        <w:tc>
          <w:tcPr>
            <w:tcW w:w="3150" w:type="dxa"/>
          </w:tcPr>
          <w:p w:rsidR="005706F5" w:rsidRPr="00021010" w:rsidRDefault="005706F5" w:rsidP="00554D28">
            <w:r w:rsidRPr="00021010">
              <w:t>Private School Name</w:t>
            </w:r>
          </w:p>
        </w:tc>
        <w:tc>
          <w:tcPr>
            <w:tcW w:w="4590" w:type="dxa"/>
          </w:tcPr>
          <w:p w:rsidR="005706F5" w:rsidRPr="00021010" w:rsidRDefault="005706F5" w:rsidP="00554D28">
            <w:r w:rsidRPr="00021010">
              <w:t>Authorizing Agent Signature</w:t>
            </w:r>
          </w:p>
        </w:tc>
        <w:tc>
          <w:tcPr>
            <w:tcW w:w="1610" w:type="dxa"/>
          </w:tcPr>
          <w:p w:rsidR="005706F5" w:rsidRPr="00021010" w:rsidRDefault="005706F5" w:rsidP="00554D28">
            <w:r w:rsidRPr="00021010">
              <w:t>Signature Date</w:t>
            </w:r>
          </w:p>
        </w:tc>
      </w:tr>
      <w:tr w:rsidR="005706F5" w:rsidTr="005706F5">
        <w:tc>
          <w:tcPr>
            <w:tcW w:w="3150" w:type="dxa"/>
          </w:tcPr>
          <w:p w:rsidR="005706F5" w:rsidRDefault="005706F5" w:rsidP="00554D28"/>
          <w:p w:rsidR="005706F5" w:rsidRDefault="005706F5" w:rsidP="00554D28"/>
        </w:tc>
        <w:tc>
          <w:tcPr>
            <w:tcW w:w="4590" w:type="dxa"/>
          </w:tcPr>
          <w:p w:rsidR="005706F5" w:rsidRDefault="005706F5" w:rsidP="00554D28"/>
        </w:tc>
        <w:tc>
          <w:tcPr>
            <w:tcW w:w="1610" w:type="dxa"/>
          </w:tcPr>
          <w:p w:rsidR="005706F5" w:rsidRDefault="005706F5" w:rsidP="00554D28"/>
        </w:tc>
      </w:tr>
      <w:tr w:rsidR="005706F5" w:rsidTr="005706F5">
        <w:tc>
          <w:tcPr>
            <w:tcW w:w="3150" w:type="dxa"/>
          </w:tcPr>
          <w:p w:rsidR="005706F5" w:rsidRDefault="005706F5" w:rsidP="00554D28"/>
          <w:p w:rsidR="005706F5" w:rsidRDefault="005706F5" w:rsidP="00554D28"/>
        </w:tc>
        <w:tc>
          <w:tcPr>
            <w:tcW w:w="4590" w:type="dxa"/>
          </w:tcPr>
          <w:p w:rsidR="005706F5" w:rsidRDefault="005706F5" w:rsidP="00554D28"/>
        </w:tc>
        <w:tc>
          <w:tcPr>
            <w:tcW w:w="1610" w:type="dxa"/>
          </w:tcPr>
          <w:p w:rsidR="005706F5" w:rsidRDefault="005706F5" w:rsidP="00554D28"/>
        </w:tc>
      </w:tr>
      <w:tr w:rsidR="005706F5" w:rsidTr="005706F5">
        <w:tc>
          <w:tcPr>
            <w:tcW w:w="3150" w:type="dxa"/>
          </w:tcPr>
          <w:p w:rsidR="005706F5" w:rsidRDefault="005706F5" w:rsidP="00554D28"/>
        </w:tc>
        <w:tc>
          <w:tcPr>
            <w:tcW w:w="4590" w:type="dxa"/>
          </w:tcPr>
          <w:p w:rsidR="005706F5" w:rsidRDefault="005706F5" w:rsidP="00554D28"/>
          <w:p w:rsidR="005706F5" w:rsidRDefault="005706F5" w:rsidP="00554D28"/>
        </w:tc>
        <w:tc>
          <w:tcPr>
            <w:tcW w:w="1610" w:type="dxa"/>
          </w:tcPr>
          <w:p w:rsidR="005706F5" w:rsidRDefault="005706F5" w:rsidP="00554D28"/>
        </w:tc>
      </w:tr>
    </w:tbl>
    <w:p w:rsidR="00722417" w:rsidRDefault="00722417" w:rsidP="00722417">
      <w:pPr>
        <w:rPr>
          <w:rFonts w:eastAsia="Arial" w:cs="Arial"/>
          <w:szCs w:val="24"/>
        </w:rPr>
      </w:pPr>
    </w:p>
    <w:p w:rsidR="00C57604" w:rsidRDefault="00C57604" w:rsidP="00722417">
      <w:pPr>
        <w:rPr>
          <w:rFonts w:eastAsia="Arial" w:cs="Arial"/>
          <w:szCs w:val="24"/>
        </w:rPr>
      </w:pPr>
    </w:p>
    <w:p w:rsidR="005706F5" w:rsidRPr="000473E7" w:rsidRDefault="005706F5" w:rsidP="00722417">
      <w:pPr>
        <w:rPr>
          <w:rFonts w:eastAsia="Arial" w:cs="Arial"/>
          <w:szCs w:val="24"/>
        </w:rPr>
      </w:pPr>
    </w:p>
    <w:p w:rsidR="009803B2" w:rsidRDefault="005706F5" w:rsidP="009803B2">
      <w:pPr>
        <w:spacing w:after="240"/>
        <w:rPr>
          <w:rFonts w:eastAsia="Arial" w:cs="Arial"/>
          <w:b/>
          <w:szCs w:val="24"/>
        </w:rPr>
      </w:pPr>
      <w:r w:rsidRPr="005706F5">
        <w:rPr>
          <w:rFonts w:eastAsia="Arial" w:cs="Arial"/>
          <w:b/>
          <w:szCs w:val="24"/>
        </w:rPr>
        <w:t>—OR</w:t>
      </w:r>
      <w:r w:rsidR="00722417" w:rsidRPr="005706F5">
        <w:rPr>
          <w:rFonts w:eastAsia="Arial" w:cs="Arial"/>
          <w:b/>
          <w:szCs w:val="24"/>
        </w:rPr>
        <w:t>—</w:t>
      </w:r>
    </w:p>
    <w:p w:rsidR="00722417" w:rsidRPr="00A50868" w:rsidRDefault="00722417" w:rsidP="009803B2">
      <w:pPr>
        <w:rPr>
          <w:rFonts w:cs="Arial"/>
          <w:szCs w:val="24"/>
        </w:rPr>
      </w:pPr>
      <w:r>
        <w:rPr>
          <w:rFonts w:cs="Arial"/>
          <w:szCs w:val="24"/>
        </w:rPr>
        <w:fldChar w:fldCharType="begin">
          <w:ffData>
            <w:name w:val="Check3"/>
            <w:enabled/>
            <w:calcOnExit w:val="0"/>
            <w:checkBox>
              <w:sizeAuto/>
              <w:default w:val="0"/>
            </w:checkBox>
          </w:ffData>
        </w:fldChar>
      </w:r>
      <w:bookmarkStart w:id="13" w:name="Check3"/>
      <w:r>
        <w:rPr>
          <w:rFonts w:cs="Arial"/>
          <w:szCs w:val="24"/>
        </w:rPr>
        <w:instrText xml:space="preserve"> FORMCHECKBOX </w:instrText>
      </w:r>
      <w:r w:rsidR="00EE3725">
        <w:rPr>
          <w:rFonts w:cs="Arial"/>
          <w:szCs w:val="24"/>
        </w:rPr>
      </w:r>
      <w:r w:rsidR="00EE3725">
        <w:rPr>
          <w:rFonts w:cs="Arial"/>
          <w:szCs w:val="24"/>
        </w:rPr>
        <w:fldChar w:fldCharType="separate"/>
      </w:r>
      <w:r>
        <w:rPr>
          <w:rFonts w:cs="Arial"/>
          <w:szCs w:val="24"/>
        </w:rPr>
        <w:fldChar w:fldCharType="end"/>
      </w:r>
      <w:bookmarkEnd w:id="13"/>
      <w:r>
        <w:rPr>
          <w:rFonts w:cs="Arial"/>
          <w:szCs w:val="24"/>
        </w:rPr>
        <w:tab/>
      </w:r>
      <w:r w:rsidRPr="00A50868">
        <w:rPr>
          <w:rFonts w:cs="Arial"/>
          <w:szCs w:val="24"/>
        </w:rPr>
        <w:t>I</w:t>
      </w:r>
      <w:r>
        <w:rPr>
          <w:rFonts w:cs="Arial"/>
          <w:szCs w:val="24"/>
        </w:rPr>
        <w:t xml:space="preserve"> certify that </w:t>
      </w:r>
      <w:r w:rsidRPr="00A50868">
        <w:rPr>
          <w:rFonts w:cs="Arial"/>
          <w:szCs w:val="24"/>
        </w:rPr>
        <w:t>there are no private schools identified within the vicinity of the after school service area in which I am required to consult.</w:t>
      </w:r>
    </w:p>
    <w:p w:rsidR="00722417" w:rsidRPr="00A50868" w:rsidRDefault="00722417" w:rsidP="00722417">
      <w:pPr>
        <w:pStyle w:val="ListParagraph"/>
        <w:rPr>
          <w:rFonts w:cs="Arial"/>
          <w:szCs w:val="24"/>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003"/>
      </w:tblGrid>
      <w:tr w:rsidR="00722417" w:rsidRPr="00A50868" w:rsidTr="00EB754D">
        <w:trPr>
          <w:cantSplit/>
          <w:trHeight w:val="360"/>
        </w:trPr>
        <w:tc>
          <w:tcPr>
            <w:tcW w:w="1551" w:type="pct"/>
            <w:shd w:val="pct15" w:color="auto" w:fill="auto"/>
            <w:vAlign w:val="center"/>
          </w:tcPr>
          <w:p w:rsidR="00722417" w:rsidRPr="00A50868" w:rsidRDefault="00722417" w:rsidP="00F114B6">
            <w:pPr>
              <w:rPr>
                <w:rFonts w:cs="Arial"/>
                <w:szCs w:val="24"/>
              </w:rPr>
            </w:pPr>
            <w:r w:rsidRPr="00A50868">
              <w:rPr>
                <w:rFonts w:eastAsia="Arial" w:cs="Arial"/>
                <w:szCs w:val="24"/>
              </w:rPr>
              <w:t>Authorized Agent Name</w:t>
            </w:r>
          </w:p>
        </w:tc>
        <w:tc>
          <w:tcPr>
            <w:tcW w:w="3449" w:type="pct"/>
            <w:shd w:val="clear" w:color="auto" w:fill="auto"/>
            <w:vAlign w:val="center"/>
          </w:tcPr>
          <w:p w:rsidR="00722417" w:rsidRPr="00A50868" w:rsidRDefault="00722417" w:rsidP="00F114B6">
            <w:pPr>
              <w:rPr>
                <w:rFonts w:cs="Arial"/>
                <w:szCs w:val="24"/>
              </w:rPr>
            </w:pPr>
          </w:p>
        </w:tc>
      </w:tr>
      <w:tr w:rsidR="00722417" w:rsidRPr="00A50868" w:rsidTr="00EB754D">
        <w:trPr>
          <w:cantSplit/>
          <w:trHeight w:val="360"/>
        </w:trPr>
        <w:tc>
          <w:tcPr>
            <w:tcW w:w="1551" w:type="pct"/>
            <w:shd w:val="pct15" w:color="auto" w:fill="auto"/>
            <w:vAlign w:val="center"/>
          </w:tcPr>
          <w:p w:rsidR="00722417" w:rsidRPr="00A50868" w:rsidRDefault="00722417" w:rsidP="00F114B6">
            <w:pPr>
              <w:rPr>
                <w:rFonts w:cs="Arial"/>
                <w:szCs w:val="24"/>
              </w:rPr>
            </w:pPr>
            <w:r w:rsidRPr="00A50868">
              <w:rPr>
                <w:rFonts w:eastAsia="Arial" w:cs="Arial"/>
                <w:szCs w:val="24"/>
              </w:rPr>
              <w:t>Authorized Agent Title</w:t>
            </w:r>
          </w:p>
        </w:tc>
        <w:tc>
          <w:tcPr>
            <w:tcW w:w="3449" w:type="pct"/>
            <w:shd w:val="clear" w:color="auto" w:fill="auto"/>
            <w:vAlign w:val="center"/>
          </w:tcPr>
          <w:p w:rsidR="00722417" w:rsidRPr="00A50868" w:rsidRDefault="00722417" w:rsidP="00F114B6">
            <w:pPr>
              <w:rPr>
                <w:rFonts w:cs="Arial"/>
                <w:szCs w:val="24"/>
              </w:rPr>
            </w:pPr>
          </w:p>
        </w:tc>
      </w:tr>
      <w:tr w:rsidR="00722417" w:rsidRPr="00A50868" w:rsidTr="00EB754D">
        <w:trPr>
          <w:cantSplit/>
          <w:trHeight w:val="360"/>
        </w:trPr>
        <w:tc>
          <w:tcPr>
            <w:tcW w:w="1551" w:type="pct"/>
            <w:shd w:val="pct15" w:color="auto" w:fill="auto"/>
            <w:vAlign w:val="center"/>
          </w:tcPr>
          <w:p w:rsidR="00722417" w:rsidRPr="00A50868" w:rsidRDefault="00722417" w:rsidP="00F114B6">
            <w:pPr>
              <w:rPr>
                <w:rFonts w:cs="Arial"/>
                <w:szCs w:val="24"/>
              </w:rPr>
            </w:pPr>
            <w:r w:rsidRPr="00A50868">
              <w:rPr>
                <w:rFonts w:eastAsia="Arial" w:cs="Arial"/>
                <w:szCs w:val="24"/>
              </w:rPr>
              <w:t>Authorized Agent Signature</w:t>
            </w:r>
          </w:p>
        </w:tc>
        <w:tc>
          <w:tcPr>
            <w:tcW w:w="3449" w:type="pct"/>
            <w:shd w:val="clear" w:color="auto" w:fill="auto"/>
            <w:vAlign w:val="center"/>
          </w:tcPr>
          <w:p w:rsidR="00722417" w:rsidRPr="00A50868" w:rsidRDefault="00722417" w:rsidP="00F114B6">
            <w:pPr>
              <w:rPr>
                <w:rFonts w:cs="Arial"/>
                <w:szCs w:val="24"/>
              </w:rPr>
            </w:pPr>
          </w:p>
        </w:tc>
      </w:tr>
      <w:tr w:rsidR="00722417" w:rsidRPr="00A50868" w:rsidTr="00EB754D">
        <w:trPr>
          <w:cantSplit/>
          <w:trHeight w:val="360"/>
        </w:trPr>
        <w:tc>
          <w:tcPr>
            <w:tcW w:w="1551" w:type="pct"/>
            <w:shd w:val="pct15" w:color="auto" w:fill="auto"/>
            <w:vAlign w:val="center"/>
          </w:tcPr>
          <w:p w:rsidR="00722417" w:rsidRPr="00A50868" w:rsidRDefault="00722417" w:rsidP="00F114B6">
            <w:pPr>
              <w:rPr>
                <w:rFonts w:cs="Arial"/>
                <w:szCs w:val="24"/>
              </w:rPr>
            </w:pPr>
            <w:r w:rsidRPr="00A50868">
              <w:rPr>
                <w:rFonts w:eastAsia="Arial" w:cs="Arial"/>
                <w:szCs w:val="24"/>
              </w:rPr>
              <w:t>Signature Date</w:t>
            </w:r>
          </w:p>
        </w:tc>
        <w:tc>
          <w:tcPr>
            <w:tcW w:w="3449" w:type="pct"/>
            <w:shd w:val="clear" w:color="auto" w:fill="auto"/>
            <w:vAlign w:val="center"/>
          </w:tcPr>
          <w:p w:rsidR="00722417" w:rsidRPr="00A50868" w:rsidRDefault="00722417" w:rsidP="00F114B6">
            <w:pPr>
              <w:rPr>
                <w:rFonts w:cs="Arial"/>
                <w:szCs w:val="24"/>
              </w:rPr>
            </w:pPr>
          </w:p>
        </w:tc>
      </w:tr>
    </w:tbl>
    <w:p w:rsidR="00722417" w:rsidRDefault="00722417" w:rsidP="00722417">
      <w:pPr>
        <w:rPr>
          <w:b/>
        </w:rPr>
      </w:pPr>
    </w:p>
    <w:p w:rsidR="00722417" w:rsidRDefault="00722417">
      <w:pPr>
        <w:tabs>
          <w:tab w:val="left" w:pos="5160"/>
        </w:tabs>
        <w:spacing w:line="225" w:lineRule="exact"/>
        <w:ind w:left="120"/>
      </w:pPr>
    </w:p>
    <w:sectPr w:rsidR="00722417" w:rsidSect="000B5118">
      <w:pgSz w:w="12240" w:h="15840" w:code="1"/>
      <w:pgMar w:top="1400" w:right="1020" w:bottom="720" w:left="960" w:header="432"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25" w:rsidRDefault="00EE3725">
      <w:r>
        <w:separator/>
      </w:r>
    </w:p>
  </w:endnote>
  <w:endnote w:type="continuationSeparator" w:id="0">
    <w:p w:rsidR="00EE3725" w:rsidRDefault="00EE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rsidP="00543506">
    <w:pPr>
      <w:pStyle w:val="BodyText"/>
      <w:spacing w:line="14" w:lineRule="auto"/>
      <w:jc w:val="right"/>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95102"/>
      <w:docPartObj>
        <w:docPartGallery w:val="Page Numbers (Bottom of Page)"/>
        <w:docPartUnique/>
      </w:docPartObj>
    </w:sdtPr>
    <w:sdtEndPr>
      <w:rPr>
        <w:noProof/>
      </w:rPr>
    </w:sdtEndPr>
    <w:sdtContent>
      <w:p w:rsidR="0082630D" w:rsidRDefault="00EE3725">
        <w:pPr>
          <w:pStyle w:val="Footer"/>
          <w:jc w:val="right"/>
        </w:pPr>
      </w:p>
    </w:sdtContent>
  </w:sdt>
  <w:p w:rsidR="0082630D" w:rsidRDefault="0082630D">
    <w:pPr>
      <w:pStyle w:val="BodyText"/>
      <w:spacing w:line="14" w:lineRule="auto"/>
      <w:rPr>
        <w:sz w:val="1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r>
      <w:rPr>
        <w:sz w:val="20"/>
      </w:rPr>
      <w:t>60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9500"/>
      <w:docPartObj>
        <w:docPartGallery w:val="Page Numbers (Bottom of Page)"/>
        <w:docPartUnique/>
      </w:docPartObj>
    </w:sdtPr>
    <w:sdtEndPr>
      <w:rPr>
        <w:noProof/>
      </w:rPr>
    </w:sdtEndPr>
    <w:sdtContent>
      <w:p w:rsidR="0082630D" w:rsidRDefault="00EE3725">
        <w:pPr>
          <w:pStyle w:val="Footer"/>
          <w:jc w:val="center"/>
        </w:pPr>
      </w:p>
    </w:sdtContent>
  </w:sdt>
  <w:p w:rsidR="0082630D" w:rsidRDefault="0082630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25" w:rsidRDefault="00EE3725">
      <w:r>
        <w:separator/>
      </w:r>
    </w:p>
  </w:footnote>
  <w:footnote w:type="continuationSeparator" w:id="0">
    <w:p w:rsidR="00EE3725" w:rsidRDefault="00EE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0D" w:rsidRDefault="0082630D" w:rsidP="007C6850">
    <w:pPr>
      <w:pStyle w:val="Header"/>
      <w:jc w:val="center"/>
    </w:pPr>
    <w:r>
      <w:tab/>
    </w:r>
    <w:r>
      <w:tab/>
    </w:r>
    <w:sdt>
      <w:sdtPr>
        <w:id w:val="5495003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79C2">
          <w:rPr>
            <w:noProof/>
          </w:rPr>
          <w:t>21</w:t>
        </w:r>
        <w:r>
          <w:rPr>
            <w:noProof/>
          </w:rPr>
          <w:fldChar w:fldCharType="end"/>
        </w:r>
      </w:sdtContent>
    </w:sdt>
  </w:p>
  <w:p w:rsidR="0082630D" w:rsidRDefault="00826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11323"/>
    <w:multiLevelType w:val="hybridMultilevel"/>
    <w:tmpl w:val="A68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852158"/>
    <w:multiLevelType w:val="hybridMultilevel"/>
    <w:tmpl w:val="E0FE1290"/>
    <w:lvl w:ilvl="0" w:tplc="9AA68140">
      <w:start w:val="11"/>
      <w:numFmt w:val="decimal"/>
      <w:lvlText w:val="%1."/>
      <w:lvlJc w:val="left"/>
      <w:pPr>
        <w:ind w:left="468" w:hanging="360"/>
      </w:pPr>
      <w:rPr>
        <w:rFonts w:ascii="Times New Roman" w:eastAsia="Times New Roman" w:hAnsi="Times New Roman" w:cs="Times New Roman" w:hint="default"/>
        <w:spacing w:val="-3"/>
        <w:w w:val="99"/>
        <w:sz w:val="24"/>
        <w:szCs w:val="24"/>
      </w:rPr>
    </w:lvl>
    <w:lvl w:ilvl="1" w:tplc="0624EDCC">
      <w:start w:val="1"/>
      <w:numFmt w:val="lowerLetter"/>
      <w:lvlText w:val="%2."/>
      <w:lvlJc w:val="left"/>
      <w:pPr>
        <w:ind w:left="1548" w:hanging="377"/>
      </w:pPr>
      <w:rPr>
        <w:rFonts w:ascii="Times New Roman" w:eastAsia="Times New Roman" w:hAnsi="Times New Roman" w:cs="Times New Roman" w:hint="default"/>
        <w:spacing w:val="-5"/>
        <w:w w:val="99"/>
        <w:sz w:val="24"/>
        <w:szCs w:val="24"/>
      </w:rPr>
    </w:lvl>
    <w:lvl w:ilvl="2" w:tplc="6CD6D8C0">
      <w:numFmt w:val="bullet"/>
      <w:lvlText w:val="•"/>
      <w:lvlJc w:val="left"/>
      <w:pPr>
        <w:ind w:left="2241" w:hanging="377"/>
      </w:pPr>
      <w:rPr>
        <w:rFonts w:hint="default"/>
      </w:rPr>
    </w:lvl>
    <w:lvl w:ilvl="3" w:tplc="D7EAAE6C">
      <w:numFmt w:val="bullet"/>
      <w:lvlText w:val="•"/>
      <w:lvlJc w:val="left"/>
      <w:pPr>
        <w:ind w:left="2943" w:hanging="377"/>
      </w:pPr>
      <w:rPr>
        <w:rFonts w:hint="default"/>
      </w:rPr>
    </w:lvl>
    <w:lvl w:ilvl="4" w:tplc="D2CEC5F6">
      <w:numFmt w:val="bullet"/>
      <w:lvlText w:val="•"/>
      <w:lvlJc w:val="left"/>
      <w:pPr>
        <w:ind w:left="3644" w:hanging="377"/>
      </w:pPr>
      <w:rPr>
        <w:rFonts w:hint="default"/>
      </w:rPr>
    </w:lvl>
    <w:lvl w:ilvl="5" w:tplc="2912F830">
      <w:numFmt w:val="bullet"/>
      <w:lvlText w:val="•"/>
      <w:lvlJc w:val="left"/>
      <w:pPr>
        <w:ind w:left="4346" w:hanging="377"/>
      </w:pPr>
      <w:rPr>
        <w:rFonts w:hint="default"/>
      </w:rPr>
    </w:lvl>
    <w:lvl w:ilvl="6" w:tplc="D2F0DE2C">
      <w:numFmt w:val="bullet"/>
      <w:lvlText w:val="•"/>
      <w:lvlJc w:val="left"/>
      <w:pPr>
        <w:ind w:left="5047" w:hanging="377"/>
      </w:pPr>
      <w:rPr>
        <w:rFonts w:hint="default"/>
      </w:rPr>
    </w:lvl>
    <w:lvl w:ilvl="7" w:tplc="FE1071E0">
      <w:numFmt w:val="bullet"/>
      <w:lvlText w:val="•"/>
      <w:lvlJc w:val="left"/>
      <w:pPr>
        <w:ind w:left="5749" w:hanging="377"/>
      </w:pPr>
      <w:rPr>
        <w:rFonts w:hint="default"/>
      </w:rPr>
    </w:lvl>
    <w:lvl w:ilvl="8" w:tplc="30467A66">
      <w:numFmt w:val="bullet"/>
      <w:lvlText w:val="•"/>
      <w:lvlJc w:val="left"/>
      <w:pPr>
        <w:ind w:left="6450" w:hanging="377"/>
      </w:pPr>
      <w:rPr>
        <w:rFonts w:hint="default"/>
      </w:rPr>
    </w:lvl>
  </w:abstractNum>
  <w:abstractNum w:abstractNumId="12" w15:restartNumberingAfterBreak="0">
    <w:nsid w:val="07D527AD"/>
    <w:multiLevelType w:val="hybridMultilevel"/>
    <w:tmpl w:val="B0845896"/>
    <w:lvl w:ilvl="0" w:tplc="C8FA9EBC">
      <w:start w:val="1"/>
      <w:numFmt w:val="lowerLetter"/>
      <w:lvlText w:val="(%1)"/>
      <w:lvlJc w:val="left"/>
      <w:pPr>
        <w:ind w:left="116" w:hanging="245"/>
      </w:pPr>
      <w:rPr>
        <w:rFonts w:ascii="Times New Roman" w:eastAsia="Times New Roman" w:hAnsi="Times New Roman" w:cs="Times New Roman"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3" w15:restartNumberingAfterBreak="0">
    <w:nsid w:val="07F332A8"/>
    <w:multiLevelType w:val="hybridMultilevel"/>
    <w:tmpl w:val="700E339A"/>
    <w:lvl w:ilvl="0" w:tplc="795AD4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187D0E"/>
    <w:multiLevelType w:val="hybridMultilevel"/>
    <w:tmpl w:val="C1A8F526"/>
    <w:lvl w:ilvl="0" w:tplc="6BEEF5D6">
      <w:start w:val="1"/>
      <w:numFmt w:val="decimal"/>
      <w:lvlText w:val="%1."/>
      <w:lvlJc w:val="left"/>
      <w:pPr>
        <w:ind w:left="539" w:hanging="420"/>
      </w:pPr>
      <w:rPr>
        <w:rFonts w:ascii="Times New Roman" w:eastAsia="Times New Roman" w:hAnsi="Times New Roman" w:cs="Times New Roman" w:hint="default"/>
        <w:spacing w:val="-1"/>
        <w:w w:val="100"/>
        <w:sz w:val="24"/>
        <w:szCs w:val="24"/>
      </w:rPr>
    </w:lvl>
    <w:lvl w:ilvl="1" w:tplc="B0681F20">
      <w:start w:val="1"/>
      <w:numFmt w:val="decimal"/>
      <w:lvlText w:val="%2."/>
      <w:lvlJc w:val="left"/>
      <w:pPr>
        <w:ind w:left="820" w:hanging="360"/>
      </w:pPr>
      <w:rPr>
        <w:rFonts w:ascii="Times New Roman" w:eastAsia="Times New Roman" w:hAnsi="Times New Roman" w:cs="Times New Roman" w:hint="default"/>
        <w:spacing w:val="-3"/>
        <w:w w:val="99"/>
        <w:sz w:val="24"/>
        <w:szCs w:val="24"/>
      </w:rPr>
    </w:lvl>
    <w:lvl w:ilvl="2" w:tplc="7B5866D2">
      <w:numFmt w:val="bullet"/>
      <w:lvlText w:val="•"/>
      <w:lvlJc w:val="left"/>
      <w:pPr>
        <w:ind w:left="1048" w:hanging="360"/>
      </w:pPr>
      <w:rPr>
        <w:rFonts w:hint="default"/>
      </w:rPr>
    </w:lvl>
    <w:lvl w:ilvl="3" w:tplc="06765698">
      <w:numFmt w:val="bullet"/>
      <w:lvlText w:val="•"/>
      <w:lvlJc w:val="left"/>
      <w:pPr>
        <w:ind w:left="1276" w:hanging="360"/>
      </w:pPr>
      <w:rPr>
        <w:rFonts w:hint="default"/>
      </w:rPr>
    </w:lvl>
    <w:lvl w:ilvl="4" w:tplc="9F6EA692">
      <w:numFmt w:val="bullet"/>
      <w:lvlText w:val="•"/>
      <w:lvlJc w:val="left"/>
      <w:pPr>
        <w:ind w:left="1504" w:hanging="360"/>
      </w:pPr>
      <w:rPr>
        <w:rFonts w:hint="default"/>
      </w:rPr>
    </w:lvl>
    <w:lvl w:ilvl="5" w:tplc="A3465A5C">
      <w:numFmt w:val="bullet"/>
      <w:lvlText w:val="•"/>
      <w:lvlJc w:val="left"/>
      <w:pPr>
        <w:ind w:left="1732" w:hanging="360"/>
      </w:pPr>
      <w:rPr>
        <w:rFonts w:hint="default"/>
      </w:rPr>
    </w:lvl>
    <w:lvl w:ilvl="6" w:tplc="11EA8158">
      <w:numFmt w:val="bullet"/>
      <w:lvlText w:val="•"/>
      <w:lvlJc w:val="left"/>
      <w:pPr>
        <w:ind w:left="1960" w:hanging="360"/>
      </w:pPr>
      <w:rPr>
        <w:rFonts w:hint="default"/>
      </w:rPr>
    </w:lvl>
    <w:lvl w:ilvl="7" w:tplc="7B723E4C">
      <w:numFmt w:val="bullet"/>
      <w:lvlText w:val="•"/>
      <w:lvlJc w:val="left"/>
      <w:pPr>
        <w:ind w:left="2188" w:hanging="360"/>
      </w:pPr>
      <w:rPr>
        <w:rFonts w:hint="default"/>
      </w:rPr>
    </w:lvl>
    <w:lvl w:ilvl="8" w:tplc="5D888F70">
      <w:numFmt w:val="bullet"/>
      <w:lvlText w:val="•"/>
      <w:lvlJc w:val="left"/>
      <w:pPr>
        <w:ind w:left="2416" w:hanging="360"/>
      </w:pPr>
      <w:rPr>
        <w:rFonts w:hint="default"/>
      </w:rPr>
    </w:lvl>
  </w:abstractNum>
  <w:abstractNum w:abstractNumId="15" w15:restartNumberingAfterBreak="0">
    <w:nsid w:val="0AD2584F"/>
    <w:multiLevelType w:val="hybridMultilevel"/>
    <w:tmpl w:val="4596E310"/>
    <w:lvl w:ilvl="0" w:tplc="74C0460E">
      <w:start w:val="1"/>
      <w:numFmt w:val="upperLetter"/>
      <w:lvlText w:val="%1."/>
      <w:lvlJc w:val="left"/>
      <w:pPr>
        <w:ind w:left="1180" w:hanging="721"/>
      </w:pPr>
      <w:rPr>
        <w:rFonts w:ascii="Tahoma" w:eastAsia="Tahoma" w:hAnsi="Tahoma" w:cs="Tahoma" w:hint="default"/>
        <w:spacing w:val="-1"/>
        <w:w w:val="100"/>
        <w:sz w:val="22"/>
        <w:szCs w:val="22"/>
      </w:rPr>
    </w:lvl>
    <w:lvl w:ilvl="1" w:tplc="09101D6E">
      <w:numFmt w:val="bullet"/>
      <w:lvlText w:val="•"/>
      <w:lvlJc w:val="left"/>
      <w:pPr>
        <w:ind w:left="2128" w:hanging="721"/>
      </w:pPr>
      <w:rPr>
        <w:rFonts w:hint="default"/>
      </w:rPr>
    </w:lvl>
    <w:lvl w:ilvl="2" w:tplc="888A9D90">
      <w:numFmt w:val="bullet"/>
      <w:lvlText w:val="•"/>
      <w:lvlJc w:val="left"/>
      <w:pPr>
        <w:ind w:left="3076" w:hanging="721"/>
      </w:pPr>
      <w:rPr>
        <w:rFonts w:hint="default"/>
      </w:rPr>
    </w:lvl>
    <w:lvl w:ilvl="3" w:tplc="43A0D232">
      <w:numFmt w:val="bullet"/>
      <w:lvlText w:val="•"/>
      <w:lvlJc w:val="left"/>
      <w:pPr>
        <w:ind w:left="4024" w:hanging="721"/>
      </w:pPr>
      <w:rPr>
        <w:rFonts w:hint="default"/>
      </w:rPr>
    </w:lvl>
    <w:lvl w:ilvl="4" w:tplc="7786AAE8">
      <w:numFmt w:val="bullet"/>
      <w:lvlText w:val="•"/>
      <w:lvlJc w:val="left"/>
      <w:pPr>
        <w:ind w:left="4972" w:hanging="721"/>
      </w:pPr>
      <w:rPr>
        <w:rFonts w:hint="default"/>
      </w:rPr>
    </w:lvl>
    <w:lvl w:ilvl="5" w:tplc="2DDE2A74">
      <w:numFmt w:val="bullet"/>
      <w:lvlText w:val="•"/>
      <w:lvlJc w:val="left"/>
      <w:pPr>
        <w:ind w:left="5920" w:hanging="721"/>
      </w:pPr>
      <w:rPr>
        <w:rFonts w:hint="default"/>
      </w:rPr>
    </w:lvl>
    <w:lvl w:ilvl="6" w:tplc="FF04E0FC">
      <w:numFmt w:val="bullet"/>
      <w:lvlText w:val="•"/>
      <w:lvlJc w:val="left"/>
      <w:pPr>
        <w:ind w:left="6868" w:hanging="721"/>
      </w:pPr>
      <w:rPr>
        <w:rFonts w:hint="default"/>
      </w:rPr>
    </w:lvl>
    <w:lvl w:ilvl="7" w:tplc="B90ED2AC">
      <w:numFmt w:val="bullet"/>
      <w:lvlText w:val="•"/>
      <w:lvlJc w:val="left"/>
      <w:pPr>
        <w:ind w:left="7816" w:hanging="721"/>
      </w:pPr>
      <w:rPr>
        <w:rFonts w:hint="default"/>
      </w:rPr>
    </w:lvl>
    <w:lvl w:ilvl="8" w:tplc="92BE09BA">
      <w:numFmt w:val="bullet"/>
      <w:lvlText w:val="•"/>
      <w:lvlJc w:val="left"/>
      <w:pPr>
        <w:ind w:left="8764" w:hanging="721"/>
      </w:pPr>
      <w:rPr>
        <w:rFonts w:hint="default"/>
      </w:rPr>
    </w:lvl>
  </w:abstractNum>
  <w:abstractNum w:abstractNumId="16" w15:restartNumberingAfterBreak="0">
    <w:nsid w:val="0BB1462A"/>
    <w:multiLevelType w:val="hybridMultilevel"/>
    <w:tmpl w:val="E0D291DC"/>
    <w:lvl w:ilvl="0" w:tplc="4BCC42D2">
      <w:start w:val="1"/>
      <w:numFmt w:val="lowerLetter"/>
      <w:lvlText w:val="(%1)"/>
      <w:lvlJc w:val="left"/>
      <w:pPr>
        <w:ind w:left="116" w:hanging="245"/>
      </w:pPr>
      <w:rPr>
        <w:rFonts w:ascii="Times New Roman" w:eastAsia="Times New Roman" w:hAnsi="Times New Roman" w:cs="Times New Roman"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17" w15:restartNumberingAfterBreak="0">
    <w:nsid w:val="0BC073EB"/>
    <w:multiLevelType w:val="hybridMultilevel"/>
    <w:tmpl w:val="9ED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3F0524"/>
    <w:multiLevelType w:val="hybridMultilevel"/>
    <w:tmpl w:val="F11A0544"/>
    <w:lvl w:ilvl="0" w:tplc="6A3AD1FE">
      <w:start w:val="2"/>
      <w:numFmt w:val="upperLetter"/>
      <w:lvlText w:val="%1."/>
      <w:lvlJc w:val="left"/>
      <w:pPr>
        <w:ind w:left="400" w:hanging="277"/>
      </w:pPr>
      <w:rPr>
        <w:rFonts w:ascii="Times New Roman" w:eastAsia="Times New Roman" w:hAnsi="Times New Roman" w:cs="Times New Roman" w:hint="default"/>
        <w:spacing w:val="-2"/>
        <w:w w:val="100"/>
        <w:sz w:val="24"/>
        <w:szCs w:val="24"/>
      </w:rPr>
    </w:lvl>
    <w:lvl w:ilvl="1" w:tplc="8DFA3B1A">
      <w:numFmt w:val="bullet"/>
      <w:lvlText w:val="•"/>
      <w:lvlJc w:val="left"/>
      <w:pPr>
        <w:ind w:left="1464" w:hanging="277"/>
      </w:pPr>
      <w:rPr>
        <w:rFonts w:hint="default"/>
      </w:rPr>
    </w:lvl>
    <w:lvl w:ilvl="2" w:tplc="E6E8D5B8">
      <w:numFmt w:val="bullet"/>
      <w:lvlText w:val="•"/>
      <w:lvlJc w:val="left"/>
      <w:pPr>
        <w:ind w:left="2528" w:hanging="277"/>
      </w:pPr>
      <w:rPr>
        <w:rFonts w:hint="default"/>
      </w:rPr>
    </w:lvl>
    <w:lvl w:ilvl="3" w:tplc="B29A737E">
      <w:numFmt w:val="bullet"/>
      <w:lvlText w:val="•"/>
      <w:lvlJc w:val="left"/>
      <w:pPr>
        <w:ind w:left="3592" w:hanging="277"/>
      </w:pPr>
      <w:rPr>
        <w:rFonts w:hint="default"/>
      </w:rPr>
    </w:lvl>
    <w:lvl w:ilvl="4" w:tplc="22DA6EDA">
      <w:numFmt w:val="bullet"/>
      <w:lvlText w:val="•"/>
      <w:lvlJc w:val="left"/>
      <w:pPr>
        <w:ind w:left="4656" w:hanging="277"/>
      </w:pPr>
      <w:rPr>
        <w:rFonts w:hint="default"/>
      </w:rPr>
    </w:lvl>
    <w:lvl w:ilvl="5" w:tplc="1FA0A486">
      <w:numFmt w:val="bullet"/>
      <w:lvlText w:val="•"/>
      <w:lvlJc w:val="left"/>
      <w:pPr>
        <w:ind w:left="5720" w:hanging="277"/>
      </w:pPr>
      <w:rPr>
        <w:rFonts w:hint="default"/>
      </w:rPr>
    </w:lvl>
    <w:lvl w:ilvl="6" w:tplc="4770EE76">
      <w:numFmt w:val="bullet"/>
      <w:lvlText w:val="•"/>
      <w:lvlJc w:val="left"/>
      <w:pPr>
        <w:ind w:left="6784" w:hanging="277"/>
      </w:pPr>
      <w:rPr>
        <w:rFonts w:hint="default"/>
      </w:rPr>
    </w:lvl>
    <w:lvl w:ilvl="7" w:tplc="B94A0206">
      <w:numFmt w:val="bullet"/>
      <w:lvlText w:val="•"/>
      <w:lvlJc w:val="left"/>
      <w:pPr>
        <w:ind w:left="7848" w:hanging="277"/>
      </w:pPr>
      <w:rPr>
        <w:rFonts w:hint="default"/>
      </w:rPr>
    </w:lvl>
    <w:lvl w:ilvl="8" w:tplc="F63E2FAE">
      <w:numFmt w:val="bullet"/>
      <w:lvlText w:val="•"/>
      <w:lvlJc w:val="left"/>
      <w:pPr>
        <w:ind w:left="8912" w:hanging="277"/>
      </w:pPr>
      <w:rPr>
        <w:rFonts w:hint="default"/>
      </w:rPr>
    </w:lvl>
  </w:abstractNum>
  <w:abstractNum w:abstractNumId="19" w15:restartNumberingAfterBreak="0">
    <w:nsid w:val="0FCB1432"/>
    <w:multiLevelType w:val="hybridMultilevel"/>
    <w:tmpl w:val="DF9E6326"/>
    <w:lvl w:ilvl="0" w:tplc="4440CA70">
      <w:start w:val="14"/>
      <w:numFmt w:val="decimal"/>
      <w:lvlText w:val="%1."/>
      <w:lvlJc w:val="left"/>
      <w:pPr>
        <w:ind w:left="482" w:hanging="360"/>
      </w:pPr>
      <w:rPr>
        <w:rFonts w:ascii="Times New Roman" w:eastAsia="Times New Roman" w:hAnsi="Times New Roman" w:cs="Times New Roman" w:hint="default"/>
        <w:spacing w:val="-1"/>
        <w:w w:val="99"/>
        <w:sz w:val="24"/>
        <w:szCs w:val="24"/>
      </w:rPr>
    </w:lvl>
    <w:lvl w:ilvl="1" w:tplc="C8EC9896">
      <w:start w:val="1"/>
      <w:numFmt w:val="lowerLetter"/>
      <w:lvlText w:val="%2."/>
      <w:lvlJc w:val="left"/>
      <w:pPr>
        <w:ind w:left="1562" w:hanging="377"/>
      </w:pPr>
      <w:rPr>
        <w:rFonts w:ascii="Times New Roman" w:eastAsia="Times New Roman" w:hAnsi="Times New Roman" w:cs="Times New Roman" w:hint="default"/>
        <w:spacing w:val="-1"/>
        <w:w w:val="100"/>
        <w:sz w:val="24"/>
        <w:szCs w:val="24"/>
      </w:rPr>
    </w:lvl>
    <w:lvl w:ilvl="2" w:tplc="5A8035FC">
      <w:numFmt w:val="bullet"/>
      <w:lvlText w:val="•"/>
      <w:lvlJc w:val="left"/>
      <w:pPr>
        <w:ind w:left="2250" w:hanging="377"/>
      </w:pPr>
      <w:rPr>
        <w:rFonts w:hint="default"/>
      </w:rPr>
    </w:lvl>
    <w:lvl w:ilvl="3" w:tplc="58F643AE">
      <w:numFmt w:val="bullet"/>
      <w:lvlText w:val="•"/>
      <w:lvlJc w:val="left"/>
      <w:pPr>
        <w:ind w:left="2941" w:hanging="377"/>
      </w:pPr>
      <w:rPr>
        <w:rFonts w:hint="default"/>
      </w:rPr>
    </w:lvl>
    <w:lvl w:ilvl="4" w:tplc="D8CE0DDE">
      <w:numFmt w:val="bullet"/>
      <w:lvlText w:val="•"/>
      <w:lvlJc w:val="left"/>
      <w:pPr>
        <w:ind w:left="3632" w:hanging="377"/>
      </w:pPr>
      <w:rPr>
        <w:rFonts w:hint="default"/>
      </w:rPr>
    </w:lvl>
    <w:lvl w:ilvl="5" w:tplc="838E7BAC">
      <w:numFmt w:val="bullet"/>
      <w:lvlText w:val="•"/>
      <w:lvlJc w:val="left"/>
      <w:pPr>
        <w:ind w:left="4323" w:hanging="377"/>
      </w:pPr>
      <w:rPr>
        <w:rFonts w:hint="default"/>
      </w:rPr>
    </w:lvl>
    <w:lvl w:ilvl="6" w:tplc="E56CFF28">
      <w:numFmt w:val="bullet"/>
      <w:lvlText w:val="•"/>
      <w:lvlJc w:val="left"/>
      <w:pPr>
        <w:ind w:left="5014" w:hanging="377"/>
      </w:pPr>
      <w:rPr>
        <w:rFonts w:hint="default"/>
      </w:rPr>
    </w:lvl>
    <w:lvl w:ilvl="7" w:tplc="6E1A7EC4">
      <w:numFmt w:val="bullet"/>
      <w:lvlText w:val="•"/>
      <w:lvlJc w:val="left"/>
      <w:pPr>
        <w:ind w:left="5705" w:hanging="377"/>
      </w:pPr>
      <w:rPr>
        <w:rFonts w:hint="default"/>
      </w:rPr>
    </w:lvl>
    <w:lvl w:ilvl="8" w:tplc="CD549C8E">
      <w:numFmt w:val="bullet"/>
      <w:lvlText w:val="•"/>
      <w:lvlJc w:val="left"/>
      <w:pPr>
        <w:ind w:left="6396" w:hanging="377"/>
      </w:pPr>
      <w:rPr>
        <w:rFonts w:hint="default"/>
      </w:rPr>
    </w:lvl>
  </w:abstractNum>
  <w:abstractNum w:abstractNumId="20" w15:restartNumberingAfterBreak="0">
    <w:nsid w:val="1342759C"/>
    <w:multiLevelType w:val="hybridMultilevel"/>
    <w:tmpl w:val="D5C48076"/>
    <w:lvl w:ilvl="0" w:tplc="DEF0477E">
      <w:start w:val="1"/>
      <w:numFmt w:val="decimal"/>
      <w:lvlText w:val="%1."/>
      <w:lvlJc w:val="left"/>
      <w:pPr>
        <w:ind w:left="479" w:hanging="360"/>
      </w:pPr>
      <w:rPr>
        <w:rFonts w:ascii="Tahoma" w:eastAsia="Tahoma" w:hAnsi="Tahoma" w:cs="Tahoma" w:hint="default"/>
        <w:spacing w:val="-1"/>
        <w:w w:val="100"/>
        <w:sz w:val="22"/>
        <w:szCs w:val="22"/>
      </w:rPr>
    </w:lvl>
    <w:lvl w:ilvl="1" w:tplc="0F741736">
      <w:numFmt w:val="bullet"/>
      <w:lvlText w:val=""/>
      <w:lvlJc w:val="left"/>
      <w:pPr>
        <w:ind w:left="820" w:hanging="361"/>
      </w:pPr>
      <w:rPr>
        <w:rFonts w:ascii="Symbol" w:eastAsia="Symbol" w:hAnsi="Symbol" w:cs="Symbol" w:hint="default"/>
        <w:w w:val="100"/>
        <w:sz w:val="22"/>
        <w:szCs w:val="22"/>
      </w:rPr>
    </w:lvl>
    <w:lvl w:ilvl="2" w:tplc="C0D40594">
      <w:numFmt w:val="bullet"/>
      <w:lvlText w:val="•"/>
      <w:lvlJc w:val="left"/>
      <w:pPr>
        <w:ind w:left="1908" w:hanging="361"/>
      </w:pPr>
      <w:rPr>
        <w:rFonts w:hint="default"/>
      </w:rPr>
    </w:lvl>
    <w:lvl w:ilvl="3" w:tplc="6FA69F6C">
      <w:numFmt w:val="bullet"/>
      <w:lvlText w:val="•"/>
      <w:lvlJc w:val="left"/>
      <w:pPr>
        <w:ind w:left="2997" w:hanging="361"/>
      </w:pPr>
      <w:rPr>
        <w:rFonts w:hint="default"/>
      </w:rPr>
    </w:lvl>
    <w:lvl w:ilvl="4" w:tplc="75BC3454">
      <w:numFmt w:val="bullet"/>
      <w:lvlText w:val="•"/>
      <w:lvlJc w:val="left"/>
      <w:pPr>
        <w:ind w:left="4086" w:hanging="361"/>
      </w:pPr>
      <w:rPr>
        <w:rFonts w:hint="default"/>
      </w:rPr>
    </w:lvl>
    <w:lvl w:ilvl="5" w:tplc="E8BE5826">
      <w:numFmt w:val="bullet"/>
      <w:lvlText w:val="•"/>
      <w:lvlJc w:val="left"/>
      <w:pPr>
        <w:ind w:left="5175" w:hanging="361"/>
      </w:pPr>
      <w:rPr>
        <w:rFonts w:hint="default"/>
      </w:rPr>
    </w:lvl>
    <w:lvl w:ilvl="6" w:tplc="2CFE8E90">
      <w:numFmt w:val="bullet"/>
      <w:lvlText w:val="•"/>
      <w:lvlJc w:val="left"/>
      <w:pPr>
        <w:ind w:left="6264" w:hanging="361"/>
      </w:pPr>
      <w:rPr>
        <w:rFonts w:hint="default"/>
      </w:rPr>
    </w:lvl>
    <w:lvl w:ilvl="7" w:tplc="C08C3774">
      <w:numFmt w:val="bullet"/>
      <w:lvlText w:val="•"/>
      <w:lvlJc w:val="left"/>
      <w:pPr>
        <w:ind w:left="7353" w:hanging="361"/>
      </w:pPr>
      <w:rPr>
        <w:rFonts w:hint="default"/>
      </w:rPr>
    </w:lvl>
    <w:lvl w:ilvl="8" w:tplc="EBD260F8">
      <w:numFmt w:val="bullet"/>
      <w:lvlText w:val="•"/>
      <w:lvlJc w:val="left"/>
      <w:pPr>
        <w:ind w:left="8442" w:hanging="361"/>
      </w:pPr>
      <w:rPr>
        <w:rFonts w:hint="default"/>
      </w:rPr>
    </w:lvl>
  </w:abstractNum>
  <w:abstractNum w:abstractNumId="21" w15:restartNumberingAfterBreak="0">
    <w:nsid w:val="14187EB6"/>
    <w:multiLevelType w:val="hybridMultilevel"/>
    <w:tmpl w:val="BA40C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7222D24"/>
    <w:multiLevelType w:val="hybridMultilevel"/>
    <w:tmpl w:val="DDCEB63C"/>
    <w:lvl w:ilvl="0" w:tplc="BF7ECD42">
      <w:start w:val="10"/>
      <w:numFmt w:val="decimal"/>
      <w:lvlText w:val="%1."/>
      <w:lvlJc w:val="left"/>
      <w:pPr>
        <w:ind w:left="468" w:hanging="360"/>
      </w:pPr>
      <w:rPr>
        <w:rFonts w:ascii="Times New Roman" w:eastAsia="Times New Roman" w:hAnsi="Times New Roman" w:cs="Times New Roman" w:hint="default"/>
        <w:spacing w:val="-3"/>
        <w:w w:val="99"/>
        <w:sz w:val="24"/>
        <w:szCs w:val="24"/>
      </w:rPr>
    </w:lvl>
    <w:lvl w:ilvl="1" w:tplc="05F24D90">
      <w:start w:val="1"/>
      <w:numFmt w:val="lowerLetter"/>
      <w:lvlText w:val="%2."/>
      <w:lvlJc w:val="left"/>
      <w:pPr>
        <w:ind w:left="1548" w:hanging="377"/>
      </w:pPr>
      <w:rPr>
        <w:rFonts w:ascii="Times New Roman" w:eastAsia="Times New Roman" w:hAnsi="Times New Roman" w:cs="Times New Roman" w:hint="default"/>
        <w:spacing w:val="-1"/>
        <w:w w:val="99"/>
        <w:sz w:val="24"/>
        <w:szCs w:val="24"/>
      </w:rPr>
    </w:lvl>
    <w:lvl w:ilvl="2" w:tplc="0FDA81DA">
      <w:numFmt w:val="bullet"/>
      <w:lvlText w:val="•"/>
      <w:lvlJc w:val="left"/>
      <w:pPr>
        <w:ind w:left="2241" w:hanging="377"/>
      </w:pPr>
      <w:rPr>
        <w:rFonts w:hint="default"/>
      </w:rPr>
    </w:lvl>
    <w:lvl w:ilvl="3" w:tplc="0E10C824">
      <w:numFmt w:val="bullet"/>
      <w:lvlText w:val="•"/>
      <w:lvlJc w:val="left"/>
      <w:pPr>
        <w:ind w:left="2943" w:hanging="377"/>
      </w:pPr>
      <w:rPr>
        <w:rFonts w:hint="default"/>
      </w:rPr>
    </w:lvl>
    <w:lvl w:ilvl="4" w:tplc="95B24122">
      <w:numFmt w:val="bullet"/>
      <w:lvlText w:val="•"/>
      <w:lvlJc w:val="left"/>
      <w:pPr>
        <w:ind w:left="3644" w:hanging="377"/>
      </w:pPr>
      <w:rPr>
        <w:rFonts w:hint="default"/>
      </w:rPr>
    </w:lvl>
    <w:lvl w:ilvl="5" w:tplc="09BE1994">
      <w:numFmt w:val="bullet"/>
      <w:lvlText w:val="•"/>
      <w:lvlJc w:val="left"/>
      <w:pPr>
        <w:ind w:left="4346" w:hanging="377"/>
      </w:pPr>
      <w:rPr>
        <w:rFonts w:hint="default"/>
      </w:rPr>
    </w:lvl>
    <w:lvl w:ilvl="6" w:tplc="C29ED30A">
      <w:numFmt w:val="bullet"/>
      <w:lvlText w:val="•"/>
      <w:lvlJc w:val="left"/>
      <w:pPr>
        <w:ind w:left="5047" w:hanging="377"/>
      </w:pPr>
      <w:rPr>
        <w:rFonts w:hint="default"/>
      </w:rPr>
    </w:lvl>
    <w:lvl w:ilvl="7" w:tplc="B8A08A58">
      <w:numFmt w:val="bullet"/>
      <w:lvlText w:val="•"/>
      <w:lvlJc w:val="left"/>
      <w:pPr>
        <w:ind w:left="5749" w:hanging="377"/>
      </w:pPr>
      <w:rPr>
        <w:rFonts w:hint="default"/>
      </w:rPr>
    </w:lvl>
    <w:lvl w:ilvl="8" w:tplc="CD68995A">
      <w:numFmt w:val="bullet"/>
      <w:lvlText w:val="•"/>
      <w:lvlJc w:val="left"/>
      <w:pPr>
        <w:ind w:left="6450" w:hanging="377"/>
      </w:pPr>
      <w:rPr>
        <w:rFonts w:hint="default"/>
      </w:rPr>
    </w:lvl>
  </w:abstractNum>
  <w:abstractNum w:abstractNumId="23" w15:restartNumberingAfterBreak="0">
    <w:nsid w:val="18970BF4"/>
    <w:multiLevelType w:val="hybridMultilevel"/>
    <w:tmpl w:val="691EF988"/>
    <w:lvl w:ilvl="0" w:tplc="705AA564">
      <w:start w:val="4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40E35"/>
    <w:multiLevelType w:val="hybridMultilevel"/>
    <w:tmpl w:val="87E0289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1EA00894"/>
    <w:multiLevelType w:val="hybridMultilevel"/>
    <w:tmpl w:val="A4DC0220"/>
    <w:lvl w:ilvl="0" w:tplc="F3CEF05A">
      <w:start w:val="1"/>
      <w:numFmt w:val="decimal"/>
      <w:lvlText w:val="%1."/>
      <w:lvlJc w:val="left"/>
      <w:pPr>
        <w:ind w:left="116" w:hanging="228"/>
      </w:pPr>
      <w:rPr>
        <w:rFonts w:ascii="Times New Roman" w:eastAsia="Times New Roman" w:hAnsi="Times New Roman" w:cs="Times New Roman" w:hint="default"/>
        <w:b/>
        <w:bCs/>
        <w:spacing w:val="-4"/>
        <w:w w:val="99"/>
        <w:sz w:val="18"/>
        <w:szCs w:val="18"/>
      </w:rPr>
    </w:lvl>
    <w:lvl w:ilvl="1" w:tplc="5BFC6E32">
      <w:start w:val="1"/>
      <w:numFmt w:val="upperLetter"/>
      <w:lvlText w:val="%2."/>
      <w:lvlJc w:val="left"/>
      <w:pPr>
        <w:ind w:left="116" w:hanging="264"/>
      </w:pPr>
      <w:rPr>
        <w:rFonts w:ascii="Times New Roman" w:eastAsia="Times New Roman" w:hAnsi="Times New Roman" w:cs="Times New Roman"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26" w15:restartNumberingAfterBreak="0">
    <w:nsid w:val="1EC94255"/>
    <w:multiLevelType w:val="hybridMultilevel"/>
    <w:tmpl w:val="F170F828"/>
    <w:lvl w:ilvl="0" w:tplc="DFA8B4BE">
      <w:numFmt w:val="bullet"/>
      <w:lvlText w:val=""/>
      <w:lvlJc w:val="left"/>
      <w:pPr>
        <w:ind w:left="456" w:hanging="361"/>
      </w:pPr>
      <w:rPr>
        <w:rFonts w:ascii="Symbol" w:eastAsia="Symbol" w:hAnsi="Symbol" w:cs="Symbol" w:hint="default"/>
        <w:w w:val="100"/>
        <w:sz w:val="22"/>
        <w:szCs w:val="22"/>
      </w:rPr>
    </w:lvl>
    <w:lvl w:ilvl="1" w:tplc="537A0188">
      <w:numFmt w:val="bullet"/>
      <w:lvlText w:val="•"/>
      <w:lvlJc w:val="left"/>
      <w:pPr>
        <w:ind w:left="900" w:hanging="361"/>
      </w:pPr>
      <w:rPr>
        <w:rFonts w:hint="default"/>
      </w:rPr>
    </w:lvl>
    <w:lvl w:ilvl="2" w:tplc="F5D6A6AC">
      <w:numFmt w:val="bullet"/>
      <w:lvlText w:val="•"/>
      <w:lvlJc w:val="left"/>
      <w:pPr>
        <w:ind w:left="2020" w:hanging="361"/>
      </w:pPr>
      <w:rPr>
        <w:rFonts w:hint="default"/>
      </w:rPr>
    </w:lvl>
    <w:lvl w:ilvl="3" w:tplc="B0D686C8">
      <w:numFmt w:val="bullet"/>
      <w:lvlText w:val="•"/>
      <w:lvlJc w:val="left"/>
      <w:pPr>
        <w:ind w:left="3141" w:hanging="361"/>
      </w:pPr>
      <w:rPr>
        <w:rFonts w:hint="default"/>
      </w:rPr>
    </w:lvl>
    <w:lvl w:ilvl="4" w:tplc="17183A9C">
      <w:numFmt w:val="bullet"/>
      <w:lvlText w:val="•"/>
      <w:lvlJc w:val="left"/>
      <w:pPr>
        <w:ind w:left="4262" w:hanging="361"/>
      </w:pPr>
      <w:rPr>
        <w:rFonts w:hint="default"/>
      </w:rPr>
    </w:lvl>
    <w:lvl w:ilvl="5" w:tplc="E0A0F54A">
      <w:numFmt w:val="bullet"/>
      <w:lvlText w:val="•"/>
      <w:lvlJc w:val="left"/>
      <w:pPr>
        <w:ind w:left="5383" w:hanging="361"/>
      </w:pPr>
      <w:rPr>
        <w:rFonts w:hint="default"/>
      </w:rPr>
    </w:lvl>
    <w:lvl w:ilvl="6" w:tplc="BD201EBC">
      <w:numFmt w:val="bullet"/>
      <w:lvlText w:val="•"/>
      <w:lvlJc w:val="left"/>
      <w:pPr>
        <w:ind w:left="6504" w:hanging="361"/>
      </w:pPr>
      <w:rPr>
        <w:rFonts w:hint="default"/>
      </w:rPr>
    </w:lvl>
    <w:lvl w:ilvl="7" w:tplc="94A87AF8">
      <w:numFmt w:val="bullet"/>
      <w:lvlText w:val="•"/>
      <w:lvlJc w:val="left"/>
      <w:pPr>
        <w:ind w:left="7624" w:hanging="361"/>
      </w:pPr>
      <w:rPr>
        <w:rFonts w:hint="default"/>
      </w:rPr>
    </w:lvl>
    <w:lvl w:ilvl="8" w:tplc="1E7CEC4C">
      <w:numFmt w:val="bullet"/>
      <w:lvlText w:val="•"/>
      <w:lvlJc w:val="left"/>
      <w:pPr>
        <w:ind w:left="8745" w:hanging="361"/>
      </w:pPr>
      <w:rPr>
        <w:rFonts w:hint="default"/>
      </w:rPr>
    </w:lvl>
  </w:abstractNum>
  <w:abstractNum w:abstractNumId="27" w15:restartNumberingAfterBreak="0">
    <w:nsid w:val="29920346"/>
    <w:multiLevelType w:val="hybridMultilevel"/>
    <w:tmpl w:val="96607B2E"/>
    <w:lvl w:ilvl="0" w:tplc="2008576E">
      <w:numFmt w:val="bullet"/>
      <w:lvlText w:val="●"/>
      <w:lvlJc w:val="left"/>
      <w:pPr>
        <w:ind w:left="276" w:hanging="156"/>
      </w:pPr>
      <w:rPr>
        <w:rFonts w:hint="default"/>
        <w:w w:val="99"/>
      </w:rPr>
    </w:lvl>
    <w:lvl w:ilvl="1" w:tplc="6AEEBAC6">
      <w:numFmt w:val="bullet"/>
      <w:lvlText w:val="•"/>
      <w:lvlJc w:val="left"/>
      <w:pPr>
        <w:ind w:left="1350" w:hanging="156"/>
      </w:pPr>
      <w:rPr>
        <w:rFonts w:hint="default"/>
      </w:rPr>
    </w:lvl>
    <w:lvl w:ilvl="2" w:tplc="E8E40A6E">
      <w:numFmt w:val="bullet"/>
      <w:lvlText w:val="•"/>
      <w:lvlJc w:val="left"/>
      <w:pPr>
        <w:ind w:left="2420" w:hanging="156"/>
      </w:pPr>
      <w:rPr>
        <w:rFonts w:hint="default"/>
      </w:rPr>
    </w:lvl>
    <w:lvl w:ilvl="3" w:tplc="5C3C0062">
      <w:numFmt w:val="bullet"/>
      <w:lvlText w:val="•"/>
      <w:lvlJc w:val="left"/>
      <w:pPr>
        <w:ind w:left="3490" w:hanging="156"/>
      </w:pPr>
      <w:rPr>
        <w:rFonts w:hint="default"/>
      </w:rPr>
    </w:lvl>
    <w:lvl w:ilvl="4" w:tplc="232CB044">
      <w:numFmt w:val="bullet"/>
      <w:lvlText w:val="•"/>
      <w:lvlJc w:val="left"/>
      <w:pPr>
        <w:ind w:left="4560" w:hanging="156"/>
      </w:pPr>
      <w:rPr>
        <w:rFonts w:hint="default"/>
      </w:rPr>
    </w:lvl>
    <w:lvl w:ilvl="5" w:tplc="A44EEB8A">
      <w:numFmt w:val="bullet"/>
      <w:lvlText w:val="•"/>
      <w:lvlJc w:val="left"/>
      <w:pPr>
        <w:ind w:left="5630" w:hanging="156"/>
      </w:pPr>
      <w:rPr>
        <w:rFonts w:hint="default"/>
      </w:rPr>
    </w:lvl>
    <w:lvl w:ilvl="6" w:tplc="C7AA530C">
      <w:numFmt w:val="bullet"/>
      <w:lvlText w:val="•"/>
      <w:lvlJc w:val="left"/>
      <w:pPr>
        <w:ind w:left="6700" w:hanging="156"/>
      </w:pPr>
      <w:rPr>
        <w:rFonts w:hint="default"/>
      </w:rPr>
    </w:lvl>
    <w:lvl w:ilvl="7" w:tplc="5BE4B84A">
      <w:numFmt w:val="bullet"/>
      <w:lvlText w:val="•"/>
      <w:lvlJc w:val="left"/>
      <w:pPr>
        <w:ind w:left="7770" w:hanging="156"/>
      </w:pPr>
      <w:rPr>
        <w:rFonts w:hint="default"/>
      </w:rPr>
    </w:lvl>
    <w:lvl w:ilvl="8" w:tplc="6324F598">
      <w:numFmt w:val="bullet"/>
      <w:lvlText w:val="•"/>
      <w:lvlJc w:val="left"/>
      <w:pPr>
        <w:ind w:left="8840" w:hanging="156"/>
      </w:pPr>
      <w:rPr>
        <w:rFonts w:hint="default"/>
      </w:rPr>
    </w:lvl>
  </w:abstractNum>
  <w:abstractNum w:abstractNumId="28" w15:restartNumberingAfterBreak="0">
    <w:nsid w:val="2C451631"/>
    <w:multiLevelType w:val="hybridMultilevel"/>
    <w:tmpl w:val="06E2587C"/>
    <w:lvl w:ilvl="0" w:tplc="211EC222">
      <w:numFmt w:val="bullet"/>
      <w:lvlText w:val=""/>
      <w:lvlJc w:val="left"/>
      <w:pPr>
        <w:ind w:left="741" w:hanging="361"/>
      </w:pPr>
      <w:rPr>
        <w:rFonts w:ascii="Wingdings" w:eastAsia="Wingdings" w:hAnsi="Wingdings" w:cs="Wingdings" w:hint="default"/>
        <w:w w:val="99"/>
        <w:sz w:val="20"/>
        <w:szCs w:val="20"/>
      </w:rPr>
    </w:lvl>
    <w:lvl w:ilvl="1" w:tplc="09E88908">
      <w:numFmt w:val="bullet"/>
      <w:lvlText w:val="•"/>
      <w:lvlJc w:val="left"/>
      <w:pPr>
        <w:ind w:left="1565" w:hanging="361"/>
      </w:pPr>
      <w:rPr>
        <w:rFonts w:hint="default"/>
      </w:rPr>
    </w:lvl>
    <w:lvl w:ilvl="2" w:tplc="89785E12">
      <w:numFmt w:val="bullet"/>
      <w:lvlText w:val="•"/>
      <w:lvlJc w:val="left"/>
      <w:pPr>
        <w:ind w:left="2390" w:hanging="361"/>
      </w:pPr>
      <w:rPr>
        <w:rFonts w:hint="default"/>
      </w:rPr>
    </w:lvl>
    <w:lvl w:ilvl="3" w:tplc="3006D85E">
      <w:numFmt w:val="bullet"/>
      <w:lvlText w:val="•"/>
      <w:lvlJc w:val="left"/>
      <w:pPr>
        <w:ind w:left="3215" w:hanging="361"/>
      </w:pPr>
      <w:rPr>
        <w:rFonts w:hint="default"/>
      </w:rPr>
    </w:lvl>
    <w:lvl w:ilvl="4" w:tplc="05529848">
      <w:numFmt w:val="bullet"/>
      <w:lvlText w:val="•"/>
      <w:lvlJc w:val="left"/>
      <w:pPr>
        <w:ind w:left="4040" w:hanging="361"/>
      </w:pPr>
      <w:rPr>
        <w:rFonts w:hint="default"/>
      </w:rPr>
    </w:lvl>
    <w:lvl w:ilvl="5" w:tplc="8A1A6D9C">
      <w:numFmt w:val="bullet"/>
      <w:lvlText w:val="•"/>
      <w:lvlJc w:val="left"/>
      <w:pPr>
        <w:ind w:left="4865" w:hanging="361"/>
      </w:pPr>
      <w:rPr>
        <w:rFonts w:hint="default"/>
      </w:rPr>
    </w:lvl>
    <w:lvl w:ilvl="6" w:tplc="66FADB5A">
      <w:numFmt w:val="bullet"/>
      <w:lvlText w:val="•"/>
      <w:lvlJc w:val="left"/>
      <w:pPr>
        <w:ind w:left="5690" w:hanging="361"/>
      </w:pPr>
      <w:rPr>
        <w:rFonts w:hint="default"/>
      </w:rPr>
    </w:lvl>
    <w:lvl w:ilvl="7" w:tplc="B4E43B3C">
      <w:numFmt w:val="bullet"/>
      <w:lvlText w:val="•"/>
      <w:lvlJc w:val="left"/>
      <w:pPr>
        <w:ind w:left="6515" w:hanging="361"/>
      </w:pPr>
      <w:rPr>
        <w:rFonts w:hint="default"/>
      </w:rPr>
    </w:lvl>
    <w:lvl w:ilvl="8" w:tplc="E33E5140">
      <w:numFmt w:val="bullet"/>
      <w:lvlText w:val="•"/>
      <w:lvlJc w:val="left"/>
      <w:pPr>
        <w:ind w:left="7340" w:hanging="361"/>
      </w:pPr>
      <w:rPr>
        <w:rFonts w:hint="default"/>
      </w:rPr>
    </w:lvl>
  </w:abstractNum>
  <w:abstractNum w:abstractNumId="29" w15:restartNumberingAfterBreak="0">
    <w:nsid w:val="2E716DF1"/>
    <w:multiLevelType w:val="hybridMultilevel"/>
    <w:tmpl w:val="27D20576"/>
    <w:lvl w:ilvl="0" w:tplc="00E24150">
      <w:numFmt w:val="bullet"/>
      <w:lvlText w:val="•"/>
      <w:lvlJc w:val="left"/>
      <w:pPr>
        <w:ind w:left="264" w:hanging="144"/>
      </w:pPr>
      <w:rPr>
        <w:rFonts w:ascii="Times New Roman" w:eastAsia="Times New Roman" w:hAnsi="Times New Roman" w:cs="Times New Roman" w:hint="default"/>
        <w:w w:val="99"/>
        <w:sz w:val="24"/>
        <w:szCs w:val="24"/>
      </w:rPr>
    </w:lvl>
    <w:lvl w:ilvl="1" w:tplc="0256F41A">
      <w:numFmt w:val="bullet"/>
      <w:lvlText w:val="•"/>
      <w:lvlJc w:val="left"/>
      <w:pPr>
        <w:ind w:left="1332" w:hanging="144"/>
      </w:pPr>
      <w:rPr>
        <w:rFonts w:hint="default"/>
      </w:rPr>
    </w:lvl>
    <w:lvl w:ilvl="2" w:tplc="23FE15BA">
      <w:numFmt w:val="bullet"/>
      <w:lvlText w:val="•"/>
      <w:lvlJc w:val="left"/>
      <w:pPr>
        <w:ind w:left="2404" w:hanging="144"/>
      </w:pPr>
      <w:rPr>
        <w:rFonts w:hint="default"/>
      </w:rPr>
    </w:lvl>
    <w:lvl w:ilvl="3" w:tplc="D758F056">
      <w:numFmt w:val="bullet"/>
      <w:lvlText w:val="•"/>
      <w:lvlJc w:val="left"/>
      <w:pPr>
        <w:ind w:left="3476" w:hanging="144"/>
      </w:pPr>
      <w:rPr>
        <w:rFonts w:hint="default"/>
      </w:rPr>
    </w:lvl>
    <w:lvl w:ilvl="4" w:tplc="9F727250">
      <w:numFmt w:val="bullet"/>
      <w:lvlText w:val="•"/>
      <w:lvlJc w:val="left"/>
      <w:pPr>
        <w:ind w:left="4548" w:hanging="144"/>
      </w:pPr>
      <w:rPr>
        <w:rFonts w:hint="default"/>
      </w:rPr>
    </w:lvl>
    <w:lvl w:ilvl="5" w:tplc="E4065C08">
      <w:numFmt w:val="bullet"/>
      <w:lvlText w:val="•"/>
      <w:lvlJc w:val="left"/>
      <w:pPr>
        <w:ind w:left="5620" w:hanging="144"/>
      </w:pPr>
      <w:rPr>
        <w:rFonts w:hint="default"/>
      </w:rPr>
    </w:lvl>
    <w:lvl w:ilvl="6" w:tplc="37B2017E">
      <w:numFmt w:val="bullet"/>
      <w:lvlText w:val="•"/>
      <w:lvlJc w:val="left"/>
      <w:pPr>
        <w:ind w:left="6692" w:hanging="144"/>
      </w:pPr>
      <w:rPr>
        <w:rFonts w:hint="default"/>
      </w:rPr>
    </w:lvl>
    <w:lvl w:ilvl="7" w:tplc="9E0475AA">
      <w:numFmt w:val="bullet"/>
      <w:lvlText w:val="•"/>
      <w:lvlJc w:val="left"/>
      <w:pPr>
        <w:ind w:left="7764" w:hanging="144"/>
      </w:pPr>
      <w:rPr>
        <w:rFonts w:hint="default"/>
      </w:rPr>
    </w:lvl>
    <w:lvl w:ilvl="8" w:tplc="96D6FD26">
      <w:numFmt w:val="bullet"/>
      <w:lvlText w:val="•"/>
      <w:lvlJc w:val="left"/>
      <w:pPr>
        <w:ind w:left="8836" w:hanging="144"/>
      </w:pPr>
      <w:rPr>
        <w:rFonts w:hint="default"/>
      </w:rPr>
    </w:lvl>
  </w:abstractNum>
  <w:abstractNum w:abstractNumId="30" w15:restartNumberingAfterBreak="0">
    <w:nsid w:val="2E861170"/>
    <w:multiLevelType w:val="hybridMultilevel"/>
    <w:tmpl w:val="3DB6BD76"/>
    <w:lvl w:ilvl="0" w:tplc="FCD89BB4">
      <w:start w:val="1"/>
      <w:numFmt w:val="decimal"/>
      <w:lvlText w:val="%1)"/>
      <w:lvlJc w:val="left"/>
      <w:pPr>
        <w:ind w:left="376" w:hanging="259"/>
      </w:pPr>
      <w:rPr>
        <w:rFonts w:ascii="Times New Roman" w:eastAsia="Times New Roman" w:hAnsi="Times New Roman" w:cs="Times New Roman" w:hint="default"/>
        <w:b/>
        <w:bCs/>
        <w:spacing w:val="-1"/>
        <w:w w:val="99"/>
        <w:sz w:val="24"/>
        <w:szCs w:val="24"/>
      </w:rPr>
    </w:lvl>
    <w:lvl w:ilvl="1" w:tplc="E94CC8AA">
      <w:numFmt w:val="bullet"/>
      <w:lvlText w:val="•"/>
      <w:lvlJc w:val="left"/>
      <w:pPr>
        <w:ind w:left="1470" w:hanging="259"/>
      </w:pPr>
      <w:rPr>
        <w:rFonts w:hint="default"/>
      </w:rPr>
    </w:lvl>
    <w:lvl w:ilvl="2" w:tplc="9F02B9DC">
      <w:numFmt w:val="bullet"/>
      <w:lvlText w:val="•"/>
      <w:lvlJc w:val="left"/>
      <w:pPr>
        <w:ind w:left="2560" w:hanging="259"/>
      </w:pPr>
      <w:rPr>
        <w:rFonts w:hint="default"/>
      </w:rPr>
    </w:lvl>
    <w:lvl w:ilvl="3" w:tplc="CB9A74AA">
      <w:numFmt w:val="bullet"/>
      <w:lvlText w:val="•"/>
      <w:lvlJc w:val="left"/>
      <w:pPr>
        <w:ind w:left="3650" w:hanging="259"/>
      </w:pPr>
      <w:rPr>
        <w:rFonts w:hint="default"/>
      </w:rPr>
    </w:lvl>
    <w:lvl w:ilvl="4" w:tplc="0ED416F0">
      <w:numFmt w:val="bullet"/>
      <w:lvlText w:val="•"/>
      <w:lvlJc w:val="left"/>
      <w:pPr>
        <w:ind w:left="4740" w:hanging="259"/>
      </w:pPr>
      <w:rPr>
        <w:rFonts w:hint="default"/>
      </w:rPr>
    </w:lvl>
    <w:lvl w:ilvl="5" w:tplc="384637F8">
      <w:numFmt w:val="bullet"/>
      <w:lvlText w:val="•"/>
      <w:lvlJc w:val="left"/>
      <w:pPr>
        <w:ind w:left="5830" w:hanging="259"/>
      </w:pPr>
      <w:rPr>
        <w:rFonts w:hint="default"/>
      </w:rPr>
    </w:lvl>
    <w:lvl w:ilvl="6" w:tplc="6F101B60">
      <w:numFmt w:val="bullet"/>
      <w:lvlText w:val="•"/>
      <w:lvlJc w:val="left"/>
      <w:pPr>
        <w:ind w:left="6920" w:hanging="259"/>
      </w:pPr>
      <w:rPr>
        <w:rFonts w:hint="default"/>
      </w:rPr>
    </w:lvl>
    <w:lvl w:ilvl="7" w:tplc="872AD128">
      <w:numFmt w:val="bullet"/>
      <w:lvlText w:val="•"/>
      <w:lvlJc w:val="left"/>
      <w:pPr>
        <w:ind w:left="8010" w:hanging="259"/>
      </w:pPr>
      <w:rPr>
        <w:rFonts w:hint="default"/>
      </w:rPr>
    </w:lvl>
    <w:lvl w:ilvl="8" w:tplc="9F96C35A">
      <w:numFmt w:val="bullet"/>
      <w:lvlText w:val="•"/>
      <w:lvlJc w:val="left"/>
      <w:pPr>
        <w:ind w:left="9100" w:hanging="259"/>
      </w:pPr>
      <w:rPr>
        <w:rFonts w:hint="default"/>
      </w:rPr>
    </w:lvl>
  </w:abstractNum>
  <w:abstractNum w:abstractNumId="31" w15:restartNumberingAfterBreak="0">
    <w:nsid w:val="2F6903E6"/>
    <w:multiLevelType w:val="hybridMultilevel"/>
    <w:tmpl w:val="56009A86"/>
    <w:lvl w:ilvl="0" w:tplc="9850AD0C">
      <w:numFmt w:val="bullet"/>
      <w:lvlText w:val="▪"/>
      <w:lvlJc w:val="left"/>
      <w:pPr>
        <w:ind w:left="480" w:hanging="360"/>
      </w:pPr>
      <w:rPr>
        <w:rFonts w:ascii="Arial" w:eastAsia="Arial" w:hAnsi="Arial" w:cs="Arial" w:hint="default"/>
        <w:w w:val="99"/>
        <w:sz w:val="24"/>
        <w:szCs w:val="24"/>
      </w:rPr>
    </w:lvl>
    <w:lvl w:ilvl="1" w:tplc="14961BAA">
      <w:numFmt w:val="bullet"/>
      <w:lvlText w:val=""/>
      <w:lvlJc w:val="left"/>
      <w:pPr>
        <w:ind w:left="840" w:hanging="360"/>
      </w:pPr>
      <w:rPr>
        <w:rFonts w:ascii="Wingdings" w:eastAsia="Wingdings" w:hAnsi="Wingdings" w:cs="Wingdings" w:hint="default"/>
        <w:w w:val="100"/>
        <w:sz w:val="24"/>
        <w:szCs w:val="24"/>
      </w:rPr>
    </w:lvl>
    <w:lvl w:ilvl="2" w:tplc="9C18EE16">
      <w:numFmt w:val="bullet"/>
      <w:lvlText w:val="-"/>
      <w:lvlJc w:val="left"/>
      <w:pPr>
        <w:ind w:left="1540" w:hanging="360"/>
      </w:pPr>
      <w:rPr>
        <w:rFonts w:ascii="Courier New" w:eastAsia="Courier New" w:hAnsi="Courier New" w:cs="Courier New" w:hint="default"/>
        <w:w w:val="99"/>
        <w:sz w:val="24"/>
        <w:szCs w:val="24"/>
      </w:rPr>
    </w:lvl>
    <w:lvl w:ilvl="3" w:tplc="55B6B71E">
      <w:numFmt w:val="bullet"/>
      <w:lvlText w:val="•"/>
      <w:lvlJc w:val="left"/>
      <w:pPr>
        <w:ind w:left="2675" w:hanging="360"/>
      </w:pPr>
      <w:rPr>
        <w:rFonts w:hint="default"/>
      </w:rPr>
    </w:lvl>
    <w:lvl w:ilvl="4" w:tplc="ABD47DC6">
      <w:numFmt w:val="bullet"/>
      <w:lvlText w:val="•"/>
      <w:lvlJc w:val="left"/>
      <w:pPr>
        <w:ind w:left="3810" w:hanging="360"/>
      </w:pPr>
      <w:rPr>
        <w:rFonts w:hint="default"/>
      </w:rPr>
    </w:lvl>
    <w:lvl w:ilvl="5" w:tplc="BBD0C5FE">
      <w:numFmt w:val="bullet"/>
      <w:lvlText w:val="•"/>
      <w:lvlJc w:val="left"/>
      <w:pPr>
        <w:ind w:left="4945" w:hanging="360"/>
      </w:pPr>
      <w:rPr>
        <w:rFonts w:hint="default"/>
      </w:rPr>
    </w:lvl>
    <w:lvl w:ilvl="6" w:tplc="413E7C42">
      <w:numFmt w:val="bullet"/>
      <w:lvlText w:val="•"/>
      <w:lvlJc w:val="left"/>
      <w:pPr>
        <w:ind w:left="6080" w:hanging="360"/>
      </w:pPr>
      <w:rPr>
        <w:rFonts w:hint="default"/>
      </w:rPr>
    </w:lvl>
    <w:lvl w:ilvl="7" w:tplc="7E064DEC">
      <w:numFmt w:val="bullet"/>
      <w:lvlText w:val="•"/>
      <w:lvlJc w:val="left"/>
      <w:pPr>
        <w:ind w:left="7215" w:hanging="360"/>
      </w:pPr>
      <w:rPr>
        <w:rFonts w:hint="default"/>
      </w:rPr>
    </w:lvl>
    <w:lvl w:ilvl="8" w:tplc="DC649614">
      <w:numFmt w:val="bullet"/>
      <w:lvlText w:val="•"/>
      <w:lvlJc w:val="left"/>
      <w:pPr>
        <w:ind w:left="8350" w:hanging="360"/>
      </w:pPr>
      <w:rPr>
        <w:rFonts w:hint="default"/>
      </w:rPr>
    </w:lvl>
  </w:abstractNum>
  <w:abstractNum w:abstractNumId="32" w15:restartNumberingAfterBreak="0">
    <w:nsid w:val="334630D2"/>
    <w:multiLevelType w:val="hybridMultilevel"/>
    <w:tmpl w:val="46D49744"/>
    <w:lvl w:ilvl="0" w:tplc="75C0BF34">
      <w:numFmt w:val="bullet"/>
      <w:lvlText w:val=""/>
      <w:lvlJc w:val="left"/>
      <w:pPr>
        <w:ind w:left="680" w:hanging="181"/>
      </w:pPr>
      <w:rPr>
        <w:rFonts w:ascii="Symbol" w:eastAsia="Symbol" w:hAnsi="Symbol" w:cs="Symbol" w:hint="default"/>
        <w:w w:val="100"/>
        <w:sz w:val="22"/>
        <w:szCs w:val="22"/>
      </w:rPr>
    </w:lvl>
    <w:lvl w:ilvl="1" w:tplc="AEF6C9D2">
      <w:numFmt w:val="bullet"/>
      <w:lvlText w:val="•"/>
      <w:lvlJc w:val="left"/>
      <w:pPr>
        <w:ind w:left="1714" w:hanging="181"/>
      </w:pPr>
      <w:rPr>
        <w:rFonts w:hint="default"/>
      </w:rPr>
    </w:lvl>
    <w:lvl w:ilvl="2" w:tplc="F2A2C218">
      <w:numFmt w:val="bullet"/>
      <w:lvlText w:val="•"/>
      <w:lvlJc w:val="left"/>
      <w:pPr>
        <w:ind w:left="2748" w:hanging="181"/>
      </w:pPr>
      <w:rPr>
        <w:rFonts w:hint="default"/>
      </w:rPr>
    </w:lvl>
    <w:lvl w:ilvl="3" w:tplc="9F8A0CFA">
      <w:numFmt w:val="bullet"/>
      <w:lvlText w:val="•"/>
      <w:lvlJc w:val="left"/>
      <w:pPr>
        <w:ind w:left="3782" w:hanging="181"/>
      </w:pPr>
      <w:rPr>
        <w:rFonts w:hint="default"/>
      </w:rPr>
    </w:lvl>
    <w:lvl w:ilvl="4" w:tplc="4474AD06">
      <w:numFmt w:val="bullet"/>
      <w:lvlText w:val="•"/>
      <w:lvlJc w:val="left"/>
      <w:pPr>
        <w:ind w:left="4816" w:hanging="181"/>
      </w:pPr>
      <w:rPr>
        <w:rFonts w:hint="default"/>
      </w:rPr>
    </w:lvl>
    <w:lvl w:ilvl="5" w:tplc="49C68A1A">
      <w:numFmt w:val="bullet"/>
      <w:lvlText w:val="•"/>
      <w:lvlJc w:val="left"/>
      <w:pPr>
        <w:ind w:left="5850" w:hanging="181"/>
      </w:pPr>
      <w:rPr>
        <w:rFonts w:hint="default"/>
      </w:rPr>
    </w:lvl>
    <w:lvl w:ilvl="6" w:tplc="72103124">
      <w:numFmt w:val="bullet"/>
      <w:lvlText w:val="•"/>
      <w:lvlJc w:val="left"/>
      <w:pPr>
        <w:ind w:left="6884" w:hanging="181"/>
      </w:pPr>
      <w:rPr>
        <w:rFonts w:hint="default"/>
      </w:rPr>
    </w:lvl>
    <w:lvl w:ilvl="7" w:tplc="A1B40D48">
      <w:numFmt w:val="bullet"/>
      <w:lvlText w:val="•"/>
      <w:lvlJc w:val="left"/>
      <w:pPr>
        <w:ind w:left="7918" w:hanging="181"/>
      </w:pPr>
      <w:rPr>
        <w:rFonts w:hint="default"/>
      </w:rPr>
    </w:lvl>
    <w:lvl w:ilvl="8" w:tplc="00C25D8E">
      <w:numFmt w:val="bullet"/>
      <w:lvlText w:val="•"/>
      <w:lvlJc w:val="left"/>
      <w:pPr>
        <w:ind w:left="8952" w:hanging="181"/>
      </w:pPr>
      <w:rPr>
        <w:rFonts w:hint="default"/>
      </w:rPr>
    </w:lvl>
  </w:abstractNum>
  <w:abstractNum w:abstractNumId="33" w15:restartNumberingAfterBreak="0">
    <w:nsid w:val="355B2069"/>
    <w:multiLevelType w:val="hybridMultilevel"/>
    <w:tmpl w:val="96EE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9E7860"/>
    <w:multiLevelType w:val="hybridMultilevel"/>
    <w:tmpl w:val="B03EC090"/>
    <w:lvl w:ilvl="0" w:tplc="0EA2CCD2">
      <w:start w:val="2"/>
      <w:numFmt w:val="lowerLetter"/>
      <w:lvlText w:val="%1."/>
      <w:lvlJc w:val="left"/>
      <w:pPr>
        <w:ind w:left="1651" w:hanging="360"/>
      </w:pPr>
      <w:rPr>
        <w:rFonts w:ascii="Times New Roman" w:eastAsia="Times New Roman" w:hAnsi="Times New Roman" w:cs="Times New Roman" w:hint="default"/>
        <w:spacing w:val="-5"/>
        <w:w w:val="99"/>
        <w:sz w:val="24"/>
        <w:szCs w:val="24"/>
      </w:rPr>
    </w:lvl>
    <w:lvl w:ilvl="1" w:tplc="4C245D48">
      <w:numFmt w:val="bullet"/>
      <w:lvlText w:val="•"/>
      <w:lvlJc w:val="left"/>
      <w:pPr>
        <w:ind w:left="2436" w:hanging="360"/>
      </w:pPr>
      <w:rPr>
        <w:rFonts w:hint="default"/>
      </w:rPr>
    </w:lvl>
    <w:lvl w:ilvl="2" w:tplc="2D06AA2A">
      <w:numFmt w:val="bullet"/>
      <w:lvlText w:val="•"/>
      <w:lvlJc w:val="left"/>
      <w:pPr>
        <w:ind w:left="3212" w:hanging="360"/>
      </w:pPr>
      <w:rPr>
        <w:rFonts w:hint="default"/>
      </w:rPr>
    </w:lvl>
    <w:lvl w:ilvl="3" w:tplc="96D28A36">
      <w:numFmt w:val="bullet"/>
      <w:lvlText w:val="•"/>
      <w:lvlJc w:val="left"/>
      <w:pPr>
        <w:ind w:left="3988" w:hanging="360"/>
      </w:pPr>
      <w:rPr>
        <w:rFonts w:hint="default"/>
      </w:rPr>
    </w:lvl>
    <w:lvl w:ilvl="4" w:tplc="C1C05570">
      <w:numFmt w:val="bullet"/>
      <w:lvlText w:val="•"/>
      <w:lvlJc w:val="left"/>
      <w:pPr>
        <w:ind w:left="4764" w:hanging="360"/>
      </w:pPr>
      <w:rPr>
        <w:rFonts w:hint="default"/>
      </w:rPr>
    </w:lvl>
    <w:lvl w:ilvl="5" w:tplc="0054CF76">
      <w:numFmt w:val="bullet"/>
      <w:lvlText w:val="•"/>
      <w:lvlJc w:val="left"/>
      <w:pPr>
        <w:ind w:left="5540" w:hanging="360"/>
      </w:pPr>
      <w:rPr>
        <w:rFonts w:hint="default"/>
      </w:rPr>
    </w:lvl>
    <w:lvl w:ilvl="6" w:tplc="96CCB916">
      <w:numFmt w:val="bullet"/>
      <w:lvlText w:val="•"/>
      <w:lvlJc w:val="left"/>
      <w:pPr>
        <w:ind w:left="6316" w:hanging="360"/>
      </w:pPr>
      <w:rPr>
        <w:rFonts w:hint="default"/>
      </w:rPr>
    </w:lvl>
    <w:lvl w:ilvl="7" w:tplc="FC46C76C">
      <w:numFmt w:val="bullet"/>
      <w:lvlText w:val="•"/>
      <w:lvlJc w:val="left"/>
      <w:pPr>
        <w:ind w:left="7092" w:hanging="360"/>
      </w:pPr>
      <w:rPr>
        <w:rFonts w:hint="default"/>
      </w:rPr>
    </w:lvl>
    <w:lvl w:ilvl="8" w:tplc="0FA489E6">
      <w:numFmt w:val="bullet"/>
      <w:lvlText w:val="•"/>
      <w:lvlJc w:val="left"/>
      <w:pPr>
        <w:ind w:left="7868" w:hanging="360"/>
      </w:pPr>
      <w:rPr>
        <w:rFonts w:hint="default"/>
      </w:rPr>
    </w:lvl>
  </w:abstractNum>
  <w:abstractNum w:abstractNumId="35" w15:restartNumberingAfterBreak="0">
    <w:nsid w:val="37092263"/>
    <w:multiLevelType w:val="hybridMultilevel"/>
    <w:tmpl w:val="F41A1A72"/>
    <w:lvl w:ilvl="0" w:tplc="EC306EE6">
      <w:numFmt w:val="bullet"/>
      <w:lvlText w:val=""/>
      <w:lvlJc w:val="left"/>
      <w:pPr>
        <w:ind w:left="1370" w:hanging="361"/>
      </w:pPr>
      <w:rPr>
        <w:rFonts w:ascii="Wingdings" w:eastAsia="Wingdings" w:hAnsi="Wingdings" w:cs="Wingdings" w:hint="default"/>
        <w:w w:val="99"/>
        <w:sz w:val="20"/>
        <w:szCs w:val="20"/>
      </w:rPr>
    </w:lvl>
    <w:lvl w:ilvl="1" w:tplc="090A21A0">
      <w:numFmt w:val="bullet"/>
      <w:lvlText w:val="•"/>
      <w:lvlJc w:val="left"/>
      <w:pPr>
        <w:ind w:left="2141" w:hanging="361"/>
      </w:pPr>
      <w:rPr>
        <w:rFonts w:hint="default"/>
      </w:rPr>
    </w:lvl>
    <w:lvl w:ilvl="2" w:tplc="53565D2C">
      <w:numFmt w:val="bullet"/>
      <w:lvlText w:val="•"/>
      <w:lvlJc w:val="left"/>
      <w:pPr>
        <w:ind w:left="2902" w:hanging="361"/>
      </w:pPr>
      <w:rPr>
        <w:rFonts w:hint="default"/>
      </w:rPr>
    </w:lvl>
    <w:lvl w:ilvl="3" w:tplc="FB826AE0">
      <w:numFmt w:val="bullet"/>
      <w:lvlText w:val="•"/>
      <w:lvlJc w:val="left"/>
      <w:pPr>
        <w:ind w:left="3663" w:hanging="361"/>
      </w:pPr>
      <w:rPr>
        <w:rFonts w:hint="default"/>
      </w:rPr>
    </w:lvl>
    <w:lvl w:ilvl="4" w:tplc="9A344906">
      <w:numFmt w:val="bullet"/>
      <w:lvlText w:val="•"/>
      <w:lvlJc w:val="left"/>
      <w:pPr>
        <w:ind w:left="4424" w:hanging="361"/>
      </w:pPr>
      <w:rPr>
        <w:rFonts w:hint="default"/>
      </w:rPr>
    </w:lvl>
    <w:lvl w:ilvl="5" w:tplc="EB863C18">
      <w:numFmt w:val="bullet"/>
      <w:lvlText w:val="•"/>
      <w:lvlJc w:val="left"/>
      <w:pPr>
        <w:ind w:left="5185" w:hanging="361"/>
      </w:pPr>
      <w:rPr>
        <w:rFonts w:hint="default"/>
      </w:rPr>
    </w:lvl>
    <w:lvl w:ilvl="6" w:tplc="E2C6434A">
      <w:numFmt w:val="bullet"/>
      <w:lvlText w:val="•"/>
      <w:lvlJc w:val="left"/>
      <w:pPr>
        <w:ind w:left="5946" w:hanging="361"/>
      </w:pPr>
      <w:rPr>
        <w:rFonts w:hint="default"/>
      </w:rPr>
    </w:lvl>
    <w:lvl w:ilvl="7" w:tplc="F7D40698">
      <w:numFmt w:val="bullet"/>
      <w:lvlText w:val="•"/>
      <w:lvlJc w:val="left"/>
      <w:pPr>
        <w:ind w:left="6707" w:hanging="361"/>
      </w:pPr>
      <w:rPr>
        <w:rFonts w:hint="default"/>
      </w:rPr>
    </w:lvl>
    <w:lvl w:ilvl="8" w:tplc="4B988BB0">
      <w:numFmt w:val="bullet"/>
      <w:lvlText w:val="•"/>
      <w:lvlJc w:val="left"/>
      <w:pPr>
        <w:ind w:left="7468" w:hanging="361"/>
      </w:pPr>
      <w:rPr>
        <w:rFonts w:hint="default"/>
      </w:rPr>
    </w:lvl>
  </w:abstractNum>
  <w:abstractNum w:abstractNumId="36" w15:restartNumberingAfterBreak="0">
    <w:nsid w:val="37FF7B6D"/>
    <w:multiLevelType w:val="hybridMultilevel"/>
    <w:tmpl w:val="9A2E8286"/>
    <w:lvl w:ilvl="0" w:tplc="B1CEB0D6">
      <w:numFmt w:val="bullet"/>
      <w:lvlText w:val=""/>
      <w:lvlJc w:val="left"/>
      <w:pPr>
        <w:ind w:left="1010" w:hanging="361"/>
      </w:pPr>
      <w:rPr>
        <w:rFonts w:ascii="Wingdings" w:eastAsia="Wingdings" w:hAnsi="Wingdings" w:cs="Wingdings" w:hint="default"/>
        <w:w w:val="99"/>
        <w:sz w:val="20"/>
        <w:szCs w:val="20"/>
      </w:rPr>
    </w:lvl>
    <w:lvl w:ilvl="1" w:tplc="AEE62578">
      <w:numFmt w:val="bullet"/>
      <w:lvlText w:val="•"/>
      <w:lvlJc w:val="left"/>
      <w:pPr>
        <w:ind w:left="1817" w:hanging="361"/>
      </w:pPr>
      <w:rPr>
        <w:rFonts w:hint="default"/>
      </w:rPr>
    </w:lvl>
    <w:lvl w:ilvl="2" w:tplc="F45E62A2">
      <w:numFmt w:val="bullet"/>
      <w:lvlText w:val="•"/>
      <w:lvlJc w:val="left"/>
      <w:pPr>
        <w:ind w:left="2614" w:hanging="361"/>
      </w:pPr>
      <w:rPr>
        <w:rFonts w:hint="default"/>
      </w:rPr>
    </w:lvl>
    <w:lvl w:ilvl="3" w:tplc="45BA4E10">
      <w:numFmt w:val="bullet"/>
      <w:lvlText w:val="•"/>
      <w:lvlJc w:val="left"/>
      <w:pPr>
        <w:ind w:left="3411" w:hanging="361"/>
      </w:pPr>
      <w:rPr>
        <w:rFonts w:hint="default"/>
      </w:rPr>
    </w:lvl>
    <w:lvl w:ilvl="4" w:tplc="3A3C8A5E">
      <w:numFmt w:val="bullet"/>
      <w:lvlText w:val="•"/>
      <w:lvlJc w:val="left"/>
      <w:pPr>
        <w:ind w:left="4208" w:hanging="361"/>
      </w:pPr>
      <w:rPr>
        <w:rFonts w:hint="default"/>
      </w:rPr>
    </w:lvl>
    <w:lvl w:ilvl="5" w:tplc="BD90D97E">
      <w:numFmt w:val="bullet"/>
      <w:lvlText w:val="•"/>
      <w:lvlJc w:val="left"/>
      <w:pPr>
        <w:ind w:left="5005" w:hanging="361"/>
      </w:pPr>
      <w:rPr>
        <w:rFonts w:hint="default"/>
      </w:rPr>
    </w:lvl>
    <w:lvl w:ilvl="6" w:tplc="4DB2FEAA">
      <w:numFmt w:val="bullet"/>
      <w:lvlText w:val="•"/>
      <w:lvlJc w:val="left"/>
      <w:pPr>
        <w:ind w:left="5802" w:hanging="361"/>
      </w:pPr>
      <w:rPr>
        <w:rFonts w:hint="default"/>
      </w:rPr>
    </w:lvl>
    <w:lvl w:ilvl="7" w:tplc="6E264836">
      <w:numFmt w:val="bullet"/>
      <w:lvlText w:val="•"/>
      <w:lvlJc w:val="left"/>
      <w:pPr>
        <w:ind w:left="6599" w:hanging="361"/>
      </w:pPr>
      <w:rPr>
        <w:rFonts w:hint="default"/>
      </w:rPr>
    </w:lvl>
    <w:lvl w:ilvl="8" w:tplc="D18EB1EC">
      <w:numFmt w:val="bullet"/>
      <w:lvlText w:val="•"/>
      <w:lvlJc w:val="left"/>
      <w:pPr>
        <w:ind w:left="7396" w:hanging="361"/>
      </w:pPr>
      <w:rPr>
        <w:rFonts w:hint="default"/>
      </w:rPr>
    </w:lvl>
  </w:abstractNum>
  <w:abstractNum w:abstractNumId="37" w15:restartNumberingAfterBreak="0">
    <w:nsid w:val="39A93DC5"/>
    <w:multiLevelType w:val="hybridMultilevel"/>
    <w:tmpl w:val="5B425D00"/>
    <w:lvl w:ilvl="0" w:tplc="5DE8E152">
      <w:start w:val="1"/>
      <w:numFmt w:val="upperRoman"/>
      <w:lvlText w:val="%1."/>
      <w:lvlJc w:val="left"/>
      <w:pPr>
        <w:ind w:left="658" w:hanging="439"/>
        <w:jc w:val="right"/>
      </w:pPr>
      <w:rPr>
        <w:rFonts w:hint="default"/>
        <w:b/>
        <w:bCs/>
        <w:spacing w:val="-1"/>
        <w:w w:val="99"/>
        <w:sz w:val="32"/>
      </w:rPr>
    </w:lvl>
    <w:lvl w:ilvl="1" w:tplc="19507B70">
      <w:start w:val="1"/>
      <w:numFmt w:val="decimal"/>
      <w:lvlText w:val="%2."/>
      <w:lvlJc w:val="left"/>
      <w:pPr>
        <w:ind w:left="837" w:hanging="270"/>
      </w:pPr>
      <w:rPr>
        <w:rFonts w:hint="default"/>
        <w:b/>
        <w:bCs/>
        <w:spacing w:val="0"/>
        <w:w w:val="100"/>
      </w:rPr>
    </w:lvl>
    <w:lvl w:ilvl="2" w:tplc="F2B6DB34">
      <w:numFmt w:val="bullet"/>
      <w:lvlText w:val="•"/>
      <w:lvlJc w:val="left"/>
      <w:pPr>
        <w:ind w:left="840" w:hanging="270"/>
      </w:pPr>
      <w:rPr>
        <w:rFonts w:hint="default"/>
      </w:rPr>
    </w:lvl>
    <w:lvl w:ilvl="3" w:tplc="1B168ED8">
      <w:numFmt w:val="bullet"/>
      <w:lvlText w:val="•"/>
      <w:lvlJc w:val="left"/>
      <w:pPr>
        <w:ind w:left="2640" w:hanging="270"/>
      </w:pPr>
      <w:rPr>
        <w:rFonts w:hint="default"/>
      </w:rPr>
    </w:lvl>
    <w:lvl w:ilvl="4" w:tplc="7F36DF52">
      <w:numFmt w:val="bullet"/>
      <w:lvlText w:val="•"/>
      <w:lvlJc w:val="left"/>
      <w:pPr>
        <w:ind w:left="3000" w:hanging="270"/>
      </w:pPr>
      <w:rPr>
        <w:rFonts w:hint="default"/>
      </w:rPr>
    </w:lvl>
    <w:lvl w:ilvl="5" w:tplc="E7E2595C">
      <w:numFmt w:val="bullet"/>
      <w:lvlText w:val="•"/>
      <w:lvlJc w:val="left"/>
      <w:pPr>
        <w:ind w:left="4300" w:hanging="270"/>
      </w:pPr>
      <w:rPr>
        <w:rFonts w:hint="default"/>
      </w:rPr>
    </w:lvl>
    <w:lvl w:ilvl="6" w:tplc="A2A2C00C">
      <w:numFmt w:val="bullet"/>
      <w:lvlText w:val="•"/>
      <w:lvlJc w:val="left"/>
      <w:pPr>
        <w:ind w:left="5600" w:hanging="270"/>
      </w:pPr>
      <w:rPr>
        <w:rFonts w:hint="default"/>
      </w:rPr>
    </w:lvl>
    <w:lvl w:ilvl="7" w:tplc="48847CFC">
      <w:numFmt w:val="bullet"/>
      <w:lvlText w:val="•"/>
      <w:lvlJc w:val="left"/>
      <w:pPr>
        <w:ind w:left="6900" w:hanging="270"/>
      </w:pPr>
      <w:rPr>
        <w:rFonts w:hint="default"/>
      </w:rPr>
    </w:lvl>
    <w:lvl w:ilvl="8" w:tplc="567A0AA6">
      <w:numFmt w:val="bullet"/>
      <w:lvlText w:val="•"/>
      <w:lvlJc w:val="left"/>
      <w:pPr>
        <w:ind w:left="8200" w:hanging="270"/>
      </w:pPr>
      <w:rPr>
        <w:rFonts w:hint="default"/>
      </w:rPr>
    </w:lvl>
  </w:abstractNum>
  <w:abstractNum w:abstractNumId="38" w15:restartNumberingAfterBreak="0">
    <w:nsid w:val="39B05DC9"/>
    <w:multiLevelType w:val="hybridMultilevel"/>
    <w:tmpl w:val="01D825C4"/>
    <w:lvl w:ilvl="0" w:tplc="78BEB57C">
      <w:start w:val="6"/>
      <w:numFmt w:val="bullet"/>
      <w:lvlText w:val=""/>
      <w:lvlJc w:val="left"/>
      <w:pPr>
        <w:ind w:left="839" w:hanging="360"/>
      </w:pPr>
      <w:rPr>
        <w:rFonts w:ascii="Wingdings" w:eastAsia="Times New Roman" w:hAnsi="Wingdings" w:cs="Times New Roman" w:hint="default"/>
        <w:w w:val="100"/>
        <w:sz w:val="16"/>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3A1C1118"/>
    <w:multiLevelType w:val="hybridMultilevel"/>
    <w:tmpl w:val="E3886048"/>
    <w:lvl w:ilvl="0" w:tplc="0DBAE950">
      <w:numFmt w:val="bullet"/>
      <w:lvlText w:val=""/>
      <w:lvlJc w:val="left"/>
      <w:pPr>
        <w:ind w:left="1010" w:hanging="361"/>
      </w:pPr>
      <w:rPr>
        <w:rFonts w:ascii="Wingdings" w:eastAsia="Wingdings" w:hAnsi="Wingdings" w:cs="Wingdings" w:hint="default"/>
        <w:w w:val="99"/>
        <w:sz w:val="20"/>
        <w:szCs w:val="20"/>
      </w:rPr>
    </w:lvl>
    <w:lvl w:ilvl="1" w:tplc="22A4309A">
      <w:numFmt w:val="bullet"/>
      <w:lvlText w:val="•"/>
      <w:lvlJc w:val="left"/>
      <w:pPr>
        <w:ind w:left="1817" w:hanging="361"/>
      </w:pPr>
      <w:rPr>
        <w:rFonts w:hint="default"/>
      </w:rPr>
    </w:lvl>
    <w:lvl w:ilvl="2" w:tplc="D96CB5E6">
      <w:numFmt w:val="bullet"/>
      <w:lvlText w:val="•"/>
      <w:lvlJc w:val="left"/>
      <w:pPr>
        <w:ind w:left="2614" w:hanging="361"/>
      </w:pPr>
      <w:rPr>
        <w:rFonts w:hint="default"/>
      </w:rPr>
    </w:lvl>
    <w:lvl w:ilvl="3" w:tplc="D71010DE">
      <w:numFmt w:val="bullet"/>
      <w:lvlText w:val="•"/>
      <w:lvlJc w:val="left"/>
      <w:pPr>
        <w:ind w:left="3411" w:hanging="361"/>
      </w:pPr>
      <w:rPr>
        <w:rFonts w:hint="default"/>
      </w:rPr>
    </w:lvl>
    <w:lvl w:ilvl="4" w:tplc="5554DEB2">
      <w:numFmt w:val="bullet"/>
      <w:lvlText w:val="•"/>
      <w:lvlJc w:val="left"/>
      <w:pPr>
        <w:ind w:left="4208" w:hanging="361"/>
      </w:pPr>
      <w:rPr>
        <w:rFonts w:hint="default"/>
      </w:rPr>
    </w:lvl>
    <w:lvl w:ilvl="5" w:tplc="D654ED9C">
      <w:numFmt w:val="bullet"/>
      <w:lvlText w:val="•"/>
      <w:lvlJc w:val="left"/>
      <w:pPr>
        <w:ind w:left="5005" w:hanging="361"/>
      </w:pPr>
      <w:rPr>
        <w:rFonts w:hint="default"/>
      </w:rPr>
    </w:lvl>
    <w:lvl w:ilvl="6" w:tplc="F90274CC">
      <w:numFmt w:val="bullet"/>
      <w:lvlText w:val="•"/>
      <w:lvlJc w:val="left"/>
      <w:pPr>
        <w:ind w:left="5802" w:hanging="361"/>
      </w:pPr>
      <w:rPr>
        <w:rFonts w:hint="default"/>
      </w:rPr>
    </w:lvl>
    <w:lvl w:ilvl="7" w:tplc="1814089E">
      <w:numFmt w:val="bullet"/>
      <w:lvlText w:val="•"/>
      <w:lvlJc w:val="left"/>
      <w:pPr>
        <w:ind w:left="6599" w:hanging="361"/>
      </w:pPr>
      <w:rPr>
        <w:rFonts w:hint="default"/>
      </w:rPr>
    </w:lvl>
    <w:lvl w:ilvl="8" w:tplc="07CEE1E0">
      <w:numFmt w:val="bullet"/>
      <w:lvlText w:val="•"/>
      <w:lvlJc w:val="left"/>
      <w:pPr>
        <w:ind w:left="7396" w:hanging="361"/>
      </w:pPr>
      <w:rPr>
        <w:rFonts w:hint="default"/>
      </w:rPr>
    </w:lvl>
  </w:abstractNum>
  <w:abstractNum w:abstractNumId="40" w15:restartNumberingAfterBreak="0">
    <w:nsid w:val="3C084C6C"/>
    <w:multiLevelType w:val="hybridMultilevel"/>
    <w:tmpl w:val="1AB03F6E"/>
    <w:lvl w:ilvl="0" w:tplc="CFB63472">
      <w:start w:val="9"/>
      <w:numFmt w:val="decimal"/>
      <w:lvlText w:val="%1."/>
      <w:lvlJc w:val="left"/>
      <w:pPr>
        <w:ind w:left="468" w:hanging="360"/>
      </w:pPr>
      <w:rPr>
        <w:rFonts w:ascii="Times New Roman" w:eastAsia="Times New Roman" w:hAnsi="Times New Roman" w:cs="Times New Roman" w:hint="default"/>
        <w:spacing w:val="-3"/>
        <w:w w:val="99"/>
        <w:sz w:val="24"/>
        <w:szCs w:val="24"/>
      </w:rPr>
    </w:lvl>
    <w:lvl w:ilvl="1" w:tplc="77EE6EDA">
      <w:start w:val="1"/>
      <w:numFmt w:val="lowerLetter"/>
      <w:lvlText w:val="%2."/>
      <w:lvlJc w:val="left"/>
      <w:pPr>
        <w:ind w:left="1548" w:hanging="377"/>
      </w:pPr>
      <w:rPr>
        <w:rFonts w:ascii="Times New Roman" w:eastAsia="Times New Roman" w:hAnsi="Times New Roman" w:cs="Times New Roman" w:hint="default"/>
        <w:spacing w:val="-5"/>
        <w:w w:val="99"/>
        <w:sz w:val="24"/>
        <w:szCs w:val="24"/>
      </w:rPr>
    </w:lvl>
    <w:lvl w:ilvl="2" w:tplc="065EC47E">
      <w:numFmt w:val="bullet"/>
      <w:lvlText w:val="•"/>
      <w:lvlJc w:val="left"/>
      <w:pPr>
        <w:ind w:left="2241" w:hanging="377"/>
      </w:pPr>
      <w:rPr>
        <w:rFonts w:hint="default"/>
      </w:rPr>
    </w:lvl>
    <w:lvl w:ilvl="3" w:tplc="CDF85052">
      <w:numFmt w:val="bullet"/>
      <w:lvlText w:val="•"/>
      <w:lvlJc w:val="left"/>
      <w:pPr>
        <w:ind w:left="2943" w:hanging="377"/>
      </w:pPr>
      <w:rPr>
        <w:rFonts w:hint="default"/>
      </w:rPr>
    </w:lvl>
    <w:lvl w:ilvl="4" w:tplc="AC92FBEE">
      <w:numFmt w:val="bullet"/>
      <w:lvlText w:val="•"/>
      <w:lvlJc w:val="left"/>
      <w:pPr>
        <w:ind w:left="3644" w:hanging="377"/>
      </w:pPr>
      <w:rPr>
        <w:rFonts w:hint="default"/>
      </w:rPr>
    </w:lvl>
    <w:lvl w:ilvl="5" w:tplc="8C5AE76E">
      <w:numFmt w:val="bullet"/>
      <w:lvlText w:val="•"/>
      <w:lvlJc w:val="left"/>
      <w:pPr>
        <w:ind w:left="4346" w:hanging="377"/>
      </w:pPr>
      <w:rPr>
        <w:rFonts w:hint="default"/>
      </w:rPr>
    </w:lvl>
    <w:lvl w:ilvl="6" w:tplc="13ACF8E4">
      <w:numFmt w:val="bullet"/>
      <w:lvlText w:val="•"/>
      <w:lvlJc w:val="left"/>
      <w:pPr>
        <w:ind w:left="5047" w:hanging="377"/>
      </w:pPr>
      <w:rPr>
        <w:rFonts w:hint="default"/>
      </w:rPr>
    </w:lvl>
    <w:lvl w:ilvl="7" w:tplc="E7FA23F8">
      <w:numFmt w:val="bullet"/>
      <w:lvlText w:val="•"/>
      <w:lvlJc w:val="left"/>
      <w:pPr>
        <w:ind w:left="5749" w:hanging="377"/>
      </w:pPr>
      <w:rPr>
        <w:rFonts w:hint="default"/>
      </w:rPr>
    </w:lvl>
    <w:lvl w:ilvl="8" w:tplc="2D7C6AB2">
      <w:numFmt w:val="bullet"/>
      <w:lvlText w:val="•"/>
      <w:lvlJc w:val="left"/>
      <w:pPr>
        <w:ind w:left="6450" w:hanging="377"/>
      </w:pPr>
      <w:rPr>
        <w:rFonts w:hint="default"/>
      </w:rPr>
    </w:lvl>
  </w:abstractNum>
  <w:abstractNum w:abstractNumId="41" w15:restartNumberingAfterBreak="0">
    <w:nsid w:val="3CD15487"/>
    <w:multiLevelType w:val="hybridMultilevel"/>
    <w:tmpl w:val="EC761FB2"/>
    <w:lvl w:ilvl="0" w:tplc="6294675A">
      <w:start w:val="6"/>
      <w:numFmt w:val="decimal"/>
      <w:lvlText w:val="%1."/>
      <w:lvlJc w:val="left"/>
      <w:pPr>
        <w:ind w:left="468" w:hanging="360"/>
      </w:pPr>
      <w:rPr>
        <w:rFonts w:ascii="Times New Roman" w:eastAsia="Times New Roman" w:hAnsi="Times New Roman" w:cs="Times New Roman" w:hint="default"/>
        <w:spacing w:val="-2"/>
        <w:w w:val="99"/>
        <w:sz w:val="24"/>
        <w:szCs w:val="24"/>
      </w:rPr>
    </w:lvl>
    <w:lvl w:ilvl="1" w:tplc="71985446">
      <w:start w:val="1"/>
      <w:numFmt w:val="lowerLetter"/>
      <w:lvlText w:val="%2."/>
      <w:lvlJc w:val="left"/>
      <w:pPr>
        <w:ind w:left="1548" w:hanging="377"/>
      </w:pPr>
      <w:rPr>
        <w:rFonts w:hint="default"/>
        <w:w w:val="99"/>
      </w:rPr>
    </w:lvl>
    <w:lvl w:ilvl="2" w:tplc="6B32BDC2">
      <w:numFmt w:val="bullet"/>
      <w:lvlText w:val="•"/>
      <w:lvlJc w:val="left"/>
      <w:pPr>
        <w:ind w:left="2134" w:hanging="377"/>
      </w:pPr>
      <w:rPr>
        <w:rFonts w:hint="default"/>
      </w:rPr>
    </w:lvl>
    <w:lvl w:ilvl="3" w:tplc="49CA522E">
      <w:numFmt w:val="bullet"/>
      <w:lvlText w:val="•"/>
      <w:lvlJc w:val="left"/>
      <w:pPr>
        <w:ind w:left="2728" w:hanging="377"/>
      </w:pPr>
      <w:rPr>
        <w:rFonts w:hint="default"/>
      </w:rPr>
    </w:lvl>
    <w:lvl w:ilvl="4" w:tplc="231AEDAA">
      <w:numFmt w:val="bullet"/>
      <w:lvlText w:val="•"/>
      <w:lvlJc w:val="left"/>
      <w:pPr>
        <w:ind w:left="3323" w:hanging="377"/>
      </w:pPr>
      <w:rPr>
        <w:rFonts w:hint="default"/>
      </w:rPr>
    </w:lvl>
    <w:lvl w:ilvl="5" w:tplc="46D6DA38">
      <w:numFmt w:val="bullet"/>
      <w:lvlText w:val="•"/>
      <w:lvlJc w:val="left"/>
      <w:pPr>
        <w:ind w:left="3917" w:hanging="377"/>
      </w:pPr>
      <w:rPr>
        <w:rFonts w:hint="default"/>
      </w:rPr>
    </w:lvl>
    <w:lvl w:ilvl="6" w:tplc="0F381728">
      <w:numFmt w:val="bullet"/>
      <w:lvlText w:val="•"/>
      <w:lvlJc w:val="left"/>
      <w:pPr>
        <w:ind w:left="4511" w:hanging="377"/>
      </w:pPr>
      <w:rPr>
        <w:rFonts w:hint="default"/>
      </w:rPr>
    </w:lvl>
    <w:lvl w:ilvl="7" w:tplc="9E022C20">
      <w:numFmt w:val="bullet"/>
      <w:lvlText w:val="•"/>
      <w:lvlJc w:val="left"/>
      <w:pPr>
        <w:ind w:left="5106" w:hanging="377"/>
      </w:pPr>
      <w:rPr>
        <w:rFonts w:hint="default"/>
      </w:rPr>
    </w:lvl>
    <w:lvl w:ilvl="8" w:tplc="42320292">
      <w:numFmt w:val="bullet"/>
      <w:lvlText w:val="•"/>
      <w:lvlJc w:val="left"/>
      <w:pPr>
        <w:ind w:left="5700" w:hanging="377"/>
      </w:pPr>
      <w:rPr>
        <w:rFonts w:hint="default"/>
      </w:rPr>
    </w:lvl>
  </w:abstractNum>
  <w:abstractNum w:abstractNumId="42" w15:restartNumberingAfterBreak="0">
    <w:nsid w:val="3D080D6E"/>
    <w:multiLevelType w:val="hybridMultilevel"/>
    <w:tmpl w:val="EF5C2D86"/>
    <w:lvl w:ilvl="0" w:tplc="54A21BEE">
      <w:start w:val="1"/>
      <w:numFmt w:val="decimal"/>
      <w:lvlText w:val="%1."/>
      <w:lvlJc w:val="left"/>
      <w:pPr>
        <w:ind w:left="836" w:hanging="360"/>
      </w:pPr>
      <w:rPr>
        <w:rFonts w:hint="default"/>
        <w:b/>
        <w:sz w:val="24"/>
        <w:szCs w:val="24"/>
        <w:u w:val="none"/>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3" w15:restartNumberingAfterBreak="0">
    <w:nsid w:val="3E841906"/>
    <w:multiLevelType w:val="hybridMultilevel"/>
    <w:tmpl w:val="0E50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092435"/>
    <w:multiLevelType w:val="hybridMultilevel"/>
    <w:tmpl w:val="69960286"/>
    <w:lvl w:ilvl="0" w:tplc="22101CA8">
      <w:start w:val="7"/>
      <w:numFmt w:val="decimal"/>
      <w:lvlText w:val="%1."/>
      <w:lvlJc w:val="left"/>
      <w:pPr>
        <w:ind w:left="468" w:hanging="360"/>
      </w:pPr>
      <w:rPr>
        <w:rFonts w:ascii="Times New Roman" w:eastAsia="Times New Roman" w:hAnsi="Times New Roman" w:cs="Times New Roman" w:hint="default"/>
        <w:spacing w:val="-3"/>
        <w:w w:val="100"/>
        <w:sz w:val="24"/>
        <w:szCs w:val="24"/>
      </w:rPr>
    </w:lvl>
    <w:lvl w:ilvl="1" w:tplc="E26E1E64">
      <w:start w:val="1"/>
      <w:numFmt w:val="lowerLetter"/>
      <w:lvlText w:val="%2."/>
      <w:lvlJc w:val="left"/>
      <w:pPr>
        <w:ind w:left="1548" w:hanging="378"/>
      </w:pPr>
      <w:rPr>
        <w:rFonts w:ascii="Times New Roman" w:eastAsia="Times New Roman" w:hAnsi="Times New Roman" w:cs="Times New Roman" w:hint="default"/>
        <w:w w:val="99"/>
        <w:sz w:val="20"/>
        <w:szCs w:val="20"/>
      </w:rPr>
    </w:lvl>
    <w:lvl w:ilvl="2" w:tplc="493E1BCC">
      <w:numFmt w:val="bullet"/>
      <w:lvlText w:val="•"/>
      <w:lvlJc w:val="left"/>
      <w:pPr>
        <w:ind w:left="2134" w:hanging="378"/>
      </w:pPr>
      <w:rPr>
        <w:rFonts w:hint="default"/>
      </w:rPr>
    </w:lvl>
    <w:lvl w:ilvl="3" w:tplc="EB3CDD88">
      <w:numFmt w:val="bullet"/>
      <w:lvlText w:val="•"/>
      <w:lvlJc w:val="left"/>
      <w:pPr>
        <w:ind w:left="2728" w:hanging="378"/>
      </w:pPr>
      <w:rPr>
        <w:rFonts w:hint="default"/>
      </w:rPr>
    </w:lvl>
    <w:lvl w:ilvl="4" w:tplc="5B94AF2A">
      <w:numFmt w:val="bullet"/>
      <w:lvlText w:val="•"/>
      <w:lvlJc w:val="left"/>
      <w:pPr>
        <w:ind w:left="3323" w:hanging="378"/>
      </w:pPr>
      <w:rPr>
        <w:rFonts w:hint="default"/>
      </w:rPr>
    </w:lvl>
    <w:lvl w:ilvl="5" w:tplc="6CC43C1C">
      <w:numFmt w:val="bullet"/>
      <w:lvlText w:val="•"/>
      <w:lvlJc w:val="left"/>
      <w:pPr>
        <w:ind w:left="3917" w:hanging="378"/>
      </w:pPr>
      <w:rPr>
        <w:rFonts w:hint="default"/>
      </w:rPr>
    </w:lvl>
    <w:lvl w:ilvl="6" w:tplc="58808058">
      <w:numFmt w:val="bullet"/>
      <w:lvlText w:val="•"/>
      <w:lvlJc w:val="left"/>
      <w:pPr>
        <w:ind w:left="4511" w:hanging="378"/>
      </w:pPr>
      <w:rPr>
        <w:rFonts w:hint="default"/>
      </w:rPr>
    </w:lvl>
    <w:lvl w:ilvl="7" w:tplc="1F1CCA0A">
      <w:numFmt w:val="bullet"/>
      <w:lvlText w:val="•"/>
      <w:lvlJc w:val="left"/>
      <w:pPr>
        <w:ind w:left="5106" w:hanging="378"/>
      </w:pPr>
      <w:rPr>
        <w:rFonts w:hint="default"/>
      </w:rPr>
    </w:lvl>
    <w:lvl w:ilvl="8" w:tplc="8EF02040">
      <w:numFmt w:val="bullet"/>
      <w:lvlText w:val="•"/>
      <w:lvlJc w:val="left"/>
      <w:pPr>
        <w:ind w:left="5700" w:hanging="378"/>
      </w:pPr>
      <w:rPr>
        <w:rFonts w:hint="default"/>
      </w:rPr>
    </w:lvl>
  </w:abstractNum>
  <w:abstractNum w:abstractNumId="45" w15:restartNumberingAfterBreak="0">
    <w:nsid w:val="481A5E26"/>
    <w:multiLevelType w:val="hybridMultilevel"/>
    <w:tmpl w:val="262E04F6"/>
    <w:lvl w:ilvl="0" w:tplc="A950122A">
      <w:numFmt w:val="bullet"/>
      <w:lvlText w:val=""/>
      <w:lvlJc w:val="left"/>
      <w:pPr>
        <w:ind w:left="765" w:hanging="300"/>
      </w:pPr>
      <w:rPr>
        <w:rFonts w:ascii="Symbol" w:eastAsia="Symbol" w:hAnsi="Symbol" w:cs="Symbol" w:hint="default"/>
        <w:w w:val="100"/>
        <w:sz w:val="20"/>
        <w:szCs w:val="20"/>
      </w:rPr>
    </w:lvl>
    <w:lvl w:ilvl="1" w:tplc="56AA4376">
      <w:numFmt w:val="bullet"/>
      <w:lvlText w:val="•"/>
      <w:lvlJc w:val="left"/>
      <w:pPr>
        <w:ind w:left="1712" w:hanging="300"/>
      </w:pPr>
      <w:rPr>
        <w:rFonts w:hint="default"/>
      </w:rPr>
    </w:lvl>
    <w:lvl w:ilvl="2" w:tplc="5464D98A">
      <w:numFmt w:val="bullet"/>
      <w:lvlText w:val="•"/>
      <w:lvlJc w:val="left"/>
      <w:pPr>
        <w:ind w:left="2665" w:hanging="300"/>
      </w:pPr>
      <w:rPr>
        <w:rFonts w:hint="default"/>
      </w:rPr>
    </w:lvl>
    <w:lvl w:ilvl="3" w:tplc="34DEB1E2">
      <w:numFmt w:val="bullet"/>
      <w:lvlText w:val="•"/>
      <w:lvlJc w:val="left"/>
      <w:pPr>
        <w:ind w:left="3617" w:hanging="300"/>
      </w:pPr>
      <w:rPr>
        <w:rFonts w:hint="default"/>
      </w:rPr>
    </w:lvl>
    <w:lvl w:ilvl="4" w:tplc="A3B863B2">
      <w:numFmt w:val="bullet"/>
      <w:lvlText w:val="•"/>
      <w:lvlJc w:val="left"/>
      <w:pPr>
        <w:ind w:left="4570" w:hanging="300"/>
      </w:pPr>
      <w:rPr>
        <w:rFonts w:hint="default"/>
      </w:rPr>
    </w:lvl>
    <w:lvl w:ilvl="5" w:tplc="42D8DA94">
      <w:numFmt w:val="bullet"/>
      <w:lvlText w:val="•"/>
      <w:lvlJc w:val="left"/>
      <w:pPr>
        <w:ind w:left="5523" w:hanging="300"/>
      </w:pPr>
      <w:rPr>
        <w:rFonts w:hint="default"/>
      </w:rPr>
    </w:lvl>
    <w:lvl w:ilvl="6" w:tplc="ED64B98C">
      <w:numFmt w:val="bullet"/>
      <w:lvlText w:val="•"/>
      <w:lvlJc w:val="left"/>
      <w:pPr>
        <w:ind w:left="6475" w:hanging="300"/>
      </w:pPr>
      <w:rPr>
        <w:rFonts w:hint="default"/>
      </w:rPr>
    </w:lvl>
    <w:lvl w:ilvl="7" w:tplc="D41857A8">
      <w:numFmt w:val="bullet"/>
      <w:lvlText w:val="•"/>
      <w:lvlJc w:val="left"/>
      <w:pPr>
        <w:ind w:left="7428" w:hanging="300"/>
      </w:pPr>
      <w:rPr>
        <w:rFonts w:hint="default"/>
      </w:rPr>
    </w:lvl>
    <w:lvl w:ilvl="8" w:tplc="5F746422">
      <w:numFmt w:val="bullet"/>
      <w:lvlText w:val="•"/>
      <w:lvlJc w:val="left"/>
      <w:pPr>
        <w:ind w:left="8381" w:hanging="300"/>
      </w:pPr>
      <w:rPr>
        <w:rFonts w:hint="default"/>
      </w:rPr>
    </w:lvl>
  </w:abstractNum>
  <w:abstractNum w:abstractNumId="46" w15:restartNumberingAfterBreak="0">
    <w:nsid w:val="49811E4F"/>
    <w:multiLevelType w:val="hybridMultilevel"/>
    <w:tmpl w:val="0D189BC4"/>
    <w:lvl w:ilvl="0" w:tplc="30463B88">
      <w:start w:val="1"/>
      <w:numFmt w:val="lowerLetter"/>
      <w:lvlText w:val="(%1)"/>
      <w:lvlJc w:val="left"/>
      <w:pPr>
        <w:ind w:left="116" w:hanging="245"/>
        <w:jc w:val="right"/>
      </w:pPr>
      <w:rPr>
        <w:rFonts w:ascii="Times New Roman" w:eastAsia="Times New Roman" w:hAnsi="Times New Roman" w:cs="Times New Roman" w:hint="default"/>
        <w:spacing w:val="-4"/>
        <w:w w:val="99"/>
        <w:sz w:val="18"/>
        <w:szCs w:val="18"/>
      </w:rPr>
    </w:lvl>
    <w:lvl w:ilvl="1" w:tplc="2C70513E">
      <w:start w:val="1"/>
      <w:numFmt w:val="decimal"/>
      <w:lvlText w:val="(%2)"/>
      <w:lvlJc w:val="left"/>
      <w:pPr>
        <w:ind w:left="116" w:hanging="257"/>
      </w:pPr>
      <w:rPr>
        <w:rFonts w:ascii="Times New Roman" w:eastAsia="Times New Roman" w:hAnsi="Times New Roman" w:cs="Times New Roman"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47" w15:restartNumberingAfterBreak="0">
    <w:nsid w:val="4F6F1EC6"/>
    <w:multiLevelType w:val="hybridMultilevel"/>
    <w:tmpl w:val="6EC4D026"/>
    <w:lvl w:ilvl="0" w:tplc="C3BEEAB4">
      <w:numFmt w:val="bullet"/>
      <w:lvlText w:val="□"/>
      <w:lvlJc w:val="left"/>
      <w:pPr>
        <w:ind w:left="285" w:hanging="183"/>
      </w:pPr>
      <w:rPr>
        <w:rFonts w:ascii="Tahoma" w:eastAsia="Tahoma" w:hAnsi="Tahoma" w:cs="Tahoma" w:hint="default"/>
        <w:w w:val="99"/>
        <w:sz w:val="20"/>
        <w:szCs w:val="20"/>
      </w:rPr>
    </w:lvl>
    <w:lvl w:ilvl="1" w:tplc="86EECFEE">
      <w:numFmt w:val="bullet"/>
      <w:lvlText w:val="•"/>
      <w:lvlJc w:val="left"/>
      <w:pPr>
        <w:ind w:left="358" w:hanging="183"/>
      </w:pPr>
      <w:rPr>
        <w:rFonts w:hint="default"/>
      </w:rPr>
    </w:lvl>
    <w:lvl w:ilvl="2" w:tplc="7F903C78">
      <w:numFmt w:val="bullet"/>
      <w:lvlText w:val="•"/>
      <w:lvlJc w:val="left"/>
      <w:pPr>
        <w:ind w:left="436" w:hanging="183"/>
      </w:pPr>
      <w:rPr>
        <w:rFonts w:hint="default"/>
      </w:rPr>
    </w:lvl>
    <w:lvl w:ilvl="3" w:tplc="27E83DAC">
      <w:numFmt w:val="bullet"/>
      <w:lvlText w:val="•"/>
      <w:lvlJc w:val="left"/>
      <w:pPr>
        <w:ind w:left="514" w:hanging="183"/>
      </w:pPr>
      <w:rPr>
        <w:rFonts w:hint="default"/>
      </w:rPr>
    </w:lvl>
    <w:lvl w:ilvl="4" w:tplc="7CF09B5A">
      <w:numFmt w:val="bullet"/>
      <w:lvlText w:val="•"/>
      <w:lvlJc w:val="left"/>
      <w:pPr>
        <w:ind w:left="592" w:hanging="183"/>
      </w:pPr>
      <w:rPr>
        <w:rFonts w:hint="default"/>
      </w:rPr>
    </w:lvl>
    <w:lvl w:ilvl="5" w:tplc="6F5C9BC8">
      <w:numFmt w:val="bullet"/>
      <w:lvlText w:val="•"/>
      <w:lvlJc w:val="left"/>
      <w:pPr>
        <w:ind w:left="670" w:hanging="183"/>
      </w:pPr>
      <w:rPr>
        <w:rFonts w:hint="default"/>
      </w:rPr>
    </w:lvl>
    <w:lvl w:ilvl="6" w:tplc="B5E0D0C4">
      <w:numFmt w:val="bullet"/>
      <w:lvlText w:val="•"/>
      <w:lvlJc w:val="left"/>
      <w:pPr>
        <w:ind w:left="748" w:hanging="183"/>
      </w:pPr>
      <w:rPr>
        <w:rFonts w:hint="default"/>
      </w:rPr>
    </w:lvl>
    <w:lvl w:ilvl="7" w:tplc="74E046A0">
      <w:numFmt w:val="bullet"/>
      <w:lvlText w:val="•"/>
      <w:lvlJc w:val="left"/>
      <w:pPr>
        <w:ind w:left="826" w:hanging="183"/>
      </w:pPr>
      <w:rPr>
        <w:rFonts w:hint="default"/>
      </w:rPr>
    </w:lvl>
    <w:lvl w:ilvl="8" w:tplc="E53011AE">
      <w:numFmt w:val="bullet"/>
      <w:lvlText w:val="•"/>
      <w:lvlJc w:val="left"/>
      <w:pPr>
        <w:ind w:left="904" w:hanging="183"/>
      </w:pPr>
      <w:rPr>
        <w:rFonts w:hint="default"/>
      </w:rPr>
    </w:lvl>
  </w:abstractNum>
  <w:abstractNum w:abstractNumId="48" w15:restartNumberingAfterBreak="0">
    <w:nsid w:val="50127ABC"/>
    <w:multiLevelType w:val="hybridMultilevel"/>
    <w:tmpl w:val="30F80296"/>
    <w:lvl w:ilvl="0" w:tplc="11460EC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9" w15:restartNumberingAfterBreak="0">
    <w:nsid w:val="50B61E56"/>
    <w:multiLevelType w:val="hybridMultilevel"/>
    <w:tmpl w:val="0930D108"/>
    <w:lvl w:ilvl="0" w:tplc="AF1EA6AC">
      <w:start w:val="1"/>
      <w:numFmt w:val="lowerLetter"/>
      <w:lvlText w:val="%1."/>
      <w:lvlJc w:val="left"/>
      <w:pPr>
        <w:ind w:left="1180" w:hanging="359"/>
      </w:pPr>
      <w:rPr>
        <w:rFonts w:ascii="Tahoma" w:eastAsia="Tahoma" w:hAnsi="Tahoma" w:cs="Tahoma" w:hint="default"/>
        <w:spacing w:val="-1"/>
        <w:w w:val="100"/>
        <w:sz w:val="22"/>
        <w:szCs w:val="22"/>
      </w:rPr>
    </w:lvl>
    <w:lvl w:ilvl="1" w:tplc="A33A91D2">
      <w:numFmt w:val="bullet"/>
      <w:lvlText w:val="•"/>
      <w:lvlJc w:val="left"/>
      <w:pPr>
        <w:ind w:left="2132" w:hanging="359"/>
      </w:pPr>
      <w:rPr>
        <w:rFonts w:hint="default"/>
      </w:rPr>
    </w:lvl>
    <w:lvl w:ilvl="2" w:tplc="A7980770">
      <w:numFmt w:val="bullet"/>
      <w:lvlText w:val="•"/>
      <w:lvlJc w:val="left"/>
      <w:pPr>
        <w:ind w:left="3084" w:hanging="359"/>
      </w:pPr>
      <w:rPr>
        <w:rFonts w:hint="default"/>
      </w:rPr>
    </w:lvl>
    <w:lvl w:ilvl="3" w:tplc="D5B86FE4">
      <w:numFmt w:val="bullet"/>
      <w:lvlText w:val="•"/>
      <w:lvlJc w:val="left"/>
      <w:pPr>
        <w:ind w:left="4036" w:hanging="359"/>
      </w:pPr>
      <w:rPr>
        <w:rFonts w:hint="default"/>
      </w:rPr>
    </w:lvl>
    <w:lvl w:ilvl="4" w:tplc="EAD8F9A8">
      <w:numFmt w:val="bullet"/>
      <w:lvlText w:val="•"/>
      <w:lvlJc w:val="left"/>
      <w:pPr>
        <w:ind w:left="4988" w:hanging="359"/>
      </w:pPr>
      <w:rPr>
        <w:rFonts w:hint="default"/>
      </w:rPr>
    </w:lvl>
    <w:lvl w:ilvl="5" w:tplc="53DA4DCE">
      <w:numFmt w:val="bullet"/>
      <w:lvlText w:val="•"/>
      <w:lvlJc w:val="left"/>
      <w:pPr>
        <w:ind w:left="5940" w:hanging="359"/>
      </w:pPr>
      <w:rPr>
        <w:rFonts w:hint="default"/>
      </w:rPr>
    </w:lvl>
    <w:lvl w:ilvl="6" w:tplc="690C6B32">
      <w:numFmt w:val="bullet"/>
      <w:lvlText w:val="•"/>
      <w:lvlJc w:val="left"/>
      <w:pPr>
        <w:ind w:left="6892" w:hanging="359"/>
      </w:pPr>
      <w:rPr>
        <w:rFonts w:hint="default"/>
      </w:rPr>
    </w:lvl>
    <w:lvl w:ilvl="7" w:tplc="C5A4C242">
      <w:numFmt w:val="bullet"/>
      <w:lvlText w:val="•"/>
      <w:lvlJc w:val="left"/>
      <w:pPr>
        <w:ind w:left="7844" w:hanging="359"/>
      </w:pPr>
      <w:rPr>
        <w:rFonts w:hint="default"/>
      </w:rPr>
    </w:lvl>
    <w:lvl w:ilvl="8" w:tplc="DC2E8CAC">
      <w:numFmt w:val="bullet"/>
      <w:lvlText w:val="•"/>
      <w:lvlJc w:val="left"/>
      <w:pPr>
        <w:ind w:left="8796" w:hanging="359"/>
      </w:pPr>
      <w:rPr>
        <w:rFonts w:hint="default"/>
      </w:rPr>
    </w:lvl>
  </w:abstractNum>
  <w:abstractNum w:abstractNumId="50" w15:restartNumberingAfterBreak="0">
    <w:nsid w:val="50BC0B34"/>
    <w:multiLevelType w:val="hybridMultilevel"/>
    <w:tmpl w:val="1DFA42D6"/>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1" w15:restartNumberingAfterBreak="0">
    <w:nsid w:val="51E32627"/>
    <w:multiLevelType w:val="hybridMultilevel"/>
    <w:tmpl w:val="A4DE6F1A"/>
    <w:lvl w:ilvl="0" w:tplc="CD34F932">
      <w:numFmt w:val="bullet"/>
      <w:lvlText w:val=""/>
      <w:lvlJc w:val="left"/>
      <w:pPr>
        <w:ind w:left="741" w:hanging="361"/>
      </w:pPr>
      <w:rPr>
        <w:rFonts w:ascii="Wingdings" w:eastAsia="Wingdings" w:hAnsi="Wingdings" w:cs="Wingdings" w:hint="default"/>
        <w:w w:val="99"/>
        <w:sz w:val="20"/>
        <w:szCs w:val="20"/>
      </w:rPr>
    </w:lvl>
    <w:lvl w:ilvl="1" w:tplc="A366F62E">
      <w:numFmt w:val="bullet"/>
      <w:lvlText w:val="•"/>
      <w:lvlJc w:val="left"/>
      <w:pPr>
        <w:ind w:left="1565" w:hanging="361"/>
      </w:pPr>
      <w:rPr>
        <w:rFonts w:hint="default"/>
      </w:rPr>
    </w:lvl>
    <w:lvl w:ilvl="2" w:tplc="E7207A9E">
      <w:numFmt w:val="bullet"/>
      <w:lvlText w:val="•"/>
      <w:lvlJc w:val="left"/>
      <w:pPr>
        <w:ind w:left="2390" w:hanging="361"/>
      </w:pPr>
      <w:rPr>
        <w:rFonts w:hint="default"/>
      </w:rPr>
    </w:lvl>
    <w:lvl w:ilvl="3" w:tplc="94C83B16">
      <w:numFmt w:val="bullet"/>
      <w:lvlText w:val="•"/>
      <w:lvlJc w:val="left"/>
      <w:pPr>
        <w:ind w:left="3215" w:hanging="361"/>
      </w:pPr>
      <w:rPr>
        <w:rFonts w:hint="default"/>
      </w:rPr>
    </w:lvl>
    <w:lvl w:ilvl="4" w:tplc="040A2D58">
      <w:numFmt w:val="bullet"/>
      <w:lvlText w:val="•"/>
      <w:lvlJc w:val="left"/>
      <w:pPr>
        <w:ind w:left="4040" w:hanging="361"/>
      </w:pPr>
      <w:rPr>
        <w:rFonts w:hint="default"/>
      </w:rPr>
    </w:lvl>
    <w:lvl w:ilvl="5" w:tplc="D1B49BBE">
      <w:numFmt w:val="bullet"/>
      <w:lvlText w:val="•"/>
      <w:lvlJc w:val="left"/>
      <w:pPr>
        <w:ind w:left="4865" w:hanging="361"/>
      </w:pPr>
      <w:rPr>
        <w:rFonts w:hint="default"/>
      </w:rPr>
    </w:lvl>
    <w:lvl w:ilvl="6" w:tplc="6506F66C">
      <w:numFmt w:val="bullet"/>
      <w:lvlText w:val="•"/>
      <w:lvlJc w:val="left"/>
      <w:pPr>
        <w:ind w:left="5690" w:hanging="361"/>
      </w:pPr>
      <w:rPr>
        <w:rFonts w:hint="default"/>
      </w:rPr>
    </w:lvl>
    <w:lvl w:ilvl="7" w:tplc="34B8F76C">
      <w:numFmt w:val="bullet"/>
      <w:lvlText w:val="•"/>
      <w:lvlJc w:val="left"/>
      <w:pPr>
        <w:ind w:left="6515" w:hanging="361"/>
      </w:pPr>
      <w:rPr>
        <w:rFonts w:hint="default"/>
      </w:rPr>
    </w:lvl>
    <w:lvl w:ilvl="8" w:tplc="7BDAE7CE">
      <w:numFmt w:val="bullet"/>
      <w:lvlText w:val="•"/>
      <w:lvlJc w:val="left"/>
      <w:pPr>
        <w:ind w:left="7340" w:hanging="361"/>
      </w:pPr>
      <w:rPr>
        <w:rFonts w:hint="default"/>
      </w:rPr>
    </w:lvl>
  </w:abstractNum>
  <w:abstractNum w:abstractNumId="52" w15:restartNumberingAfterBreak="0">
    <w:nsid w:val="540E5E09"/>
    <w:multiLevelType w:val="hybridMultilevel"/>
    <w:tmpl w:val="A53C6F92"/>
    <w:lvl w:ilvl="0" w:tplc="B7E42C86">
      <w:start w:val="1"/>
      <w:numFmt w:val="decimal"/>
      <w:lvlText w:val="%1)"/>
      <w:lvlJc w:val="left"/>
      <w:pPr>
        <w:ind w:left="839" w:hanging="360"/>
      </w:pPr>
      <w:rPr>
        <w:rFonts w:ascii="Tahoma" w:eastAsia="Tahoma" w:hAnsi="Tahoma" w:cs="Tahoma" w:hint="default"/>
        <w:spacing w:val="-1"/>
        <w:w w:val="99"/>
        <w:sz w:val="20"/>
        <w:szCs w:val="20"/>
      </w:rPr>
    </w:lvl>
    <w:lvl w:ilvl="1" w:tplc="7276AFD2">
      <w:numFmt w:val="bullet"/>
      <w:lvlText w:val="•"/>
      <w:lvlJc w:val="left"/>
      <w:pPr>
        <w:ind w:left="1858" w:hanging="360"/>
      </w:pPr>
      <w:rPr>
        <w:rFonts w:hint="default"/>
      </w:rPr>
    </w:lvl>
    <w:lvl w:ilvl="2" w:tplc="8F94C554">
      <w:numFmt w:val="bullet"/>
      <w:lvlText w:val="•"/>
      <w:lvlJc w:val="left"/>
      <w:pPr>
        <w:ind w:left="2876" w:hanging="360"/>
      </w:pPr>
      <w:rPr>
        <w:rFonts w:hint="default"/>
      </w:rPr>
    </w:lvl>
    <w:lvl w:ilvl="3" w:tplc="E33C0B80">
      <w:numFmt w:val="bullet"/>
      <w:lvlText w:val="•"/>
      <w:lvlJc w:val="left"/>
      <w:pPr>
        <w:ind w:left="3894" w:hanging="360"/>
      </w:pPr>
      <w:rPr>
        <w:rFonts w:hint="default"/>
      </w:rPr>
    </w:lvl>
    <w:lvl w:ilvl="4" w:tplc="A6188AEC">
      <w:numFmt w:val="bullet"/>
      <w:lvlText w:val="•"/>
      <w:lvlJc w:val="left"/>
      <w:pPr>
        <w:ind w:left="4912" w:hanging="360"/>
      </w:pPr>
      <w:rPr>
        <w:rFonts w:hint="default"/>
      </w:rPr>
    </w:lvl>
    <w:lvl w:ilvl="5" w:tplc="FDEE5C64">
      <w:numFmt w:val="bullet"/>
      <w:lvlText w:val="•"/>
      <w:lvlJc w:val="left"/>
      <w:pPr>
        <w:ind w:left="5930" w:hanging="360"/>
      </w:pPr>
      <w:rPr>
        <w:rFonts w:hint="default"/>
      </w:rPr>
    </w:lvl>
    <w:lvl w:ilvl="6" w:tplc="0416FD6C">
      <w:numFmt w:val="bullet"/>
      <w:lvlText w:val="•"/>
      <w:lvlJc w:val="left"/>
      <w:pPr>
        <w:ind w:left="6948" w:hanging="360"/>
      </w:pPr>
      <w:rPr>
        <w:rFonts w:hint="default"/>
      </w:rPr>
    </w:lvl>
    <w:lvl w:ilvl="7" w:tplc="D82EEB4A">
      <w:numFmt w:val="bullet"/>
      <w:lvlText w:val="•"/>
      <w:lvlJc w:val="left"/>
      <w:pPr>
        <w:ind w:left="7966" w:hanging="360"/>
      </w:pPr>
      <w:rPr>
        <w:rFonts w:hint="default"/>
      </w:rPr>
    </w:lvl>
    <w:lvl w:ilvl="8" w:tplc="F8C645E2">
      <w:numFmt w:val="bullet"/>
      <w:lvlText w:val="•"/>
      <w:lvlJc w:val="left"/>
      <w:pPr>
        <w:ind w:left="8984" w:hanging="360"/>
      </w:pPr>
      <w:rPr>
        <w:rFonts w:hint="default"/>
      </w:rPr>
    </w:lvl>
  </w:abstractNum>
  <w:abstractNum w:abstractNumId="53" w15:restartNumberingAfterBreak="0">
    <w:nsid w:val="55D75831"/>
    <w:multiLevelType w:val="hybridMultilevel"/>
    <w:tmpl w:val="117E5510"/>
    <w:lvl w:ilvl="0" w:tplc="CFE06C56">
      <w:start w:val="7"/>
      <w:numFmt w:val="upperRoman"/>
      <w:lvlText w:val="%1."/>
      <w:lvlJc w:val="left"/>
      <w:pPr>
        <w:ind w:left="812" w:hanging="812"/>
        <w:jc w:val="right"/>
      </w:pPr>
      <w:rPr>
        <w:rFonts w:ascii="Tahoma" w:eastAsia="Tahoma" w:hAnsi="Tahoma" w:cs="Tahoma" w:hint="default"/>
        <w:b/>
        <w:bCs/>
        <w:spacing w:val="-3"/>
        <w:w w:val="99"/>
        <w:sz w:val="36"/>
        <w:szCs w:val="36"/>
      </w:rPr>
    </w:lvl>
    <w:lvl w:ilvl="1" w:tplc="BB8A3F42">
      <w:start w:val="1"/>
      <w:numFmt w:val="decimal"/>
      <w:lvlText w:val="%2)"/>
      <w:lvlJc w:val="left"/>
      <w:pPr>
        <w:ind w:left="840" w:hanging="360"/>
      </w:pPr>
      <w:rPr>
        <w:rFonts w:ascii="Times New Roman" w:eastAsia="Times New Roman" w:hAnsi="Times New Roman" w:cs="Times New Roman" w:hint="default"/>
        <w:spacing w:val="-20"/>
        <w:w w:val="99"/>
        <w:sz w:val="24"/>
        <w:szCs w:val="24"/>
      </w:rPr>
    </w:lvl>
    <w:lvl w:ilvl="2" w:tplc="3B7423D0">
      <w:numFmt w:val="bullet"/>
      <w:lvlText w:val=""/>
      <w:lvlJc w:val="left"/>
      <w:pPr>
        <w:ind w:left="1200" w:hanging="360"/>
      </w:pPr>
      <w:rPr>
        <w:rFonts w:ascii="Symbol" w:eastAsia="Symbol" w:hAnsi="Symbol" w:cs="Symbol" w:hint="default"/>
        <w:w w:val="100"/>
        <w:sz w:val="24"/>
        <w:szCs w:val="24"/>
      </w:rPr>
    </w:lvl>
    <w:lvl w:ilvl="3" w:tplc="52167A98">
      <w:numFmt w:val="bullet"/>
      <w:lvlText w:val="•"/>
      <w:lvlJc w:val="left"/>
      <w:pPr>
        <w:ind w:left="2427" w:hanging="360"/>
      </w:pPr>
      <w:rPr>
        <w:rFonts w:hint="default"/>
      </w:rPr>
    </w:lvl>
    <w:lvl w:ilvl="4" w:tplc="B8E48E60">
      <w:numFmt w:val="bullet"/>
      <w:lvlText w:val="•"/>
      <w:lvlJc w:val="left"/>
      <w:pPr>
        <w:ind w:left="3655" w:hanging="360"/>
      </w:pPr>
      <w:rPr>
        <w:rFonts w:hint="default"/>
      </w:rPr>
    </w:lvl>
    <w:lvl w:ilvl="5" w:tplc="772AE4DE">
      <w:numFmt w:val="bullet"/>
      <w:lvlText w:val="•"/>
      <w:lvlJc w:val="left"/>
      <w:pPr>
        <w:ind w:left="4882" w:hanging="360"/>
      </w:pPr>
      <w:rPr>
        <w:rFonts w:hint="default"/>
      </w:rPr>
    </w:lvl>
    <w:lvl w:ilvl="6" w:tplc="DEF4E630">
      <w:numFmt w:val="bullet"/>
      <w:lvlText w:val="•"/>
      <w:lvlJc w:val="left"/>
      <w:pPr>
        <w:ind w:left="6110" w:hanging="360"/>
      </w:pPr>
      <w:rPr>
        <w:rFonts w:hint="default"/>
      </w:rPr>
    </w:lvl>
    <w:lvl w:ilvl="7" w:tplc="6F1E6A44">
      <w:numFmt w:val="bullet"/>
      <w:lvlText w:val="•"/>
      <w:lvlJc w:val="left"/>
      <w:pPr>
        <w:ind w:left="7337" w:hanging="360"/>
      </w:pPr>
      <w:rPr>
        <w:rFonts w:hint="default"/>
      </w:rPr>
    </w:lvl>
    <w:lvl w:ilvl="8" w:tplc="32B8102C">
      <w:numFmt w:val="bullet"/>
      <w:lvlText w:val="•"/>
      <w:lvlJc w:val="left"/>
      <w:pPr>
        <w:ind w:left="8565" w:hanging="360"/>
      </w:pPr>
      <w:rPr>
        <w:rFonts w:hint="default"/>
      </w:rPr>
    </w:lvl>
  </w:abstractNum>
  <w:abstractNum w:abstractNumId="54" w15:restartNumberingAfterBreak="0">
    <w:nsid w:val="567E570E"/>
    <w:multiLevelType w:val="hybridMultilevel"/>
    <w:tmpl w:val="5F1872E4"/>
    <w:lvl w:ilvl="0" w:tplc="141E4BB8">
      <w:numFmt w:val="bullet"/>
      <w:lvlText w:val=""/>
      <w:lvlJc w:val="left"/>
      <w:pPr>
        <w:ind w:left="820" w:hanging="541"/>
      </w:pPr>
      <w:rPr>
        <w:rFonts w:ascii="Wingdings" w:eastAsia="Wingdings" w:hAnsi="Wingdings" w:cs="Wingdings" w:hint="default"/>
        <w:w w:val="99"/>
        <w:sz w:val="32"/>
        <w:szCs w:val="32"/>
      </w:rPr>
    </w:lvl>
    <w:lvl w:ilvl="1" w:tplc="CB7C01E4">
      <w:numFmt w:val="bullet"/>
      <w:lvlText w:val="•"/>
      <w:lvlJc w:val="left"/>
      <w:pPr>
        <w:ind w:left="1874" w:hanging="541"/>
      </w:pPr>
      <w:rPr>
        <w:rFonts w:hint="default"/>
      </w:rPr>
    </w:lvl>
    <w:lvl w:ilvl="2" w:tplc="C8085860">
      <w:numFmt w:val="bullet"/>
      <w:lvlText w:val="•"/>
      <w:lvlJc w:val="left"/>
      <w:pPr>
        <w:ind w:left="2928" w:hanging="541"/>
      </w:pPr>
      <w:rPr>
        <w:rFonts w:hint="default"/>
      </w:rPr>
    </w:lvl>
    <w:lvl w:ilvl="3" w:tplc="F45AA9A4">
      <w:numFmt w:val="bullet"/>
      <w:lvlText w:val="•"/>
      <w:lvlJc w:val="left"/>
      <w:pPr>
        <w:ind w:left="3982" w:hanging="541"/>
      </w:pPr>
      <w:rPr>
        <w:rFonts w:hint="default"/>
      </w:rPr>
    </w:lvl>
    <w:lvl w:ilvl="4" w:tplc="6570E3B8">
      <w:numFmt w:val="bullet"/>
      <w:lvlText w:val="•"/>
      <w:lvlJc w:val="left"/>
      <w:pPr>
        <w:ind w:left="5036" w:hanging="541"/>
      </w:pPr>
      <w:rPr>
        <w:rFonts w:hint="default"/>
      </w:rPr>
    </w:lvl>
    <w:lvl w:ilvl="5" w:tplc="9B80EC2A">
      <w:numFmt w:val="bullet"/>
      <w:lvlText w:val="•"/>
      <w:lvlJc w:val="left"/>
      <w:pPr>
        <w:ind w:left="6090" w:hanging="541"/>
      </w:pPr>
      <w:rPr>
        <w:rFonts w:hint="default"/>
      </w:rPr>
    </w:lvl>
    <w:lvl w:ilvl="6" w:tplc="A8E041A2">
      <w:numFmt w:val="bullet"/>
      <w:lvlText w:val="•"/>
      <w:lvlJc w:val="left"/>
      <w:pPr>
        <w:ind w:left="7144" w:hanging="541"/>
      </w:pPr>
      <w:rPr>
        <w:rFonts w:hint="default"/>
      </w:rPr>
    </w:lvl>
    <w:lvl w:ilvl="7" w:tplc="686C5BAC">
      <w:numFmt w:val="bullet"/>
      <w:lvlText w:val="•"/>
      <w:lvlJc w:val="left"/>
      <w:pPr>
        <w:ind w:left="8198" w:hanging="541"/>
      </w:pPr>
      <w:rPr>
        <w:rFonts w:hint="default"/>
      </w:rPr>
    </w:lvl>
    <w:lvl w:ilvl="8" w:tplc="6F3266AE">
      <w:numFmt w:val="bullet"/>
      <w:lvlText w:val="•"/>
      <w:lvlJc w:val="left"/>
      <w:pPr>
        <w:ind w:left="9252" w:hanging="541"/>
      </w:pPr>
      <w:rPr>
        <w:rFonts w:hint="default"/>
      </w:rPr>
    </w:lvl>
  </w:abstractNum>
  <w:abstractNum w:abstractNumId="55" w15:restartNumberingAfterBreak="0">
    <w:nsid w:val="61664BD6"/>
    <w:multiLevelType w:val="hybridMultilevel"/>
    <w:tmpl w:val="502AB6C2"/>
    <w:lvl w:ilvl="0" w:tplc="E3FCE00C">
      <w:numFmt w:val="bullet"/>
      <w:lvlText w:val=""/>
      <w:lvlJc w:val="left"/>
      <w:pPr>
        <w:ind w:left="1010" w:hanging="361"/>
      </w:pPr>
      <w:rPr>
        <w:rFonts w:ascii="Wingdings" w:eastAsia="Wingdings" w:hAnsi="Wingdings" w:cs="Wingdings" w:hint="default"/>
        <w:w w:val="99"/>
        <w:sz w:val="20"/>
        <w:szCs w:val="20"/>
      </w:rPr>
    </w:lvl>
    <w:lvl w:ilvl="1" w:tplc="B364B246">
      <w:numFmt w:val="bullet"/>
      <w:lvlText w:val="•"/>
      <w:lvlJc w:val="left"/>
      <w:pPr>
        <w:ind w:left="1817" w:hanging="361"/>
      </w:pPr>
      <w:rPr>
        <w:rFonts w:hint="default"/>
      </w:rPr>
    </w:lvl>
    <w:lvl w:ilvl="2" w:tplc="D524471A">
      <w:numFmt w:val="bullet"/>
      <w:lvlText w:val="•"/>
      <w:lvlJc w:val="left"/>
      <w:pPr>
        <w:ind w:left="2614" w:hanging="361"/>
      </w:pPr>
      <w:rPr>
        <w:rFonts w:hint="default"/>
      </w:rPr>
    </w:lvl>
    <w:lvl w:ilvl="3" w:tplc="FEA4718C">
      <w:numFmt w:val="bullet"/>
      <w:lvlText w:val="•"/>
      <w:lvlJc w:val="left"/>
      <w:pPr>
        <w:ind w:left="3411" w:hanging="361"/>
      </w:pPr>
      <w:rPr>
        <w:rFonts w:hint="default"/>
      </w:rPr>
    </w:lvl>
    <w:lvl w:ilvl="4" w:tplc="696E3E02">
      <w:numFmt w:val="bullet"/>
      <w:lvlText w:val="•"/>
      <w:lvlJc w:val="left"/>
      <w:pPr>
        <w:ind w:left="4208" w:hanging="361"/>
      </w:pPr>
      <w:rPr>
        <w:rFonts w:hint="default"/>
      </w:rPr>
    </w:lvl>
    <w:lvl w:ilvl="5" w:tplc="378E9EC4">
      <w:numFmt w:val="bullet"/>
      <w:lvlText w:val="•"/>
      <w:lvlJc w:val="left"/>
      <w:pPr>
        <w:ind w:left="5005" w:hanging="361"/>
      </w:pPr>
      <w:rPr>
        <w:rFonts w:hint="default"/>
      </w:rPr>
    </w:lvl>
    <w:lvl w:ilvl="6" w:tplc="4E068F1C">
      <w:numFmt w:val="bullet"/>
      <w:lvlText w:val="•"/>
      <w:lvlJc w:val="left"/>
      <w:pPr>
        <w:ind w:left="5802" w:hanging="361"/>
      </w:pPr>
      <w:rPr>
        <w:rFonts w:hint="default"/>
      </w:rPr>
    </w:lvl>
    <w:lvl w:ilvl="7" w:tplc="C4D23DBE">
      <w:numFmt w:val="bullet"/>
      <w:lvlText w:val="•"/>
      <w:lvlJc w:val="left"/>
      <w:pPr>
        <w:ind w:left="6599" w:hanging="361"/>
      </w:pPr>
      <w:rPr>
        <w:rFonts w:hint="default"/>
      </w:rPr>
    </w:lvl>
    <w:lvl w:ilvl="8" w:tplc="F3D26C6A">
      <w:numFmt w:val="bullet"/>
      <w:lvlText w:val="•"/>
      <w:lvlJc w:val="left"/>
      <w:pPr>
        <w:ind w:left="7396" w:hanging="361"/>
      </w:pPr>
      <w:rPr>
        <w:rFonts w:hint="default"/>
      </w:rPr>
    </w:lvl>
  </w:abstractNum>
  <w:abstractNum w:abstractNumId="56" w15:restartNumberingAfterBreak="0">
    <w:nsid w:val="62C2671E"/>
    <w:multiLevelType w:val="hybridMultilevel"/>
    <w:tmpl w:val="8D800940"/>
    <w:lvl w:ilvl="0" w:tplc="4FBC3198">
      <w:start w:val="1"/>
      <w:numFmt w:val="lowerLetter"/>
      <w:lvlText w:val="%1."/>
      <w:lvlJc w:val="left"/>
      <w:pPr>
        <w:ind w:left="1667" w:hanging="377"/>
      </w:pPr>
      <w:rPr>
        <w:rFonts w:ascii="Times New Roman" w:eastAsia="Times New Roman" w:hAnsi="Times New Roman" w:cs="Times New Roman" w:hint="default"/>
        <w:spacing w:val="-1"/>
        <w:w w:val="100"/>
        <w:sz w:val="18"/>
        <w:szCs w:val="18"/>
      </w:rPr>
    </w:lvl>
    <w:lvl w:ilvl="1" w:tplc="F710E5EC">
      <w:numFmt w:val="bullet"/>
      <w:lvlText w:val="•"/>
      <w:lvlJc w:val="left"/>
      <w:pPr>
        <w:ind w:left="2436" w:hanging="377"/>
      </w:pPr>
      <w:rPr>
        <w:rFonts w:hint="default"/>
      </w:rPr>
    </w:lvl>
    <w:lvl w:ilvl="2" w:tplc="1ACEAA3E">
      <w:numFmt w:val="bullet"/>
      <w:lvlText w:val="•"/>
      <w:lvlJc w:val="left"/>
      <w:pPr>
        <w:ind w:left="3212" w:hanging="377"/>
      </w:pPr>
      <w:rPr>
        <w:rFonts w:hint="default"/>
      </w:rPr>
    </w:lvl>
    <w:lvl w:ilvl="3" w:tplc="8CC4A4DE">
      <w:numFmt w:val="bullet"/>
      <w:lvlText w:val="•"/>
      <w:lvlJc w:val="left"/>
      <w:pPr>
        <w:ind w:left="3988" w:hanging="377"/>
      </w:pPr>
      <w:rPr>
        <w:rFonts w:hint="default"/>
      </w:rPr>
    </w:lvl>
    <w:lvl w:ilvl="4" w:tplc="527003F2">
      <w:numFmt w:val="bullet"/>
      <w:lvlText w:val="•"/>
      <w:lvlJc w:val="left"/>
      <w:pPr>
        <w:ind w:left="4764" w:hanging="377"/>
      </w:pPr>
      <w:rPr>
        <w:rFonts w:hint="default"/>
      </w:rPr>
    </w:lvl>
    <w:lvl w:ilvl="5" w:tplc="9B440DB2">
      <w:numFmt w:val="bullet"/>
      <w:lvlText w:val="•"/>
      <w:lvlJc w:val="left"/>
      <w:pPr>
        <w:ind w:left="5540" w:hanging="377"/>
      </w:pPr>
      <w:rPr>
        <w:rFonts w:hint="default"/>
      </w:rPr>
    </w:lvl>
    <w:lvl w:ilvl="6" w:tplc="D5AA937E">
      <w:numFmt w:val="bullet"/>
      <w:lvlText w:val="•"/>
      <w:lvlJc w:val="left"/>
      <w:pPr>
        <w:ind w:left="6316" w:hanging="377"/>
      </w:pPr>
      <w:rPr>
        <w:rFonts w:hint="default"/>
      </w:rPr>
    </w:lvl>
    <w:lvl w:ilvl="7" w:tplc="E45A009E">
      <w:numFmt w:val="bullet"/>
      <w:lvlText w:val="•"/>
      <w:lvlJc w:val="left"/>
      <w:pPr>
        <w:ind w:left="7092" w:hanging="377"/>
      </w:pPr>
      <w:rPr>
        <w:rFonts w:hint="default"/>
      </w:rPr>
    </w:lvl>
    <w:lvl w:ilvl="8" w:tplc="03AAF292">
      <w:numFmt w:val="bullet"/>
      <w:lvlText w:val="•"/>
      <w:lvlJc w:val="left"/>
      <w:pPr>
        <w:ind w:left="7868" w:hanging="377"/>
      </w:pPr>
      <w:rPr>
        <w:rFonts w:hint="default"/>
      </w:rPr>
    </w:lvl>
  </w:abstractNum>
  <w:abstractNum w:abstractNumId="57" w15:restartNumberingAfterBreak="0">
    <w:nsid w:val="6353296D"/>
    <w:multiLevelType w:val="hybridMultilevel"/>
    <w:tmpl w:val="CCEAEA52"/>
    <w:lvl w:ilvl="0" w:tplc="EA78C06A">
      <w:numFmt w:val="bullet"/>
      <w:lvlText w:val="□"/>
      <w:lvlJc w:val="left"/>
      <w:pPr>
        <w:ind w:left="285" w:hanging="183"/>
      </w:pPr>
      <w:rPr>
        <w:rFonts w:ascii="Tahoma" w:eastAsia="Tahoma" w:hAnsi="Tahoma" w:cs="Tahoma" w:hint="default"/>
        <w:w w:val="99"/>
        <w:sz w:val="20"/>
        <w:szCs w:val="20"/>
      </w:rPr>
    </w:lvl>
    <w:lvl w:ilvl="1" w:tplc="1402F8A2">
      <w:numFmt w:val="bullet"/>
      <w:lvlText w:val="•"/>
      <w:lvlJc w:val="left"/>
      <w:pPr>
        <w:ind w:left="358" w:hanging="183"/>
      </w:pPr>
      <w:rPr>
        <w:rFonts w:hint="default"/>
      </w:rPr>
    </w:lvl>
    <w:lvl w:ilvl="2" w:tplc="F4D8A0F2">
      <w:numFmt w:val="bullet"/>
      <w:lvlText w:val="•"/>
      <w:lvlJc w:val="left"/>
      <w:pPr>
        <w:ind w:left="436" w:hanging="183"/>
      </w:pPr>
      <w:rPr>
        <w:rFonts w:hint="default"/>
      </w:rPr>
    </w:lvl>
    <w:lvl w:ilvl="3" w:tplc="CBC6E9A0">
      <w:numFmt w:val="bullet"/>
      <w:lvlText w:val="•"/>
      <w:lvlJc w:val="left"/>
      <w:pPr>
        <w:ind w:left="514" w:hanging="183"/>
      </w:pPr>
      <w:rPr>
        <w:rFonts w:hint="default"/>
      </w:rPr>
    </w:lvl>
    <w:lvl w:ilvl="4" w:tplc="3DFC7D62">
      <w:numFmt w:val="bullet"/>
      <w:lvlText w:val="•"/>
      <w:lvlJc w:val="left"/>
      <w:pPr>
        <w:ind w:left="592" w:hanging="183"/>
      </w:pPr>
      <w:rPr>
        <w:rFonts w:hint="default"/>
      </w:rPr>
    </w:lvl>
    <w:lvl w:ilvl="5" w:tplc="8476348E">
      <w:numFmt w:val="bullet"/>
      <w:lvlText w:val="•"/>
      <w:lvlJc w:val="left"/>
      <w:pPr>
        <w:ind w:left="670" w:hanging="183"/>
      </w:pPr>
      <w:rPr>
        <w:rFonts w:hint="default"/>
      </w:rPr>
    </w:lvl>
    <w:lvl w:ilvl="6" w:tplc="B65C730E">
      <w:numFmt w:val="bullet"/>
      <w:lvlText w:val="•"/>
      <w:lvlJc w:val="left"/>
      <w:pPr>
        <w:ind w:left="748" w:hanging="183"/>
      </w:pPr>
      <w:rPr>
        <w:rFonts w:hint="default"/>
      </w:rPr>
    </w:lvl>
    <w:lvl w:ilvl="7" w:tplc="74463B3A">
      <w:numFmt w:val="bullet"/>
      <w:lvlText w:val="•"/>
      <w:lvlJc w:val="left"/>
      <w:pPr>
        <w:ind w:left="826" w:hanging="183"/>
      </w:pPr>
      <w:rPr>
        <w:rFonts w:hint="default"/>
      </w:rPr>
    </w:lvl>
    <w:lvl w:ilvl="8" w:tplc="961C5936">
      <w:numFmt w:val="bullet"/>
      <w:lvlText w:val="•"/>
      <w:lvlJc w:val="left"/>
      <w:pPr>
        <w:ind w:left="904" w:hanging="183"/>
      </w:pPr>
      <w:rPr>
        <w:rFonts w:hint="default"/>
      </w:rPr>
    </w:lvl>
  </w:abstractNum>
  <w:abstractNum w:abstractNumId="58" w15:restartNumberingAfterBreak="0">
    <w:nsid w:val="64166118"/>
    <w:multiLevelType w:val="hybridMultilevel"/>
    <w:tmpl w:val="35568EB0"/>
    <w:lvl w:ilvl="0" w:tplc="982C36EE">
      <w:start w:val="15"/>
      <w:numFmt w:val="decimal"/>
      <w:lvlText w:val="%1."/>
      <w:lvlJc w:val="left"/>
      <w:pPr>
        <w:ind w:left="482" w:hanging="360"/>
      </w:pPr>
      <w:rPr>
        <w:rFonts w:ascii="Times New Roman" w:eastAsia="Times New Roman" w:hAnsi="Times New Roman" w:cs="Times New Roman" w:hint="default"/>
        <w:spacing w:val="-3"/>
        <w:w w:val="99"/>
        <w:sz w:val="24"/>
        <w:szCs w:val="24"/>
      </w:rPr>
    </w:lvl>
    <w:lvl w:ilvl="1" w:tplc="B916F084">
      <w:start w:val="1"/>
      <w:numFmt w:val="lowerLetter"/>
      <w:lvlText w:val="%2."/>
      <w:lvlJc w:val="left"/>
      <w:pPr>
        <w:ind w:left="1562" w:hanging="377"/>
      </w:pPr>
      <w:rPr>
        <w:rFonts w:ascii="Times New Roman" w:eastAsia="Times New Roman" w:hAnsi="Times New Roman" w:cs="Times New Roman" w:hint="default"/>
        <w:spacing w:val="-1"/>
        <w:w w:val="99"/>
        <w:sz w:val="24"/>
        <w:szCs w:val="24"/>
      </w:rPr>
    </w:lvl>
    <w:lvl w:ilvl="2" w:tplc="98B27C72">
      <w:numFmt w:val="bullet"/>
      <w:lvlText w:val="•"/>
      <w:lvlJc w:val="left"/>
      <w:pPr>
        <w:ind w:left="2250" w:hanging="377"/>
      </w:pPr>
      <w:rPr>
        <w:rFonts w:hint="default"/>
      </w:rPr>
    </w:lvl>
    <w:lvl w:ilvl="3" w:tplc="972A9A9E">
      <w:numFmt w:val="bullet"/>
      <w:lvlText w:val="•"/>
      <w:lvlJc w:val="left"/>
      <w:pPr>
        <w:ind w:left="2941" w:hanging="377"/>
      </w:pPr>
      <w:rPr>
        <w:rFonts w:hint="default"/>
      </w:rPr>
    </w:lvl>
    <w:lvl w:ilvl="4" w:tplc="1ACEDB18">
      <w:numFmt w:val="bullet"/>
      <w:lvlText w:val="•"/>
      <w:lvlJc w:val="left"/>
      <w:pPr>
        <w:ind w:left="3632" w:hanging="377"/>
      </w:pPr>
      <w:rPr>
        <w:rFonts w:hint="default"/>
      </w:rPr>
    </w:lvl>
    <w:lvl w:ilvl="5" w:tplc="D3F89002">
      <w:numFmt w:val="bullet"/>
      <w:lvlText w:val="•"/>
      <w:lvlJc w:val="left"/>
      <w:pPr>
        <w:ind w:left="4323" w:hanging="377"/>
      </w:pPr>
      <w:rPr>
        <w:rFonts w:hint="default"/>
      </w:rPr>
    </w:lvl>
    <w:lvl w:ilvl="6" w:tplc="2D940516">
      <w:numFmt w:val="bullet"/>
      <w:lvlText w:val="•"/>
      <w:lvlJc w:val="left"/>
      <w:pPr>
        <w:ind w:left="5014" w:hanging="377"/>
      </w:pPr>
      <w:rPr>
        <w:rFonts w:hint="default"/>
      </w:rPr>
    </w:lvl>
    <w:lvl w:ilvl="7" w:tplc="75BE5528">
      <w:numFmt w:val="bullet"/>
      <w:lvlText w:val="•"/>
      <w:lvlJc w:val="left"/>
      <w:pPr>
        <w:ind w:left="5705" w:hanging="377"/>
      </w:pPr>
      <w:rPr>
        <w:rFonts w:hint="default"/>
      </w:rPr>
    </w:lvl>
    <w:lvl w:ilvl="8" w:tplc="31AE3178">
      <w:numFmt w:val="bullet"/>
      <w:lvlText w:val="•"/>
      <w:lvlJc w:val="left"/>
      <w:pPr>
        <w:ind w:left="6396" w:hanging="377"/>
      </w:pPr>
      <w:rPr>
        <w:rFonts w:hint="default"/>
      </w:rPr>
    </w:lvl>
  </w:abstractNum>
  <w:abstractNum w:abstractNumId="59" w15:restartNumberingAfterBreak="0">
    <w:nsid w:val="646E29A6"/>
    <w:multiLevelType w:val="hybridMultilevel"/>
    <w:tmpl w:val="FEE2E0C8"/>
    <w:lvl w:ilvl="0" w:tplc="E444A008">
      <w:numFmt w:val="bullet"/>
      <w:lvlText w:val=""/>
      <w:lvlJc w:val="left"/>
      <w:pPr>
        <w:ind w:left="479" w:hanging="360"/>
      </w:pPr>
      <w:rPr>
        <w:rFonts w:hint="default"/>
        <w:w w:val="100"/>
      </w:rPr>
    </w:lvl>
    <w:lvl w:ilvl="1" w:tplc="C7B29F6C">
      <w:numFmt w:val="bullet"/>
      <w:lvlText w:val="•"/>
      <w:lvlJc w:val="left"/>
      <w:pPr>
        <w:ind w:left="1544" w:hanging="360"/>
      </w:pPr>
      <w:rPr>
        <w:rFonts w:hint="default"/>
      </w:rPr>
    </w:lvl>
    <w:lvl w:ilvl="2" w:tplc="82101DFE">
      <w:numFmt w:val="bullet"/>
      <w:lvlText w:val="•"/>
      <w:lvlJc w:val="left"/>
      <w:pPr>
        <w:ind w:left="2608" w:hanging="360"/>
      </w:pPr>
      <w:rPr>
        <w:rFonts w:hint="default"/>
      </w:rPr>
    </w:lvl>
    <w:lvl w:ilvl="3" w:tplc="DD9403FA">
      <w:numFmt w:val="bullet"/>
      <w:lvlText w:val="•"/>
      <w:lvlJc w:val="left"/>
      <w:pPr>
        <w:ind w:left="3672" w:hanging="360"/>
      </w:pPr>
      <w:rPr>
        <w:rFonts w:hint="default"/>
      </w:rPr>
    </w:lvl>
    <w:lvl w:ilvl="4" w:tplc="00D2AFFA">
      <w:numFmt w:val="bullet"/>
      <w:lvlText w:val="•"/>
      <w:lvlJc w:val="left"/>
      <w:pPr>
        <w:ind w:left="4736" w:hanging="360"/>
      </w:pPr>
      <w:rPr>
        <w:rFonts w:hint="default"/>
      </w:rPr>
    </w:lvl>
    <w:lvl w:ilvl="5" w:tplc="8850DA3A">
      <w:numFmt w:val="bullet"/>
      <w:lvlText w:val="•"/>
      <w:lvlJc w:val="left"/>
      <w:pPr>
        <w:ind w:left="5800" w:hanging="360"/>
      </w:pPr>
      <w:rPr>
        <w:rFonts w:hint="default"/>
      </w:rPr>
    </w:lvl>
    <w:lvl w:ilvl="6" w:tplc="A1F6FDE4">
      <w:numFmt w:val="bullet"/>
      <w:lvlText w:val="•"/>
      <w:lvlJc w:val="left"/>
      <w:pPr>
        <w:ind w:left="6864" w:hanging="360"/>
      </w:pPr>
      <w:rPr>
        <w:rFonts w:hint="default"/>
      </w:rPr>
    </w:lvl>
    <w:lvl w:ilvl="7" w:tplc="DF7C512E">
      <w:numFmt w:val="bullet"/>
      <w:lvlText w:val="•"/>
      <w:lvlJc w:val="left"/>
      <w:pPr>
        <w:ind w:left="7928" w:hanging="360"/>
      </w:pPr>
      <w:rPr>
        <w:rFonts w:hint="default"/>
      </w:rPr>
    </w:lvl>
    <w:lvl w:ilvl="8" w:tplc="EC727734">
      <w:numFmt w:val="bullet"/>
      <w:lvlText w:val="•"/>
      <w:lvlJc w:val="left"/>
      <w:pPr>
        <w:ind w:left="8992" w:hanging="360"/>
      </w:pPr>
      <w:rPr>
        <w:rFonts w:hint="default"/>
      </w:rPr>
    </w:lvl>
  </w:abstractNum>
  <w:abstractNum w:abstractNumId="60" w15:restartNumberingAfterBreak="0">
    <w:nsid w:val="6777080E"/>
    <w:multiLevelType w:val="hybridMultilevel"/>
    <w:tmpl w:val="3D122C72"/>
    <w:lvl w:ilvl="0" w:tplc="6FE2AF4C">
      <w:start w:val="1"/>
      <w:numFmt w:val="upperLetter"/>
      <w:lvlText w:val="%1."/>
      <w:lvlJc w:val="left"/>
      <w:pPr>
        <w:ind w:left="220" w:hanging="293"/>
      </w:pPr>
      <w:rPr>
        <w:rFonts w:ascii="Times New Roman" w:eastAsia="Times New Roman" w:hAnsi="Times New Roman" w:cs="Times New Roman" w:hint="default"/>
        <w:spacing w:val="-5"/>
        <w:w w:val="99"/>
        <w:sz w:val="24"/>
        <w:szCs w:val="24"/>
      </w:rPr>
    </w:lvl>
    <w:lvl w:ilvl="1" w:tplc="7B340EEA">
      <w:numFmt w:val="bullet"/>
      <w:lvlText w:val="•"/>
      <w:lvlJc w:val="left"/>
      <w:pPr>
        <w:ind w:left="1240" w:hanging="293"/>
      </w:pPr>
      <w:rPr>
        <w:rFonts w:hint="default"/>
      </w:rPr>
    </w:lvl>
    <w:lvl w:ilvl="2" w:tplc="7BFE2B14">
      <w:numFmt w:val="bullet"/>
      <w:lvlText w:val="•"/>
      <w:lvlJc w:val="left"/>
      <w:pPr>
        <w:ind w:left="2260" w:hanging="293"/>
      </w:pPr>
      <w:rPr>
        <w:rFonts w:hint="default"/>
      </w:rPr>
    </w:lvl>
    <w:lvl w:ilvl="3" w:tplc="EB047A3C">
      <w:numFmt w:val="bullet"/>
      <w:lvlText w:val="•"/>
      <w:lvlJc w:val="left"/>
      <w:pPr>
        <w:ind w:left="3280" w:hanging="293"/>
      </w:pPr>
      <w:rPr>
        <w:rFonts w:hint="default"/>
      </w:rPr>
    </w:lvl>
    <w:lvl w:ilvl="4" w:tplc="BF6C4CE0">
      <w:numFmt w:val="bullet"/>
      <w:lvlText w:val="•"/>
      <w:lvlJc w:val="left"/>
      <w:pPr>
        <w:ind w:left="4300" w:hanging="293"/>
      </w:pPr>
      <w:rPr>
        <w:rFonts w:hint="default"/>
      </w:rPr>
    </w:lvl>
    <w:lvl w:ilvl="5" w:tplc="B9FEB74A">
      <w:numFmt w:val="bullet"/>
      <w:lvlText w:val="•"/>
      <w:lvlJc w:val="left"/>
      <w:pPr>
        <w:ind w:left="5320" w:hanging="293"/>
      </w:pPr>
      <w:rPr>
        <w:rFonts w:hint="default"/>
      </w:rPr>
    </w:lvl>
    <w:lvl w:ilvl="6" w:tplc="2F0096C2">
      <w:numFmt w:val="bullet"/>
      <w:lvlText w:val="•"/>
      <w:lvlJc w:val="left"/>
      <w:pPr>
        <w:ind w:left="6340" w:hanging="293"/>
      </w:pPr>
      <w:rPr>
        <w:rFonts w:hint="default"/>
      </w:rPr>
    </w:lvl>
    <w:lvl w:ilvl="7" w:tplc="31562EAC">
      <w:numFmt w:val="bullet"/>
      <w:lvlText w:val="•"/>
      <w:lvlJc w:val="left"/>
      <w:pPr>
        <w:ind w:left="7360" w:hanging="293"/>
      </w:pPr>
      <w:rPr>
        <w:rFonts w:hint="default"/>
      </w:rPr>
    </w:lvl>
    <w:lvl w:ilvl="8" w:tplc="D9B0D21A">
      <w:numFmt w:val="bullet"/>
      <w:lvlText w:val="•"/>
      <w:lvlJc w:val="left"/>
      <w:pPr>
        <w:ind w:left="8380" w:hanging="293"/>
      </w:pPr>
      <w:rPr>
        <w:rFonts w:hint="default"/>
      </w:rPr>
    </w:lvl>
  </w:abstractNum>
  <w:abstractNum w:abstractNumId="61" w15:restartNumberingAfterBreak="0">
    <w:nsid w:val="6B711CAE"/>
    <w:multiLevelType w:val="hybridMultilevel"/>
    <w:tmpl w:val="0BAE54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2" w15:restartNumberingAfterBreak="0">
    <w:nsid w:val="6F2D7209"/>
    <w:multiLevelType w:val="hybridMultilevel"/>
    <w:tmpl w:val="26828BD6"/>
    <w:lvl w:ilvl="0" w:tplc="1CB48A82">
      <w:start w:val="1"/>
      <w:numFmt w:val="decimal"/>
      <w:lvlText w:val="%1."/>
      <w:lvlJc w:val="left"/>
      <w:pPr>
        <w:ind w:left="479" w:hanging="361"/>
      </w:pPr>
      <w:rPr>
        <w:rFonts w:ascii="Tahoma" w:eastAsia="Tahoma" w:hAnsi="Tahoma" w:cs="Tahoma" w:hint="default"/>
        <w:w w:val="100"/>
        <w:sz w:val="24"/>
        <w:szCs w:val="24"/>
      </w:rPr>
    </w:lvl>
    <w:lvl w:ilvl="1" w:tplc="0C3A59A6">
      <w:numFmt w:val="bullet"/>
      <w:lvlText w:val="•"/>
      <w:lvlJc w:val="left"/>
      <w:pPr>
        <w:ind w:left="1534" w:hanging="361"/>
      </w:pPr>
      <w:rPr>
        <w:rFonts w:hint="default"/>
      </w:rPr>
    </w:lvl>
    <w:lvl w:ilvl="2" w:tplc="CFC434FC">
      <w:numFmt w:val="bullet"/>
      <w:lvlText w:val="•"/>
      <w:lvlJc w:val="left"/>
      <w:pPr>
        <w:ind w:left="2588" w:hanging="361"/>
      </w:pPr>
      <w:rPr>
        <w:rFonts w:hint="default"/>
      </w:rPr>
    </w:lvl>
    <w:lvl w:ilvl="3" w:tplc="FCE2F3C4">
      <w:numFmt w:val="bullet"/>
      <w:lvlText w:val="•"/>
      <w:lvlJc w:val="left"/>
      <w:pPr>
        <w:ind w:left="3642" w:hanging="361"/>
      </w:pPr>
      <w:rPr>
        <w:rFonts w:hint="default"/>
      </w:rPr>
    </w:lvl>
    <w:lvl w:ilvl="4" w:tplc="423E937C">
      <w:numFmt w:val="bullet"/>
      <w:lvlText w:val="•"/>
      <w:lvlJc w:val="left"/>
      <w:pPr>
        <w:ind w:left="4696" w:hanging="361"/>
      </w:pPr>
      <w:rPr>
        <w:rFonts w:hint="default"/>
      </w:rPr>
    </w:lvl>
    <w:lvl w:ilvl="5" w:tplc="802A4D5C">
      <w:numFmt w:val="bullet"/>
      <w:lvlText w:val="•"/>
      <w:lvlJc w:val="left"/>
      <w:pPr>
        <w:ind w:left="5750" w:hanging="361"/>
      </w:pPr>
      <w:rPr>
        <w:rFonts w:hint="default"/>
      </w:rPr>
    </w:lvl>
    <w:lvl w:ilvl="6" w:tplc="446406F0">
      <w:numFmt w:val="bullet"/>
      <w:lvlText w:val="•"/>
      <w:lvlJc w:val="left"/>
      <w:pPr>
        <w:ind w:left="6804" w:hanging="361"/>
      </w:pPr>
      <w:rPr>
        <w:rFonts w:hint="default"/>
      </w:rPr>
    </w:lvl>
    <w:lvl w:ilvl="7" w:tplc="775EC994">
      <w:numFmt w:val="bullet"/>
      <w:lvlText w:val="•"/>
      <w:lvlJc w:val="left"/>
      <w:pPr>
        <w:ind w:left="7858" w:hanging="361"/>
      </w:pPr>
      <w:rPr>
        <w:rFonts w:hint="default"/>
      </w:rPr>
    </w:lvl>
    <w:lvl w:ilvl="8" w:tplc="CA2EDAAA">
      <w:numFmt w:val="bullet"/>
      <w:lvlText w:val="•"/>
      <w:lvlJc w:val="left"/>
      <w:pPr>
        <w:ind w:left="8912" w:hanging="361"/>
      </w:pPr>
      <w:rPr>
        <w:rFonts w:hint="default"/>
      </w:rPr>
    </w:lvl>
  </w:abstractNum>
  <w:abstractNum w:abstractNumId="63" w15:restartNumberingAfterBreak="0">
    <w:nsid w:val="70EA07B7"/>
    <w:multiLevelType w:val="hybridMultilevel"/>
    <w:tmpl w:val="6D6E8522"/>
    <w:lvl w:ilvl="0" w:tplc="F09C23E8">
      <w:start w:val="1"/>
      <w:numFmt w:val="upperLetter"/>
      <w:lvlText w:val="%1."/>
      <w:lvlJc w:val="left"/>
      <w:pPr>
        <w:ind w:left="220" w:hanging="293"/>
      </w:pPr>
      <w:rPr>
        <w:rFonts w:ascii="Times New Roman" w:eastAsia="Times New Roman" w:hAnsi="Times New Roman" w:cs="Times New Roman" w:hint="default"/>
        <w:b/>
        <w:spacing w:val="-5"/>
        <w:w w:val="99"/>
        <w:sz w:val="24"/>
        <w:szCs w:val="24"/>
      </w:rPr>
    </w:lvl>
    <w:lvl w:ilvl="1" w:tplc="7B340EEA">
      <w:numFmt w:val="bullet"/>
      <w:lvlText w:val="•"/>
      <w:lvlJc w:val="left"/>
      <w:pPr>
        <w:ind w:left="1240" w:hanging="293"/>
      </w:pPr>
      <w:rPr>
        <w:rFonts w:hint="default"/>
      </w:rPr>
    </w:lvl>
    <w:lvl w:ilvl="2" w:tplc="7BFE2B14">
      <w:numFmt w:val="bullet"/>
      <w:lvlText w:val="•"/>
      <w:lvlJc w:val="left"/>
      <w:pPr>
        <w:ind w:left="2260" w:hanging="293"/>
      </w:pPr>
      <w:rPr>
        <w:rFonts w:hint="default"/>
      </w:rPr>
    </w:lvl>
    <w:lvl w:ilvl="3" w:tplc="EB047A3C">
      <w:numFmt w:val="bullet"/>
      <w:lvlText w:val="•"/>
      <w:lvlJc w:val="left"/>
      <w:pPr>
        <w:ind w:left="3280" w:hanging="293"/>
      </w:pPr>
      <w:rPr>
        <w:rFonts w:hint="default"/>
      </w:rPr>
    </w:lvl>
    <w:lvl w:ilvl="4" w:tplc="BF6C4CE0">
      <w:numFmt w:val="bullet"/>
      <w:lvlText w:val="•"/>
      <w:lvlJc w:val="left"/>
      <w:pPr>
        <w:ind w:left="4300" w:hanging="293"/>
      </w:pPr>
      <w:rPr>
        <w:rFonts w:hint="default"/>
      </w:rPr>
    </w:lvl>
    <w:lvl w:ilvl="5" w:tplc="B9FEB74A">
      <w:numFmt w:val="bullet"/>
      <w:lvlText w:val="•"/>
      <w:lvlJc w:val="left"/>
      <w:pPr>
        <w:ind w:left="5320" w:hanging="293"/>
      </w:pPr>
      <w:rPr>
        <w:rFonts w:hint="default"/>
      </w:rPr>
    </w:lvl>
    <w:lvl w:ilvl="6" w:tplc="2F0096C2">
      <w:numFmt w:val="bullet"/>
      <w:lvlText w:val="•"/>
      <w:lvlJc w:val="left"/>
      <w:pPr>
        <w:ind w:left="6340" w:hanging="293"/>
      </w:pPr>
      <w:rPr>
        <w:rFonts w:hint="default"/>
      </w:rPr>
    </w:lvl>
    <w:lvl w:ilvl="7" w:tplc="31562EAC">
      <w:numFmt w:val="bullet"/>
      <w:lvlText w:val="•"/>
      <w:lvlJc w:val="left"/>
      <w:pPr>
        <w:ind w:left="7360" w:hanging="293"/>
      </w:pPr>
      <w:rPr>
        <w:rFonts w:hint="default"/>
      </w:rPr>
    </w:lvl>
    <w:lvl w:ilvl="8" w:tplc="D9B0D21A">
      <w:numFmt w:val="bullet"/>
      <w:lvlText w:val="•"/>
      <w:lvlJc w:val="left"/>
      <w:pPr>
        <w:ind w:left="8380" w:hanging="293"/>
      </w:pPr>
      <w:rPr>
        <w:rFonts w:hint="default"/>
      </w:rPr>
    </w:lvl>
  </w:abstractNum>
  <w:abstractNum w:abstractNumId="64" w15:restartNumberingAfterBreak="0">
    <w:nsid w:val="71493E42"/>
    <w:multiLevelType w:val="hybridMultilevel"/>
    <w:tmpl w:val="463866EC"/>
    <w:lvl w:ilvl="0" w:tplc="F6083110">
      <w:start w:val="12"/>
      <w:numFmt w:val="decimal"/>
      <w:lvlText w:val="%1."/>
      <w:lvlJc w:val="left"/>
      <w:pPr>
        <w:ind w:left="468" w:hanging="360"/>
      </w:pPr>
      <w:rPr>
        <w:rFonts w:ascii="Times New Roman" w:eastAsia="Times New Roman" w:hAnsi="Times New Roman" w:cs="Times New Roman" w:hint="default"/>
        <w:spacing w:val="-3"/>
        <w:w w:val="99"/>
        <w:sz w:val="24"/>
        <w:szCs w:val="24"/>
      </w:rPr>
    </w:lvl>
    <w:lvl w:ilvl="1" w:tplc="898EAB90">
      <w:start w:val="1"/>
      <w:numFmt w:val="lowerLetter"/>
      <w:lvlText w:val="%2."/>
      <w:lvlJc w:val="left"/>
      <w:pPr>
        <w:ind w:left="1548" w:hanging="360"/>
      </w:pPr>
      <w:rPr>
        <w:rFonts w:ascii="Times New Roman" w:eastAsia="Times New Roman" w:hAnsi="Times New Roman" w:cs="Times New Roman" w:hint="default"/>
        <w:spacing w:val="-1"/>
        <w:w w:val="99"/>
        <w:sz w:val="24"/>
        <w:szCs w:val="24"/>
      </w:rPr>
    </w:lvl>
    <w:lvl w:ilvl="2" w:tplc="3998E5F2">
      <w:numFmt w:val="bullet"/>
      <w:lvlText w:val="•"/>
      <w:lvlJc w:val="left"/>
      <w:pPr>
        <w:ind w:left="2241" w:hanging="360"/>
      </w:pPr>
      <w:rPr>
        <w:rFonts w:hint="default"/>
      </w:rPr>
    </w:lvl>
    <w:lvl w:ilvl="3" w:tplc="0FA20A9A">
      <w:numFmt w:val="bullet"/>
      <w:lvlText w:val="•"/>
      <w:lvlJc w:val="left"/>
      <w:pPr>
        <w:ind w:left="2943" w:hanging="360"/>
      </w:pPr>
      <w:rPr>
        <w:rFonts w:hint="default"/>
      </w:rPr>
    </w:lvl>
    <w:lvl w:ilvl="4" w:tplc="0C44EA8A">
      <w:numFmt w:val="bullet"/>
      <w:lvlText w:val="•"/>
      <w:lvlJc w:val="left"/>
      <w:pPr>
        <w:ind w:left="3644" w:hanging="360"/>
      </w:pPr>
      <w:rPr>
        <w:rFonts w:hint="default"/>
      </w:rPr>
    </w:lvl>
    <w:lvl w:ilvl="5" w:tplc="4CFA79F8">
      <w:numFmt w:val="bullet"/>
      <w:lvlText w:val="•"/>
      <w:lvlJc w:val="left"/>
      <w:pPr>
        <w:ind w:left="4346" w:hanging="360"/>
      </w:pPr>
      <w:rPr>
        <w:rFonts w:hint="default"/>
      </w:rPr>
    </w:lvl>
    <w:lvl w:ilvl="6" w:tplc="BA76C674">
      <w:numFmt w:val="bullet"/>
      <w:lvlText w:val="•"/>
      <w:lvlJc w:val="left"/>
      <w:pPr>
        <w:ind w:left="5047" w:hanging="360"/>
      </w:pPr>
      <w:rPr>
        <w:rFonts w:hint="default"/>
      </w:rPr>
    </w:lvl>
    <w:lvl w:ilvl="7" w:tplc="00DEBA44">
      <w:numFmt w:val="bullet"/>
      <w:lvlText w:val="•"/>
      <w:lvlJc w:val="left"/>
      <w:pPr>
        <w:ind w:left="5749" w:hanging="360"/>
      </w:pPr>
      <w:rPr>
        <w:rFonts w:hint="default"/>
      </w:rPr>
    </w:lvl>
    <w:lvl w:ilvl="8" w:tplc="38FA4464">
      <w:numFmt w:val="bullet"/>
      <w:lvlText w:val="•"/>
      <w:lvlJc w:val="left"/>
      <w:pPr>
        <w:ind w:left="6450" w:hanging="360"/>
      </w:pPr>
      <w:rPr>
        <w:rFonts w:hint="default"/>
      </w:rPr>
    </w:lvl>
  </w:abstractNum>
  <w:abstractNum w:abstractNumId="65" w15:restartNumberingAfterBreak="0">
    <w:nsid w:val="72366164"/>
    <w:multiLevelType w:val="hybridMultilevel"/>
    <w:tmpl w:val="F7680618"/>
    <w:lvl w:ilvl="0" w:tplc="4258B002">
      <w:numFmt w:val="bullet"/>
      <w:lvlText w:val=""/>
      <w:lvlJc w:val="left"/>
      <w:pPr>
        <w:ind w:left="463" w:hanging="360"/>
      </w:pPr>
      <w:rPr>
        <w:rFonts w:ascii="Symbol" w:eastAsia="Symbol" w:hAnsi="Symbol" w:cs="Symbol" w:hint="default"/>
        <w:w w:val="99"/>
        <w:sz w:val="20"/>
        <w:szCs w:val="20"/>
      </w:rPr>
    </w:lvl>
    <w:lvl w:ilvl="1" w:tplc="F3E084AA">
      <w:numFmt w:val="bullet"/>
      <w:lvlText w:val="•"/>
      <w:lvlJc w:val="left"/>
      <w:pPr>
        <w:ind w:left="594" w:hanging="360"/>
      </w:pPr>
      <w:rPr>
        <w:rFonts w:hint="default"/>
      </w:rPr>
    </w:lvl>
    <w:lvl w:ilvl="2" w:tplc="E42E533C">
      <w:numFmt w:val="bullet"/>
      <w:lvlText w:val="•"/>
      <w:lvlJc w:val="left"/>
      <w:pPr>
        <w:ind w:left="729" w:hanging="360"/>
      </w:pPr>
      <w:rPr>
        <w:rFonts w:hint="default"/>
      </w:rPr>
    </w:lvl>
    <w:lvl w:ilvl="3" w:tplc="933AC358">
      <w:numFmt w:val="bullet"/>
      <w:lvlText w:val="•"/>
      <w:lvlJc w:val="left"/>
      <w:pPr>
        <w:ind w:left="864" w:hanging="360"/>
      </w:pPr>
      <w:rPr>
        <w:rFonts w:hint="default"/>
      </w:rPr>
    </w:lvl>
    <w:lvl w:ilvl="4" w:tplc="B408202A">
      <w:numFmt w:val="bullet"/>
      <w:lvlText w:val="•"/>
      <w:lvlJc w:val="left"/>
      <w:pPr>
        <w:ind w:left="999" w:hanging="360"/>
      </w:pPr>
      <w:rPr>
        <w:rFonts w:hint="default"/>
      </w:rPr>
    </w:lvl>
    <w:lvl w:ilvl="5" w:tplc="5BC64B86">
      <w:numFmt w:val="bullet"/>
      <w:lvlText w:val="•"/>
      <w:lvlJc w:val="left"/>
      <w:pPr>
        <w:ind w:left="1134" w:hanging="360"/>
      </w:pPr>
      <w:rPr>
        <w:rFonts w:hint="default"/>
      </w:rPr>
    </w:lvl>
    <w:lvl w:ilvl="6" w:tplc="C7EE82B6">
      <w:numFmt w:val="bullet"/>
      <w:lvlText w:val="•"/>
      <w:lvlJc w:val="left"/>
      <w:pPr>
        <w:ind w:left="1269" w:hanging="360"/>
      </w:pPr>
      <w:rPr>
        <w:rFonts w:hint="default"/>
      </w:rPr>
    </w:lvl>
    <w:lvl w:ilvl="7" w:tplc="E4FC1726">
      <w:numFmt w:val="bullet"/>
      <w:lvlText w:val="•"/>
      <w:lvlJc w:val="left"/>
      <w:pPr>
        <w:ind w:left="1404" w:hanging="360"/>
      </w:pPr>
      <w:rPr>
        <w:rFonts w:hint="default"/>
      </w:rPr>
    </w:lvl>
    <w:lvl w:ilvl="8" w:tplc="4E86DF28">
      <w:numFmt w:val="bullet"/>
      <w:lvlText w:val="•"/>
      <w:lvlJc w:val="left"/>
      <w:pPr>
        <w:ind w:left="1539" w:hanging="360"/>
      </w:pPr>
      <w:rPr>
        <w:rFonts w:hint="default"/>
      </w:rPr>
    </w:lvl>
  </w:abstractNum>
  <w:abstractNum w:abstractNumId="66" w15:restartNumberingAfterBreak="0">
    <w:nsid w:val="730B4CE2"/>
    <w:multiLevelType w:val="hybridMultilevel"/>
    <w:tmpl w:val="80129DE6"/>
    <w:lvl w:ilvl="0" w:tplc="24FC3F32">
      <w:start w:val="1"/>
      <w:numFmt w:val="decimal"/>
      <w:lvlText w:val="%1."/>
      <w:lvlJc w:val="left"/>
      <w:pPr>
        <w:ind w:left="108" w:hanging="258"/>
      </w:pPr>
      <w:rPr>
        <w:rFonts w:ascii="Tahoma" w:eastAsia="Tahoma" w:hAnsi="Tahoma" w:cs="Tahoma" w:hint="default"/>
        <w:w w:val="100"/>
        <w:sz w:val="22"/>
        <w:szCs w:val="22"/>
      </w:rPr>
    </w:lvl>
    <w:lvl w:ilvl="1" w:tplc="D0364C88">
      <w:numFmt w:val="bullet"/>
      <w:lvlText w:val="•"/>
      <w:lvlJc w:val="left"/>
      <w:pPr>
        <w:ind w:left="1111" w:hanging="258"/>
      </w:pPr>
      <w:rPr>
        <w:rFonts w:hint="default"/>
      </w:rPr>
    </w:lvl>
    <w:lvl w:ilvl="2" w:tplc="73F61590">
      <w:numFmt w:val="bullet"/>
      <w:lvlText w:val="•"/>
      <w:lvlJc w:val="left"/>
      <w:pPr>
        <w:ind w:left="2123" w:hanging="258"/>
      </w:pPr>
      <w:rPr>
        <w:rFonts w:hint="default"/>
      </w:rPr>
    </w:lvl>
    <w:lvl w:ilvl="3" w:tplc="BDA868E4">
      <w:numFmt w:val="bullet"/>
      <w:lvlText w:val="•"/>
      <w:lvlJc w:val="left"/>
      <w:pPr>
        <w:ind w:left="3135" w:hanging="258"/>
      </w:pPr>
      <w:rPr>
        <w:rFonts w:hint="default"/>
      </w:rPr>
    </w:lvl>
    <w:lvl w:ilvl="4" w:tplc="739C9C54">
      <w:numFmt w:val="bullet"/>
      <w:lvlText w:val="•"/>
      <w:lvlJc w:val="left"/>
      <w:pPr>
        <w:ind w:left="4146" w:hanging="258"/>
      </w:pPr>
      <w:rPr>
        <w:rFonts w:hint="default"/>
      </w:rPr>
    </w:lvl>
    <w:lvl w:ilvl="5" w:tplc="D2186034">
      <w:numFmt w:val="bullet"/>
      <w:lvlText w:val="•"/>
      <w:lvlJc w:val="left"/>
      <w:pPr>
        <w:ind w:left="5158" w:hanging="258"/>
      </w:pPr>
      <w:rPr>
        <w:rFonts w:hint="default"/>
      </w:rPr>
    </w:lvl>
    <w:lvl w:ilvl="6" w:tplc="155EF804">
      <w:numFmt w:val="bullet"/>
      <w:lvlText w:val="•"/>
      <w:lvlJc w:val="left"/>
      <w:pPr>
        <w:ind w:left="6170" w:hanging="258"/>
      </w:pPr>
      <w:rPr>
        <w:rFonts w:hint="default"/>
      </w:rPr>
    </w:lvl>
    <w:lvl w:ilvl="7" w:tplc="5E507772">
      <w:numFmt w:val="bullet"/>
      <w:lvlText w:val="•"/>
      <w:lvlJc w:val="left"/>
      <w:pPr>
        <w:ind w:left="7181" w:hanging="258"/>
      </w:pPr>
      <w:rPr>
        <w:rFonts w:hint="default"/>
      </w:rPr>
    </w:lvl>
    <w:lvl w:ilvl="8" w:tplc="D924D39E">
      <w:numFmt w:val="bullet"/>
      <w:lvlText w:val="•"/>
      <w:lvlJc w:val="left"/>
      <w:pPr>
        <w:ind w:left="8193" w:hanging="258"/>
      </w:pPr>
      <w:rPr>
        <w:rFonts w:hint="default"/>
      </w:rPr>
    </w:lvl>
  </w:abstractNum>
  <w:abstractNum w:abstractNumId="67" w15:restartNumberingAfterBreak="0">
    <w:nsid w:val="738329D4"/>
    <w:multiLevelType w:val="hybridMultilevel"/>
    <w:tmpl w:val="AE84AE02"/>
    <w:lvl w:ilvl="0" w:tplc="FE92ED84">
      <w:numFmt w:val="bullet"/>
      <w:lvlText w:val="□"/>
      <w:lvlJc w:val="left"/>
      <w:pPr>
        <w:ind w:left="424" w:hanging="204"/>
      </w:pPr>
      <w:rPr>
        <w:rFonts w:ascii="Times New Roman" w:eastAsia="Times New Roman" w:hAnsi="Times New Roman" w:cs="Times New Roman" w:hint="default"/>
        <w:w w:val="99"/>
        <w:sz w:val="24"/>
        <w:szCs w:val="24"/>
      </w:rPr>
    </w:lvl>
    <w:lvl w:ilvl="1" w:tplc="6FA6978A">
      <w:numFmt w:val="bullet"/>
      <w:lvlText w:val="•"/>
      <w:lvlJc w:val="left"/>
      <w:pPr>
        <w:ind w:left="1482" w:hanging="204"/>
      </w:pPr>
      <w:rPr>
        <w:rFonts w:hint="default"/>
      </w:rPr>
    </w:lvl>
    <w:lvl w:ilvl="2" w:tplc="2214AD0C">
      <w:numFmt w:val="bullet"/>
      <w:lvlText w:val="•"/>
      <w:lvlJc w:val="left"/>
      <w:pPr>
        <w:ind w:left="2544" w:hanging="204"/>
      </w:pPr>
      <w:rPr>
        <w:rFonts w:hint="default"/>
      </w:rPr>
    </w:lvl>
    <w:lvl w:ilvl="3" w:tplc="3D7415CC">
      <w:numFmt w:val="bullet"/>
      <w:lvlText w:val="•"/>
      <w:lvlJc w:val="left"/>
      <w:pPr>
        <w:ind w:left="3606" w:hanging="204"/>
      </w:pPr>
      <w:rPr>
        <w:rFonts w:hint="default"/>
      </w:rPr>
    </w:lvl>
    <w:lvl w:ilvl="4" w:tplc="B0484218">
      <w:numFmt w:val="bullet"/>
      <w:lvlText w:val="•"/>
      <w:lvlJc w:val="left"/>
      <w:pPr>
        <w:ind w:left="4668" w:hanging="204"/>
      </w:pPr>
      <w:rPr>
        <w:rFonts w:hint="default"/>
      </w:rPr>
    </w:lvl>
    <w:lvl w:ilvl="5" w:tplc="F08487BA">
      <w:numFmt w:val="bullet"/>
      <w:lvlText w:val="•"/>
      <w:lvlJc w:val="left"/>
      <w:pPr>
        <w:ind w:left="5730" w:hanging="204"/>
      </w:pPr>
      <w:rPr>
        <w:rFonts w:hint="default"/>
      </w:rPr>
    </w:lvl>
    <w:lvl w:ilvl="6" w:tplc="557CCEBA">
      <w:numFmt w:val="bullet"/>
      <w:lvlText w:val="•"/>
      <w:lvlJc w:val="left"/>
      <w:pPr>
        <w:ind w:left="6792" w:hanging="204"/>
      </w:pPr>
      <w:rPr>
        <w:rFonts w:hint="default"/>
      </w:rPr>
    </w:lvl>
    <w:lvl w:ilvl="7" w:tplc="66ECD84C">
      <w:numFmt w:val="bullet"/>
      <w:lvlText w:val="•"/>
      <w:lvlJc w:val="left"/>
      <w:pPr>
        <w:ind w:left="7854" w:hanging="204"/>
      </w:pPr>
      <w:rPr>
        <w:rFonts w:hint="default"/>
      </w:rPr>
    </w:lvl>
    <w:lvl w:ilvl="8" w:tplc="782A7AC4">
      <w:numFmt w:val="bullet"/>
      <w:lvlText w:val="•"/>
      <w:lvlJc w:val="left"/>
      <w:pPr>
        <w:ind w:left="8916" w:hanging="204"/>
      </w:pPr>
      <w:rPr>
        <w:rFonts w:hint="default"/>
      </w:rPr>
    </w:lvl>
  </w:abstractNum>
  <w:abstractNum w:abstractNumId="68" w15:restartNumberingAfterBreak="0">
    <w:nsid w:val="762072AF"/>
    <w:multiLevelType w:val="hybridMultilevel"/>
    <w:tmpl w:val="C79C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71C2EB3"/>
    <w:multiLevelType w:val="hybridMultilevel"/>
    <w:tmpl w:val="AC7EDB0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0" w15:restartNumberingAfterBreak="0">
    <w:nsid w:val="778F063D"/>
    <w:multiLevelType w:val="hybridMultilevel"/>
    <w:tmpl w:val="22962A3C"/>
    <w:lvl w:ilvl="0" w:tplc="B99406E6">
      <w:start w:val="1"/>
      <w:numFmt w:val="upperLetter"/>
      <w:lvlText w:val="%1."/>
      <w:lvlJc w:val="left"/>
      <w:pPr>
        <w:ind w:left="216" w:hanging="221"/>
      </w:pPr>
      <w:rPr>
        <w:rFonts w:ascii="Times New Roman" w:eastAsia="Times New Roman" w:hAnsi="Times New Roman" w:cs="Times New Roman"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71" w15:restartNumberingAfterBreak="0">
    <w:nsid w:val="79F86160"/>
    <w:multiLevelType w:val="hybridMultilevel"/>
    <w:tmpl w:val="EDE86902"/>
    <w:lvl w:ilvl="0" w:tplc="E6782CAC">
      <w:numFmt w:val="bullet"/>
      <w:lvlText w:val=""/>
      <w:lvlJc w:val="left"/>
      <w:pPr>
        <w:ind w:left="840" w:hanging="360"/>
      </w:pPr>
      <w:rPr>
        <w:rFonts w:ascii="Symbol" w:eastAsia="Symbol" w:hAnsi="Symbol" w:cs="Symbol" w:hint="default"/>
        <w:w w:val="100"/>
        <w:sz w:val="24"/>
        <w:szCs w:val="24"/>
      </w:rPr>
    </w:lvl>
    <w:lvl w:ilvl="1" w:tplc="4F583614">
      <w:numFmt w:val="bullet"/>
      <w:lvlText w:val="•"/>
      <w:lvlJc w:val="left"/>
      <w:pPr>
        <w:ind w:left="1860" w:hanging="360"/>
      </w:pPr>
      <w:rPr>
        <w:rFonts w:hint="default"/>
      </w:rPr>
    </w:lvl>
    <w:lvl w:ilvl="2" w:tplc="E904F19C">
      <w:numFmt w:val="bullet"/>
      <w:lvlText w:val="•"/>
      <w:lvlJc w:val="left"/>
      <w:pPr>
        <w:ind w:left="2880" w:hanging="360"/>
      </w:pPr>
      <w:rPr>
        <w:rFonts w:hint="default"/>
      </w:rPr>
    </w:lvl>
    <w:lvl w:ilvl="3" w:tplc="88C6A6C2">
      <w:numFmt w:val="bullet"/>
      <w:lvlText w:val="•"/>
      <w:lvlJc w:val="left"/>
      <w:pPr>
        <w:ind w:left="3900" w:hanging="360"/>
      </w:pPr>
      <w:rPr>
        <w:rFonts w:hint="default"/>
      </w:rPr>
    </w:lvl>
    <w:lvl w:ilvl="4" w:tplc="D8864C2C">
      <w:numFmt w:val="bullet"/>
      <w:lvlText w:val="•"/>
      <w:lvlJc w:val="left"/>
      <w:pPr>
        <w:ind w:left="4920" w:hanging="360"/>
      </w:pPr>
      <w:rPr>
        <w:rFonts w:hint="default"/>
      </w:rPr>
    </w:lvl>
    <w:lvl w:ilvl="5" w:tplc="9208A1DE">
      <w:numFmt w:val="bullet"/>
      <w:lvlText w:val="•"/>
      <w:lvlJc w:val="left"/>
      <w:pPr>
        <w:ind w:left="5940" w:hanging="360"/>
      </w:pPr>
      <w:rPr>
        <w:rFonts w:hint="default"/>
      </w:rPr>
    </w:lvl>
    <w:lvl w:ilvl="6" w:tplc="5B100992">
      <w:numFmt w:val="bullet"/>
      <w:lvlText w:val="•"/>
      <w:lvlJc w:val="left"/>
      <w:pPr>
        <w:ind w:left="6960" w:hanging="360"/>
      </w:pPr>
      <w:rPr>
        <w:rFonts w:hint="default"/>
      </w:rPr>
    </w:lvl>
    <w:lvl w:ilvl="7" w:tplc="6630DD4C">
      <w:numFmt w:val="bullet"/>
      <w:lvlText w:val="•"/>
      <w:lvlJc w:val="left"/>
      <w:pPr>
        <w:ind w:left="7980" w:hanging="360"/>
      </w:pPr>
      <w:rPr>
        <w:rFonts w:hint="default"/>
      </w:rPr>
    </w:lvl>
    <w:lvl w:ilvl="8" w:tplc="27A8DA50">
      <w:numFmt w:val="bullet"/>
      <w:lvlText w:val="•"/>
      <w:lvlJc w:val="left"/>
      <w:pPr>
        <w:ind w:left="9000" w:hanging="360"/>
      </w:pPr>
      <w:rPr>
        <w:rFonts w:hint="default"/>
      </w:rPr>
    </w:lvl>
  </w:abstractNum>
  <w:abstractNum w:abstractNumId="72" w15:restartNumberingAfterBreak="0">
    <w:nsid w:val="7A891E98"/>
    <w:multiLevelType w:val="hybridMultilevel"/>
    <w:tmpl w:val="DDB4E23C"/>
    <w:lvl w:ilvl="0" w:tplc="A09E78F2">
      <w:start w:val="5"/>
      <w:numFmt w:val="decimal"/>
      <w:lvlText w:val="%1."/>
      <w:lvlJc w:val="left"/>
      <w:pPr>
        <w:ind w:left="468" w:hanging="360"/>
      </w:pPr>
      <w:rPr>
        <w:rFonts w:ascii="Times New Roman" w:eastAsia="Times New Roman" w:hAnsi="Times New Roman" w:cs="Times New Roman" w:hint="default"/>
        <w:spacing w:val="-5"/>
        <w:w w:val="99"/>
        <w:sz w:val="24"/>
        <w:szCs w:val="24"/>
      </w:rPr>
    </w:lvl>
    <w:lvl w:ilvl="1" w:tplc="68E823DA">
      <w:start w:val="1"/>
      <w:numFmt w:val="lowerLetter"/>
      <w:lvlText w:val="%2."/>
      <w:lvlJc w:val="left"/>
      <w:pPr>
        <w:ind w:left="1548" w:hanging="377"/>
      </w:pPr>
      <w:rPr>
        <w:rFonts w:hint="default"/>
        <w:w w:val="99"/>
      </w:rPr>
    </w:lvl>
    <w:lvl w:ilvl="2" w:tplc="E6F280EA">
      <w:numFmt w:val="bullet"/>
      <w:lvlText w:val="•"/>
      <w:lvlJc w:val="left"/>
      <w:pPr>
        <w:ind w:left="2134" w:hanging="377"/>
      </w:pPr>
      <w:rPr>
        <w:rFonts w:hint="default"/>
      </w:rPr>
    </w:lvl>
    <w:lvl w:ilvl="3" w:tplc="211EF032">
      <w:numFmt w:val="bullet"/>
      <w:lvlText w:val="•"/>
      <w:lvlJc w:val="left"/>
      <w:pPr>
        <w:ind w:left="2728" w:hanging="377"/>
      </w:pPr>
      <w:rPr>
        <w:rFonts w:hint="default"/>
      </w:rPr>
    </w:lvl>
    <w:lvl w:ilvl="4" w:tplc="5900AEA0">
      <w:numFmt w:val="bullet"/>
      <w:lvlText w:val="•"/>
      <w:lvlJc w:val="left"/>
      <w:pPr>
        <w:ind w:left="3323" w:hanging="377"/>
      </w:pPr>
      <w:rPr>
        <w:rFonts w:hint="default"/>
      </w:rPr>
    </w:lvl>
    <w:lvl w:ilvl="5" w:tplc="C5804B70">
      <w:numFmt w:val="bullet"/>
      <w:lvlText w:val="•"/>
      <w:lvlJc w:val="left"/>
      <w:pPr>
        <w:ind w:left="3917" w:hanging="377"/>
      </w:pPr>
      <w:rPr>
        <w:rFonts w:hint="default"/>
      </w:rPr>
    </w:lvl>
    <w:lvl w:ilvl="6" w:tplc="6786E8AC">
      <w:numFmt w:val="bullet"/>
      <w:lvlText w:val="•"/>
      <w:lvlJc w:val="left"/>
      <w:pPr>
        <w:ind w:left="4511" w:hanging="377"/>
      </w:pPr>
      <w:rPr>
        <w:rFonts w:hint="default"/>
      </w:rPr>
    </w:lvl>
    <w:lvl w:ilvl="7" w:tplc="AA4E16FE">
      <w:numFmt w:val="bullet"/>
      <w:lvlText w:val="•"/>
      <w:lvlJc w:val="left"/>
      <w:pPr>
        <w:ind w:left="5106" w:hanging="377"/>
      </w:pPr>
      <w:rPr>
        <w:rFonts w:hint="default"/>
      </w:rPr>
    </w:lvl>
    <w:lvl w:ilvl="8" w:tplc="6DF01C10">
      <w:numFmt w:val="bullet"/>
      <w:lvlText w:val="•"/>
      <w:lvlJc w:val="left"/>
      <w:pPr>
        <w:ind w:left="5700" w:hanging="377"/>
      </w:pPr>
      <w:rPr>
        <w:rFonts w:hint="default"/>
      </w:rPr>
    </w:lvl>
  </w:abstractNum>
  <w:abstractNum w:abstractNumId="73" w15:restartNumberingAfterBreak="0">
    <w:nsid w:val="7AD046DF"/>
    <w:multiLevelType w:val="hybridMultilevel"/>
    <w:tmpl w:val="46B853A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63"/>
  </w:num>
  <w:num w:numId="2">
    <w:abstractNumId w:val="67"/>
  </w:num>
  <w:num w:numId="3">
    <w:abstractNumId w:val="18"/>
  </w:num>
  <w:num w:numId="4">
    <w:abstractNumId w:val="47"/>
  </w:num>
  <w:num w:numId="5">
    <w:abstractNumId w:val="57"/>
  </w:num>
  <w:num w:numId="6">
    <w:abstractNumId w:val="65"/>
  </w:num>
  <w:num w:numId="7">
    <w:abstractNumId w:val="45"/>
  </w:num>
  <w:num w:numId="8">
    <w:abstractNumId w:val="70"/>
  </w:num>
  <w:num w:numId="9">
    <w:abstractNumId w:val="46"/>
  </w:num>
  <w:num w:numId="10">
    <w:abstractNumId w:val="16"/>
  </w:num>
  <w:num w:numId="11">
    <w:abstractNumId w:val="12"/>
  </w:num>
  <w:num w:numId="12">
    <w:abstractNumId w:val="25"/>
  </w:num>
  <w:num w:numId="13">
    <w:abstractNumId w:val="54"/>
  </w:num>
  <w:num w:numId="14">
    <w:abstractNumId w:val="55"/>
  </w:num>
  <w:num w:numId="15">
    <w:abstractNumId w:val="51"/>
  </w:num>
  <w:num w:numId="16">
    <w:abstractNumId w:val="36"/>
  </w:num>
  <w:num w:numId="17">
    <w:abstractNumId w:val="28"/>
  </w:num>
  <w:num w:numId="18">
    <w:abstractNumId w:val="35"/>
  </w:num>
  <w:num w:numId="19">
    <w:abstractNumId w:val="39"/>
  </w:num>
  <w:num w:numId="20">
    <w:abstractNumId w:val="62"/>
  </w:num>
  <w:num w:numId="21">
    <w:abstractNumId w:val="31"/>
  </w:num>
  <w:num w:numId="22">
    <w:abstractNumId w:val="14"/>
  </w:num>
  <w:num w:numId="23">
    <w:abstractNumId w:val="53"/>
  </w:num>
  <w:num w:numId="24">
    <w:abstractNumId w:val="66"/>
  </w:num>
  <w:num w:numId="25">
    <w:abstractNumId w:val="71"/>
  </w:num>
  <w:num w:numId="26">
    <w:abstractNumId w:val="52"/>
  </w:num>
  <w:num w:numId="27">
    <w:abstractNumId w:val="27"/>
  </w:num>
  <w:num w:numId="28">
    <w:abstractNumId w:val="29"/>
  </w:num>
  <w:num w:numId="29">
    <w:abstractNumId w:val="30"/>
  </w:num>
  <w:num w:numId="30">
    <w:abstractNumId w:val="59"/>
  </w:num>
  <w:num w:numId="31">
    <w:abstractNumId w:val="32"/>
  </w:num>
  <w:num w:numId="32">
    <w:abstractNumId w:val="37"/>
  </w:num>
  <w:num w:numId="33">
    <w:abstractNumId w:val="58"/>
  </w:num>
  <w:num w:numId="34">
    <w:abstractNumId w:val="19"/>
  </w:num>
  <w:num w:numId="35">
    <w:abstractNumId w:val="34"/>
  </w:num>
  <w:num w:numId="36">
    <w:abstractNumId w:val="64"/>
  </w:num>
  <w:num w:numId="37">
    <w:abstractNumId w:val="11"/>
  </w:num>
  <w:num w:numId="38">
    <w:abstractNumId w:val="22"/>
  </w:num>
  <w:num w:numId="39">
    <w:abstractNumId w:val="40"/>
  </w:num>
  <w:num w:numId="40">
    <w:abstractNumId w:val="56"/>
  </w:num>
  <w:num w:numId="41">
    <w:abstractNumId w:val="44"/>
  </w:num>
  <w:num w:numId="42">
    <w:abstractNumId w:val="41"/>
  </w:num>
  <w:num w:numId="43">
    <w:abstractNumId w:val="72"/>
  </w:num>
  <w:num w:numId="44">
    <w:abstractNumId w:val="15"/>
  </w:num>
  <w:num w:numId="45">
    <w:abstractNumId w:val="49"/>
  </w:num>
  <w:num w:numId="46">
    <w:abstractNumId w:val="20"/>
  </w:num>
  <w:num w:numId="47">
    <w:abstractNumId w:val="26"/>
  </w:num>
  <w:num w:numId="48">
    <w:abstractNumId w:val="42"/>
  </w:num>
  <w:num w:numId="49">
    <w:abstractNumId w:val="61"/>
  </w:num>
  <w:num w:numId="50">
    <w:abstractNumId w:val="43"/>
  </w:num>
  <w:num w:numId="51">
    <w:abstractNumId w:val="60"/>
  </w:num>
  <w:num w:numId="52">
    <w:abstractNumId w:val="23"/>
  </w:num>
  <w:num w:numId="53">
    <w:abstractNumId w:val="48"/>
  </w:num>
  <w:num w:numId="54">
    <w:abstractNumId w:val="38"/>
  </w:num>
  <w:num w:numId="55">
    <w:abstractNumId w:val="33"/>
  </w:num>
  <w:num w:numId="56">
    <w:abstractNumId w:val="13"/>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24"/>
  </w:num>
  <w:num w:numId="68">
    <w:abstractNumId w:val="68"/>
  </w:num>
  <w:num w:numId="69">
    <w:abstractNumId w:val="10"/>
  </w:num>
  <w:num w:numId="70">
    <w:abstractNumId w:val="73"/>
  </w:num>
  <w:num w:numId="71">
    <w:abstractNumId w:val="21"/>
  </w:num>
  <w:num w:numId="72">
    <w:abstractNumId w:val="50"/>
  </w:num>
  <w:num w:numId="73">
    <w:abstractNumId w:val="69"/>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2A"/>
    <w:rsid w:val="00023410"/>
    <w:rsid w:val="00023F1D"/>
    <w:rsid w:val="000254C2"/>
    <w:rsid w:val="000328AF"/>
    <w:rsid w:val="00032D60"/>
    <w:rsid w:val="000358F2"/>
    <w:rsid w:val="00045C8D"/>
    <w:rsid w:val="0005086C"/>
    <w:rsid w:val="00054929"/>
    <w:rsid w:val="00066501"/>
    <w:rsid w:val="000670DF"/>
    <w:rsid w:val="00072F12"/>
    <w:rsid w:val="0007424D"/>
    <w:rsid w:val="000766DA"/>
    <w:rsid w:val="0008040E"/>
    <w:rsid w:val="00080526"/>
    <w:rsid w:val="0008547C"/>
    <w:rsid w:val="000879C2"/>
    <w:rsid w:val="00090F87"/>
    <w:rsid w:val="00092EDC"/>
    <w:rsid w:val="00095ED8"/>
    <w:rsid w:val="00097FE0"/>
    <w:rsid w:val="000B460C"/>
    <w:rsid w:val="000B5118"/>
    <w:rsid w:val="000B594B"/>
    <w:rsid w:val="000B64AE"/>
    <w:rsid w:val="000B7CEB"/>
    <w:rsid w:val="000C1792"/>
    <w:rsid w:val="000C655F"/>
    <w:rsid w:val="000D498B"/>
    <w:rsid w:val="000E0F09"/>
    <w:rsid w:val="000E4A04"/>
    <w:rsid w:val="000F3325"/>
    <w:rsid w:val="000F4D53"/>
    <w:rsid w:val="00102A7E"/>
    <w:rsid w:val="00104139"/>
    <w:rsid w:val="00106729"/>
    <w:rsid w:val="00106A62"/>
    <w:rsid w:val="00132477"/>
    <w:rsid w:val="001412C0"/>
    <w:rsid w:val="00142BF2"/>
    <w:rsid w:val="00143FF4"/>
    <w:rsid w:val="00155182"/>
    <w:rsid w:val="001574E7"/>
    <w:rsid w:val="00163782"/>
    <w:rsid w:val="001638C4"/>
    <w:rsid w:val="0016510C"/>
    <w:rsid w:val="00165E20"/>
    <w:rsid w:val="00173865"/>
    <w:rsid w:val="0017550B"/>
    <w:rsid w:val="0017710D"/>
    <w:rsid w:val="00180321"/>
    <w:rsid w:val="00186227"/>
    <w:rsid w:val="00192690"/>
    <w:rsid w:val="0019320D"/>
    <w:rsid w:val="00193D41"/>
    <w:rsid w:val="00194AEF"/>
    <w:rsid w:val="001A388A"/>
    <w:rsid w:val="001B24F7"/>
    <w:rsid w:val="001B4C40"/>
    <w:rsid w:val="001C34A7"/>
    <w:rsid w:val="001C46E9"/>
    <w:rsid w:val="001D018B"/>
    <w:rsid w:val="001D2A17"/>
    <w:rsid w:val="001D4012"/>
    <w:rsid w:val="001D5BCD"/>
    <w:rsid w:val="001D7D38"/>
    <w:rsid w:val="001E39B1"/>
    <w:rsid w:val="0020578B"/>
    <w:rsid w:val="0021078C"/>
    <w:rsid w:val="00222B1B"/>
    <w:rsid w:val="00224051"/>
    <w:rsid w:val="00231E9F"/>
    <w:rsid w:val="002330DA"/>
    <w:rsid w:val="0023348B"/>
    <w:rsid w:val="00240FF5"/>
    <w:rsid w:val="00241C84"/>
    <w:rsid w:val="00242FB4"/>
    <w:rsid w:val="0025038D"/>
    <w:rsid w:val="002554EB"/>
    <w:rsid w:val="0025604B"/>
    <w:rsid w:val="0026461E"/>
    <w:rsid w:val="0027351A"/>
    <w:rsid w:val="00282C3A"/>
    <w:rsid w:val="00284B44"/>
    <w:rsid w:val="00297D50"/>
    <w:rsid w:val="002A3089"/>
    <w:rsid w:val="002A55C5"/>
    <w:rsid w:val="002B2072"/>
    <w:rsid w:val="002B29A3"/>
    <w:rsid w:val="002B7D53"/>
    <w:rsid w:val="002C42EC"/>
    <w:rsid w:val="002C7F9B"/>
    <w:rsid w:val="002D0F9D"/>
    <w:rsid w:val="002D3013"/>
    <w:rsid w:val="002D3A4D"/>
    <w:rsid w:val="002D5022"/>
    <w:rsid w:val="002D5847"/>
    <w:rsid w:val="002D5BA4"/>
    <w:rsid w:val="002E11C6"/>
    <w:rsid w:val="002E2A58"/>
    <w:rsid w:val="002F18C1"/>
    <w:rsid w:val="002F30D3"/>
    <w:rsid w:val="002F3E2F"/>
    <w:rsid w:val="002F4B3A"/>
    <w:rsid w:val="002F7432"/>
    <w:rsid w:val="00301886"/>
    <w:rsid w:val="00305B44"/>
    <w:rsid w:val="003101B3"/>
    <w:rsid w:val="003141D3"/>
    <w:rsid w:val="00316DA2"/>
    <w:rsid w:val="003300AE"/>
    <w:rsid w:val="00333344"/>
    <w:rsid w:val="0033501C"/>
    <w:rsid w:val="00342B00"/>
    <w:rsid w:val="00342ECB"/>
    <w:rsid w:val="00345F88"/>
    <w:rsid w:val="00351904"/>
    <w:rsid w:val="00351BA3"/>
    <w:rsid w:val="0035587F"/>
    <w:rsid w:val="003569D1"/>
    <w:rsid w:val="00360650"/>
    <w:rsid w:val="00360C0B"/>
    <w:rsid w:val="00364AF8"/>
    <w:rsid w:val="00364EF7"/>
    <w:rsid w:val="003661BE"/>
    <w:rsid w:val="00372553"/>
    <w:rsid w:val="00374AD6"/>
    <w:rsid w:val="00375E2C"/>
    <w:rsid w:val="0038403F"/>
    <w:rsid w:val="00385E6D"/>
    <w:rsid w:val="0038733B"/>
    <w:rsid w:val="0039418F"/>
    <w:rsid w:val="00394BC3"/>
    <w:rsid w:val="00397564"/>
    <w:rsid w:val="003A1958"/>
    <w:rsid w:val="003A6FFA"/>
    <w:rsid w:val="003A7ED6"/>
    <w:rsid w:val="003B3A24"/>
    <w:rsid w:val="003B78AD"/>
    <w:rsid w:val="003D082E"/>
    <w:rsid w:val="003D5D2A"/>
    <w:rsid w:val="003E298E"/>
    <w:rsid w:val="003E5D53"/>
    <w:rsid w:val="003E6747"/>
    <w:rsid w:val="003E6F3D"/>
    <w:rsid w:val="003E7665"/>
    <w:rsid w:val="003E7DD9"/>
    <w:rsid w:val="003F7228"/>
    <w:rsid w:val="003F79A5"/>
    <w:rsid w:val="00400B93"/>
    <w:rsid w:val="00405CB2"/>
    <w:rsid w:val="00411099"/>
    <w:rsid w:val="004151EA"/>
    <w:rsid w:val="00417636"/>
    <w:rsid w:val="004225C6"/>
    <w:rsid w:val="00424792"/>
    <w:rsid w:val="0042577B"/>
    <w:rsid w:val="004259B5"/>
    <w:rsid w:val="00427E2B"/>
    <w:rsid w:val="00446795"/>
    <w:rsid w:val="00447339"/>
    <w:rsid w:val="00464549"/>
    <w:rsid w:val="0047284C"/>
    <w:rsid w:val="0047448C"/>
    <w:rsid w:val="0048204B"/>
    <w:rsid w:val="00485958"/>
    <w:rsid w:val="0048687C"/>
    <w:rsid w:val="0049088E"/>
    <w:rsid w:val="00490F6D"/>
    <w:rsid w:val="0049673E"/>
    <w:rsid w:val="004977CA"/>
    <w:rsid w:val="004A565E"/>
    <w:rsid w:val="004B51A4"/>
    <w:rsid w:val="004B5851"/>
    <w:rsid w:val="004C3CBB"/>
    <w:rsid w:val="004C4957"/>
    <w:rsid w:val="004C629E"/>
    <w:rsid w:val="004D607B"/>
    <w:rsid w:val="004D7365"/>
    <w:rsid w:val="004E0DCD"/>
    <w:rsid w:val="004E1BA4"/>
    <w:rsid w:val="004F250C"/>
    <w:rsid w:val="004F2747"/>
    <w:rsid w:val="004F42A7"/>
    <w:rsid w:val="004F4C9F"/>
    <w:rsid w:val="00502E03"/>
    <w:rsid w:val="00503DB1"/>
    <w:rsid w:val="005152FE"/>
    <w:rsid w:val="00523864"/>
    <w:rsid w:val="00523AAB"/>
    <w:rsid w:val="00530316"/>
    <w:rsid w:val="00541123"/>
    <w:rsid w:val="00543506"/>
    <w:rsid w:val="00547E96"/>
    <w:rsid w:val="005507D7"/>
    <w:rsid w:val="00553AE2"/>
    <w:rsid w:val="00554D28"/>
    <w:rsid w:val="00557651"/>
    <w:rsid w:val="005577FA"/>
    <w:rsid w:val="005606C5"/>
    <w:rsid w:val="005612C8"/>
    <w:rsid w:val="00561A0A"/>
    <w:rsid w:val="005706F5"/>
    <w:rsid w:val="005742F7"/>
    <w:rsid w:val="00576B8C"/>
    <w:rsid w:val="00580C1C"/>
    <w:rsid w:val="005835E2"/>
    <w:rsid w:val="00584FF0"/>
    <w:rsid w:val="005852CD"/>
    <w:rsid w:val="00593554"/>
    <w:rsid w:val="00594279"/>
    <w:rsid w:val="005945D0"/>
    <w:rsid w:val="005A7A71"/>
    <w:rsid w:val="005B62DD"/>
    <w:rsid w:val="005C32B8"/>
    <w:rsid w:val="005C56BD"/>
    <w:rsid w:val="005C7225"/>
    <w:rsid w:val="005D1CFA"/>
    <w:rsid w:val="005E18AD"/>
    <w:rsid w:val="005E48B5"/>
    <w:rsid w:val="005F15CC"/>
    <w:rsid w:val="005F293D"/>
    <w:rsid w:val="005F3A12"/>
    <w:rsid w:val="005F4786"/>
    <w:rsid w:val="005F59DE"/>
    <w:rsid w:val="005F5F63"/>
    <w:rsid w:val="005F70D4"/>
    <w:rsid w:val="0060123D"/>
    <w:rsid w:val="00601FBA"/>
    <w:rsid w:val="00610474"/>
    <w:rsid w:val="00612E20"/>
    <w:rsid w:val="006173E1"/>
    <w:rsid w:val="00620FC4"/>
    <w:rsid w:val="00621F80"/>
    <w:rsid w:val="0062405C"/>
    <w:rsid w:val="00625F8C"/>
    <w:rsid w:val="00630A6A"/>
    <w:rsid w:val="006469CB"/>
    <w:rsid w:val="00646C81"/>
    <w:rsid w:val="0065141B"/>
    <w:rsid w:val="00660FD6"/>
    <w:rsid w:val="00661CDF"/>
    <w:rsid w:val="006642F5"/>
    <w:rsid w:val="00665159"/>
    <w:rsid w:val="00665BF1"/>
    <w:rsid w:val="006725DF"/>
    <w:rsid w:val="00672B48"/>
    <w:rsid w:val="00672B92"/>
    <w:rsid w:val="00673548"/>
    <w:rsid w:val="006864A4"/>
    <w:rsid w:val="00686F58"/>
    <w:rsid w:val="00690B82"/>
    <w:rsid w:val="0069203B"/>
    <w:rsid w:val="006B4741"/>
    <w:rsid w:val="006B4EB1"/>
    <w:rsid w:val="006B751A"/>
    <w:rsid w:val="006B779E"/>
    <w:rsid w:val="006C1A6F"/>
    <w:rsid w:val="006C424A"/>
    <w:rsid w:val="006C4927"/>
    <w:rsid w:val="006C5ED5"/>
    <w:rsid w:val="006C65DF"/>
    <w:rsid w:val="006C69C3"/>
    <w:rsid w:val="006C7A08"/>
    <w:rsid w:val="006D4292"/>
    <w:rsid w:val="006D4731"/>
    <w:rsid w:val="006E0322"/>
    <w:rsid w:val="006E041E"/>
    <w:rsid w:val="006E29E5"/>
    <w:rsid w:val="006E2AE2"/>
    <w:rsid w:val="006E623D"/>
    <w:rsid w:val="006F272A"/>
    <w:rsid w:val="006F53A4"/>
    <w:rsid w:val="006F58DF"/>
    <w:rsid w:val="007020F7"/>
    <w:rsid w:val="00702965"/>
    <w:rsid w:val="00702D01"/>
    <w:rsid w:val="00706AD1"/>
    <w:rsid w:val="007072FC"/>
    <w:rsid w:val="00711386"/>
    <w:rsid w:val="00711849"/>
    <w:rsid w:val="00712849"/>
    <w:rsid w:val="00714CAB"/>
    <w:rsid w:val="0071679B"/>
    <w:rsid w:val="00722417"/>
    <w:rsid w:val="007252ED"/>
    <w:rsid w:val="007258C1"/>
    <w:rsid w:val="00727ACF"/>
    <w:rsid w:val="007309E6"/>
    <w:rsid w:val="007367DB"/>
    <w:rsid w:val="00750BD7"/>
    <w:rsid w:val="00752DDB"/>
    <w:rsid w:val="00754A1E"/>
    <w:rsid w:val="00755609"/>
    <w:rsid w:val="00755D42"/>
    <w:rsid w:val="007611AD"/>
    <w:rsid w:val="00761C62"/>
    <w:rsid w:val="00767346"/>
    <w:rsid w:val="00774BCD"/>
    <w:rsid w:val="007763D9"/>
    <w:rsid w:val="007771C9"/>
    <w:rsid w:val="00777AF6"/>
    <w:rsid w:val="007821C1"/>
    <w:rsid w:val="00783C3D"/>
    <w:rsid w:val="00793E03"/>
    <w:rsid w:val="007952DF"/>
    <w:rsid w:val="007A1698"/>
    <w:rsid w:val="007A38EE"/>
    <w:rsid w:val="007A7BE5"/>
    <w:rsid w:val="007B1264"/>
    <w:rsid w:val="007B413D"/>
    <w:rsid w:val="007B49E8"/>
    <w:rsid w:val="007B7E44"/>
    <w:rsid w:val="007C09BD"/>
    <w:rsid w:val="007C6850"/>
    <w:rsid w:val="007C78F8"/>
    <w:rsid w:val="007D1CBE"/>
    <w:rsid w:val="007D1EC3"/>
    <w:rsid w:val="007D653F"/>
    <w:rsid w:val="007D6B16"/>
    <w:rsid w:val="007E621C"/>
    <w:rsid w:val="007E73A2"/>
    <w:rsid w:val="007F054A"/>
    <w:rsid w:val="007F21B8"/>
    <w:rsid w:val="007F21E5"/>
    <w:rsid w:val="008009DE"/>
    <w:rsid w:val="00803C3A"/>
    <w:rsid w:val="0080719D"/>
    <w:rsid w:val="00811DE9"/>
    <w:rsid w:val="00823981"/>
    <w:rsid w:val="0082630D"/>
    <w:rsid w:val="00843544"/>
    <w:rsid w:val="00845A32"/>
    <w:rsid w:val="00845BE6"/>
    <w:rsid w:val="00847D83"/>
    <w:rsid w:val="00853000"/>
    <w:rsid w:val="00857071"/>
    <w:rsid w:val="00865D5B"/>
    <w:rsid w:val="0086612C"/>
    <w:rsid w:val="00873CE9"/>
    <w:rsid w:val="008843EA"/>
    <w:rsid w:val="008844B7"/>
    <w:rsid w:val="008A2BF8"/>
    <w:rsid w:val="008B09CC"/>
    <w:rsid w:val="008B3100"/>
    <w:rsid w:val="008B4674"/>
    <w:rsid w:val="008B5982"/>
    <w:rsid w:val="008C0BE2"/>
    <w:rsid w:val="008C726E"/>
    <w:rsid w:val="008D2F42"/>
    <w:rsid w:val="008D576E"/>
    <w:rsid w:val="008D65F2"/>
    <w:rsid w:val="008E3037"/>
    <w:rsid w:val="008E4453"/>
    <w:rsid w:val="008F1E43"/>
    <w:rsid w:val="008F2A21"/>
    <w:rsid w:val="008F2C67"/>
    <w:rsid w:val="008F566D"/>
    <w:rsid w:val="00901350"/>
    <w:rsid w:val="00907788"/>
    <w:rsid w:val="009131D8"/>
    <w:rsid w:val="00915266"/>
    <w:rsid w:val="00915945"/>
    <w:rsid w:val="00923388"/>
    <w:rsid w:val="00925DEA"/>
    <w:rsid w:val="00927F29"/>
    <w:rsid w:val="00936194"/>
    <w:rsid w:val="00941185"/>
    <w:rsid w:val="009411DB"/>
    <w:rsid w:val="00943D99"/>
    <w:rsid w:val="00944C5A"/>
    <w:rsid w:val="00946192"/>
    <w:rsid w:val="00947024"/>
    <w:rsid w:val="00955D3E"/>
    <w:rsid w:val="00962721"/>
    <w:rsid w:val="00970D6C"/>
    <w:rsid w:val="00970F09"/>
    <w:rsid w:val="00973D74"/>
    <w:rsid w:val="00974338"/>
    <w:rsid w:val="009743A1"/>
    <w:rsid w:val="00976394"/>
    <w:rsid w:val="00977E6E"/>
    <w:rsid w:val="009803B2"/>
    <w:rsid w:val="00984F4D"/>
    <w:rsid w:val="00985A28"/>
    <w:rsid w:val="00986082"/>
    <w:rsid w:val="0098740C"/>
    <w:rsid w:val="009875B5"/>
    <w:rsid w:val="00994999"/>
    <w:rsid w:val="00994C85"/>
    <w:rsid w:val="009A329F"/>
    <w:rsid w:val="009A3E0B"/>
    <w:rsid w:val="009A5FE0"/>
    <w:rsid w:val="009B2705"/>
    <w:rsid w:val="009B3322"/>
    <w:rsid w:val="009B3DED"/>
    <w:rsid w:val="009B4602"/>
    <w:rsid w:val="009B5514"/>
    <w:rsid w:val="009B6BB7"/>
    <w:rsid w:val="009C26F4"/>
    <w:rsid w:val="009C3AB4"/>
    <w:rsid w:val="009C4667"/>
    <w:rsid w:val="009D1677"/>
    <w:rsid w:val="009D1C36"/>
    <w:rsid w:val="009D22AA"/>
    <w:rsid w:val="009E033D"/>
    <w:rsid w:val="009E18E8"/>
    <w:rsid w:val="009E200F"/>
    <w:rsid w:val="009E599B"/>
    <w:rsid w:val="009F0C4E"/>
    <w:rsid w:val="009F55AE"/>
    <w:rsid w:val="00A03FE6"/>
    <w:rsid w:val="00A05B58"/>
    <w:rsid w:val="00A14B93"/>
    <w:rsid w:val="00A334A7"/>
    <w:rsid w:val="00A3705E"/>
    <w:rsid w:val="00A46033"/>
    <w:rsid w:val="00A46F6C"/>
    <w:rsid w:val="00A517A3"/>
    <w:rsid w:val="00A55BD8"/>
    <w:rsid w:val="00A62EA7"/>
    <w:rsid w:val="00A63487"/>
    <w:rsid w:val="00A66B05"/>
    <w:rsid w:val="00A709C8"/>
    <w:rsid w:val="00A7170C"/>
    <w:rsid w:val="00A71C4F"/>
    <w:rsid w:val="00A768DA"/>
    <w:rsid w:val="00A81845"/>
    <w:rsid w:val="00A83D37"/>
    <w:rsid w:val="00A92362"/>
    <w:rsid w:val="00A93367"/>
    <w:rsid w:val="00A946EB"/>
    <w:rsid w:val="00A94F14"/>
    <w:rsid w:val="00AA69EC"/>
    <w:rsid w:val="00AB11AB"/>
    <w:rsid w:val="00AB218D"/>
    <w:rsid w:val="00AB53B9"/>
    <w:rsid w:val="00AB5A49"/>
    <w:rsid w:val="00AB6B81"/>
    <w:rsid w:val="00AC1045"/>
    <w:rsid w:val="00AD0D7E"/>
    <w:rsid w:val="00AD4D1D"/>
    <w:rsid w:val="00AD54E2"/>
    <w:rsid w:val="00AE6784"/>
    <w:rsid w:val="00AF5FF7"/>
    <w:rsid w:val="00AF7093"/>
    <w:rsid w:val="00B07294"/>
    <w:rsid w:val="00B10617"/>
    <w:rsid w:val="00B109B9"/>
    <w:rsid w:val="00B11F7F"/>
    <w:rsid w:val="00B13143"/>
    <w:rsid w:val="00B13D3E"/>
    <w:rsid w:val="00B2090D"/>
    <w:rsid w:val="00B23FE8"/>
    <w:rsid w:val="00B247CD"/>
    <w:rsid w:val="00B24CD4"/>
    <w:rsid w:val="00B262E3"/>
    <w:rsid w:val="00B27AFA"/>
    <w:rsid w:val="00B31FF5"/>
    <w:rsid w:val="00B3526B"/>
    <w:rsid w:val="00B47300"/>
    <w:rsid w:val="00B5086B"/>
    <w:rsid w:val="00B50AEA"/>
    <w:rsid w:val="00B512B4"/>
    <w:rsid w:val="00B52875"/>
    <w:rsid w:val="00B54051"/>
    <w:rsid w:val="00B55E90"/>
    <w:rsid w:val="00B60F1F"/>
    <w:rsid w:val="00B61CAD"/>
    <w:rsid w:val="00B64A66"/>
    <w:rsid w:val="00B67249"/>
    <w:rsid w:val="00B7018E"/>
    <w:rsid w:val="00B70E1B"/>
    <w:rsid w:val="00B75532"/>
    <w:rsid w:val="00B762AA"/>
    <w:rsid w:val="00B84C9C"/>
    <w:rsid w:val="00B91BD0"/>
    <w:rsid w:val="00B93B0E"/>
    <w:rsid w:val="00B93DCB"/>
    <w:rsid w:val="00B945E5"/>
    <w:rsid w:val="00BA3B20"/>
    <w:rsid w:val="00BB2324"/>
    <w:rsid w:val="00BC51D4"/>
    <w:rsid w:val="00BC75BB"/>
    <w:rsid w:val="00BE1BFC"/>
    <w:rsid w:val="00BE50A5"/>
    <w:rsid w:val="00BE60B0"/>
    <w:rsid w:val="00BE67BD"/>
    <w:rsid w:val="00BF7AEA"/>
    <w:rsid w:val="00C03923"/>
    <w:rsid w:val="00C11DF7"/>
    <w:rsid w:val="00C14CD2"/>
    <w:rsid w:val="00C202DB"/>
    <w:rsid w:val="00C20757"/>
    <w:rsid w:val="00C25DCB"/>
    <w:rsid w:val="00C26256"/>
    <w:rsid w:val="00C27877"/>
    <w:rsid w:val="00C31E19"/>
    <w:rsid w:val="00C32072"/>
    <w:rsid w:val="00C34B02"/>
    <w:rsid w:val="00C365A1"/>
    <w:rsid w:val="00C469EA"/>
    <w:rsid w:val="00C50A52"/>
    <w:rsid w:val="00C53733"/>
    <w:rsid w:val="00C53972"/>
    <w:rsid w:val="00C5435B"/>
    <w:rsid w:val="00C5494D"/>
    <w:rsid w:val="00C553BE"/>
    <w:rsid w:val="00C57604"/>
    <w:rsid w:val="00C61010"/>
    <w:rsid w:val="00C61CB2"/>
    <w:rsid w:val="00C673EF"/>
    <w:rsid w:val="00C70B1D"/>
    <w:rsid w:val="00C7542B"/>
    <w:rsid w:val="00C80A4C"/>
    <w:rsid w:val="00C818AE"/>
    <w:rsid w:val="00C8396E"/>
    <w:rsid w:val="00C845A9"/>
    <w:rsid w:val="00C92FBF"/>
    <w:rsid w:val="00C958CC"/>
    <w:rsid w:val="00CA2FA7"/>
    <w:rsid w:val="00CA72B8"/>
    <w:rsid w:val="00CB190D"/>
    <w:rsid w:val="00CB48BB"/>
    <w:rsid w:val="00CB5E6A"/>
    <w:rsid w:val="00CC1F14"/>
    <w:rsid w:val="00CD10AF"/>
    <w:rsid w:val="00CD2559"/>
    <w:rsid w:val="00CD2CD7"/>
    <w:rsid w:val="00CD35E5"/>
    <w:rsid w:val="00CD499E"/>
    <w:rsid w:val="00CD6262"/>
    <w:rsid w:val="00CE491B"/>
    <w:rsid w:val="00CF2F6C"/>
    <w:rsid w:val="00CF3569"/>
    <w:rsid w:val="00CF35B1"/>
    <w:rsid w:val="00D01CC8"/>
    <w:rsid w:val="00D0677A"/>
    <w:rsid w:val="00D23C9B"/>
    <w:rsid w:val="00D248E1"/>
    <w:rsid w:val="00D30BE6"/>
    <w:rsid w:val="00D40570"/>
    <w:rsid w:val="00D41E46"/>
    <w:rsid w:val="00D50C32"/>
    <w:rsid w:val="00D51CC1"/>
    <w:rsid w:val="00D622FD"/>
    <w:rsid w:val="00D631D8"/>
    <w:rsid w:val="00D6555E"/>
    <w:rsid w:val="00D6731A"/>
    <w:rsid w:val="00D72F6E"/>
    <w:rsid w:val="00D8138E"/>
    <w:rsid w:val="00D864CB"/>
    <w:rsid w:val="00D90A4E"/>
    <w:rsid w:val="00D91AFC"/>
    <w:rsid w:val="00D93537"/>
    <w:rsid w:val="00D947F5"/>
    <w:rsid w:val="00DA0ADF"/>
    <w:rsid w:val="00DA4433"/>
    <w:rsid w:val="00DA4C2A"/>
    <w:rsid w:val="00DA4D26"/>
    <w:rsid w:val="00DB4716"/>
    <w:rsid w:val="00DB69BA"/>
    <w:rsid w:val="00DC09AB"/>
    <w:rsid w:val="00DC1194"/>
    <w:rsid w:val="00DC40CF"/>
    <w:rsid w:val="00DC5CF0"/>
    <w:rsid w:val="00DD540B"/>
    <w:rsid w:val="00DD743E"/>
    <w:rsid w:val="00DD75F1"/>
    <w:rsid w:val="00DD7EA0"/>
    <w:rsid w:val="00DE4CB3"/>
    <w:rsid w:val="00DE5212"/>
    <w:rsid w:val="00DF1BB7"/>
    <w:rsid w:val="00DF5596"/>
    <w:rsid w:val="00DF585E"/>
    <w:rsid w:val="00DF6AA8"/>
    <w:rsid w:val="00E05AED"/>
    <w:rsid w:val="00E14F52"/>
    <w:rsid w:val="00E155C9"/>
    <w:rsid w:val="00E16322"/>
    <w:rsid w:val="00E1663B"/>
    <w:rsid w:val="00E2097B"/>
    <w:rsid w:val="00E23617"/>
    <w:rsid w:val="00E24F9F"/>
    <w:rsid w:val="00E25692"/>
    <w:rsid w:val="00E25D99"/>
    <w:rsid w:val="00E324BA"/>
    <w:rsid w:val="00E40A8F"/>
    <w:rsid w:val="00E42D00"/>
    <w:rsid w:val="00E50359"/>
    <w:rsid w:val="00E506F1"/>
    <w:rsid w:val="00E52827"/>
    <w:rsid w:val="00E60803"/>
    <w:rsid w:val="00E711B5"/>
    <w:rsid w:val="00E807B6"/>
    <w:rsid w:val="00E85AC7"/>
    <w:rsid w:val="00E85AD2"/>
    <w:rsid w:val="00E860EC"/>
    <w:rsid w:val="00E939E5"/>
    <w:rsid w:val="00E94468"/>
    <w:rsid w:val="00E97A73"/>
    <w:rsid w:val="00EA14FD"/>
    <w:rsid w:val="00EA26C4"/>
    <w:rsid w:val="00EA61F2"/>
    <w:rsid w:val="00EA754D"/>
    <w:rsid w:val="00EB273A"/>
    <w:rsid w:val="00EB2A59"/>
    <w:rsid w:val="00EB36D9"/>
    <w:rsid w:val="00EB37B0"/>
    <w:rsid w:val="00EB3931"/>
    <w:rsid w:val="00EB754D"/>
    <w:rsid w:val="00EC1B75"/>
    <w:rsid w:val="00EC2B88"/>
    <w:rsid w:val="00EC3226"/>
    <w:rsid w:val="00EC5C68"/>
    <w:rsid w:val="00EC6442"/>
    <w:rsid w:val="00ED0300"/>
    <w:rsid w:val="00ED3B45"/>
    <w:rsid w:val="00EE27F4"/>
    <w:rsid w:val="00EE3725"/>
    <w:rsid w:val="00EE43DF"/>
    <w:rsid w:val="00F030B2"/>
    <w:rsid w:val="00F0680B"/>
    <w:rsid w:val="00F10B86"/>
    <w:rsid w:val="00F114B6"/>
    <w:rsid w:val="00F15C21"/>
    <w:rsid w:val="00F240BC"/>
    <w:rsid w:val="00F249AE"/>
    <w:rsid w:val="00F45531"/>
    <w:rsid w:val="00F45787"/>
    <w:rsid w:val="00F45F02"/>
    <w:rsid w:val="00F52F97"/>
    <w:rsid w:val="00F53C49"/>
    <w:rsid w:val="00F638AA"/>
    <w:rsid w:val="00F63CCF"/>
    <w:rsid w:val="00F656B4"/>
    <w:rsid w:val="00F72FE9"/>
    <w:rsid w:val="00F7341F"/>
    <w:rsid w:val="00F7734D"/>
    <w:rsid w:val="00F811FB"/>
    <w:rsid w:val="00F82CCE"/>
    <w:rsid w:val="00F908ED"/>
    <w:rsid w:val="00F938F1"/>
    <w:rsid w:val="00F9418E"/>
    <w:rsid w:val="00FA296C"/>
    <w:rsid w:val="00FA439A"/>
    <w:rsid w:val="00FA5E2A"/>
    <w:rsid w:val="00FA78E9"/>
    <w:rsid w:val="00FB054A"/>
    <w:rsid w:val="00FB536A"/>
    <w:rsid w:val="00FC11D1"/>
    <w:rsid w:val="00FC16D4"/>
    <w:rsid w:val="00FC3E2C"/>
    <w:rsid w:val="00FC62CE"/>
    <w:rsid w:val="00FD1DB9"/>
    <w:rsid w:val="00FD6B2A"/>
    <w:rsid w:val="00FE3993"/>
    <w:rsid w:val="00FE3ED2"/>
    <w:rsid w:val="00FF5B78"/>
    <w:rsid w:val="00FF5FA0"/>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0FE4B6-67E7-438B-BE70-2A5245D5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uiPriority w:val="1"/>
    <w:qFormat/>
    <w:pPr>
      <w:ind w:left="2994"/>
      <w:outlineLvl w:val="1"/>
    </w:pPr>
    <w:rPr>
      <w:rFonts w:ascii="Tahoma" w:eastAsia="Tahoma" w:hAnsi="Tahoma" w:cs="Tahoma"/>
      <w:b/>
      <w:bCs/>
      <w:sz w:val="32"/>
      <w:szCs w:val="32"/>
    </w:rPr>
  </w:style>
  <w:style w:type="paragraph" w:styleId="Heading3">
    <w:name w:val="heading 3"/>
    <w:basedOn w:val="Normal"/>
    <w:uiPriority w:val="1"/>
    <w:qFormat/>
    <w:pPr>
      <w:ind w:left="220"/>
      <w:outlineLvl w:val="2"/>
    </w:pPr>
    <w:rPr>
      <w:rFonts w:ascii="Calibri" w:eastAsia="Calibri" w:hAnsi="Calibri" w:cs="Calibri"/>
      <w:b/>
      <w:bCs/>
      <w:sz w:val="28"/>
      <w:szCs w:val="28"/>
    </w:rPr>
  </w:style>
  <w:style w:type="paragraph" w:styleId="Heading4">
    <w:name w:val="heading 4"/>
    <w:basedOn w:val="Normal"/>
    <w:uiPriority w:val="1"/>
    <w:qFormat/>
    <w:pPr>
      <w:ind w:left="120"/>
      <w:outlineLvl w:val="3"/>
    </w:pPr>
    <w:rPr>
      <w:rFonts w:ascii="Tahoma" w:eastAsia="Tahoma" w:hAnsi="Tahoma" w:cs="Tahoma"/>
      <w:b/>
      <w:bCs/>
      <w:sz w:val="24"/>
      <w:szCs w:val="24"/>
    </w:rPr>
  </w:style>
  <w:style w:type="paragraph" w:styleId="Heading5">
    <w:name w:val="heading 5"/>
    <w:basedOn w:val="Normal"/>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semiHidden/>
    <w:unhideWhenUsed/>
    <w:rsid w:val="00977E6E"/>
    <w:rPr>
      <w:sz w:val="20"/>
      <w:szCs w:val="20"/>
    </w:rPr>
  </w:style>
  <w:style w:type="character" w:customStyle="1" w:styleId="CommentTextChar">
    <w:name w:val="Comment Text Char"/>
    <w:basedOn w:val="DefaultParagraphFont"/>
    <w:link w:val="CommentText"/>
    <w:uiPriority w:val="99"/>
    <w:semiHidden/>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57"/>
      </w:numPr>
      <w:contextualSpacing/>
    </w:pPr>
  </w:style>
  <w:style w:type="paragraph" w:styleId="ListBullet2">
    <w:name w:val="List Bullet 2"/>
    <w:basedOn w:val="Normal"/>
    <w:uiPriority w:val="99"/>
    <w:semiHidden/>
    <w:unhideWhenUsed/>
    <w:rsid w:val="00A92362"/>
    <w:pPr>
      <w:numPr>
        <w:numId w:val="58"/>
      </w:numPr>
      <w:contextualSpacing/>
    </w:pPr>
  </w:style>
  <w:style w:type="paragraph" w:styleId="ListBullet3">
    <w:name w:val="List Bullet 3"/>
    <w:basedOn w:val="Normal"/>
    <w:uiPriority w:val="99"/>
    <w:semiHidden/>
    <w:unhideWhenUsed/>
    <w:rsid w:val="00A92362"/>
    <w:pPr>
      <w:numPr>
        <w:numId w:val="59"/>
      </w:numPr>
      <w:contextualSpacing/>
    </w:pPr>
  </w:style>
  <w:style w:type="paragraph" w:styleId="ListBullet4">
    <w:name w:val="List Bullet 4"/>
    <w:basedOn w:val="Normal"/>
    <w:uiPriority w:val="99"/>
    <w:semiHidden/>
    <w:unhideWhenUsed/>
    <w:rsid w:val="00A92362"/>
    <w:pPr>
      <w:numPr>
        <w:numId w:val="60"/>
      </w:numPr>
      <w:contextualSpacing/>
    </w:pPr>
  </w:style>
  <w:style w:type="paragraph" w:styleId="ListBullet5">
    <w:name w:val="List Bullet 5"/>
    <w:basedOn w:val="Normal"/>
    <w:uiPriority w:val="99"/>
    <w:semiHidden/>
    <w:unhideWhenUsed/>
    <w:rsid w:val="00A92362"/>
    <w:pPr>
      <w:numPr>
        <w:numId w:val="61"/>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2"/>
      </w:numPr>
      <w:contextualSpacing/>
    </w:pPr>
  </w:style>
  <w:style w:type="paragraph" w:styleId="ListNumber2">
    <w:name w:val="List Number 2"/>
    <w:basedOn w:val="Normal"/>
    <w:uiPriority w:val="99"/>
    <w:semiHidden/>
    <w:unhideWhenUsed/>
    <w:rsid w:val="00A92362"/>
    <w:pPr>
      <w:numPr>
        <w:numId w:val="63"/>
      </w:numPr>
      <w:contextualSpacing/>
    </w:pPr>
  </w:style>
  <w:style w:type="paragraph" w:styleId="ListNumber3">
    <w:name w:val="List Number 3"/>
    <w:basedOn w:val="Normal"/>
    <w:uiPriority w:val="99"/>
    <w:semiHidden/>
    <w:unhideWhenUsed/>
    <w:rsid w:val="00A92362"/>
    <w:pPr>
      <w:numPr>
        <w:numId w:val="64"/>
      </w:numPr>
      <w:contextualSpacing/>
    </w:pPr>
  </w:style>
  <w:style w:type="paragraph" w:styleId="ListNumber4">
    <w:name w:val="List Number 4"/>
    <w:basedOn w:val="Normal"/>
    <w:uiPriority w:val="99"/>
    <w:semiHidden/>
    <w:unhideWhenUsed/>
    <w:rsid w:val="00A92362"/>
    <w:pPr>
      <w:numPr>
        <w:numId w:val="65"/>
      </w:numPr>
      <w:contextualSpacing/>
    </w:pPr>
  </w:style>
  <w:style w:type="paragraph" w:styleId="ListNumber5">
    <w:name w:val="List Number 5"/>
    <w:basedOn w:val="Normal"/>
    <w:uiPriority w:val="99"/>
    <w:semiHidden/>
    <w:unhideWhenUsed/>
    <w:rsid w:val="00A92362"/>
    <w:pPr>
      <w:numPr>
        <w:numId w:val="66"/>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362"/>
    <w:pPr>
      <w:spacing w:after="100"/>
    </w:pPr>
  </w:style>
  <w:style w:type="paragraph" w:styleId="TOC2">
    <w:name w:val="toc 2"/>
    <w:basedOn w:val="Normal"/>
    <w:next w:val="Normal"/>
    <w:autoRedefine/>
    <w:uiPriority w:val="39"/>
    <w:semiHidden/>
    <w:unhideWhenUsed/>
    <w:rsid w:val="00A92362"/>
    <w:pPr>
      <w:spacing w:after="100"/>
      <w:ind w:left="220"/>
    </w:pPr>
  </w:style>
  <w:style w:type="paragraph" w:styleId="TOC3">
    <w:name w:val="toc 3"/>
    <w:basedOn w:val="Normal"/>
    <w:next w:val="Normal"/>
    <w:autoRedefine/>
    <w:uiPriority w:val="39"/>
    <w:semiHidden/>
    <w:unhideWhenUsed/>
    <w:rsid w:val="00A92362"/>
    <w:pPr>
      <w:spacing w:after="100"/>
      <w:ind w:left="440"/>
    </w:pPr>
  </w:style>
  <w:style w:type="paragraph" w:styleId="TOC4">
    <w:name w:val="toc 4"/>
    <w:basedOn w:val="Normal"/>
    <w:next w:val="Normal"/>
    <w:autoRedefine/>
    <w:uiPriority w:val="39"/>
    <w:semiHidden/>
    <w:unhideWhenUsed/>
    <w:rsid w:val="00A92362"/>
    <w:pPr>
      <w:spacing w:after="100"/>
      <w:ind w:left="660"/>
    </w:pPr>
  </w:style>
  <w:style w:type="paragraph" w:styleId="TOC5">
    <w:name w:val="toc 5"/>
    <w:basedOn w:val="Normal"/>
    <w:next w:val="Normal"/>
    <w:autoRedefine/>
    <w:uiPriority w:val="39"/>
    <w:semiHidden/>
    <w:unhideWhenUsed/>
    <w:rsid w:val="00A92362"/>
    <w:pPr>
      <w:spacing w:after="100"/>
      <w:ind w:left="880"/>
    </w:pPr>
  </w:style>
  <w:style w:type="paragraph" w:styleId="TOC6">
    <w:name w:val="toc 6"/>
    <w:basedOn w:val="Normal"/>
    <w:next w:val="Normal"/>
    <w:autoRedefine/>
    <w:uiPriority w:val="39"/>
    <w:semiHidden/>
    <w:unhideWhenUsed/>
    <w:rsid w:val="00A92362"/>
    <w:pPr>
      <w:spacing w:after="100"/>
      <w:ind w:left="1100"/>
    </w:pPr>
  </w:style>
  <w:style w:type="paragraph" w:styleId="TOC7">
    <w:name w:val="toc 7"/>
    <w:basedOn w:val="Normal"/>
    <w:next w:val="Normal"/>
    <w:autoRedefine/>
    <w:uiPriority w:val="39"/>
    <w:semiHidden/>
    <w:unhideWhenUsed/>
    <w:rsid w:val="00A92362"/>
    <w:pPr>
      <w:spacing w:after="100"/>
      <w:ind w:left="1320"/>
    </w:pPr>
  </w:style>
  <w:style w:type="paragraph" w:styleId="TOC8">
    <w:name w:val="toc 8"/>
    <w:basedOn w:val="Normal"/>
    <w:next w:val="Normal"/>
    <w:autoRedefine/>
    <w:uiPriority w:val="39"/>
    <w:semiHidden/>
    <w:unhideWhenUsed/>
    <w:rsid w:val="00A92362"/>
    <w:pPr>
      <w:spacing w:after="100"/>
      <w:ind w:left="1540"/>
    </w:pPr>
  </w:style>
  <w:style w:type="paragraph" w:styleId="TOC9">
    <w:name w:val="toc 9"/>
    <w:basedOn w:val="Normal"/>
    <w:next w:val="Normal"/>
    <w:autoRedefine/>
    <w:uiPriority w:val="39"/>
    <w:semiHidden/>
    <w:unhideWhenUsed/>
    <w:rsid w:val="00A92362"/>
    <w:pPr>
      <w:spacing w:after="100"/>
      <w:ind w:left="1760"/>
    </w:pPr>
  </w:style>
  <w:style w:type="paragraph" w:styleId="TOCHeading">
    <w:name w:val="TOC Heading"/>
    <w:basedOn w:val="Heading1"/>
    <w:next w:val="Normal"/>
    <w:uiPriority w:val="39"/>
    <w:semiHidden/>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www2.ed.gov/policy/elsec/leg/esea02/index.html" TargetMode="External"/><Relationship Id="rId26" Type="http://schemas.openxmlformats.org/officeDocument/2006/relationships/image" Target="media/image4.png"/><Relationship Id="rId39" Type="http://schemas.openxmlformats.org/officeDocument/2006/relationships/footer" Target="footer7.xml"/><Relationship Id="rId21" Type="http://schemas.openxmlformats.org/officeDocument/2006/relationships/footer" Target="footer4.xml"/><Relationship Id="rId34" Type="http://schemas.openxmlformats.org/officeDocument/2006/relationships/hyperlink" Target="https://www.expandinglearning.org/" TargetMode="External"/><Relationship Id="rId42" Type="http://schemas.openxmlformats.org/officeDocument/2006/relationships/footer" Target="footer8.xml"/><Relationship Id="rId47" Type="http://schemas.openxmlformats.org/officeDocument/2006/relationships/hyperlink" Target="https://www.gpo.gov/fdsys/pkg/CFR-2014-title2vol1/pdf/CFR-2014-title2-vol1-part200.pdf" TargetMode="External"/><Relationship Id="rId50" Type="http://schemas.openxmlformats.org/officeDocument/2006/relationships/footer" Target="footer10.xml"/><Relationship Id="rId55" Type="http://schemas.openxmlformats.org/officeDocument/2006/relationships/footer" Target="footer1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hyperlink" Target="https://beyondthebell.org/" TargetMode="External"/><Relationship Id="rId38" Type="http://schemas.openxmlformats.org/officeDocument/2006/relationships/hyperlink" Target="https://www.summerlearning.org/" TargetMode="External"/><Relationship Id="rId46" Type="http://schemas.openxmlformats.org/officeDocument/2006/relationships/hyperlink" Target="http://www.ecfr.gov/cgi-bin/text-idx?SID=a8d7739801d83f780303978d42ebc280&amp;mc=true&amp;node=se2.1.200_1207&amp;rgn=div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sam.gov/" TargetMode="External"/><Relationship Id="rId41" Type="http://schemas.openxmlformats.org/officeDocument/2006/relationships/hyperlink" Target="http://www.ed.gov/policy/elsec/leg/esea02/index.html)"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de.ky.gov/" TargetMode="External"/><Relationship Id="rId32" Type="http://schemas.openxmlformats.org/officeDocument/2006/relationships/hyperlink" Target="http://www2.ed.gov/documents/family-community/partners-education.pdf" TargetMode="External"/><Relationship Id="rId37" Type="http://schemas.openxmlformats.org/officeDocument/2006/relationships/hyperlink" Target="https://www2.ed.gov/policy/elsec/leg/essa/guidanceuseseinvestment.pdf" TargetMode="External"/><Relationship Id="rId40" Type="http://schemas.openxmlformats.org/officeDocument/2006/relationships/hyperlink" Target="http://www.ed.gov/policy/elsec/leg/esea02/index.html)" TargetMode="External"/><Relationship Id="rId45" Type="http://schemas.openxmlformats.org/officeDocument/2006/relationships/hyperlink" Target="http://www.ecfr.gov/cgi-bin/text-idx?SID=a8d7739801d83f780303978d42ebc280&amp;mc=true&amp;node=se2.1.200_1331&amp;rgn=div8" TargetMode="External"/><Relationship Id="rId53" Type="http://schemas.openxmlformats.org/officeDocument/2006/relationships/footer" Target="footer11.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am.gov/portal/SAM/" TargetMode="External"/><Relationship Id="rId23" Type="http://schemas.openxmlformats.org/officeDocument/2006/relationships/hyperlink" Target="http://www.kde.ky.gov/" TargetMode="External"/><Relationship Id="rId28" Type="http://schemas.openxmlformats.org/officeDocument/2006/relationships/image" Target="media/image40.png"/><Relationship Id="rId36" Type="http://schemas.openxmlformats.org/officeDocument/2006/relationships/hyperlink" Target="http://education.ky.gov/school/prischedrecov/Pages/PS-ER.aspx" TargetMode="External"/><Relationship Id="rId49" Type="http://schemas.openxmlformats.org/officeDocument/2006/relationships/hyperlink" Target="https://www2.ed.gov/programs/21stcclc/legislation.html" TargetMode="External"/><Relationship Id="rId57" Type="http://schemas.openxmlformats.org/officeDocument/2006/relationships/footer" Target="footer1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federal/SCN/Pages/Qualifying-Data.aspx"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footer" Target="footer5.xml"/><Relationship Id="rId35" Type="http://schemas.openxmlformats.org/officeDocument/2006/relationships/hyperlink" Target="http://www.education.ky.gov/" TargetMode="External"/><Relationship Id="rId43" Type="http://schemas.openxmlformats.org/officeDocument/2006/relationships/hyperlink" Target="mailto:Y4Y@ed.gov" TargetMode="External"/><Relationship Id="rId48" Type="http://schemas.openxmlformats.org/officeDocument/2006/relationships/hyperlink" Target="https://www2.ed.gov/policy/fund/reg/edgarReg/edgar.html" TargetMode="External"/><Relationship Id="rId56"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yperlink" Target="mailto:shari.vanhoose@eku.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2018-09-10T04:00:00+00:00</Publication_x0020_Date>
    <Audience1 xmlns="3a62de7d-ba57-4f43-9dae-9623ba637be0">
      <Value>1</Value>
      <Value>2</Value>
      <Value>10</Value>
    </Audience1>
    <_dlc_DocId xmlns="3a62de7d-ba57-4f43-9dae-9623ba637be0">KYED-320-528</_dlc_DocId>
    <_dlc_DocIdUrl xmlns="3a62de7d-ba57-4f43-9dae-9623ba637be0">
      <Url>https://www.education.ky.gov/districts/business/_layouts/15/DocIdRedir.aspx?ID=KYED-320-528</Url>
      <Description>KYED-320-528</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2018-09-10T04:00:00+00:00</Accessibility_x0020_Audit_x0020_Date>
    <Accessibility_x0020_Status xmlns="3a62de7d-ba57-4f43-9dae-9623ba637be0">Accessible</Accessibility_x0020_Status>
    <Accessibility_x0020_Office xmlns="3a62de7d-ba57-4f43-9dae-9623ba637be0">OFO - Office of Finance and Operations</Accessibility_x0020_Offi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C198-0B0C-415C-8155-88F9FB8875D0}"/>
</file>

<file path=customXml/itemProps2.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3.xml><?xml version="1.0" encoding="utf-8"?>
<ds:datastoreItem xmlns:ds="http://schemas.openxmlformats.org/officeDocument/2006/customXml" ds:itemID="{F3F026D8-A273-4869-A344-31B016AC6B40}">
  <ds:schemaRefs>
    <ds:schemaRef ds:uri="http://schemas.microsoft.com/sharepoint/events"/>
  </ds:schemaRefs>
</ds:datastoreItem>
</file>

<file path=customXml/itemProps4.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8298E5E8-199E-48DE-85F2-2A9CEDF5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26948</Words>
  <Characters>153604</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180192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Accessible</dc:description>
  <cp:lastModifiedBy>Kendall, Jason - Division of Budget and Financial Management</cp:lastModifiedBy>
  <cp:revision>3</cp:revision>
  <cp:lastPrinted>2018-08-20T17:40:00Z</cp:lastPrinted>
  <dcterms:created xsi:type="dcterms:W3CDTF">2018-09-12T18:34:00Z</dcterms:created>
  <dcterms:modified xsi:type="dcterms:W3CDTF">2018-09-12T18:34:00Z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337b4ef5-671b-4989-aac2-7aa4b7621cb3</vt:lpwstr>
  </property>
  <property fmtid="{D5CDD505-2E9C-101B-9397-08002B2CF9AE}" pid="7" name="_MarkAsFinal">
    <vt:bool>true</vt:bool>
  </property>
</Properties>
</file>