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8D" w:rsidRDefault="008114E4" w:rsidP="00964FB9">
      <w:pPr>
        <w:jc w:val="center"/>
        <w:rPr>
          <w:b/>
          <w:sz w:val="32"/>
          <w:szCs w:val="32"/>
        </w:rPr>
      </w:pPr>
      <w:r>
        <w:rPr>
          <w:b/>
          <w:sz w:val="32"/>
          <w:szCs w:val="32"/>
        </w:rPr>
        <w:t>FY19 New Skills f</w:t>
      </w:r>
      <w:r w:rsidR="00964FB9" w:rsidRPr="00964FB9">
        <w:rPr>
          <w:b/>
          <w:sz w:val="32"/>
          <w:szCs w:val="32"/>
        </w:rPr>
        <w:t>or Youth</w:t>
      </w:r>
      <w:r w:rsidR="00911CA9">
        <w:rPr>
          <w:b/>
          <w:sz w:val="32"/>
          <w:szCs w:val="32"/>
        </w:rPr>
        <w:t xml:space="preserve"> Cohort III </w:t>
      </w:r>
      <w:r w:rsidR="00964FB9" w:rsidRPr="00964FB9">
        <w:rPr>
          <w:b/>
          <w:sz w:val="32"/>
          <w:szCs w:val="32"/>
        </w:rPr>
        <w:t>FAQ</w:t>
      </w:r>
    </w:p>
    <w:p w:rsidR="00C17761" w:rsidRDefault="00C17761" w:rsidP="006E6C64">
      <w:pPr>
        <w:rPr>
          <w:b/>
          <w:sz w:val="32"/>
          <w:szCs w:val="32"/>
        </w:rPr>
      </w:pPr>
    </w:p>
    <w:p w:rsidR="006E6C64" w:rsidRPr="00431B9E" w:rsidRDefault="00DE46DB" w:rsidP="00DE46DB">
      <w:pPr>
        <w:tabs>
          <w:tab w:val="left" w:pos="720"/>
        </w:tabs>
        <w:rPr>
          <w:rFonts w:ascii="Calibri" w:hAnsi="Calibri" w:cs="Calibri"/>
          <w:color w:val="FF0000"/>
        </w:rPr>
      </w:pPr>
      <w:r w:rsidRPr="00534A1E">
        <w:rPr>
          <w:rFonts w:ascii="Calibri" w:hAnsi="Calibri" w:cs="Calibri"/>
          <w:b/>
          <w:color w:val="000000" w:themeColor="text1"/>
        </w:rPr>
        <w:t>Q:</w:t>
      </w:r>
      <w:r>
        <w:rPr>
          <w:rFonts w:ascii="Calibri" w:hAnsi="Calibri" w:cs="Calibri"/>
          <w:color w:val="000000" w:themeColor="text1"/>
        </w:rPr>
        <w:tab/>
      </w:r>
      <w:r w:rsidR="006E6C64" w:rsidRPr="00431B9E">
        <w:rPr>
          <w:rFonts w:ascii="Calibri" w:hAnsi="Calibri" w:cs="Calibri"/>
          <w:color w:val="000000" w:themeColor="text1"/>
        </w:rPr>
        <w:t>Has a date been finalized for the NSFY Cohort 3 Kick-off and Training Session?</w:t>
      </w:r>
    </w:p>
    <w:p w:rsidR="006E6C64" w:rsidRDefault="006E6C64" w:rsidP="00DE46DB">
      <w:pPr>
        <w:tabs>
          <w:tab w:val="left" w:pos="720"/>
        </w:tabs>
        <w:ind w:left="720" w:hanging="720"/>
        <w:rPr>
          <w:rFonts w:ascii="Calibri" w:hAnsi="Calibri" w:cs="Calibri"/>
          <w:color w:val="C00000"/>
        </w:rPr>
      </w:pPr>
      <w:r w:rsidRPr="00431B9E">
        <w:rPr>
          <w:rFonts w:ascii="Calibri" w:hAnsi="Calibri" w:cs="Calibri"/>
          <w:b/>
          <w:bCs/>
          <w:color w:val="C00000"/>
        </w:rPr>
        <w:t>A:</w:t>
      </w:r>
      <w:r w:rsidRPr="00431B9E">
        <w:rPr>
          <w:rFonts w:ascii="Calibri" w:hAnsi="Calibri" w:cs="Calibri"/>
          <w:color w:val="C00000"/>
        </w:rPr>
        <w:t xml:space="preserve">           Yes, the date will be </w:t>
      </w:r>
      <w:r w:rsidRPr="00431B9E">
        <w:rPr>
          <w:rFonts w:ascii="Calibri" w:hAnsi="Calibri" w:cs="Calibri"/>
          <w:color w:val="C00000"/>
          <w:u w:val="single"/>
        </w:rPr>
        <w:t>Friday, June 14, 2019</w:t>
      </w:r>
      <w:r w:rsidRPr="00431B9E">
        <w:rPr>
          <w:rFonts w:ascii="Calibri" w:hAnsi="Calibri" w:cs="Calibri"/>
          <w:color w:val="C00000"/>
        </w:rPr>
        <w:t xml:space="preserve"> from 9:00 a.m. to 4:00 p.m. ET.  It will be hosted in Frankfort at the Kentucky Department of Education.  Additional travel information will be provided to awardees at the time of grant notification.</w:t>
      </w:r>
    </w:p>
    <w:p w:rsidR="00DE46DB" w:rsidRPr="00DE46DB" w:rsidRDefault="00DE46DB" w:rsidP="00DE46DB">
      <w:pPr>
        <w:tabs>
          <w:tab w:val="left" w:pos="720"/>
        </w:tabs>
        <w:ind w:left="720" w:hanging="720"/>
        <w:rPr>
          <w:rFonts w:ascii="Calibri" w:hAnsi="Calibri" w:cs="Calibri"/>
          <w:color w:val="C00000"/>
        </w:rPr>
      </w:pPr>
    </w:p>
    <w:p w:rsidR="00BB7004" w:rsidRPr="00EA316C" w:rsidRDefault="006E6C64" w:rsidP="00DE46DB">
      <w:pPr>
        <w:tabs>
          <w:tab w:val="left" w:pos="720"/>
        </w:tabs>
        <w:ind w:left="720" w:hanging="720"/>
      </w:pPr>
      <w:r w:rsidRPr="00534A1E">
        <w:rPr>
          <w:b/>
        </w:rPr>
        <w:t>Q:</w:t>
      </w:r>
      <w:r w:rsidRPr="00EA316C">
        <w:t> </w:t>
      </w:r>
      <w:r w:rsidR="00EA316C">
        <w:tab/>
      </w:r>
      <w:r w:rsidR="00BB7004" w:rsidRPr="00EA316C">
        <w:t>We are getting information from several different sources,</w:t>
      </w:r>
      <w:r w:rsidR="00EA316C">
        <w:t xml:space="preserve"> how do we need to document our </w:t>
      </w:r>
      <w:r w:rsidR="00BB7004" w:rsidRPr="00EA316C">
        <w:t>sources?</w:t>
      </w:r>
    </w:p>
    <w:p w:rsidR="0090001C" w:rsidRPr="00534A1E" w:rsidRDefault="006E6C64" w:rsidP="00DE46DB">
      <w:pPr>
        <w:tabs>
          <w:tab w:val="left" w:pos="720"/>
        </w:tabs>
        <w:ind w:left="720" w:hanging="720"/>
        <w:rPr>
          <w:color w:val="C00000"/>
        </w:rPr>
      </w:pPr>
      <w:r w:rsidRPr="00534A1E">
        <w:rPr>
          <w:b/>
          <w:color w:val="C00000"/>
        </w:rPr>
        <w:t>A:</w:t>
      </w:r>
      <w:r w:rsidRPr="00534A1E">
        <w:rPr>
          <w:color w:val="C00000"/>
        </w:rPr>
        <w:t xml:space="preserve">           </w:t>
      </w:r>
      <w:r w:rsidR="0090001C" w:rsidRPr="00534A1E">
        <w:rPr>
          <w:color w:val="C00000"/>
        </w:rPr>
        <w:t>An appendix which cites all sources for the application is permissible and may be included with the application, which will not count against the 15-page limit.</w:t>
      </w:r>
    </w:p>
    <w:p w:rsidR="006E6C64" w:rsidRPr="00431B9E" w:rsidRDefault="006E6C64" w:rsidP="00DE46DB">
      <w:pPr>
        <w:tabs>
          <w:tab w:val="left" w:pos="720"/>
        </w:tabs>
        <w:rPr>
          <w:rFonts w:ascii="Calibri" w:hAnsi="Calibri" w:cs="Calibri"/>
          <w:color w:val="1F497D"/>
        </w:rPr>
      </w:pPr>
    </w:p>
    <w:p w:rsidR="00C251D3" w:rsidRPr="00431B9E" w:rsidRDefault="006E6C64" w:rsidP="00DE46DB">
      <w:pPr>
        <w:tabs>
          <w:tab w:val="left" w:pos="720"/>
        </w:tabs>
        <w:ind w:left="720" w:hanging="720"/>
        <w:rPr>
          <w:rFonts w:ascii="Calibri" w:hAnsi="Calibri" w:cs="Calibri"/>
        </w:rPr>
      </w:pPr>
      <w:r w:rsidRPr="00431B9E">
        <w:rPr>
          <w:rFonts w:ascii="Calibri" w:hAnsi="Calibri" w:cs="Calibri"/>
          <w:b/>
          <w:bCs/>
          <w:color w:val="000000" w:themeColor="text1"/>
        </w:rPr>
        <w:t>Q:</w:t>
      </w:r>
      <w:r w:rsidRPr="00431B9E">
        <w:rPr>
          <w:rFonts w:ascii="Calibri" w:hAnsi="Calibri" w:cs="Calibri"/>
          <w:color w:val="000000" w:themeColor="text1"/>
        </w:rPr>
        <w:t>          </w:t>
      </w:r>
      <w:r w:rsidR="00BB7004" w:rsidRPr="00431B9E">
        <w:rPr>
          <w:rFonts w:ascii="Calibri" w:hAnsi="Calibri" w:cs="Calibri"/>
        </w:rPr>
        <w:t xml:space="preserve">Can you please give us some guidance and/or resources to assist us in completing our asset </w:t>
      </w:r>
      <w:r w:rsidR="008114E4" w:rsidRPr="00431B9E">
        <w:rPr>
          <w:rFonts w:ascii="Calibri" w:hAnsi="Calibri" w:cs="Calibri"/>
        </w:rPr>
        <w:t xml:space="preserve">    </w:t>
      </w:r>
      <w:r w:rsidR="00BB7004" w:rsidRPr="00431B9E">
        <w:rPr>
          <w:rFonts w:ascii="Calibri" w:hAnsi="Calibri" w:cs="Calibri"/>
        </w:rPr>
        <w:t>map?</w:t>
      </w:r>
      <w:r w:rsidR="00C251D3" w:rsidRPr="00431B9E">
        <w:rPr>
          <w:rFonts w:ascii="Calibri" w:hAnsi="Calibri" w:cs="Calibri"/>
        </w:rPr>
        <w:t xml:space="preserve"> </w:t>
      </w:r>
    </w:p>
    <w:p w:rsidR="006C0875" w:rsidRDefault="006E6C64" w:rsidP="00DE46DB">
      <w:pPr>
        <w:tabs>
          <w:tab w:val="left" w:pos="720"/>
        </w:tabs>
        <w:ind w:left="720" w:hanging="720"/>
        <w:rPr>
          <w:rFonts w:ascii="Calibri" w:hAnsi="Calibri" w:cs="Calibri"/>
          <w:color w:val="C00000"/>
        </w:rPr>
      </w:pPr>
      <w:r w:rsidRPr="00431B9E">
        <w:rPr>
          <w:rFonts w:ascii="Calibri" w:hAnsi="Calibri" w:cs="Calibri"/>
          <w:b/>
          <w:bCs/>
          <w:color w:val="C00000"/>
        </w:rPr>
        <w:t>A:</w:t>
      </w:r>
      <w:r w:rsidR="00C251D3" w:rsidRPr="00431B9E">
        <w:rPr>
          <w:rFonts w:ascii="Calibri" w:hAnsi="Calibri" w:cs="Calibri"/>
          <w:color w:val="C00000"/>
        </w:rPr>
        <w:t>       </w:t>
      </w:r>
      <w:r w:rsidR="00DE46DB">
        <w:rPr>
          <w:rFonts w:ascii="Calibri" w:hAnsi="Calibri" w:cs="Calibri"/>
          <w:color w:val="C00000"/>
        </w:rPr>
        <w:tab/>
      </w:r>
      <w:r w:rsidR="00C251D3" w:rsidRPr="00431B9E">
        <w:rPr>
          <w:rFonts w:ascii="Calibri" w:hAnsi="Calibri" w:cs="Calibri"/>
          <w:color w:val="C00000"/>
        </w:rPr>
        <w:t>While a specific framework is not required for the facilitation</w:t>
      </w:r>
      <w:r w:rsidR="00DE46DB">
        <w:rPr>
          <w:rFonts w:ascii="Calibri" w:hAnsi="Calibri" w:cs="Calibri"/>
          <w:color w:val="C00000"/>
        </w:rPr>
        <w:t xml:space="preserve"> of this process, asset mapping </w:t>
      </w:r>
      <w:r w:rsidR="00C251D3" w:rsidRPr="00431B9E">
        <w:rPr>
          <w:rFonts w:ascii="Calibri" w:hAnsi="Calibri" w:cs="Calibri"/>
          <w:color w:val="C00000"/>
        </w:rPr>
        <w:t xml:space="preserve">guidance was provided at the 2018 NSFY Fall Forum hosted in Frankfort on November 26.  A link to that meeting’s resources can be found here:  </w:t>
      </w:r>
      <w:r w:rsidR="00C251D3" w:rsidRPr="00431B9E">
        <w:rPr>
          <w:rFonts w:ascii="Calibri" w:hAnsi="Calibri" w:cs="Calibri"/>
          <w:b/>
          <w:bCs/>
          <w:color w:val="C00000"/>
        </w:rPr>
        <w:br/>
      </w:r>
      <w:hyperlink r:id="rId5" w:history="1">
        <w:r w:rsidR="007C2B6E" w:rsidRPr="007C2B6E">
          <w:rPr>
            <w:rStyle w:val="Hyperlink"/>
            <w:b/>
            <w:bCs/>
            <w:i/>
            <w:iCs/>
            <w:color w:val="C00000"/>
          </w:rPr>
          <w:t>https://tinyurl.com/NSFYFF-2018</w:t>
        </w:r>
      </w:hyperlink>
    </w:p>
    <w:p w:rsidR="00DE46DB" w:rsidRPr="00DE46DB" w:rsidRDefault="00DE46DB" w:rsidP="00DE46DB">
      <w:pPr>
        <w:tabs>
          <w:tab w:val="left" w:pos="720"/>
        </w:tabs>
        <w:ind w:left="720" w:hanging="720"/>
        <w:rPr>
          <w:rFonts w:ascii="Calibri" w:hAnsi="Calibri" w:cs="Calibri"/>
          <w:color w:val="C00000"/>
        </w:rPr>
      </w:pPr>
      <w:bookmarkStart w:id="0" w:name="_GoBack"/>
      <w:bookmarkEnd w:id="0"/>
    </w:p>
    <w:p w:rsidR="00431B9E" w:rsidRPr="00431B9E" w:rsidRDefault="00431B9E" w:rsidP="00DE46DB">
      <w:pPr>
        <w:tabs>
          <w:tab w:val="left" w:pos="720"/>
        </w:tabs>
        <w:ind w:left="720" w:hanging="720"/>
        <w:rPr>
          <w:rFonts w:ascii="Calibri" w:hAnsi="Calibri" w:cs="Calibri"/>
          <w:color w:val="FF0000"/>
        </w:rPr>
      </w:pPr>
      <w:r w:rsidRPr="00431B9E">
        <w:rPr>
          <w:rFonts w:ascii="Calibri" w:hAnsi="Calibri" w:cs="Calibri"/>
          <w:b/>
          <w:bCs/>
          <w:color w:val="000000" w:themeColor="text1"/>
        </w:rPr>
        <w:t>Q:</w:t>
      </w:r>
      <w:r w:rsidRPr="00431B9E">
        <w:rPr>
          <w:rFonts w:ascii="Calibri" w:hAnsi="Calibri" w:cs="Calibri"/>
          <w:color w:val="000000" w:themeColor="text1"/>
        </w:rPr>
        <w:t xml:space="preserve">           </w:t>
      </w:r>
      <w:r w:rsidRPr="00431B9E">
        <w:rPr>
          <w:rFonts w:ascii="Calibri" w:hAnsi="Calibri" w:cs="Calibri"/>
        </w:rPr>
        <w:t xml:space="preserve">I am asking how our organization can apply for NSFY grants, and what may be required to apply, as well as amounts. We have a program that specifically fills out the mission of teaching new skills to youth in the fields specified as being labor needs. Grants would assist us in further extending this, implementing full time staff for the construction skills program, providing new equipment, </w:t>
      </w:r>
      <w:proofErr w:type="spellStart"/>
      <w:r w:rsidRPr="00431B9E">
        <w:rPr>
          <w:rFonts w:ascii="Calibri" w:hAnsi="Calibri" w:cs="Calibri"/>
        </w:rPr>
        <w:t>etc</w:t>
      </w:r>
      <w:proofErr w:type="spellEnd"/>
    </w:p>
    <w:p w:rsidR="00431B9E" w:rsidRPr="00431B9E" w:rsidRDefault="00431B9E" w:rsidP="00DE46DB">
      <w:pPr>
        <w:ind w:left="720" w:hanging="720"/>
        <w:rPr>
          <w:rFonts w:ascii="Calibri" w:hAnsi="Calibri" w:cs="Calibri"/>
          <w:color w:val="FF0000"/>
        </w:rPr>
      </w:pPr>
      <w:r w:rsidRPr="00431B9E">
        <w:rPr>
          <w:rFonts w:ascii="Calibri" w:hAnsi="Calibri" w:cs="Calibri"/>
          <w:b/>
          <w:bCs/>
          <w:color w:val="C00000"/>
        </w:rPr>
        <w:t>A:</w:t>
      </w:r>
      <w:r w:rsidRPr="00431B9E">
        <w:rPr>
          <w:rFonts w:ascii="Calibri" w:hAnsi="Calibri" w:cs="Calibri"/>
          <w:color w:val="C00000"/>
        </w:rPr>
        <w:t xml:space="preserve">           </w:t>
      </w:r>
      <w:r w:rsidRPr="00431B9E">
        <w:rPr>
          <w:rFonts w:ascii="Calibri" w:hAnsi="Calibri" w:cs="Calibri"/>
          <w:color w:val="FF0000"/>
        </w:rPr>
        <w:t>Business and community organizations are not eligible to apply for the NSFY Cohort III grant opportunity; however, they are encouraged to support local school districts and career/technical centers as an active grant application partner.  Furthermore, the project expenditure examples that are cited within this question are not permissible uses of the NSFY grant funds.</w:t>
      </w:r>
    </w:p>
    <w:p w:rsidR="00431B9E" w:rsidRDefault="00431B9E" w:rsidP="00431B9E">
      <w:pPr>
        <w:ind w:left="720" w:hanging="720"/>
        <w:rPr>
          <w:color w:val="C00000"/>
        </w:rPr>
      </w:pPr>
    </w:p>
    <w:p w:rsidR="00431B9E" w:rsidRPr="00964FB9" w:rsidRDefault="00431B9E" w:rsidP="00964FB9">
      <w:pPr>
        <w:rPr>
          <w:b/>
          <w:sz w:val="28"/>
          <w:szCs w:val="28"/>
        </w:rPr>
      </w:pPr>
    </w:p>
    <w:sectPr w:rsidR="00431B9E" w:rsidRPr="00964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27F4"/>
    <w:multiLevelType w:val="hybridMultilevel"/>
    <w:tmpl w:val="16B2F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96"/>
    <w:rsid w:val="00320396"/>
    <w:rsid w:val="00431B9E"/>
    <w:rsid w:val="00534A1E"/>
    <w:rsid w:val="006C0875"/>
    <w:rsid w:val="006E6C64"/>
    <w:rsid w:val="00716B8D"/>
    <w:rsid w:val="00784644"/>
    <w:rsid w:val="007C2B6E"/>
    <w:rsid w:val="008114E4"/>
    <w:rsid w:val="0090001C"/>
    <w:rsid w:val="00911CA9"/>
    <w:rsid w:val="00964FB9"/>
    <w:rsid w:val="009E5B08"/>
    <w:rsid w:val="00BB7004"/>
    <w:rsid w:val="00C17761"/>
    <w:rsid w:val="00C251D3"/>
    <w:rsid w:val="00DE46DB"/>
    <w:rsid w:val="00E80209"/>
    <w:rsid w:val="00EA316C"/>
    <w:rsid w:val="00FF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F22FD-E62B-48DE-905C-E3A9DFBF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01C"/>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C251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2473">
      <w:bodyDiv w:val="1"/>
      <w:marLeft w:val="0"/>
      <w:marRight w:val="0"/>
      <w:marTop w:val="0"/>
      <w:marBottom w:val="0"/>
      <w:divBdr>
        <w:top w:val="none" w:sz="0" w:space="0" w:color="auto"/>
        <w:left w:val="none" w:sz="0" w:space="0" w:color="auto"/>
        <w:bottom w:val="none" w:sz="0" w:space="0" w:color="auto"/>
        <w:right w:val="none" w:sz="0" w:space="0" w:color="auto"/>
      </w:divBdr>
    </w:div>
    <w:div w:id="600996548">
      <w:bodyDiv w:val="1"/>
      <w:marLeft w:val="0"/>
      <w:marRight w:val="0"/>
      <w:marTop w:val="0"/>
      <w:marBottom w:val="0"/>
      <w:divBdr>
        <w:top w:val="none" w:sz="0" w:space="0" w:color="auto"/>
        <w:left w:val="none" w:sz="0" w:space="0" w:color="auto"/>
        <w:bottom w:val="none" w:sz="0" w:space="0" w:color="auto"/>
        <w:right w:val="none" w:sz="0" w:space="0" w:color="auto"/>
      </w:divBdr>
    </w:div>
    <w:div w:id="702436329">
      <w:bodyDiv w:val="1"/>
      <w:marLeft w:val="0"/>
      <w:marRight w:val="0"/>
      <w:marTop w:val="0"/>
      <w:marBottom w:val="0"/>
      <w:divBdr>
        <w:top w:val="none" w:sz="0" w:space="0" w:color="auto"/>
        <w:left w:val="none" w:sz="0" w:space="0" w:color="auto"/>
        <w:bottom w:val="none" w:sz="0" w:space="0" w:color="auto"/>
        <w:right w:val="none" w:sz="0" w:space="0" w:color="auto"/>
      </w:divBdr>
    </w:div>
    <w:div w:id="1870142359">
      <w:bodyDiv w:val="1"/>
      <w:marLeft w:val="0"/>
      <w:marRight w:val="0"/>
      <w:marTop w:val="0"/>
      <w:marBottom w:val="0"/>
      <w:divBdr>
        <w:top w:val="none" w:sz="0" w:space="0" w:color="auto"/>
        <w:left w:val="none" w:sz="0" w:space="0" w:color="auto"/>
        <w:bottom w:val="none" w:sz="0" w:space="0" w:color="auto"/>
        <w:right w:val="none" w:sz="0" w:space="0" w:color="auto"/>
      </w:divBdr>
    </w:div>
    <w:div w:id="21214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tinyurl.com/NSFYFF-2018"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2019-03-18T04:00:00+00:00</Publication_x0020_Date>
    <Audience1 xmlns="3a62de7d-ba57-4f43-9dae-9623ba637be0">
      <Value>1</Value>
      <Value>2</Value>
      <Value>10</Value>
    </Audience1>
    <_dlc_DocId xmlns="3a62de7d-ba57-4f43-9dae-9623ba637be0">KYED-320-566</_dlc_DocId>
    <_dlc_DocIdUrl xmlns="3a62de7d-ba57-4f43-9dae-9623ba637be0">
      <Url>https://www.education.ky.gov/districts/business/_layouts/15/DocIdRedir.aspx?ID=KYED-320-566</Url>
      <Description>KYED-320-566</Description>
    </_dlc_DocIdUrl>
  </documentManagement>
</p:properties>
</file>

<file path=customXml/itemProps1.xml><?xml version="1.0" encoding="utf-8"?>
<ds:datastoreItem xmlns:ds="http://schemas.openxmlformats.org/officeDocument/2006/customXml" ds:itemID="{66EAF53A-173D-4243-9D74-846BCFF7A6B8}"/>
</file>

<file path=customXml/itemProps2.xml><?xml version="1.0" encoding="utf-8"?>
<ds:datastoreItem xmlns:ds="http://schemas.openxmlformats.org/officeDocument/2006/customXml" ds:itemID="{4E02FAA9-204A-4F95-B3A1-9497CF2CDCDB}"/>
</file>

<file path=customXml/itemProps3.xml><?xml version="1.0" encoding="utf-8"?>
<ds:datastoreItem xmlns:ds="http://schemas.openxmlformats.org/officeDocument/2006/customXml" ds:itemID="{BBF7B821-A91A-4F73-9A7B-EF3BD4C1801F}"/>
</file>

<file path=customXml/itemProps4.xml><?xml version="1.0" encoding="utf-8"?>
<ds:datastoreItem xmlns:ds="http://schemas.openxmlformats.org/officeDocument/2006/customXml" ds:itemID="{B188AFBF-D37E-4CC3-B5F1-DA55FEF817E4}"/>
</file>

<file path=docProps/app.xml><?xml version="1.0" encoding="utf-8"?>
<Properties xmlns="http://schemas.openxmlformats.org/officeDocument/2006/extended-properties" xmlns:vt="http://schemas.openxmlformats.org/officeDocument/2006/docPropsVTypes">
  <Template>Normal</Template>
  <TotalTime>16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Jason - Division of Budget and Financial Management</dc:creator>
  <cp:keywords/>
  <dc:description/>
  <cp:lastModifiedBy>Kendall, Jason - Division of Budget and Financial Management</cp:lastModifiedBy>
  <cp:revision>6</cp:revision>
  <dcterms:created xsi:type="dcterms:W3CDTF">2019-03-18T13:59:00Z</dcterms:created>
  <dcterms:modified xsi:type="dcterms:W3CDTF">2019-03-18T14:14:00Z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8b19a317-e7aa-4622-83d5-d714d5439563</vt:lpwstr>
  </property>
</Properties>
</file>