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4AEF" w:rsidRDefault="00935F50">
      <w:pPr>
        <w:jc w:val="right"/>
      </w:pPr>
      <w:r>
        <w:t xml:space="preserve">                                          </w:t>
      </w:r>
      <w:r>
        <w:rPr>
          <w:noProof/>
          <w:lang w:val="en-US"/>
        </w:rPr>
        <w:drawing>
          <wp:inline distT="114300" distB="114300" distL="114300" distR="114300" wp14:anchorId="7DDD19FB" wp14:editId="07777777">
            <wp:extent cx="2847975" cy="65722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847975" cy="657225"/>
                    </a:xfrm>
                    <a:prstGeom prst="rect">
                      <a:avLst/>
                    </a:prstGeom>
                    <a:ln/>
                  </pic:spPr>
                </pic:pic>
              </a:graphicData>
            </a:graphic>
          </wp:inline>
        </w:drawing>
      </w:r>
      <w:r>
        <w:rPr>
          <w:noProof/>
          <w:lang w:val="en-US"/>
        </w:rPr>
        <w:drawing>
          <wp:anchor distT="114300" distB="114300" distL="114300" distR="118872" simplePos="0" relativeHeight="251658240" behindDoc="0" locked="0" layoutInCell="1" hidden="0" allowOverlap="1" wp14:anchorId="380E8247" wp14:editId="07777777">
            <wp:simplePos x="0" y="0"/>
            <wp:positionH relativeFrom="column">
              <wp:posOffset>46239</wp:posOffset>
            </wp:positionH>
            <wp:positionV relativeFrom="paragraph">
              <wp:posOffset>114300</wp:posOffset>
            </wp:positionV>
            <wp:extent cx="1362075" cy="1362075"/>
            <wp:effectExtent l="0" t="0" r="0" b="0"/>
            <wp:wrapSquare wrapText="bothSides" distT="114300" distB="114300" distL="114300" distR="118872"/>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362075" cy="1362075"/>
                    </a:xfrm>
                    <a:prstGeom prst="rect">
                      <a:avLst/>
                    </a:prstGeom>
                    <a:ln/>
                  </pic:spPr>
                </pic:pic>
              </a:graphicData>
            </a:graphic>
          </wp:anchor>
        </w:drawing>
      </w:r>
    </w:p>
    <w:p w14:paraId="00000002" w14:textId="77777777" w:rsidR="00EC4AEF" w:rsidRDefault="00EC4AEF"/>
    <w:p w14:paraId="00000003" w14:textId="77777777" w:rsidR="00EC4AEF" w:rsidRDefault="008D4342">
      <w:pPr>
        <w:jc w:val="center"/>
        <w:rPr>
          <w:sz w:val="36"/>
          <w:szCs w:val="36"/>
        </w:rPr>
      </w:pPr>
      <w:sdt>
        <w:sdtPr>
          <w:tag w:val="goog_rdk_0"/>
          <w:id w:val="1705502091"/>
          <w:placeholder>
            <w:docPart w:val="DefaultPlaceholder_1081868574"/>
          </w:placeholder>
        </w:sdtPr>
        <w:sdtContent/>
      </w:sdt>
      <w:r w:rsidR="00935F50" w:rsidRPr="180BB90B">
        <w:rPr>
          <w:sz w:val="36"/>
          <w:szCs w:val="36"/>
        </w:rPr>
        <w:t>REQUEST FOR APPLICATION (RFA)</w:t>
      </w:r>
    </w:p>
    <w:p w14:paraId="00000004" w14:textId="77777777" w:rsidR="00EC4AEF" w:rsidRDefault="00935F50">
      <w:pPr>
        <w:jc w:val="center"/>
        <w:rPr>
          <w:sz w:val="36"/>
          <w:szCs w:val="36"/>
        </w:rPr>
      </w:pPr>
      <w:r>
        <w:rPr>
          <w:sz w:val="36"/>
          <w:szCs w:val="36"/>
        </w:rPr>
        <w:t>Read to Achieve (RTA) Grant</w:t>
      </w:r>
    </w:p>
    <w:p w14:paraId="00000005" w14:textId="77777777" w:rsidR="00EC4AEF" w:rsidRDefault="00935F50">
      <w:pPr>
        <w:jc w:val="center"/>
        <w:rPr>
          <w:sz w:val="36"/>
          <w:szCs w:val="36"/>
        </w:rPr>
      </w:pPr>
      <w:r>
        <w:rPr>
          <w:sz w:val="36"/>
          <w:szCs w:val="36"/>
        </w:rPr>
        <w:t>Reading Diagnostic and Intervention Grant</w:t>
      </w:r>
    </w:p>
    <w:p w14:paraId="00000006" w14:textId="77777777" w:rsidR="00EC4AEF" w:rsidRDefault="00EC4AEF">
      <w:pPr>
        <w:jc w:val="center"/>
        <w:rPr>
          <w:sz w:val="36"/>
          <w:szCs w:val="36"/>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EC4AEF" w14:paraId="782092B9" w14:textId="77777777" w:rsidTr="4EAF7268">
        <w:trPr>
          <w:jc w:val="center"/>
        </w:trPr>
        <w:tc>
          <w:tcPr>
            <w:tcW w:w="4680" w:type="dxa"/>
            <w:shd w:val="clear" w:color="auto" w:fill="auto"/>
            <w:tcMar>
              <w:top w:w="100" w:type="dxa"/>
              <w:left w:w="100" w:type="dxa"/>
              <w:bottom w:w="100" w:type="dxa"/>
              <w:right w:w="100" w:type="dxa"/>
            </w:tcMar>
          </w:tcPr>
          <w:p w14:paraId="00000007" w14:textId="77777777" w:rsidR="00EC4AEF" w:rsidRDefault="00EC4AEF">
            <w:pPr>
              <w:jc w:val="center"/>
              <w:rPr>
                <w:sz w:val="24"/>
                <w:szCs w:val="24"/>
              </w:rPr>
            </w:pPr>
          </w:p>
          <w:p w14:paraId="00000008" w14:textId="77777777" w:rsidR="00EC4AEF" w:rsidRDefault="00935F50">
            <w:pPr>
              <w:jc w:val="center"/>
              <w:rPr>
                <w:b/>
                <w:sz w:val="24"/>
                <w:szCs w:val="24"/>
              </w:rPr>
            </w:pPr>
            <w:r>
              <w:rPr>
                <w:b/>
                <w:sz w:val="24"/>
                <w:szCs w:val="24"/>
              </w:rPr>
              <w:t>Deadline:</w:t>
            </w:r>
          </w:p>
          <w:p w14:paraId="00000009" w14:textId="1178E52C" w:rsidR="00EC4AEF" w:rsidRDefault="00B472CE" w:rsidP="00D12BBA">
            <w:pPr>
              <w:jc w:val="center"/>
              <w:rPr>
                <w:sz w:val="24"/>
                <w:szCs w:val="24"/>
              </w:rPr>
            </w:pPr>
            <w:r>
              <w:rPr>
                <w:sz w:val="24"/>
                <w:szCs w:val="24"/>
              </w:rPr>
              <w:t>4</w:t>
            </w:r>
            <w:r w:rsidR="00935F50" w:rsidRPr="4EAF7268">
              <w:rPr>
                <w:sz w:val="24"/>
                <w:szCs w:val="24"/>
              </w:rPr>
              <w:t xml:space="preserve">:00 p.m. ET, </w:t>
            </w:r>
            <w:r w:rsidR="00D12BBA">
              <w:rPr>
                <w:sz w:val="24"/>
                <w:szCs w:val="24"/>
              </w:rPr>
              <w:t>Friday, January 21</w:t>
            </w:r>
            <w:r w:rsidR="00935F50" w:rsidRPr="4EAF7268">
              <w:rPr>
                <w:sz w:val="24"/>
                <w:szCs w:val="24"/>
              </w:rPr>
              <w:t>, 202</w:t>
            </w:r>
            <w:r w:rsidR="1606F2A2" w:rsidRPr="4EAF7268">
              <w:rPr>
                <w:sz w:val="24"/>
                <w:szCs w:val="24"/>
              </w:rPr>
              <w:t>2</w:t>
            </w:r>
          </w:p>
          <w:p w14:paraId="0000000A" w14:textId="77777777" w:rsidR="00EC4AEF" w:rsidRDefault="00EC4AEF">
            <w:pPr>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14:paraId="0000000B" w14:textId="77777777" w:rsidR="00EC4AEF" w:rsidRDefault="00EC4AEF">
            <w:pPr>
              <w:rPr>
                <w:sz w:val="24"/>
                <w:szCs w:val="24"/>
              </w:rPr>
            </w:pPr>
          </w:p>
          <w:p w14:paraId="0000000C" w14:textId="77777777" w:rsidR="00EC4AEF" w:rsidRDefault="00935F50">
            <w:pPr>
              <w:jc w:val="center"/>
              <w:rPr>
                <w:b/>
                <w:sz w:val="24"/>
                <w:szCs w:val="24"/>
              </w:rPr>
            </w:pPr>
            <w:r>
              <w:rPr>
                <w:b/>
                <w:sz w:val="24"/>
                <w:szCs w:val="24"/>
              </w:rPr>
              <w:t>Issued by:</w:t>
            </w:r>
          </w:p>
          <w:p w14:paraId="0000000D" w14:textId="77777777" w:rsidR="00EC4AEF" w:rsidRDefault="00935F50">
            <w:pPr>
              <w:jc w:val="center"/>
              <w:rPr>
                <w:sz w:val="24"/>
                <w:szCs w:val="24"/>
              </w:rPr>
            </w:pPr>
            <w:r>
              <w:rPr>
                <w:sz w:val="24"/>
                <w:szCs w:val="24"/>
              </w:rPr>
              <w:t>Kentucky Department of Education, Office of Teaching and Learning</w:t>
            </w:r>
          </w:p>
          <w:p w14:paraId="0000000E" w14:textId="77777777" w:rsidR="00EC4AEF" w:rsidRDefault="00EC4AEF">
            <w:pPr>
              <w:widowControl w:val="0"/>
              <w:pBdr>
                <w:top w:val="nil"/>
                <w:left w:val="nil"/>
                <w:bottom w:val="nil"/>
                <w:right w:val="nil"/>
                <w:between w:val="nil"/>
              </w:pBdr>
              <w:spacing w:line="240" w:lineRule="auto"/>
              <w:rPr>
                <w:sz w:val="24"/>
                <w:szCs w:val="24"/>
              </w:rPr>
            </w:pPr>
          </w:p>
        </w:tc>
      </w:tr>
      <w:tr w:rsidR="00EC4AEF" w14:paraId="14A9BAA5" w14:textId="77777777" w:rsidTr="4EAF7268">
        <w:trPr>
          <w:jc w:val="center"/>
        </w:trPr>
        <w:tc>
          <w:tcPr>
            <w:tcW w:w="4680" w:type="dxa"/>
            <w:shd w:val="clear" w:color="auto" w:fill="auto"/>
            <w:tcMar>
              <w:top w:w="100" w:type="dxa"/>
              <w:left w:w="100" w:type="dxa"/>
              <w:bottom w:w="100" w:type="dxa"/>
              <w:right w:w="100" w:type="dxa"/>
            </w:tcMar>
          </w:tcPr>
          <w:p w14:paraId="0000000F" w14:textId="77777777" w:rsidR="00EC4AEF" w:rsidRDefault="00935F50">
            <w:pPr>
              <w:widowControl w:val="0"/>
              <w:pBdr>
                <w:top w:val="nil"/>
                <w:left w:val="nil"/>
                <w:bottom w:val="nil"/>
                <w:right w:val="nil"/>
                <w:between w:val="nil"/>
              </w:pBdr>
              <w:spacing w:line="240" w:lineRule="auto"/>
              <w:jc w:val="center"/>
              <w:rPr>
                <w:b/>
                <w:sz w:val="24"/>
                <w:szCs w:val="24"/>
              </w:rPr>
            </w:pPr>
            <w:r>
              <w:rPr>
                <w:b/>
                <w:sz w:val="24"/>
                <w:szCs w:val="24"/>
              </w:rPr>
              <w:t>E-mail All Questions to:</w:t>
            </w:r>
          </w:p>
          <w:p w14:paraId="00000010" w14:textId="77777777" w:rsidR="00EC4AEF" w:rsidRDefault="00935F50">
            <w:pPr>
              <w:widowControl w:val="0"/>
              <w:pBdr>
                <w:top w:val="nil"/>
                <w:left w:val="nil"/>
                <w:bottom w:val="nil"/>
                <w:right w:val="nil"/>
                <w:between w:val="nil"/>
              </w:pBdr>
              <w:spacing w:line="240" w:lineRule="auto"/>
              <w:jc w:val="center"/>
              <w:rPr>
                <w:sz w:val="24"/>
                <w:szCs w:val="24"/>
              </w:rPr>
            </w:pPr>
            <w:r>
              <w:rPr>
                <w:sz w:val="24"/>
                <w:szCs w:val="24"/>
              </w:rPr>
              <w:t xml:space="preserve">Kentucky Department of Education </w:t>
            </w:r>
          </w:p>
          <w:p w14:paraId="00000011" w14:textId="77777777" w:rsidR="00EC4AEF" w:rsidRDefault="00935F50">
            <w:pPr>
              <w:widowControl w:val="0"/>
              <w:pBdr>
                <w:top w:val="nil"/>
                <w:left w:val="nil"/>
                <w:bottom w:val="nil"/>
                <w:right w:val="nil"/>
                <w:between w:val="nil"/>
              </w:pBdr>
              <w:spacing w:line="240" w:lineRule="auto"/>
              <w:jc w:val="center"/>
              <w:rPr>
                <w:sz w:val="24"/>
                <w:szCs w:val="24"/>
              </w:rPr>
            </w:pPr>
            <w:r>
              <w:rPr>
                <w:sz w:val="24"/>
                <w:szCs w:val="24"/>
              </w:rPr>
              <w:t>Grants Procurement Branch</w:t>
            </w:r>
          </w:p>
          <w:p w14:paraId="00000012" w14:textId="77777777" w:rsidR="00EC4AEF" w:rsidRDefault="008D4342">
            <w:pPr>
              <w:widowControl w:val="0"/>
              <w:pBdr>
                <w:top w:val="nil"/>
                <w:left w:val="nil"/>
                <w:bottom w:val="nil"/>
                <w:right w:val="nil"/>
                <w:between w:val="nil"/>
              </w:pBdr>
              <w:spacing w:line="240" w:lineRule="auto"/>
              <w:jc w:val="center"/>
              <w:rPr>
                <w:sz w:val="24"/>
                <w:szCs w:val="24"/>
              </w:rPr>
            </w:pPr>
            <w:hyperlink r:id="rId14">
              <w:r w:rsidR="00935F50">
                <w:rPr>
                  <w:color w:val="1155CC"/>
                  <w:sz w:val="24"/>
                  <w:szCs w:val="24"/>
                  <w:u w:val="single"/>
                </w:rPr>
                <w:t>kderfp@education.ky.gov</w:t>
              </w:r>
            </w:hyperlink>
          </w:p>
          <w:p w14:paraId="00000013" w14:textId="77777777" w:rsidR="00EC4AEF" w:rsidRDefault="00EC4AEF">
            <w:pPr>
              <w:widowControl w:val="0"/>
              <w:pBdr>
                <w:top w:val="nil"/>
                <w:left w:val="nil"/>
                <w:bottom w:val="nil"/>
                <w:right w:val="nil"/>
                <w:between w:val="nil"/>
              </w:pBdr>
              <w:spacing w:line="240" w:lineRule="auto"/>
              <w:jc w:val="center"/>
              <w:rPr>
                <w:b/>
                <w:sz w:val="24"/>
                <w:szCs w:val="24"/>
              </w:rPr>
            </w:pPr>
          </w:p>
          <w:p w14:paraId="00000014" w14:textId="14AF848D" w:rsidR="00EC4AEF" w:rsidRDefault="00935F50">
            <w:pPr>
              <w:widowControl w:val="0"/>
              <w:pBdr>
                <w:top w:val="nil"/>
                <w:left w:val="nil"/>
                <w:bottom w:val="nil"/>
                <w:right w:val="nil"/>
                <w:between w:val="nil"/>
              </w:pBdr>
              <w:spacing w:line="240" w:lineRule="auto"/>
              <w:jc w:val="center"/>
              <w:rPr>
                <w:b/>
                <w:i/>
                <w:sz w:val="24"/>
                <w:szCs w:val="24"/>
              </w:rPr>
            </w:pPr>
            <w:r>
              <w:rPr>
                <w:b/>
                <w:i/>
                <w:sz w:val="24"/>
                <w:szCs w:val="24"/>
              </w:rPr>
              <w:t>*Questions will only be accepted via e-mail. Deadline to submit questi</w:t>
            </w:r>
            <w:r w:rsidR="000A10D5">
              <w:rPr>
                <w:b/>
                <w:i/>
                <w:sz w:val="24"/>
                <w:szCs w:val="24"/>
              </w:rPr>
              <w:t xml:space="preserve">ons is </w:t>
            </w:r>
            <w:r w:rsidR="00B472CE">
              <w:rPr>
                <w:b/>
                <w:i/>
                <w:sz w:val="24"/>
                <w:szCs w:val="24"/>
              </w:rPr>
              <w:t>4</w:t>
            </w:r>
            <w:r>
              <w:rPr>
                <w:b/>
                <w:i/>
                <w:sz w:val="24"/>
                <w:szCs w:val="24"/>
              </w:rPr>
              <w:t>:00p.m. ET, Friday,</w:t>
            </w:r>
          </w:p>
          <w:p w14:paraId="00000015" w14:textId="37E6D337" w:rsidR="00EC4AEF" w:rsidRDefault="00D12BBA" w:rsidP="4EAF7268">
            <w:pPr>
              <w:widowControl w:val="0"/>
              <w:pBdr>
                <w:top w:val="nil"/>
                <w:left w:val="nil"/>
                <w:bottom w:val="nil"/>
                <w:right w:val="nil"/>
                <w:between w:val="nil"/>
              </w:pBdr>
              <w:spacing w:line="240" w:lineRule="auto"/>
              <w:jc w:val="center"/>
              <w:rPr>
                <w:b/>
                <w:bCs/>
                <w:i/>
                <w:iCs/>
                <w:sz w:val="24"/>
                <w:szCs w:val="24"/>
              </w:rPr>
            </w:pPr>
            <w:r>
              <w:rPr>
                <w:b/>
                <w:bCs/>
                <w:i/>
                <w:iCs/>
                <w:sz w:val="24"/>
                <w:szCs w:val="24"/>
              </w:rPr>
              <w:t xml:space="preserve">January </w:t>
            </w:r>
            <w:r w:rsidR="00492697">
              <w:rPr>
                <w:b/>
                <w:bCs/>
                <w:i/>
                <w:iCs/>
                <w:sz w:val="24"/>
                <w:szCs w:val="24"/>
              </w:rPr>
              <w:t>4</w:t>
            </w:r>
            <w:r w:rsidR="00935F50" w:rsidRPr="4EAF7268">
              <w:rPr>
                <w:b/>
                <w:bCs/>
                <w:i/>
                <w:iCs/>
                <w:sz w:val="24"/>
                <w:szCs w:val="24"/>
              </w:rPr>
              <w:t>, 202</w:t>
            </w:r>
            <w:r>
              <w:rPr>
                <w:b/>
                <w:bCs/>
                <w:i/>
                <w:iCs/>
                <w:sz w:val="24"/>
                <w:szCs w:val="24"/>
              </w:rPr>
              <w:t>2</w:t>
            </w:r>
          </w:p>
        </w:tc>
        <w:tc>
          <w:tcPr>
            <w:tcW w:w="4680" w:type="dxa"/>
            <w:shd w:val="clear" w:color="auto" w:fill="auto"/>
            <w:tcMar>
              <w:top w:w="100" w:type="dxa"/>
              <w:left w:w="100" w:type="dxa"/>
              <w:bottom w:w="100" w:type="dxa"/>
              <w:right w:w="100" w:type="dxa"/>
            </w:tcMar>
          </w:tcPr>
          <w:p w14:paraId="00000016" w14:textId="77777777" w:rsidR="00EC4AEF" w:rsidRDefault="00935F50">
            <w:pPr>
              <w:widowControl w:val="0"/>
              <w:spacing w:line="240" w:lineRule="auto"/>
              <w:jc w:val="center"/>
              <w:rPr>
                <w:b/>
                <w:sz w:val="24"/>
                <w:szCs w:val="24"/>
              </w:rPr>
            </w:pPr>
            <w:r>
              <w:rPr>
                <w:b/>
                <w:sz w:val="24"/>
                <w:szCs w:val="24"/>
              </w:rPr>
              <w:t>Submit Applications to:</w:t>
            </w:r>
          </w:p>
          <w:p w14:paraId="00000017" w14:textId="77777777" w:rsidR="00EC4AEF" w:rsidRDefault="00EC4AEF">
            <w:pPr>
              <w:widowControl w:val="0"/>
              <w:spacing w:line="240" w:lineRule="auto"/>
              <w:jc w:val="center"/>
              <w:rPr>
                <w:b/>
                <w:sz w:val="24"/>
                <w:szCs w:val="24"/>
              </w:rPr>
            </w:pPr>
          </w:p>
          <w:p w14:paraId="00000018" w14:textId="77777777" w:rsidR="00EC4AEF" w:rsidRDefault="008D4342">
            <w:pPr>
              <w:widowControl w:val="0"/>
              <w:spacing w:line="240" w:lineRule="auto"/>
              <w:jc w:val="center"/>
              <w:rPr>
                <w:sz w:val="24"/>
                <w:szCs w:val="24"/>
              </w:rPr>
            </w:pPr>
            <w:hyperlink r:id="rId15">
              <w:r w:rsidR="00935F50">
                <w:rPr>
                  <w:color w:val="1155CC"/>
                  <w:sz w:val="24"/>
                  <w:szCs w:val="24"/>
                  <w:u w:val="single"/>
                </w:rPr>
                <w:t>kderfp@education.ky.gov</w:t>
              </w:r>
            </w:hyperlink>
          </w:p>
          <w:p w14:paraId="00000019" w14:textId="77777777" w:rsidR="00EC4AEF" w:rsidRDefault="00EC4AEF">
            <w:pPr>
              <w:widowControl w:val="0"/>
              <w:spacing w:line="240" w:lineRule="auto"/>
              <w:jc w:val="center"/>
              <w:rPr>
                <w:sz w:val="24"/>
                <w:szCs w:val="24"/>
              </w:rPr>
            </w:pPr>
          </w:p>
          <w:p w14:paraId="0000001A" w14:textId="77777777" w:rsidR="00EC4AEF" w:rsidRDefault="00EC4AEF">
            <w:pPr>
              <w:widowControl w:val="0"/>
              <w:spacing w:line="240" w:lineRule="auto"/>
              <w:jc w:val="center"/>
              <w:rPr>
                <w:b/>
                <w:i/>
                <w:sz w:val="24"/>
                <w:szCs w:val="24"/>
              </w:rPr>
            </w:pPr>
          </w:p>
          <w:p w14:paraId="0000001B" w14:textId="77777777" w:rsidR="00EC4AEF" w:rsidRDefault="00935F50">
            <w:pPr>
              <w:widowControl w:val="0"/>
              <w:spacing w:line="240" w:lineRule="auto"/>
              <w:jc w:val="center"/>
              <w:rPr>
                <w:b/>
                <w:i/>
                <w:sz w:val="24"/>
                <w:szCs w:val="24"/>
              </w:rPr>
            </w:pPr>
            <w:r>
              <w:rPr>
                <w:b/>
                <w:i/>
                <w:sz w:val="24"/>
                <w:szCs w:val="24"/>
              </w:rPr>
              <w:t>*Only electronic applications will be accepted.</w:t>
            </w:r>
          </w:p>
        </w:tc>
      </w:tr>
    </w:tbl>
    <w:p w14:paraId="0000001C" w14:textId="77777777" w:rsidR="00EC4AEF" w:rsidRDefault="00EC4AEF">
      <w:pPr>
        <w:rPr>
          <w:sz w:val="24"/>
          <w:szCs w:val="24"/>
        </w:rPr>
      </w:pPr>
    </w:p>
    <w:p w14:paraId="0000001D" w14:textId="77777777" w:rsidR="00EC4AEF" w:rsidRDefault="00EC4AEF">
      <w:pPr>
        <w:rPr>
          <w:sz w:val="24"/>
          <w:szCs w:val="24"/>
        </w:rPr>
      </w:pPr>
    </w:p>
    <w:p w14:paraId="6D51C34A" w14:textId="77777777" w:rsidR="00893E1B" w:rsidRPr="00893E1B" w:rsidRDefault="00893E1B" w:rsidP="00893E1B">
      <w:pPr>
        <w:pStyle w:val="ListParagraph"/>
        <w:jc w:val="center"/>
        <w:rPr>
          <w:b/>
          <w:sz w:val="24"/>
          <w:szCs w:val="24"/>
          <w:u w:val="single"/>
        </w:rPr>
      </w:pPr>
      <w:r w:rsidRPr="00893E1B">
        <w:rPr>
          <w:b/>
          <w:sz w:val="24"/>
          <w:szCs w:val="24"/>
          <w:u w:val="single"/>
        </w:rPr>
        <w:t>Specific Instructions:</w:t>
      </w:r>
    </w:p>
    <w:p w14:paraId="74BDDD86" w14:textId="77777777" w:rsidR="00893E1B" w:rsidRPr="00893E1B" w:rsidRDefault="00893E1B" w:rsidP="00893E1B">
      <w:pPr>
        <w:pStyle w:val="ListParagraph"/>
        <w:jc w:val="center"/>
        <w:rPr>
          <w:bCs/>
          <w:sz w:val="24"/>
          <w:szCs w:val="24"/>
        </w:rPr>
      </w:pPr>
      <w:r w:rsidRPr="00893E1B">
        <w:rPr>
          <w:bCs/>
          <w:sz w:val="24"/>
          <w:szCs w:val="24"/>
        </w:rPr>
        <w:t>Failure to follow these specific instructions will deem an application non-responsive and will not be scored.</w:t>
      </w:r>
    </w:p>
    <w:p w14:paraId="32E85065" w14:textId="77777777" w:rsidR="00893E1B" w:rsidRDefault="00893E1B" w:rsidP="00893E1B">
      <w:pPr>
        <w:numPr>
          <w:ilvl w:val="0"/>
          <w:numId w:val="10"/>
        </w:numPr>
        <w:spacing w:before="140"/>
        <w:ind w:right="320"/>
      </w:pPr>
      <w:r>
        <w:rPr>
          <w:sz w:val="24"/>
          <w:szCs w:val="24"/>
        </w:rPr>
        <w:t>A public school that enrolls primary students, including the Kentucky School for the Blind and the Kentucky School for the Deaf, shall be eligible to apply.</w:t>
      </w:r>
    </w:p>
    <w:p w14:paraId="15611021" w14:textId="2697DB9F" w:rsidR="00893E1B" w:rsidRDefault="00893E1B" w:rsidP="00893E1B">
      <w:pPr>
        <w:numPr>
          <w:ilvl w:val="0"/>
          <w:numId w:val="10"/>
        </w:numPr>
        <w:ind w:right="320"/>
      </w:pPr>
      <w:r>
        <w:rPr>
          <w:sz w:val="24"/>
          <w:szCs w:val="24"/>
        </w:rPr>
        <w:t xml:space="preserve">Each eligible public school must submit a separate application. The fiscal agent for the application must be a local </w:t>
      </w:r>
      <w:r w:rsidR="009E5B6D">
        <w:rPr>
          <w:sz w:val="24"/>
          <w:szCs w:val="24"/>
        </w:rPr>
        <w:t>public-school</w:t>
      </w:r>
      <w:r>
        <w:rPr>
          <w:sz w:val="24"/>
          <w:szCs w:val="24"/>
        </w:rPr>
        <w:t xml:space="preserve"> district.</w:t>
      </w:r>
    </w:p>
    <w:p w14:paraId="47B488DF" w14:textId="77777777" w:rsidR="00893E1B" w:rsidRDefault="00893E1B" w:rsidP="00893E1B">
      <w:pPr>
        <w:numPr>
          <w:ilvl w:val="0"/>
          <w:numId w:val="10"/>
        </w:numPr>
        <w:ind w:right="320"/>
        <w:rPr>
          <w:sz w:val="24"/>
          <w:szCs w:val="24"/>
        </w:rPr>
      </w:pPr>
      <w:r>
        <w:rPr>
          <w:sz w:val="24"/>
          <w:szCs w:val="24"/>
        </w:rPr>
        <w:t>It is the responsibility of the applicant to continue to check the website for any changes or updates in the RFA document.</w:t>
      </w:r>
    </w:p>
    <w:p w14:paraId="73F3A667" w14:textId="2D41A951" w:rsidR="00893E1B" w:rsidRDefault="00893E1B" w:rsidP="00893E1B">
      <w:pPr>
        <w:numPr>
          <w:ilvl w:val="0"/>
          <w:numId w:val="10"/>
        </w:numPr>
        <w:ind w:right="320"/>
        <w:rPr>
          <w:sz w:val="24"/>
          <w:szCs w:val="24"/>
        </w:rPr>
      </w:pPr>
      <w:r w:rsidRPr="00532111">
        <w:rPr>
          <w:sz w:val="24"/>
          <w:szCs w:val="24"/>
        </w:rPr>
        <w:t xml:space="preserve">Submission and receipt of the electronic application (original copy and redacted copy without any identifying information) by </w:t>
      </w:r>
      <w:r w:rsidR="00D12BBA">
        <w:rPr>
          <w:sz w:val="24"/>
          <w:szCs w:val="24"/>
        </w:rPr>
        <w:t>Friday, January 21, 2022</w:t>
      </w:r>
      <w:r w:rsidRPr="00532111">
        <w:rPr>
          <w:sz w:val="24"/>
          <w:szCs w:val="24"/>
        </w:rPr>
        <w:t xml:space="preserve">, at 4:00 p.m., ET via e-mail to </w:t>
      </w:r>
      <w:hyperlink r:id="rId16">
        <w:r w:rsidRPr="00532111">
          <w:rPr>
            <w:color w:val="1155CC"/>
            <w:sz w:val="24"/>
            <w:szCs w:val="24"/>
            <w:u w:val="single"/>
          </w:rPr>
          <w:t>kderfp@education.ky.gov</w:t>
        </w:r>
      </w:hyperlink>
      <w:r w:rsidRPr="00532111">
        <w:rPr>
          <w:sz w:val="24"/>
          <w:szCs w:val="24"/>
        </w:rPr>
        <w:t xml:space="preserve">. </w:t>
      </w:r>
    </w:p>
    <w:p w14:paraId="7456E9C3" w14:textId="77777777" w:rsidR="00716E38" w:rsidRDefault="00716E38" w:rsidP="0098783F">
      <w:pPr>
        <w:ind w:left="360" w:right="320"/>
        <w:rPr>
          <w:color w:val="C00000"/>
          <w:sz w:val="24"/>
          <w:szCs w:val="24"/>
        </w:rPr>
      </w:pPr>
    </w:p>
    <w:p w14:paraId="1503ACEF" w14:textId="77777777" w:rsidR="00716E38" w:rsidRDefault="00716E38" w:rsidP="0098783F">
      <w:pPr>
        <w:ind w:left="360" w:right="320"/>
        <w:rPr>
          <w:color w:val="C00000"/>
          <w:sz w:val="24"/>
          <w:szCs w:val="24"/>
        </w:rPr>
      </w:pPr>
    </w:p>
    <w:p w14:paraId="58F35125" w14:textId="51EE7952" w:rsidR="007453EC" w:rsidRDefault="008C400F" w:rsidP="0098783F">
      <w:pPr>
        <w:ind w:left="360" w:right="320"/>
        <w:rPr>
          <w:color w:val="C00000"/>
          <w:sz w:val="24"/>
          <w:szCs w:val="24"/>
        </w:rPr>
      </w:pPr>
      <w:r w:rsidRPr="008C400F">
        <w:rPr>
          <w:color w:val="C00000"/>
          <w:sz w:val="24"/>
          <w:szCs w:val="24"/>
        </w:rPr>
        <w:t xml:space="preserve">Revisions: </w:t>
      </w:r>
      <w:r>
        <w:rPr>
          <w:color w:val="C00000"/>
          <w:sz w:val="24"/>
          <w:szCs w:val="24"/>
        </w:rPr>
        <w:t>Pg. 1</w:t>
      </w:r>
      <w:r w:rsidR="00B67BA2">
        <w:rPr>
          <w:color w:val="C00000"/>
          <w:sz w:val="24"/>
          <w:szCs w:val="24"/>
        </w:rPr>
        <w:t>4</w:t>
      </w:r>
      <w:r>
        <w:rPr>
          <w:color w:val="C00000"/>
          <w:sz w:val="24"/>
          <w:szCs w:val="24"/>
        </w:rPr>
        <w:t xml:space="preserve"> – </w:t>
      </w:r>
      <w:r w:rsidR="00E06060">
        <w:rPr>
          <w:color w:val="C00000"/>
          <w:sz w:val="24"/>
          <w:szCs w:val="24"/>
        </w:rPr>
        <w:t xml:space="preserve">sentence removed. </w:t>
      </w:r>
    </w:p>
    <w:p w14:paraId="1847DB8B" w14:textId="77777777" w:rsidR="007453EC" w:rsidRDefault="007453EC" w:rsidP="0098783F">
      <w:pPr>
        <w:ind w:left="360" w:right="320"/>
        <w:rPr>
          <w:color w:val="C00000"/>
          <w:sz w:val="24"/>
          <w:szCs w:val="24"/>
        </w:rPr>
      </w:pPr>
    </w:p>
    <w:p w14:paraId="2D29608E" w14:textId="71E948EB" w:rsidR="00B82285" w:rsidRPr="00AF0AA9" w:rsidRDefault="007453EC" w:rsidP="0098783F">
      <w:pPr>
        <w:ind w:left="360" w:right="320"/>
        <w:rPr>
          <w:color w:val="C00000"/>
        </w:rPr>
      </w:pPr>
      <w:r w:rsidRPr="00AF0AA9">
        <w:rPr>
          <w:color w:val="C00000"/>
        </w:rPr>
        <w:t xml:space="preserve">Please note the amendments below for the </w:t>
      </w:r>
      <w:r w:rsidR="00852E8C" w:rsidRPr="00AF0AA9">
        <w:rPr>
          <w:color w:val="C00000"/>
        </w:rPr>
        <w:t>Read to Achieve FY22 RFA</w:t>
      </w:r>
      <w:r w:rsidR="00816731" w:rsidRPr="00AF0AA9">
        <w:rPr>
          <w:color w:val="C00000"/>
        </w:rPr>
        <w:t>. Th</w:t>
      </w:r>
      <w:r w:rsidR="005F5956" w:rsidRPr="00AF0AA9">
        <w:rPr>
          <w:color w:val="C00000"/>
        </w:rPr>
        <w:t>e</w:t>
      </w:r>
      <w:r w:rsidR="00816731" w:rsidRPr="00AF0AA9">
        <w:rPr>
          <w:color w:val="C00000"/>
        </w:rPr>
        <w:t xml:space="preserve"> original RFA has been removed and replaced with this amended RFA. These amendments</w:t>
      </w:r>
      <w:r w:rsidR="002C3F19" w:rsidRPr="00AF0AA9">
        <w:rPr>
          <w:color w:val="C00000"/>
        </w:rPr>
        <w:t xml:space="preserve">, including </w:t>
      </w:r>
      <w:r w:rsidR="00786032" w:rsidRPr="00AF0AA9">
        <w:rPr>
          <w:color w:val="C00000"/>
        </w:rPr>
        <w:t>a revised timeline and application deadline</w:t>
      </w:r>
      <w:r w:rsidR="00816731" w:rsidRPr="00AF0AA9">
        <w:rPr>
          <w:color w:val="C00000"/>
        </w:rPr>
        <w:t xml:space="preserve"> were </w:t>
      </w:r>
      <w:r w:rsidR="0020138D" w:rsidRPr="00AF0AA9">
        <w:rPr>
          <w:color w:val="C00000"/>
        </w:rPr>
        <w:t>the choice of</w:t>
      </w:r>
      <w:r w:rsidR="002C3F19" w:rsidRPr="00AF0AA9">
        <w:rPr>
          <w:color w:val="C00000"/>
        </w:rPr>
        <w:t xml:space="preserve"> t</w:t>
      </w:r>
      <w:r w:rsidR="002B27C2" w:rsidRPr="00AF0AA9">
        <w:rPr>
          <w:color w:val="C00000"/>
        </w:rPr>
        <w:t xml:space="preserve">he Kentucky Department of Education (KDE) </w:t>
      </w:r>
      <w:r w:rsidR="0020138D" w:rsidRPr="00AF0AA9">
        <w:rPr>
          <w:color w:val="C00000"/>
        </w:rPr>
        <w:t xml:space="preserve">and its </w:t>
      </w:r>
      <w:r w:rsidR="002B27C2" w:rsidRPr="00AF0AA9">
        <w:rPr>
          <w:color w:val="C00000"/>
        </w:rPr>
        <w:t>commit</w:t>
      </w:r>
      <w:r w:rsidR="0020138D" w:rsidRPr="00AF0AA9">
        <w:rPr>
          <w:color w:val="C00000"/>
        </w:rPr>
        <w:t>ment</w:t>
      </w:r>
      <w:r w:rsidR="002B27C2" w:rsidRPr="00AF0AA9">
        <w:rPr>
          <w:color w:val="C00000"/>
        </w:rPr>
        <w:t xml:space="preserve"> to the success of RTA programs to assist struggling readers throughout the state. The amendments to the RFA provide clarity and address some concerns while continuing to comply with statutory requirements regarding RTA grants, regulatory requirements of the Kentucky Board of Education, and state procurement requirements for RFAs, as the RFA has done to date. </w:t>
      </w:r>
    </w:p>
    <w:p w14:paraId="25A0A87C" w14:textId="77777777" w:rsidR="00B82285" w:rsidRPr="00CF2AC3" w:rsidRDefault="00B82285" w:rsidP="0098783F">
      <w:pPr>
        <w:ind w:left="360" w:right="320"/>
        <w:rPr>
          <w:color w:val="C00000"/>
        </w:rPr>
      </w:pPr>
    </w:p>
    <w:p w14:paraId="2407C0C8" w14:textId="6C5C8F2F" w:rsidR="00B82285" w:rsidRPr="00CF2AC3" w:rsidRDefault="00B82285" w:rsidP="00907BDB">
      <w:pPr>
        <w:ind w:left="360" w:right="320"/>
        <w:rPr>
          <w:color w:val="C00000"/>
        </w:rPr>
      </w:pPr>
      <w:r w:rsidRPr="00CF2AC3">
        <w:rPr>
          <w:color w:val="C00000"/>
        </w:rPr>
        <w:t xml:space="preserve">Amendments </w:t>
      </w:r>
      <w:r w:rsidR="006D088E">
        <w:rPr>
          <w:color w:val="C00000"/>
        </w:rPr>
        <w:t>as of 1</w:t>
      </w:r>
      <w:r w:rsidRPr="00CF2AC3">
        <w:rPr>
          <w:color w:val="C00000"/>
        </w:rPr>
        <w:t>2/</w:t>
      </w:r>
      <w:r w:rsidR="006D088E">
        <w:rPr>
          <w:color w:val="C00000"/>
        </w:rPr>
        <w:t>17</w:t>
      </w:r>
      <w:r w:rsidRPr="00CF2AC3">
        <w:rPr>
          <w:color w:val="C00000"/>
        </w:rPr>
        <w:t>/21</w:t>
      </w:r>
    </w:p>
    <w:p w14:paraId="5A2C123D" w14:textId="407AEF91" w:rsidR="003E0B4C" w:rsidRPr="00CF2AC3" w:rsidRDefault="00C16B20" w:rsidP="003E0B4C">
      <w:pPr>
        <w:pStyle w:val="ListParagraph"/>
        <w:numPr>
          <w:ilvl w:val="0"/>
          <w:numId w:val="29"/>
        </w:numPr>
        <w:ind w:right="320"/>
        <w:rPr>
          <w:color w:val="C00000"/>
        </w:rPr>
      </w:pPr>
      <w:r w:rsidRPr="00CF2AC3">
        <w:rPr>
          <w:color w:val="C00000"/>
        </w:rPr>
        <w:t xml:space="preserve">Amendment to </w:t>
      </w:r>
      <w:r w:rsidR="003B49FE" w:rsidRPr="00CF2AC3">
        <w:rPr>
          <w:color w:val="C00000"/>
        </w:rPr>
        <w:t>a</w:t>
      </w:r>
      <w:r w:rsidR="00B94492" w:rsidRPr="00CF2AC3">
        <w:rPr>
          <w:color w:val="C00000"/>
        </w:rPr>
        <w:t xml:space="preserve">pplication </w:t>
      </w:r>
      <w:r w:rsidR="003B49FE" w:rsidRPr="00CF2AC3">
        <w:rPr>
          <w:color w:val="C00000"/>
        </w:rPr>
        <w:t>d</w:t>
      </w:r>
      <w:r w:rsidR="0039734F" w:rsidRPr="00CF2AC3">
        <w:rPr>
          <w:color w:val="C00000"/>
        </w:rPr>
        <w:t>eadline</w:t>
      </w:r>
      <w:r w:rsidR="009D4402" w:rsidRPr="00CF2AC3">
        <w:rPr>
          <w:color w:val="C00000"/>
        </w:rPr>
        <w:t xml:space="preserve">: </w:t>
      </w:r>
      <w:r w:rsidR="005478A1" w:rsidRPr="00CF2AC3">
        <w:rPr>
          <w:color w:val="C00000"/>
        </w:rPr>
        <w:t>Replaced Wednesday, January 5</w:t>
      </w:r>
      <w:r w:rsidR="00CD62E1" w:rsidRPr="00CF2AC3">
        <w:rPr>
          <w:color w:val="C00000"/>
        </w:rPr>
        <w:t>,</w:t>
      </w:r>
      <w:r w:rsidR="005478A1" w:rsidRPr="00CF2AC3">
        <w:rPr>
          <w:color w:val="C00000"/>
        </w:rPr>
        <w:t xml:space="preserve"> with Friday, January 2</w:t>
      </w:r>
      <w:r w:rsidR="009D4402" w:rsidRPr="00CF2AC3">
        <w:rPr>
          <w:color w:val="C00000"/>
        </w:rPr>
        <w:t>1</w:t>
      </w:r>
      <w:r w:rsidR="00592BA5">
        <w:rPr>
          <w:color w:val="C00000"/>
        </w:rPr>
        <w:t>,</w:t>
      </w:r>
      <w:r w:rsidR="003F5252" w:rsidRPr="00CF2AC3">
        <w:rPr>
          <w:color w:val="C00000"/>
        </w:rPr>
        <w:t xml:space="preserve"> </w:t>
      </w:r>
      <w:r w:rsidR="00686A41" w:rsidRPr="00CF2AC3">
        <w:rPr>
          <w:color w:val="C00000"/>
        </w:rPr>
        <w:t xml:space="preserve">everywhere the </w:t>
      </w:r>
      <w:r w:rsidR="00A95D86" w:rsidRPr="00CF2AC3">
        <w:rPr>
          <w:color w:val="C00000"/>
        </w:rPr>
        <w:t xml:space="preserve">application </w:t>
      </w:r>
      <w:r w:rsidR="00686A41" w:rsidRPr="00CF2AC3">
        <w:rPr>
          <w:color w:val="C00000"/>
        </w:rPr>
        <w:t xml:space="preserve">deadline </w:t>
      </w:r>
      <w:r w:rsidR="00D36D25" w:rsidRPr="00CF2AC3">
        <w:rPr>
          <w:color w:val="C00000"/>
        </w:rPr>
        <w:t>appears</w:t>
      </w:r>
      <w:r w:rsidR="2609BD35" w:rsidRPr="31828831">
        <w:rPr>
          <w:color w:val="C00000"/>
        </w:rPr>
        <w:t>.</w:t>
      </w:r>
    </w:p>
    <w:p w14:paraId="7A5188D4" w14:textId="77777777" w:rsidR="006A373A" w:rsidRDefault="001C09D2" w:rsidP="00F839B5">
      <w:pPr>
        <w:pStyle w:val="ListParagraph"/>
        <w:numPr>
          <w:ilvl w:val="0"/>
          <w:numId w:val="29"/>
        </w:numPr>
        <w:ind w:right="320"/>
        <w:rPr>
          <w:color w:val="C00000"/>
        </w:rPr>
      </w:pPr>
      <w:r w:rsidRPr="00CF2AC3">
        <w:rPr>
          <w:color w:val="C00000"/>
        </w:rPr>
        <w:t xml:space="preserve">Amendment to </w:t>
      </w:r>
      <w:r w:rsidR="003B49FE" w:rsidRPr="00CF2AC3">
        <w:rPr>
          <w:color w:val="C00000"/>
        </w:rPr>
        <w:t>d</w:t>
      </w:r>
      <w:r w:rsidR="00B94492" w:rsidRPr="00CF2AC3">
        <w:rPr>
          <w:color w:val="C00000"/>
        </w:rPr>
        <w:t>eadline to submit questions</w:t>
      </w:r>
      <w:r w:rsidR="00C72BB1" w:rsidRPr="00CF2AC3">
        <w:rPr>
          <w:color w:val="C00000"/>
        </w:rPr>
        <w:t xml:space="preserve">: </w:t>
      </w:r>
      <w:r w:rsidR="00565802" w:rsidRPr="00CF2AC3">
        <w:rPr>
          <w:color w:val="C00000"/>
        </w:rPr>
        <w:t>Replaced December 3</w:t>
      </w:r>
      <w:r w:rsidR="000D2853" w:rsidRPr="00CF2AC3">
        <w:rPr>
          <w:color w:val="C00000"/>
        </w:rPr>
        <w:t>, 2021</w:t>
      </w:r>
      <w:r w:rsidR="00584F86" w:rsidRPr="00CF2AC3">
        <w:rPr>
          <w:color w:val="C00000"/>
        </w:rPr>
        <w:t>,</w:t>
      </w:r>
      <w:r w:rsidR="00565802" w:rsidRPr="00CF2AC3">
        <w:rPr>
          <w:color w:val="C00000"/>
        </w:rPr>
        <w:t xml:space="preserve"> with January </w:t>
      </w:r>
      <w:r w:rsidR="00492697" w:rsidRPr="00CF2AC3">
        <w:rPr>
          <w:color w:val="C00000"/>
        </w:rPr>
        <w:t>4</w:t>
      </w:r>
      <w:r w:rsidR="000D2853" w:rsidRPr="00CF2AC3">
        <w:rPr>
          <w:color w:val="C00000"/>
        </w:rPr>
        <w:t>, 2022</w:t>
      </w:r>
      <w:r w:rsidR="00A06BFD" w:rsidRPr="00CF2AC3">
        <w:rPr>
          <w:color w:val="C00000"/>
        </w:rPr>
        <w:t>,</w:t>
      </w:r>
      <w:r w:rsidR="00C72BB1" w:rsidRPr="00CF2AC3">
        <w:rPr>
          <w:color w:val="C00000"/>
        </w:rPr>
        <w:t xml:space="preserve"> everywhere </w:t>
      </w:r>
      <w:r w:rsidR="00A95D86" w:rsidRPr="00CF2AC3">
        <w:rPr>
          <w:color w:val="C00000"/>
        </w:rPr>
        <w:t xml:space="preserve">the deadline to submit questions </w:t>
      </w:r>
      <w:r w:rsidR="00631112" w:rsidRPr="00CF2AC3">
        <w:rPr>
          <w:color w:val="C00000"/>
        </w:rPr>
        <w:t>appears</w:t>
      </w:r>
      <w:r w:rsidR="008E6DDC" w:rsidRPr="00CF2AC3">
        <w:rPr>
          <w:color w:val="C00000"/>
        </w:rPr>
        <w:t xml:space="preserve">. </w:t>
      </w:r>
    </w:p>
    <w:p w14:paraId="17458899" w14:textId="77CFCF53" w:rsidR="00B82285" w:rsidRPr="00CF2AC3" w:rsidRDefault="00F839B5" w:rsidP="00F839B5">
      <w:pPr>
        <w:pStyle w:val="ListParagraph"/>
        <w:numPr>
          <w:ilvl w:val="0"/>
          <w:numId w:val="29"/>
        </w:numPr>
        <w:ind w:right="320"/>
        <w:rPr>
          <w:color w:val="C00000"/>
        </w:rPr>
      </w:pPr>
      <w:r w:rsidRPr="00CF2AC3">
        <w:rPr>
          <w:color w:val="C00000"/>
        </w:rPr>
        <w:t>A</w:t>
      </w:r>
      <w:r w:rsidR="00387F3B" w:rsidRPr="00CF2AC3">
        <w:rPr>
          <w:color w:val="C00000"/>
        </w:rPr>
        <w:t xml:space="preserve">ddition of Amended RFA </w:t>
      </w:r>
      <w:r w:rsidR="00FB6B15" w:rsidRPr="00CF2AC3">
        <w:rPr>
          <w:color w:val="C00000"/>
        </w:rPr>
        <w:t xml:space="preserve">anticipated release. Inserted a row under the November 22 Live Technical Assistance </w:t>
      </w:r>
      <w:r w:rsidR="005B02ED" w:rsidRPr="00CF2AC3">
        <w:rPr>
          <w:color w:val="C00000"/>
        </w:rPr>
        <w:t>Webinar</w:t>
      </w:r>
      <w:r w:rsidR="002B6253" w:rsidRPr="00CF2AC3">
        <w:rPr>
          <w:color w:val="C00000"/>
        </w:rPr>
        <w:t xml:space="preserve"> to indicate </w:t>
      </w:r>
      <w:r w:rsidR="00806A1E" w:rsidRPr="00CF2AC3">
        <w:rPr>
          <w:color w:val="C00000"/>
        </w:rPr>
        <w:t xml:space="preserve">the amended RFA will be released Mid/Late December 2021. </w:t>
      </w:r>
      <w:r w:rsidR="00F332AF" w:rsidRPr="00CF2AC3">
        <w:rPr>
          <w:color w:val="C00000"/>
        </w:rPr>
        <w:t xml:space="preserve">(Pg. </w:t>
      </w:r>
      <w:r w:rsidR="00B9280D">
        <w:rPr>
          <w:color w:val="C00000"/>
        </w:rPr>
        <w:t>6</w:t>
      </w:r>
      <w:r w:rsidR="00F332AF" w:rsidRPr="00CF2AC3">
        <w:rPr>
          <w:color w:val="C00000"/>
        </w:rPr>
        <w:t>)</w:t>
      </w:r>
    </w:p>
    <w:p w14:paraId="3A088C76" w14:textId="7BA09CD0" w:rsidR="003E3189" w:rsidRPr="00CF2AC3" w:rsidRDefault="007175E1" w:rsidP="000D2853">
      <w:pPr>
        <w:pStyle w:val="ListParagraph"/>
        <w:numPr>
          <w:ilvl w:val="0"/>
          <w:numId w:val="29"/>
        </w:numPr>
        <w:ind w:right="320"/>
        <w:rPr>
          <w:color w:val="C00000"/>
        </w:rPr>
      </w:pPr>
      <w:r w:rsidRPr="00CF2AC3">
        <w:rPr>
          <w:color w:val="C00000"/>
        </w:rPr>
        <w:t xml:space="preserve">Addition of a </w:t>
      </w:r>
      <w:r w:rsidR="006138B5" w:rsidRPr="00CF2AC3">
        <w:rPr>
          <w:color w:val="C00000"/>
        </w:rPr>
        <w:t xml:space="preserve">row to include a </w:t>
      </w:r>
      <w:r w:rsidRPr="00CF2AC3">
        <w:rPr>
          <w:color w:val="C00000"/>
        </w:rPr>
        <w:t>second Live Technical Assistance Webinar</w:t>
      </w:r>
      <w:r w:rsidR="006138B5" w:rsidRPr="00CF2AC3">
        <w:rPr>
          <w:color w:val="C00000"/>
        </w:rPr>
        <w:t xml:space="preserve"> to </w:t>
      </w:r>
      <w:r w:rsidR="00014BE8" w:rsidRPr="00CF2AC3">
        <w:rPr>
          <w:color w:val="C00000"/>
        </w:rPr>
        <w:t>support</w:t>
      </w:r>
      <w:r w:rsidR="006138B5" w:rsidRPr="00CF2AC3">
        <w:rPr>
          <w:color w:val="C00000"/>
        </w:rPr>
        <w:t xml:space="preserve"> the a</w:t>
      </w:r>
      <w:r w:rsidR="009826D7" w:rsidRPr="00CF2AC3">
        <w:rPr>
          <w:color w:val="C00000"/>
        </w:rPr>
        <w:t>mended RFA</w:t>
      </w:r>
      <w:r w:rsidR="006138B5" w:rsidRPr="00CF2AC3">
        <w:rPr>
          <w:color w:val="C00000"/>
        </w:rPr>
        <w:t xml:space="preserve"> </w:t>
      </w:r>
      <w:r w:rsidR="00C578C1" w:rsidRPr="00CF2AC3">
        <w:rPr>
          <w:color w:val="C00000"/>
        </w:rPr>
        <w:t>on Monday, January 3, 2022</w:t>
      </w:r>
      <w:r w:rsidR="005317AA" w:rsidRPr="00CF2AC3">
        <w:rPr>
          <w:color w:val="C00000"/>
        </w:rPr>
        <w:t xml:space="preserve">, from 10:00 a.m. – 12:00 p.m. </w:t>
      </w:r>
      <w:r w:rsidR="00F332AF" w:rsidRPr="00CF2AC3">
        <w:rPr>
          <w:color w:val="C00000"/>
        </w:rPr>
        <w:t xml:space="preserve">(Pg. </w:t>
      </w:r>
      <w:r w:rsidR="004D1BBF">
        <w:rPr>
          <w:color w:val="C00000"/>
        </w:rPr>
        <w:t>6</w:t>
      </w:r>
      <w:r w:rsidR="00F332AF" w:rsidRPr="00CF2AC3">
        <w:rPr>
          <w:color w:val="C00000"/>
        </w:rPr>
        <w:t>)</w:t>
      </w:r>
    </w:p>
    <w:p w14:paraId="0F788FAC" w14:textId="006332B4" w:rsidR="005317AA" w:rsidRPr="00CF2AC3" w:rsidRDefault="00CB436A" w:rsidP="000D2853">
      <w:pPr>
        <w:pStyle w:val="ListParagraph"/>
        <w:numPr>
          <w:ilvl w:val="0"/>
          <w:numId w:val="29"/>
        </w:numPr>
        <w:ind w:right="320"/>
        <w:rPr>
          <w:color w:val="C00000"/>
        </w:rPr>
      </w:pPr>
      <w:r w:rsidRPr="00CF2AC3">
        <w:rPr>
          <w:color w:val="C00000"/>
        </w:rPr>
        <w:t xml:space="preserve">Amended the date to release the </w:t>
      </w:r>
      <w:r w:rsidR="00897AAA" w:rsidRPr="00CF2AC3">
        <w:rPr>
          <w:color w:val="C00000"/>
        </w:rPr>
        <w:t>Frequently Asked Questions</w:t>
      </w:r>
      <w:r w:rsidR="0025483D" w:rsidRPr="00CF2AC3">
        <w:rPr>
          <w:color w:val="C00000"/>
        </w:rPr>
        <w:t>.</w:t>
      </w:r>
      <w:r w:rsidR="003F7C06">
        <w:rPr>
          <w:color w:val="C00000"/>
        </w:rPr>
        <w:t xml:space="preserve"> (Pg. 6)</w:t>
      </w:r>
      <w:r w:rsidR="0025483D" w:rsidRPr="00CF2AC3">
        <w:rPr>
          <w:color w:val="C00000"/>
        </w:rPr>
        <w:t xml:space="preserve"> Replaced December </w:t>
      </w:r>
      <w:r w:rsidR="00120F17" w:rsidRPr="00CF2AC3">
        <w:rPr>
          <w:color w:val="C00000"/>
        </w:rPr>
        <w:t>10,</w:t>
      </w:r>
      <w:r w:rsidR="0025483D" w:rsidRPr="00CF2AC3">
        <w:rPr>
          <w:color w:val="C00000"/>
        </w:rPr>
        <w:t xml:space="preserve"> 2021, with </w:t>
      </w:r>
      <w:r w:rsidR="00090F72" w:rsidRPr="00CF2AC3">
        <w:rPr>
          <w:color w:val="C00000"/>
        </w:rPr>
        <w:t xml:space="preserve">January </w:t>
      </w:r>
      <w:r w:rsidR="00120F17" w:rsidRPr="00CF2AC3">
        <w:rPr>
          <w:color w:val="C00000"/>
        </w:rPr>
        <w:t>7</w:t>
      </w:r>
      <w:r w:rsidR="00090F72" w:rsidRPr="00CF2AC3">
        <w:rPr>
          <w:color w:val="C00000"/>
        </w:rPr>
        <w:t>, 2022.</w:t>
      </w:r>
    </w:p>
    <w:p w14:paraId="056D6566" w14:textId="1081AFBD" w:rsidR="00090F72" w:rsidRDefault="00090F72" w:rsidP="000D2853">
      <w:pPr>
        <w:pStyle w:val="ListParagraph"/>
        <w:numPr>
          <w:ilvl w:val="0"/>
          <w:numId w:val="29"/>
        </w:numPr>
        <w:ind w:right="320"/>
        <w:rPr>
          <w:color w:val="C00000"/>
        </w:rPr>
      </w:pPr>
      <w:r w:rsidRPr="00CF2AC3">
        <w:rPr>
          <w:color w:val="C00000"/>
        </w:rPr>
        <w:t xml:space="preserve">Amended the </w:t>
      </w:r>
      <w:r w:rsidR="00BA7129" w:rsidRPr="00CF2AC3">
        <w:rPr>
          <w:color w:val="C00000"/>
        </w:rPr>
        <w:t>Deadline</w:t>
      </w:r>
      <w:r w:rsidR="00102F13" w:rsidRPr="00CF2AC3">
        <w:rPr>
          <w:color w:val="C00000"/>
        </w:rPr>
        <w:t xml:space="preserve"> to submit request for approval of off-list professional learning provider(s)</w:t>
      </w:r>
      <w:r w:rsidR="00AB2B4C" w:rsidRPr="00CF2AC3">
        <w:rPr>
          <w:color w:val="C00000"/>
        </w:rPr>
        <w:t xml:space="preserve">. </w:t>
      </w:r>
      <w:r w:rsidR="006A320F">
        <w:rPr>
          <w:color w:val="C00000"/>
        </w:rPr>
        <w:t xml:space="preserve">(Pg. 6) </w:t>
      </w:r>
      <w:r w:rsidR="00AB2B4C" w:rsidRPr="00CF2AC3">
        <w:rPr>
          <w:color w:val="C00000"/>
        </w:rPr>
        <w:t>Replaced December 1, 2021, with Wednesday, January 12</w:t>
      </w:r>
      <w:r w:rsidR="00F73F60" w:rsidRPr="00CF2AC3">
        <w:rPr>
          <w:color w:val="C00000"/>
        </w:rPr>
        <w:t>.</w:t>
      </w:r>
    </w:p>
    <w:p w14:paraId="5A3F9517" w14:textId="051F4094" w:rsidR="009710BF" w:rsidRPr="00CF2AC3" w:rsidRDefault="009710BF" w:rsidP="000D2853">
      <w:pPr>
        <w:pStyle w:val="ListParagraph"/>
        <w:numPr>
          <w:ilvl w:val="0"/>
          <w:numId w:val="29"/>
        </w:numPr>
        <w:ind w:right="320"/>
        <w:rPr>
          <w:color w:val="C00000"/>
        </w:rPr>
      </w:pPr>
      <w:r>
        <w:rPr>
          <w:color w:val="C00000"/>
        </w:rPr>
        <w:t xml:space="preserve">Amended the </w:t>
      </w:r>
      <w:r w:rsidR="00A25EC3">
        <w:rPr>
          <w:color w:val="C00000"/>
        </w:rPr>
        <w:t xml:space="preserve">Application review and scoring by independent evaluators. </w:t>
      </w:r>
      <w:r w:rsidR="004D1BBF">
        <w:rPr>
          <w:color w:val="C00000"/>
        </w:rPr>
        <w:t xml:space="preserve">(Pg. 6) </w:t>
      </w:r>
      <w:r w:rsidR="00A25EC3">
        <w:rPr>
          <w:color w:val="C00000"/>
        </w:rPr>
        <w:t xml:space="preserve">Replaced </w:t>
      </w:r>
      <w:r w:rsidR="004D1BBF">
        <w:rPr>
          <w:color w:val="C00000"/>
        </w:rPr>
        <w:t xml:space="preserve">TBD with February 21-25, 2022. </w:t>
      </w:r>
    </w:p>
    <w:p w14:paraId="5C7B8A40" w14:textId="151E1A6F" w:rsidR="001A0CA4" w:rsidRPr="00CF2AC3" w:rsidRDefault="001A0CA4" w:rsidP="000D2853">
      <w:pPr>
        <w:pStyle w:val="ListParagraph"/>
        <w:numPr>
          <w:ilvl w:val="0"/>
          <w:numId w:val="29"/>
        </w:numPr>
        <w:ind w:right="320"/>
        <w:rPr>
          <w:color w:val="C00000"/>
        </w:rPr>
      </w:pPr>
      <w:r w:rsidRPr="00CF2AC3">
        <w:rPr>
          <w:color w:val="C00000"/>
        </w:rPr>
        <w:t xml:space="preserve">Amended the date </w:t>
      </w:r>
      <w:r w:rsidR="003B49FE" w:rsidRPr="00CF2AC3">
        <w:rPr>
          <w:color w:val="C00000"/>
        </w:rPr>
        <w:t>d</w:t>
      </w:r>
      <w:r w:rsidRPr="00CF2AC3">
        <w:rPr>
          <w:color w:val="C00000"/>
        </w:rPr>
        <w:t>istricts will receive preliminary notice</w:t>
      </w:r>
      <w:r w:rsidR="00CB4BF6" w:rsidRPr="00CF2AC3">
        <w:rPr>
          <w:color w:val="C00000"/>
        </w:rPr>
        <w:t xml:space="preserve"> of award. </w:t>
      </w:r>
      <w:r w:rsidR="006A320F">
        <w:rPr>
          <w:color w:val="C00000"/>
        </w:rPr>
        <w:t xml:space="preserve">(Pg. </w:t>
      </w:r>
      <w:r w:rsidR="00CF6B40">
        <w:rPr>
          <w:color w:val="C00000"/>
        </w:rPr>
        <w:t>7</w:t>
      </w:r>
      <w:r w:rsidR="006A320F">
        <w:rPr>
          <w:color w:val="C00000"/>
        </w:rPr>
        <w:t xml:space="preserve">) </w:t>
      </w:r>
      <w:r w:rsidR="00CB4BF6" w:rsidRPr="00CF2AC3">
        <w:rPr>
          <w:color w:val="C00000"/>
        </w:rPr>
        <w:t xml:space="preserve">Replaced 8 with 22. </w:t>
      </w:r>
    </w:p>
    <w:p w14:paraId="775EAC93" w14:textId="7B7AAB5A" w:rsidR="00C65846" w:rsidRPr="00CF2AC3" w:rsidRDefault="00CE0A54" w:rsidP="003748FE">
      <w:pPr>
        <w:pStyle w:val="ListParagraph"/>
        <w:numPr>
          <w:ilvl w:val="0"/>
          <w:numId w:val="29"/>
        </w:numPr>
        <w:ind w:right="320"/>
        <w:rPr>
          <w:color w:val="C00000"/>
        </w:rPr>
      </w:pPr>
      <w:r w:rsidRPr="00CF2AC3">
        <w:rPr>
          <w:color w:val="C00000"/>
        </w:rPr>
        <w:t>Amende</w:t>
      </w:r>
      <w:r w:rsidR="005E0ACF" w:rsidRPr="00CF2AC3">
        <w:rPr>
          <w:color w:val="C00000"/>
        </w:rPr>
        <w:t>d the phrase “the science of reading”</w:t>
      </w:r>
      <w:r w:rsidR="005357CD" w:rsidRPr="00CF2AC3">
        <w:rPr>
          <w:color w:val="C00000"/>
        </w:rPr>
        <w:t xml:space="preserve"> </w:t>
      </w:r>
      <w:r w:rsidR="004015AA" w:rsidRPr="00CF2AC3">
        <w:rPr>
          <w:color w:val="C00000"/>
        </w:rPr>
        <w:t>(B</w:t>
      </w:r>
      <w:r w:rsidR="005357CD" w:rsidRPr="00CF2AC3">
        <w:rPr>
          <w:color w:val="C00000"/>
        </w:rPr>
        <w:t xml:space="preserve">eginning on Pg. </w:t>
      </w:r>
      <w:r w:rsidR="0071063D">
        <w:rPr>
          <w:color w:val="C00000"/>
        </w:rPr>
        <w:t>8</w:t>
      </w:r>
      <w:r w:rsidR="003B49FE" w:rsidRPr="00CF2AC3">
        <w:rPr>
          <w:color w:val="C00000"/>
        </w:rPr>
        <w:t xml:space="preserve"> and </w:t>
      </w:r>
      <w:r w:rsidR="003E43DA" w:rsidRPr="00CF2AC3">
        <w:rPr>
          <w:color w:val="C00000"/>
        </w:rPr>
        <w:t xml:space="preserve">continuing </w:t>
      </w:r>
      <w:r w:rsidR="003B49FE" w:rsidRPr="00CF2AC3">
        <w:rPr>
          <w:color w:val="C00000"/>
        </w:rPr>
        <w:t xml:space="preserve">throughout the </w:t>
      </w:r>
      <w:r w:rsidR="003E43DA" w:rsidRPr="00CF2AC3">
        <w:rPr>
          <w:color w:val="C00000"/>
        </w:rPr>
        <w:t xml:space="preserve">remainder of the </w:t>
      </w:r>
      <w:r w:rsidR="003B49FE" w:rsidRPr="00CF2AC3">
        <w:rPr>
          <w:color w:val="C00000"/>
        </w:rPr>
        <w:t>RFA</w:t>
      </w:r>
      <w:r w:rsidR="003E43DA" w:rsidRPr="00CF2AC3">
        <w:rPr>
          <w:color w:val="C00000"/>
        </w:rPr>
        <w:t xml:space="preserve">) </w:t>
      </w:r>
      <w:r w:rsidR="00AB17DF" w:rsidRPr="00CF2AC3">
        <w:rPr>
          <w:color w:val="C00000"/>
        </w:rPr>
        <w:t>#1 under “Funding</w:t>
      </w:r>
      <w:r w:rsidR="002946A8" w:rsidRPr="00CF2AC3">
        <w:rPr>
          <w:color w:val="C00000"/>
        </w:rPr>
        <w:t>,”</w:t>
      </w:r>
      <w:r w:rsidR="00AB17DF" w:rsidRPr="00CF2AC3">
        <w:rPr>
          <w:color w:val="C00000"/>
        </w:rPr>
        <w:t xml:space="preserve"> r</w:t>
      </w:r>
      <w:r w:rsidR="005E0ACF" w:rsidRPr="00CF2AC3">
        <w:rPr>
          <w:color w:val="C00000"/>
        </w:rPr>
        <w:t xml:space="preserve">eplaced </w:t>
      </w:r>
      <w:r w:rsidR="0093795F" w:rsidRPr="00CF2AC3">
        <w:rPr>
          <w:color w:val="C00000"/>
        </w:rPr>
        <w:t>“the science of reading” with “understanding the cognitive processes and skills invo</w:t>
      </w:r>
      <w:r w:rsidR="00AD11F7">
        <w:rPr>
          <w:color w:val="C00000"/>
        </w:rPr>
        <w:t>l</w:t>
      </w:r>
      <w:r w:rsidR="0093795F" w:rsidRPr="00CF2AC3">
        <w:rPr>
          <w:color w:val="C00000"/>
        </w:rPr>
        <w:t>ved in learning how to read</w:t>
      </w:r>
      <w:r w:rsidR="00722C5D" w:rsidRPr="00CF2AC3">
        <w:rPr>
          <w:color w:val="C00000"/>
        </w:rPr>
        <w:t>.</w:t>
      </w:r>
      <w:r w:rsidR="00687D46" w:rsidRPr="00CF2AC3">
        <w:rPr>
          <w:color w:val="C00000"/>
        </w:rPr>
        <w:t>”</w:t>
      </w:r>
      <w:r w:rsidR="00722C5D" w:rsidRPr="00CF2AC3">
        <w:rPr>
          <w:color w:val="C00000"/>
        </w:rPr>
        <w:t xml:space="preserve"> However,</w:t>
      </w:r>
      <w:r w:rsidR="009F2C18" w:rsidRPr="00CF2AC3">
        <w:rPr>
          <w:color w:val="C00000"/>
        </w:rPr>
        <w:t xml:space="preserve"> the</w:t>
      </w:r>
      <w:r w:rsidR="003748FE" w:rsidRPr="00CF2AC3">
        <w:rPr>
          <w:color w:val="C00000"/>
        </w:rPr>
        <w:t xml:space="preserve"> “Science of Reading” still appears in the </w:t>
      </w:r>
      <w:r w:rsidR="00332A60" w:rsidRPr="00CF2AC3">
        <w:rPr>
          <w:color w:val="C00000"/>
        </w:rPr>
        <w:t xml:space="preserve">Professional </w:t>
      </w:r>
      <w:r w:rsidR="009F2C18" w:rsidRPr="00CF2AC3">
        <w:rPr>
          <w:color w:val="C00000"/>
        </w:rPr>
        <w:t>L</w:t>
      </w:r>
      <w:r w:rsidR="00332A60" w:rsidRPr="00CF2AC3">
        <w:rPr>
          <w:color w:val="C00000"/>
        </w:rPr>
        <w:t xml:space="preserve">earning </w:t>
      </w:r>
      <w:r w:rsidR="003748FE" w:rsidRPr="00CF2AC3">
        <w:rPr>
          <w:color w:val="C00000"/>
        </w:rPr>
        <w:t>P</w:t>
      </w:r>
      <w:r w:rsidR="00332A60" w:rsidRPr="00CF2AC3">
        <w:rPr>
          <w:color w:val="C00000"/>
        </w:rPr>
        <w:t xml:space="preserve">roviders </w:t>
      </w:r>
      <w:r w:rsidR="003748FE" w:rsidRPr="00CF2AC3">
        <w:rPr>
          <w:color w:val="C00000"/>
        </w:rPr>
        <w:t xml:space="preserve">table </w:t>
      </w:r>
      <w:r w:rsidR="009F2C18" w:rsidRPr="00CF2AC3">
        <w:rPr>
          <w:color w:val="C00000"/>
        </w:rPr>
        <w:t xml:space="preserve">when it’s </w:t>
      </w:r>
      <w:r w:rsidR="008F42B7" w:rsidRPr="00CF2AC3">
        <w:rPr>
          <w:color w:val="C00000"/>
        </w:rPr>
        <w:t xml:space="preserve">a </w:t>
      </w:r>
      <w:r w:rsidR="00332A60" w:rsidRPr="00CF2AC3">
        <w:rPr>
          <w:color w:val="C00000"/>
        </w:rPr>
        <w:t>course name</w:t>
      </w:r>
      <w:r w:rsidR="008F42B7" w:rsidRPr="00CF2AC3">
        <w:rPr>
          <w:color w:val="C00000"/>
        </w:rPr>
        <w:t xml:space="preserve"> or </w:t>
      </w:r>
      <w:r w:rsidR="00C65846" w:rsidRPr="00CF2AC3">
        <w:rPr>
          <w:color w:val="C00000"/>
        </w:rPr>
        <w:t xml:space="preserve">part of the title of a </w:t>
      </w:r>
      <w:r w:rsidR="00332A60" w:rsidRPr="00CF2AC3">
        <w:rPr>
          <w:color w:val="C00000"/>
        </w:rPr>
        <w:t>professional learning offering</w:t>
      </w:r>
      <w:r w:rsidR="002946A8" w:rsidRPr="00CF2AC3">
        <w:rPr>
          <w:color w:val="C00000"/>
        </w:rPr>
        <w:t>.</w:t>
      </w:r>
      <w:r w:rsidR="008E6DDC" w:rsidRPr="00CF2AC3">
        <w:rPr>
          <w:color w:val="C00000"/>
        </w:rPr>
        <w:t xml:space="preserve"> </w:t>
      </w:r>
      <w:r w:rsidR="00081CA7" w:rsidRPr="00CF2AC3">
        <w:rPr>
          <w:color w:val="C00000"/>
        </w:rPr>
        <w:t>Am</w:t>
      </w:r>
      <w:r w:rsidR="004015AA" w:rsidRPr="00CF2AC3">
        <w:rPr>
          <w:color w:val="C00000"/>
        </w:rPr>
        <w:t>ended</w:t>
      </w:r>
      <w:r w:rsidR="00081CA7" w:rsidRPr="00CF2AC3">
        <w:rPr>
          <w:color w:val="C00000"/>
        </w:rPr>
        <w:t xml:space="preserve"> the second parag</w:t>
      </w:r>
      <w:r w:rsidR="004015AA" w:rsidRPr="00CF2AC3">
        <w:rPr>
          <w:color w:val="C00000"/>
        </w:rPr>
        <w:t xml:space="preserve">raph under funding (Pg. </w:t>
      </w:r>
      <w:r w:rsidR="0071063D">
        <w:rPr>
          <w:color w:val="C00000"/>
        </w:rPr>
        <w:t>8</w:t>
      </w:r>
      <w:r w:rsidR="004015AA" w:rsidRPr="00CF2AC3">
        <w:rPr>
          <w:color w:val="C00000"/>
        </w:rPr>
        <w:t>)</w:t>
      </w:r>
      <w:r w:rsidR="00F45A87" w:rsidRPr="00CF2AC3">
        <w:rPr>
          <w:color w:val="C00000"/>
        </w:rPr>
        <w:t xml:space="preserve"> to add “Per KRS 158.792, Section (4)</w:t>
      </w:r>
      <w:r w:rsidR="00C12B07" w:rsidRPr="00CF2AC3">
        <w:rPr>
          <w:color w:val="C00000"/>
        </w:rPr>
        <w:t>” to the beginning of the first sentence</w:t>
      </w:r>
      <w:r w:rsidR="00B37114" w:rsidRPr="00CF2AC3">
        <w:rPr>
          <w:color w:val="C00000"/>
        </w:rPr>
        <w:t xml:space="preserve"> and end the first sentence </w:t>
      </w:r>
      <w:r w:rsidR="00437914" w:rsidRPr="00CF2AC3">
        <w:rPr>
          <w:color w:val="C00000"/>
        </w:rPr>
        <w:t xml:space="preserve">with a period </w:t>
      </w:r>
      <w:r w:rsidR="00B37114" w:rsidRPr="00CF2AC3">
        <w:rPr>
          <w:color w:val="C00000"/>
        </w:rPr>
        <w:t>after funds</w:t>
      </w:r>
      <w:r w:rsidR="00437914" w:rsidRPr="00CF2AC3">
        <w:rPr>
          <w:color w:val="C00000"/>
        </w:rPr>
        <w:t>.</w:t>
      </w:r>
      <w:r w:rsidR="00B47181" w:rsidRPr="00CF2AC3">
        <w:rPr>
          <w:color w:val="C00000"/>
        </w:rPr>
        <w:t xml:space="preserve"> “The match will be at 100 percent of grant funds for a total of $62,000</w:t>
      </w:r>
      <w:r w:rsidR="002D22AA" w:rsidRPr="00CF2AC3">
        <w:rPr>
          <w:color w:val="C00000"/>
        </w:rPr>
        <w:t xml:space="preserve"> to</w:t>
      </w:r>
      <w:r w:rsidR="00437914" w:rsidRPr="00CF2AC3">
        <w:rPr>
          <w:color w:val="C00000"/>
        </w:rPr>
        <w:t xml:space="preserve">” was </w:t>
      </w:r>
      <w:r w:rsidR="00A4204F" w:rsidRPr="00CF2AC3">
        <w:rPr>
          <w:color w:val="C00000"/>
        </w:rPr>
        <w:t xml:space="preserve">added to the beginning </w:t>
      </w:r>
      <w:r w:rsidR="00437914" w:rsidRPr="00CF2AC3">
        <w:rPr>
          <w:color w:val="C00000"/>
        </w:rPr>
        <w:t>of the next new sentence</w:t>
      </w:r>
      <w:r w:rsidR="002D22AA" w:rsidRPr="00CF2AC3">
        <w:rPr>
          <w:color w:val="C00000"/>
        </w:rPr>
        <w:t xml:space="preserve"> and “and</w:t>
      </w:r>
      <w:r w:rsidR="001B0CE8" w:rsidRPr="00CF2AC3">
        <w:rPr>
          <w:color w:val="C00000"/>
        </w:rPr>
        <w:t xml:space="preserve"> assure” was replaced with “help assure</w:t>
      </w:r>
      <w:r w:rsidR="007E6C64" w:rsidRPr="00CF2AC3">
        <w:rPr>
          <w:color w:val="C00000"/>
        </w:rPr>
        <w:t>.”</w:t>
      </w:r>
    </w:p>
    <w:p w14:paraId="6D4D77B8" w14:textId="5EE1B1D2" w:rsidR="007B59B9" w:rsidRDefault="007E6C64" w:rsidP="5CB2F0AC">
      <w:pPr>
        <w:pStyle w:val="ListParagraph"/>
        <w:numPr>
          <w:ilvl w:val="0"/>
          <w:numId w:val="29"/>
        </w:numPr>
        <w:ind w:right="320"/>
        <w:rPr>
          <w:color w:val="C00000"/>
        </w:rPr>
      </w:pPr>
      <w:r w:rsidRPr="00CF2AC3">
        <w:rPr>
          <w:color w:val="C00000"/>
        </w:rPr>
        <w:t>Amended Implementation</w:t>
      </w:r>
      <w:r w:rsidR="00F039A5" w:rsidRPr="00CF2AC3">
        <w:rPr>
          <w:color w:val="C00000"/>
        </w:rPr>
        <w:t xml:space="preserve"> Requirements</w:t>
      </w:r>
      <w:r w:rsidRPr="00CF2AC3">
        <w:rPr>
          <w:color w:val="C00000"/>
        </w:rPr>
        <w:t xml:space="preserve"> (c)</w:t>
      </w:r>
      <w:r w:rsidR="00E533EA" w:rsidRPr="00CF2AC3">
        <w:rPr>
          <w:color w:val="C00000"/>
        </w:rPr>
        <w:t xml:space="preserve"> Professional Learning (Pg. </w:t>
      </w:r>
      <w:r w:rsidR="001B2427">
        <w:rPr>
          <w:color w:val="C00000"/>
        </w:rPr>
        <w:t>10</w:t>
      </w:r>
      <w:r w:rsidR="00E533EA" w:rsidRPr="00CF2AC3">
        <w:rPr>
          <w:color w:val="C00000"/>
        </w:rPr>
        <w:t>)</w:t>
      </w:r>
      <w:r w:rsidR="002C3B74">
        <w:rPr>
          <w:color w:val="C00000"/>
        </w:rPr>
        <w:t xml:space="preserve"> Paragraph one, second sentence,</w:t>
      </w:r>
      <w:r w:rsidR="00E533EA" w:rsidRPr="00CF2AC3">
        <w:rPr>
          <w:color w:val="C00000"/>
        </w:rPr>
        <w:t xml:space="preserve"> </w:t>
      </w:r>
      <w:r w:rsidR="00256306" w:rsidRPr="00CF2AC3">
        <w:rPr>
          <w:color w:val="C00000"/>
        </w:rPr>
        <w:t xml:space="preserve">“Yearly, </w:t>
      </w:r>
      <w:r w:rsidR="0056054B" w:rsidRPr="00CF2AC3">
        <w:rPr>
          <w:color w:val="C00000"/>
        </w:rPr>
        <w:t xml:space="preserve">at least fifty percent of grant funds </w:t>
      </w:r>
      <w:r w:rsidR="00CD14D5" w:rsidRPr="00CF2AC3">
        <w:rPr>
          <w:color w:val="C00000"/>
        </w:rPr>
        <w:t>must be used toward high quality professional learning</w:t>
      </w:r>
      <w:r w:rsidR="00256306" w:rsidRPr="00CF2AC3">
        <w:rPr>
          <w:color w:val="C00000"/>
        </w:rPr>
        <w:t xml:space="preserve">…” was replaced with “Yearly, </w:t>
      </w:r>
      <w:r w:rsidR="00F749AC" w:rsidRPr="00CF2AC3">
        <w:rPr>
          <w:color w:val="C00000"/>
        </w:rPr>
        <w:t xml:space="preserve">awardees </w:t>
      </w:r>
      <w:r w:rsidR="00F749AC" w:rsidRPr="00CA4EE4">
        <w:rPr>
          <w:b/>
          <w:bCs/>
          <w:color w:val="C00000"/>
        </w:rPr>
        <w:t>must</w:t>
      </w:r>
      <w:r w:rsidR="00F749AC" w:rsidRPr="00CF2AC3">
        <w:rPr>
          <w:color w:val="C00000"/>
        </w:rPr>
        <w:t xml:space="preserve"> participate in high quality professional learning…”</w:t>
      </w:r>
      <w:r w:rsidR="00CA4EE4">
        <w:rPr>
          <w:color w:val="C00000"/>
        </w:rPr>
        <w:t xml:space="preserve"> and a </w:t>
      </w:r>
      <w:r w:rsidR="00F15186">
        <w:rPr>
          <w:color w:val="C00000"/>
        </w:rPr>
        <w:t xml:space="preserve">period was added after </w:t>
      </w:r>
      <w:r w:rsidR="0029342D">
        <w:rPr>
          <w:color w:val="C00000"/>
        </w:rPr>
        <w:t>“</w:t>
      </w:r>
      <w:r w:rsidR="00F15186">
        <w:rPr>
          <w:color w:val="C00000"/>
        </w:rPr>
        <w:t>(see page 2 of linked PDF)</w:t>
      </w:r>
      <w:r w:rsidR="0029342D">
        <w:rPr>
          <w:color w:val="C00000"/>
        </w:rPr>
        <w:t>”</w:t>
      </w:r>
      <w:r w:rsidR="00F15186">
        <w:rPr>
          <w:color w:val="C00000"/>
        </w:rPr>
        <w:t xml:space="preserve">. </w:t>
      </w:r>
      <w:r w:rsidR="00EF3852">
        <w:rPr>
          <w:color w:val="C00000"/>
        </w:rPr>
        <w:t>In the next sentence, “Firstly,” was added</w:t>
      </w:r>
      <w:r w:rsidR="00F15186">
        <w:rPr>
          <w:color w:val="C00000"/>
        </w:rPr>
        <w:t xml:space="preserve"> to the beginning </w:t>
      </w:r>
      <w:r w:rsidR="00001DF5">
        <w:rPr>
          <w:color w:val="C00000"/>
        </w:rPr>
        <w:t xml:space="preserve">and the </w:t>
      </w:r>
      <w:r w:rsidR="00DC393F">
        <w:rPr>
          <w:color w:val="C00000"/>
        </w:rPr>
        <w:t xml:space="preserve">sentence </w:t>
      </w:r>
      <w:r w:rsidR="00295E16">
        <w:rPr>
          <w:color w:val="C00000"/>
        </w:rPr>
        <w:t>and</w:t>
      </w:r>
      <w:r w:rsidR="00A2574D">
        <w:rPr>
          <w:color w:val="C00000"/>
        </w:rPr>
        <w:t xml:space="preserve"> an ending period was inserted</w:t>
      </w:r>
      <w:r w:rsidR="00DC393F">
        <w:rPr>
          <w:color w:val="C00000"/>
        </w:rPr>
        <w:t xml:space="preserve"> after “</w:t>
      </w:r>
      <w:r w:rsidR="00295E16">
        <w:rPr>
          <w:color w:val="C00000"/>
        </w:rPr>
        <w:t>…</w:t>
      </w:r>
      <w:r w:rsidR="00DC393F">
        <w:rPr>
          <w:color w:val="C00000"/>
        </w:rPr>
        <w:t xml:space="preserve">and/or high-quality comprehensive </w:t>
      </w:r>
      <w:r w:rsidR="00295E16">
        <w:rPr>
          <w:color w:val="C00000"/>
        </w:rPr>
        <w:t xml:space="preserve">reading program.” The </w:t>
      </w:r>
      <w:r w:rsidR="00001DF5">
        <w:rPr>
          <w:color w:val="C00000"/>
        </w:rPr>
        <w:t xml:space="preserve">entire sentence was bolded. </w:t>
      </w:r>
      <w:r w:rsidR="00A60754">
        <w:rPr>
          <w:color w:val="C00000"/>
        </w:rPr>
        <w:t xml:space="preserve">“AND” was </w:t>
      </w:r>
      <w:r w:rsidR="00117AB5">
        <w:rPr>
          <w:color w:val="C00000"/>
        </w:rPr>
        <w:t xml:space="preserve">removed and a </w:t>
      </w:r>
      <w:r w:rsidR="00001DF5">
        <w:rPr>
          <w:color w:val="C00000"/>
        </w:rPr>
        <w:t xml:space="preserve">new paragraph </w:t>
      </w:r>
      <w:r w:rsidR="00246964">
        <w:rPr>
          <w:color w:val="C00000"/>
        </w:rPr>
        <w:t xml:space="preserve">beginning with “Additionally, per KRS 158.792 (2), </w:t>
      </w:r>
      <w:r w:rsidR="00111640">
        <w:rPr>
          <w:color w:val="C00000"/>
        </w:rPr>
        <w:t>awardees must also participate in…” was added</w:t>
      </w:r>
      <w:r w:rsidR="00117AB5">
        <w:rPr>
          <w:color w:val="C00000"/>
        </w:rPr>
        <w:t xml:space="preserve"> and the entire sentence bolded</w:t>
      </w:r>
      <w:r w:rsidR="000F61D0">
        <w:rPr>
          <w:color w:val="C00000"/>
        </w:rPr>
        <w:t>. In</w:t>
      </w:r>
      <w:r w:rsidR="005F441F" w:rsidRPr="000F61D0">
        <w:rPr>
          <w:color w:val="C00000"/>
        </w:rPr>
        <w:t xml:space="preserve"> paragraph </w:t>
      </w:r>
      <w:r w:rsidR="000F61D0">
        <w:rPr>
          <w:color w:val="C00000"/>
        </w:rPr>
        <w:t>three</w:t>
      </w:r>
      <w:r w:rsidR="00682A0F" w:rsidRPr="000F61D0">
        <w:rPr>
          <w:color w:val="C00000"/>
        </w:rPr>
        <w:t>, r</w:t>
      </w:r>
      <w:r w:rsidR="00B11F4C" w:rsidRPr="000F61D0">
        <w:rPr>
          <w:color w:val="C00000"/>
        </w:rPr>
        <w:t>eplaced “majority”</w:t>
      </w:r>
      <w:r w:rsidR="00431CE3" w:rsidRPr="000F61D0">
        <w:rPr>
          <w:color w:val="C00000"/>
        </w:rPr>
        <w:t xml:space="preserve"> in the first sentence with </w:t>
      </w:r>
      <w:r w:rsidR="00A42FFA" w:rsidRPr="000F61D0">
        <w:rPr>
          <w:color w:val="C00000"/>
        </w:rPr>
        <w:t xml:space="preserve">“at least </w:t>
      </w:r>
      <w:r w:rsidR="00BC2E84" w:rsidRPr="000F61D0">
        <w:rPr>
          <w:color w:val="C00000"/>
        </w:rPr>
        <w:t>50</w:t>
      </w:r>
      <w:r w:rsidR="00A42FFA" w:rsidRPr="000F61D0">
        <w:rPr>
          <w:color w:val="C00000"/>
        </w:rPr>
        <w:t xml:space="preserve"> percen</w:t>
      </w:r>
      <w:r w:rsidR="003841D2" w:rsidRPr="000F61D0">
        <w:rPr>
          <w:color w:val="C00000"/>
        </w:rPr>
        <w:t>t</w:t>
      </w:r>
      <w:r w:rsidR="00FD6E18" w:rsidRPr="000F61D0">
        <w:rPr>
          <w:color w:val="C00000"/>
        </w:rPr>
        <w:t xml:space="preserve"> of</w:t>
      </w:r>
      <w:r w:rsidR="003841D2" w:rsidRPr="000F61D0">
        <w:rPr>
          <w:color w:val="C00000"/>
        </w:rPr>
        <w:t>.”</w:t>
      </w:r>
      <w:r w:rsidR="00056D1B" w:rsidRPr="000F61D0">
        <w:rPr>
          <w:color w:val="C00000"/>
        </w:rPr>
        <w:t xml:space="preserve"> </w:t>
      </w:r>
      <w:r w:rsidR="76D1AC75" w:rsidRPr="5D44666E">
        <w:rPr>
          <w:color w:val="C00000"/>
        </w:rPr>
        <w:t xml:space="preserve">In the first sentence, inserted “building knowledge in…”; inserted “four year” into the second sentence; and replaced “must” with “should” in the fourth sentence. </w:t>
      </w:r>
      <w:r w:rsidR="3081544D" w:rsidRPr="13887F96">
        <w:rPr>
          <w:color w:val="C00000"/>
        </w:rPr>
        <w:t>Beginning on page 11, i</w:t>
      </w:r>
      <w:r w:rsidR="2F3C1B54" w:rsidRPr="13887F96">
        <w:rPr>
          <w:color w:val="C00000"/>
        </w:rPr>
        <w:t>n</w:t>
      </w:r>
      <w:r w:rsidR="001B2427" w:rsidRPr="000F61D0">
        <w:rPr>
          <w:color w:val="C00000"/>
        </w:rPr>
        <w:t xml:space="preserve"> paragraph </w:t>
      </w:r>
      <w:r w:rsidR="2F3C1B54" w:rsidRPr="13887F96">
        <w:rPr>
          <w:color w:val="C00000"/>
        </w:rPr>
        <w:t xml:space="preserve">four, replaced “majority” in the first sentence with “at least 50 percent of.” </w:t>
      </w:r>
    </w:p>
    <w:p w14:paraId="7EF8DB77" w14:textId="2B35502D" w:rsidR="007B59B9" w:rsidRDefault="00A51B4F" w:rsidP="00FE5145">
      <w:pPr>
        <w:pStyle w:val="ListParagraph"/>
        <w:numPr>
          <w:ilvl w:val="0"/>
          <w:numId w:val="29"/>
        </w:numPr>
        <w:ind w:right="320"/>
        <w:rPr>
          <w:color w:val="C00000"/>
        </w:rPr>
      </w:pPr>
      <w:r w:rsidRPr="00CF2AC3">
        <w:rPr>
          <w:color w:val="C00000"/>
        </w:rPr>
        <w:t xml:space="preserve">Amended Implementation Requirements (h) Other Requirements and Responsibilities </w:t>
      </w:r>
      <w:r w:rsidR="00891EA8" w:rsidRPr="00CF2AC3">
        <w:rPr>
          <w:color w:val="C00000"/>
        </w:rPr>
        <w:t>(Pg. 1</w:t>
      </w:r>
      <w:r w:rsidR="006C1331">
        <w:rPr>
          <w:color w:val="C00000"/>
        </w:rPr>
        <w:t>4</w:t>
      </w:r>
      <w:r w:rsidR="00891EA8" w:rsidRPr="00CF2AC3">
        <w:rPr>
          <w:color w:val="C00000"/>
        </w:rPr>
        <w:t>) bullet three</w:t>
      </w:r>
      <w:r w:rsidR="00F22134" w:rsidRPr="00CF2AC3">
        <w:rPr>
          <w:color w:val="C00000"/>
        </w:rPr>
        <w:t>. Added “100 percent</w:t>
      </w:r>
      <w:r w:rsidR="00796922" w:rsidRPr="00CF2AC3">
        <w:rPr>
          <w:color w:val="C00000"/>
        </w:rPr>
        <w:t>” to the beginning of the second sentence.</w:t>
      </w:r>
    </w:p>
    <w:p w14:paraId="6B48FF6E" w14:textId="1CB4AB43" w:rsidR="00F4370A" w:rsidRPr="00CF2AC3" w:rsidRDefault="00927370" w:rsidP="00FE5145">
      <w:pPr>
        <w:pStyle w:val="ListParagraph"/>
        <w:numPr>
          <w:ilvl w:val="0"/>
          <w:numId w:val="29"/>
        </w:numPr>
        <w:ind w:right="320"/>
        <w:rPr>
          <w:color w:val="C00000"/>
        </w:rPr>
      </w:pPr>
      <w:r w:rsidRPr="00CF2AC3">
        <w:rPr>
          <w:color w:val="C00000"/>
        </w:rPr>
        <w:t xml:space="preserve">Amended the Professional Learning Providers table </w:t>
      </w:r>
      <w:r w:rsidR="007555DB" w:rsidRPr="00CF2AC3">
        <w:rPr>
          <w:color w:val="C00000"/>
        </w:rPr>
        <w:t xml:space="preserve">to match the </w:t>
      </w:r>
      <w:r w:rsidR="00C55D37" w:rsidRPr="00CF2AC3">
        <w:rPr>
          <w:color w:val="C00000"/>
        </w:rPr>
        <w:t xml:space="preserve">Professional Learning Providers Resource shared at the Technical Assistance Session on </w:t>
      </w:r>
      <w:r w:rsidR="0065577D" w:rsidRPr="00CF2AC3">
        <w:rPr>
          <w:color w:val="C00000"/>
        </w:rPr>
        <w:t xml:space="preserve">November 22 and uploaded to the </w:t>
      </w:r>
      <w:r w:rsidR="007555DB" w:rsidRPr="00CF2AC3">
        <w:rPr>
          <w:color w:val="C00000"/>
        </w:rPr>
        <w:t xml:space="preserve">KDE Competitive Grants </w:t>
      </w:r>
      <w:r w:rsidR="00213415">
        <w:rPr>
          <w:color w:val="C00000"/>
        </w:rPr>
        <w:t>web</w:t>
      </w:r>
      <w:r w:rsidR="007555DB" w:rsidRPr="00CF2AC3">
        <w:rPr>
          <w:color w:val="C00000"/>
        </w:rPr>
        <w:t>page</w:t>
      </w:r>
      <w:r w:rsidR="0065577D" w:rsidRPr="00CF2AC3">
        <w:rPr>
          <w:color w:val="C00000"/>
        </w:rPr>
        <w:t xml:space="preserve"> </w:t>
      </w:r>
      <w:r w:rsidRPr="00CF2AC3">
        <w:rPr>
          <w:color w:val="C00000"/>
        </w:rPr>
        <w:t>(Pg. 15-24)</w:t>
      </w:r>
      <w:r w:rsidR="0065577D" w:rsidRPr="00CF2AC3">
        <w:rPr>
          <w:color w:val="C00000"/>
        </w:rPr>
        <w:t>.</w:t>
      </w:r>
      <w:r w:rsidR="001C54F7" w:rsidRPr="00CF2AC3">
        <w:rPr>
          <w:color w:val="C00000"/>
        </w:rPr>
        <w:t xml:space="preserve"> Additional amendments include o</w:t>
      </w:r>
      <w:r w:rsidR="001032D9" w:rsidRPr="00CF2AC3">
        <w:rPr>
          <w:color w:val="C00000"/>
        </w:rPr>
        <w:t>n page 19, t</w:t>
      </w:r>
      <w:r w:rsidR="007A222D" w:rsidRPr="00CF2AC3">
        <w:rPr>
          <w:color w:val="C00000"/>
        </w:rPr>
        <w:t xml:space="preserve">he Keys to Literacy learning costs and hours </w:t>
      </w:r>
      <w:r w:rsidR="00B55D3A" w:rsidRPr="00CF2AC3">
        <w:rPr>
          <w:color w:val="C00000"/>
        </w:rPr>
        <w:t>w</w:t>
      </w:r>
      <w:r w:rsidR="001032D9" w:rsidRPr="00CF2AC3">
        <w:rPr>
          <w:color w:val="C00000"/>
        </w:rPr>
        <w:t>ere</w:t>
      </w:r>
      <w:r w:rsidR="007A222D" w:rsidRPr="00CF2AC3">
        <w:rPr>
          <w:color w:val="C00000"/>
        </w:rPr>
        <w:t xml:space="preserve"> revised to </w:t>
      </w:r>
      <w:r w:rsidR="00B55D3A" w:rsidRPr="00CF2AC3">
        <w:rPr>
          <w:color w:val="C00000"/>
        </w:rPr>
        <w:t>indicate the difference more clearly</w:t>
      </w:r>
      <w:r w:rsidR="005B3CAC" w:rsidRPr="00CF2AC3">
        <w:rPr>
          <w:color w:val="C00000"/>
        </w:rPr>
        <w:t xml:space="preserve"> between the cost of the Keys to Beginning Reading</w:t>
      </w:r>
      <w:r w:rsidR="00A96548" w:rsidRPr="00CF2AC3">
        <w:rPr>
          <w:color w:val="C00000"/>
        </w:rPr>
        <w:t xml:space="preserve"> Course</w:t>
      </w:r>
      <w:r w:rsidR="005B3CAC" w:rsidRPr="00CF2AC3">
        <w:rPr>
          <w:color w:val="C00000"/>
        </w:rPr>
        <w:t xml:space="preserve"> </w:t>
      </w:r>
      <w:r w:rsidR="00A96548" w:rsidRPr="00CF2AC3">
        <w:rPr>
          <w:color w:val="C00000"/>
        </w:rPr>
        <w:t>and Keys to Early Writing Course</w:t>
      </w:r>
      <w:r w:rsidR="004B2309" w:rsidRPr="00CF2AC3">
        <w:rPr>
          <w:color w:val="C00000"/>
        </w:rPr>
        <w:t xml:space="preserve"> and </w:t>
      </w:r>
      <w:r w:rsidR="00646CDE" w:rsidRPr="00CF2AC3">
        <w:rPr>
          <w:color w:val="C00000"/>
        </w:rPr>
        <w:t>correct errors i</w:t>
      </w:r>
      <w:r w:rsidR="00050D9E" w:rsidRPr="00CF2AC3">
        <w:rPr>
          <w:color w:val="C00000"/>
        </w:rPr>
        <w:t>n learning costs and hours</w:t>
      </w:r>
      <w:r w:rsidR="00B55D3A" w:rsidRPr="00CF2AC3">
        <w:rPr>
          <w:color w:val="C00000"/>
        </w:rPr>
        <w:t xml:space="preserve"> </w:t>
      </w:r>
      <w:r w:rsidR="005E3A06">
        <w:rPr>
          <w:color w:val="C00000"/>
        </w:rPr>
        <w:t>f</w:t>
      </w:r>
      <w:r w:rsidR="00050D9E" w:rsidRPr="00CF2AC3">
        <w:rPr>
          <w:color w:val="C00000"/>
        </w:rPr>
        <w:t>or</w:t>
      </w:r>
      <w:r w:rsidR="007A69A0" w:rsidRPr="00CF2AC3">
        <w:rPr>
          <w:color w:val="C00000"/>
        </w:rPr>
        <w:t xml:space="preserve"> the cost of the “Facilitated Online Course</w:t>
      </w:r>
      <w:r w:rsidR="00E1382F" w:rsidRPr="00CF2AC3">
        <w:rPr>
          <w:color w:val="C00000"/>
        </w:rPr>
        <w:t xml:space="preserve">.” </w:t>
      </w:r>
      <w:r w:rsidR="00926CD4">
        <w:rPr>
          <w:color w:val="C00000"/>
        </w:rPr>
        <w:t>$</w:t>
      </w:r>
      <w:r w:rsidR="007A69A0" w:rsidRPr="00CF2AC3">
        <w:rPr>
          <w:color w:val="C00000"/>
        </w:rPr>
        <w:t xml:space="preserve">16,200 </w:t>
      </w:r>
      <w:r w:rsidR="00E1382F" w:rsidRPr="00CF2AC3">
        <w:rPr>
          <w:color w:val="C00000"/>
        </w:rPr>
        <w:t xml:space="preserve">was replaced with </w:t>
      </w:r>
      <w:r w:rsidR="007A69A0" w:rsidRPr="00CF2AC3">
        <w:rPr>
          <w:color w:val="C00000"/>
        </w:rPr>
        <w:t>$6,000</w:t>
      </w:r>
      <w:r w:rsidR="00E1382F" w:rsidRPr="00CF2AC3">
        <w:rPr>
          <w:color w:val="C00000"/>
        </w:rPr>
        <w:t xml:space="preserve"> to read, “</w:t>
      </w:r>
      <w:r w:rsidR="007A69A0" w:rsidRPr="00CF2AC3">
        <w:rPr>
          <w:color w:val="C00000"/>
        </w:rPr>
        <w:t xml:space="preserve">Facilitated Online Course @ 36 hrs online + 12 hrs virtual sessions $104 per person PLUS </w:t>
      </w:r>
      <w:r w:rsidR="6A7A5AA3" w:rsidRPr="00CF2AC3">
        <w:rPr>
          <w:color w:val="C00000"/>
        </w:rPr>
        <w:t xml:space="preserve">$6,000 </w:t>
      </w:r>
      <w:r w:rsidR="007A69A0" w:rsidRPr="00CF2AC3">
        <w:rPr>
          <w:color w:val="C00000"/>
        </w:rPr>
        <w:t>per cohort up to 35</w:t>
      </w:r>
      <w:r w:rsidR="00E1382F" w:rsidRPr="00CF2AC3">
        <w:rPr>
          <w:color w:val="C00000"/>
        </w:rPr>
        <w:t>.”</w:t>
      </w:r>
      <w:r w:rsidR="00F4370A" w:rsidRPr="00CF2AC3">
        <w:rPr>
          <w:color w:val="C00000"/>
        </w:rPr>
        <w:t xml:space="preserve"> </w:t>
      </w:r>
      <w:r w:rsidR="00F75823" w:rsidRPr="00CF2AC3">
        <w:rPr>
          <w:color w:val="C00000"/>
        </w:rPr>
        <w:t>For the Keys to Early Writing Course</w:t>
      </w:r>
      <w:r w:rsidR="00926CD4">
        <w:rPr>
          <w:color w:val="C00000"/>
        </w:rPr>
        <w:t xml:space="preserve"> </w:t>
      </w:r>
      <w:r w:rsidR="005B63D9" w:rsidRPr="00CF2AC3">
        <w:rPr>
          <w:color w:val="C00000"/>
        </w:rPr>
        <w:t>“15” was replaced wi</w:t>
      </w:r>
      <w:r w:rsidR="00CB22B2" w:rsidRPr="00CF2AC3">
        <w:rPr>
          <w:color w:val="C00000"/>
        </w:rPr>
        <w:t xml:space="preserve">th “12” to </w:t>
      </w:r>
      <w:r w:rsidR="002E53CA" w:rsidRPr="00CF2AC3">
        <w:rPr>
          <w:color w:val="C00000"/>
        </w:rPr>
        <w:t>reflect</w:t>
      </w:r>
      <w:r w:rsidR="00CB22B2" w:rsidRPr="00CF2AC3">
        <w:rPr>
          <w:color w:val="C00000"/>
        </w:rPr>
        <w:t xml:space="preserve"> the courses are each a 12</w:t>
      </w:r>
      <w:r w:rsidR="00803596" w:rsidRPr="00CF2AC3">
        <w:rPr>
          <w:color w:val="C00000"/>
        </w:rPr>
        <w:t>-</w:t>
      </w:r>
      <w:r w:rsidR="00CB22B2" w:rsidRPr="00CF2AC3">
        <w:rPr>
          <w:color w:val="C00000"/>
        </w:rPr>
        <w:t xml:space="preserve">hour </w:t>
      </w:r>
      <w:r w:rsidR="00966946" w:rsidRPr="00CF2AC3">
        <w:rPr>
          <w:color w:val="C00000"/>
        </w:rPr>
        <w:t>commitment</w:t>
      </w:r>
      <w:r w:rsidR="00CB22B2" w:rsidRPr="00CF2AC3">
        <w:rPr>
          <w:color w:val="C00000"/>
        </w:rPr>
        <w:t xml:space="preserve">, not 15 hours. </w:t>
      </w:r>
      <w:r w:rsidR="009839DA" w:rsidRPr="00CF2AC3">
        <w:rPr>
          <w:color w:val="C00000"/>
        </w:rPr>
        <w:t xml:space="preserve">The “6” was replaced with “4” in the second bullet </w:t>
      </w:r>
      <w:r w:rsidR="00B00EEA" w:rsidRPr="00CF2AC3">
        <w:rPr>
          <w:color w:val="C00000"/>
        </w:rPr>
        <w:t>under Keys to Early Writing Course</w:t>
      </w:r>
      <w:r w:rsidR="00926CD4">
        <w:rPr>
          <w:color w:val="C00000"/>
        </w:rPr>
        <w:t xml:space="preserve"> </w:t>
      </w:r>
      <w:r w:rsidR="00A62D21">
        <w:rPr>
          <w:color w:val="C00000"/>
        </w:rPr>
        <w:t>to reflect the correct number of hours</w:t>
      </w:r>
      <w:r w:rsidR="00B00EEA" w:rsidRPr="00CF2AC3">
        <w:rPr>
          <w:color w:val="C00000"/>
        </w:rPr>
        <w:t>. In the third bullet</w:t>
      </w:r>
      <w:r w:rsidR="001F3A98" w:rsidRPr="00CF2AC3">
        <w:rPr>
          <w:color w:val="C00000"/>
        </w:rPr>
        <w:t xml:space="preserve"> under Keys to Early Writing</w:t>
      </w:r>
      <w:r w:rsidR="00B00EEA" w:rsidRPr="00CF2AC3">
        <w:rPr>
          <w:color w:val="C00000"/>
        </w:rPr>
        <w:t xml:space="preserve">, </w:t>
      </w:r>
      <w:r w:rsidR="00803596" w:rsidRPr="00CF2AC3">
        <w:rPr>
          <w:color w:val="C00000"/>
        </w:rPr>
        <w:t>“</w:t>
      </w:r>
      <w:r w:rsidR="00700E69" w:rsidRPr="00CF2AC3">
        <w:rPr>
          <w:color w:val="C00000"/>
        </w:rPr>
        <w:t>$8,100</w:t>
      </w:r>
      <w:r w:rsidR="00803596" w:rsidRPr="00CF2AC3">
        <w:rPr>
          <w:color w:val="C00000"/>
        </w:rPr>
        <w:t xml:space="preserve">” </w:t>
      </w:r>
      <w:r w:rsidR="009E18E9" w:rsidRPr="00CF2AC3">
        <w:rPr>
          <w:color w:val="C00000"/>
        </w:rPr>
        <w:t>was replaced with “$5,400.”</w:t>
      </w:r>
      <w:r w:rsidR="00072B56" w:rsidRPr="00CF2AC3">
        <w:rPr>
          <w:color w:val="C00000"/>
        </w:rPr>
        <w:t xml:space="preserve"> </w:t>
      </w:r>
      <w:r w:rsidR="0052164A" w:rsidRPr="00CF2AC3">
        <w:rPr>
          <w:color w:val="C00000"/>
        </w:rPr>
        <w:t xml:space="preserve">“$10,800” was replaced with </w:t>
      </w:r>
      <w:r w:rsidR="001F3A98" w:rsidRPr="00CF2AC3">
        <w:rPr>
          <w:color w:val="C00000"/>
        </w:rPr>
        <w:t xml:space="preserve">“$6,600” in the last bullet under </w:t>
      </w:r>
      <w:r w:rsidR="005A4DDD" w:rsidRPr="00CF2AC3">
        <w:rPr>
          <w:color w:val="C00000"/>
        </w:rPr>
        <w:t>Keys to Early Writing Course</w:t>
      </w:r>
      <w:r w:rsidR="00FE5145" w:rsidRPr="00CF2AC3">
        <w:rPr>
          <w:color w:val="C00000"/>
        </w:rPr>
        <w:t>.</w:t>
      </w:r>
    </w:p>
    <w:p w14:paraId="37710082" w14:textId="620E9A3F" w:rsidR="00927370" w:rsidRPr="00CF2AC3" w:rsidRDefault="00856BB5" w:rsidP="001C54F7">
      <w:pPr>
        <w:pStyle w:val="ListParagraph"/>
        <w:numPr>
          <w:ilvl w:val="0"/>
          <w:numId w:val="29"/>
        </w:numPr>
        <w:ind w:right="320"/>
        <w:rPr>
          <w:color w:val="C00000"/>
        </w:rPr>
      </w:pPr>
      <w:r w:rsidRPr="00CF2AC3">
        <w:rPr>
          <w:color w:val="C00000"/>
        </w:rPr>
        <w:t>T</w:t>
      </w:r>
      <w:r w:rsidR="00580036" w:rsidRPr="00CF2AC3">
        <w:rPr>
          <w:color w:val="C00000"/>
        </w:rPr>
        <w:t>he</w:t>
      </w:r>
      <w:r w:rsidRPr="00CF2AC3">
        <w:rPr>
          <w:color w:val="C00000"/>
        </w:rPr>
        <w:t xml:space="preserve"> “Leadership/Administrator Training Available” Column </w:t>
      </w:r>
      <w:r w:rsidR="00580036" w:rsidRPr="00CF2AC3">
        <w:rPr>
          <w:color w:val="C00000"/>
        </w:rPr>
        <w:t xml:space="preserve">for Keys to Literacy </w:t>
      </w:r>
      <w:r w:rsidRPr="00CF2AC3">
        <w:rPr>
          <w:color w:val="C00000"/>
        </w:rPr>
        <w:t>was</w:t>
      </w:r>
      <w:r w:rsidR="001C54F7" w:rsidRPr="00CF2AC3">
        <w:rPr>
          <w:color w:val="C00000"/>
        </w:rPr>
        <w:t xml:space="preserve"> revised.</w:t>
      </w:r>
      <w:r w:rsidR="00351225">
        <w:rPr>
          <w:color w:val="C00000"/>
        </w:rPr>
        <w:t xml:space="preserve"> (Pg. 19)</w:t>
      </w:r>
      <w:r w:rsidRPr="00CF2AC3">
        <w:rPr>
          <w:color w:val="C00000"/>
        </w:rPr>
        <w:t xml:space="preserve"> </w:t>
      </w:r>
      <w:r w:rsidR="00F47555" w:rsidRPr="00CF2AC3">
        <w:rPr>
          <w:color w:val="C00000"/>
        </w:rPr>
        <w:t>“Administrator’s Course Guide Available”</w:t>
      </w:r>
      <w:r w:rsidR="0088342C" w:rsidRPr="00CF2AC3">
        <w:rPr>
          <w:color w:val="C00000"/>
        </w:rPr>
        <w:t xml:space="preserve"> was replaced with, “</w:t>
      </w:r>
      <w:r w:rsidRPr="00CF2AC3">
        <w:rPr>
          <w:color w:val="C00000"/>
        </w:rPr>
        <w:t>Available Upon Request.”</w:t>
      </w:r>
      <w:r w:rsidR="00F47555" w:rsidRPr="00CF2AC3">
        <w:rPr>
          <w:color w:val="C00000"/>
        </w:rPr>
        <w:t xml:space="preserve"> </w:t>
      </w:r>
    </w:p>
    <w:p w14:paraId="2EBF1A0D" w14:textId="34D82696" w:rsidR="00796922" w:rsidRPr="00CF2AC3" w:rsidRDefault="00BB086C" w:rsidP="003748FE">
      <w:pPr>
        <w:pStyle w:val="ListParagraph"/>
        <w:numPr>
          <w:ilvl w:val="0"/>
          <w:numId w:val="29"/>
        </w:numPr>
        <w:ind w:right="320"/>
        <w:rPr>
          <w:color w:val="C00000"/>
        </w:rPr>
      </w:pPr>
      <w:r w:rsidRPr="00CF2AC3">
        <w:rPr>
          <w:color w:val="C00000"/>
        </w:rPr>
        <w:t xml:space="preserve">Amended “Please Note: bullet two </w:t>
      </w:r>
      <w:r w:rsidR="00750E2A" w:rsidRPr="00CF2AC3">
        <w:rPr>
          <w:color w:val="C00000"/>
        </w:rPr>
        <w:t>after t</w:t>
      </w:r>
      <w:r w:rsidR="00CF5BF2" w:rsidRPr="00CF2AC3">
        <w:rPr>
          <w:color w:val="C00000"/>
        </w:rPr>
        <w:t xml:space="preserve">he Professional Learning Providers </w:t>
      </w:r>
      <w:r w:rsidR="00EC3333" w:rsidRPr="00CF2AC3">
        <w:rPr>
          <w:color w:val="C00000"/>
        </w:rPr>
        <w:t>t</w:t>
      </w:r>
      <w:r w:rsidR="00CF5BF2" w:rsidRPr="00CF2AC3">
        <w:rPr>
          <w:color w:val="C00000"/>
        </w:rPr>
        <w:t>able</w:t>
      </w:r>
      <w:r w:rsidR="00750E2A" w:rsidRPr="00CF2AC3">
        <w:rPr>
          <w:color w:val="C00000"/>
        </w:rPr>
        <w:t xml:space="preserve"> (Pg. 2</w:t>
      </w:r>
      <w:r w:rsidR="00377200">
        <w:rPr>
          <w:color w:val="C00000"/>
        </w:rPr>
        <w:t>4</w:t>
      </w:r>
      <w:r w:rsidR="00750E2A" w:rsidRPr="00CF2AC3">
        <w:rPr>
          <w:color w:val="C00000"/>
        </w:rPr>
        <w:t>)</w:t>
      </w:r>
      <w:r w:rsidR="00681F84" w:rsidRPr="00CF2AC3">
        <w:rPr>
          <w:color w:val="C00000"/>
        </w:rPr>
        <w:t xml:space="preserve">. “Modules 1-4” was replaced with “Volume 1” and “Modules </w:t>
      </w:r>
      <w:r w:rsidR="0063189E" w:rsidRPr="00CF2AC3">
        <w:rPr>
          <w:color w:val="C00000"/>
        </w:rPr>
        <w:t>5-8” was replaced with “Volume 2.”</w:t>
      </w:r>
    </w:p>
    <w:p w14:paraId="1BAF3F2A" w14:textId="27816963" w:rsidR="00D77995" w:rsidRPr="00CF2AC3" w:rsidRDefault="00D77995" w:rsidP="003748FE">
      <w:pPr>
        <w:pStyle w:val="ListParagraph"/>
        <w:numPr>
          <w:ilvl w:val="0"/>
          <w:numId w:val="29"/>
        </w:numPr>
        <w:ind w:right="320"/>
        <w:rPr>
          <w:color w:val="C00000"/>
        </w:rPr>
      </w:pPr>
      <w:r w:rsidRPr="00CF2AC3">
        <w:rPr>
          <w:color w:val="C00000"/>
        </w:rPr>
        <w:t xml:space="preserve">Amended the Allowable Percentages of RTA </w:t>
      </w:r>
      <w:r w:rsidR="004A35BE" w:rsidRPr="00CF2AC3">
        <w:rPr>
          <w:color w:val="C00000"/>
        </w:rPr>
        <w:t xml:space="preserve">Base </w:t>
      </w:r>
      <w:r w:rsidRPr="00CF2AC3">
        <w:rPr>
          <w:color w:val="C00000"/>
        </w:rPr>
        <w:t>and Matching Funds</w:t>
      </w:r>
      <w:r w:rsidR="00EC3333" w:rsidRPr="00CF2AC3">
        <w:rPr>
          <w:color w:val="C00000"/>
        </w:rPr>
        <w:t xml:space="preserve"> table</w:t>
      </w:r>
      <w:r w:rsidR="00F17A5F" w:rsidRPr="00CF2AC3">
        <w:rPr>
          <w:color w:val="C00000"/>
        </w:rPr>
        <w:t xml:space="preserve"> (Pg. 2</w:t>
      </w:r>
      <w:r w:rsidR="00AA457F">
        <w:rPr>
          <w:color w:val="C00000"/>
        </w:rPr>
        <w:t>5</w:t>
      </w:r>
      <w:r w:rsidR="00F17A5F" w:rsidRPr="00CF2AC3">
        <w:rPr>
          <w:color w:val="C00000"/>
        </w:rPr>
        <w:t>)</w:t>
      </w:r>
      <w:r w:rsidR="00F4429F" w:rsidRPr="00CF2AC3">
        <w:rPr>
          <w:color w:val="C00000"/>
        </w:rPr>
        <w:t>.</w:t>
      </w:r>
      <w:r w:rsidR="000E6031" w:rsidRPr="00CF2AC3">
        <w:rPr>
          <w:color w:val="C00000"/>
        </w:rPr>
        <w:t xml:space="preserve"> </w:t>
      </w:r>
      <w:r w:rsidR="00347D95" w:rsidRPr="00CF2AC3">
        <w:rPr>
          <w:color w:val="C00000"/>
        </w:rPr>
        <w:t>Re</w:t>
      </w:r>
      <w:r w:rsidR="00AF5706" w:rsidRPr="00CF2AC3">
        <w:rPr>
          <w:color w:val="C00000"/>
        </w:rPr>
        <w:t>placed 50% with 0% in the Professional Learning (PL) row</w:t>
      </w:r>
      <w:r w:rsidR="00AF18EA" w:rsidRPr="00CF2AC3">
        <w:rPr>
          <w:color w:val="C00000"/>
        </w:rPr>
        <w:t xml:space="preserve"> for Base, Matching and Total Funds</w:t>
      </w:r>
      <w:r w:rsidR="00265B74" w:rsidRPr="00CF2AC3">
        <w:rPr>
          <w:color w:val="C00000"/>
        </w:rPr>
        <w:t xml:space="preserve">. </w:t>
      </w:r>
      <w:r w:rsidR="0075183B" w:rsidRPr="00CF2AC3">
        <w:rPr>
          <w:color w:val="C00000"/>
        </w:rPr>
        <w:t>In</w:t>
      </w:r>
      <w:r w:rsidR="00C50E66" w:rsidRPr="00CF2AC3">
        <w:rPr>
          <w:color w:val="C00000"/>
        </w:rPr>
        <w:t xml:space="preserve"> the</w:t>
      </w:r>
      <w:r w:rsidR="00A67FBD" w:rsidRPr="00CF2AC3">
        <w:rPr>
          <w:color w:val="C00000"/>
        </w:rPr>
        <w:t xml:space="preserve"> Instructional Resources for Intervention Services (IR-IS) row </w:t>
      </w:r>
      <w:r w:rsidR="001F1E03" w:rsidRPr="00CF2AC3">
        <w:rPr>
          <w:color w:val="C00000"/>
        </w:rPr>
        <w:t>“Remaining available funds”</w:t>
      </w:r>
      <w:r w:rsidR="001131FE" w:rsidRPr="00CF2AC3">
        <w:rPr>
          <w:color w:val="C00000"/>
        </w:rPr>
        <w:t xml:space="preserve"> for Base, Matching and Total Funds</w:t>
      </w:r>
      <w:r w:rsidR="005A6EC8" w:rsidRPr="00CF2AC3">
        <w:rPr>
          <w:color w:val="C00000"/>
        </w:rPr>
        <w:t xml:space="preserve"> was removed</w:t>
      </w:r>
      <w:r w:rsidR="001131FE" w:rsidRPr="00CF2AC3">
        <w:rPr>
          <w:color w:val="C00000"/>
        </w:rPr>
        <w:t xml:space="preserve"> and </w:t>
      </w:r>
      <w:r w:rsidR="00561237" w:rsidRPr="00CF2AC3">
        <w:rPr>
          <w:color w:val="C00000"/>
        </w:rPr>
        <w:t xml:space="preserve">$31,000 in the Base and Matching Funds columns </w:t>
      </w:r>
      <w:r w:rsidR="005A6EC8" w:rsidRPr="00CF2AC3">
        <w:rPr>
          <w:color w:val="C00000"/>
        </w:rPr>
        <w:t xml:space="preserve">was </w:t>
      </w:r>
      <w:r w:rsidR="00B41D2E" w:rsidRPr="00CF2AC3">
        <w:rPr>
          <w:color w:val="C00000"/>
        </w:rPr>
        <w:t xml:space="preserve">replaced </w:t>
      </w:r>
      <w:r w:rsidR="00561237" w:rsidRPr="00CF2AC3">
        <w:rPr>
          <w:color w:val="C00000"/>
        </w:rPr>
        <w:t>with</w:t>
      </w:r>
      <w:r w:rsidR="00D673FA" w:rsidRPr="00CF2AC3">
        <w:rPr>
          <w:color w:val="C00000"/>
        </w:rPr>
        <w:t xml:space="preserve"> $62,000</w:t>
      </w:r>
      <w:r w:rsidR="00FE287B" w:rsidRPr="00CF2AC3">
        <w:rPr>
          <w:color w:val="C00000"/>
        </w:rPr>
        <w:t xml:space="preserve"> and </w:t>
      </w:r>
      <w:r w:rsidR="00A67FBD" w:rsidRPr="00CF2AC3">
        <w:rPr>
          <w:color w:val="C00000"/>
        </w:rPr>
        <w:t>$62,000</w:t>
      </w:r>
      <w:r w:rsidR="00B41D2E" w:rsidRPr="00CF2AC3">
        <w:rPr>
          <w:color w:val="C00000"/>
        </w:rPr>
        <w:t xml:space="preserve"> was replaced</w:t>
      </w:r>
      <w:r w:rsidR="00A67FBD" w:rsidRPr="00CF2AC3">
        <w:rPr>
          <w:color w:val="C00000"/>
        </w:rPr>
        <w:t xml:space="preserve"> with $124,000 in the Total Funds column</w:t>
      </w:r>
      <w:r w:rsidR="00C50E66" w:rsidRPr="00CF2AC3">
        <w:rPr>
          <w:color w:val="C00000"/>
        </w:rPr>
        <w:t>.</w:t>
      </w:r>
      <w:r w:rsidR="00B41D2E" w:rsidRPr="00CF2AC3">
        <w:rPr>
          <w:color w:val="C00000"/>
        </w:rPr>
        <w:t xml:space="preserve"> </w:t>
      </w:r>
      <w:r w:rsidR="0075183B" w:rsidRPr="00CF2AC3">
        <w:rPr>
          <w:color w:val="C00000"/>
        </w:rPr>
        <w:t>In the Instructional Resources to Supplement Comprehensive Reading Programs (IR-CRP) row</w:t>
      </w:r>
      <w:r w:rsidR="00D43BB4" w:rsidRPr="00CF2AC3">
        <w:rPr>
          <w:color w:val="C00000"/>
        </w:rPr>
        <w:t xml:space="preserve"> “Remaining available funds” </w:t>
      </w:r>
      <w:r w:rsidR="000D7D81" w:rsidRPr="00CF2AC3">
        <w:rPr>
          <w:color w:val="C00000"/>
        </w:rPr>
        <w:t>was removed from Matching Funds and $31,000 was replaced with $62,000</w:t>
      </w:r>
      <w:r w:rsidR="00286F5C" w:rsidRPr="00CF2AC3">
        <w:rPr>
          <w:color w:val="C00000"/>
        </w:rPr>
        <w:t xml:space="preserve"> and $32,000 in the Total Funds column was replaced with $62,000. In the Salary row</w:t>
      </w:r>
      <w:r w:rsidR="00850DAB" w:rsidRPr="00CF2AC3">
        <w:rPr>
          <w:color w:val="C00000"/>
        </w:rPr>
        <w:t xml:space="preserve"> 25%</w:t>
      </w:r>
      <w:r w:rsidR="00C6177C" w:rsidRPr="00CF2AC3">
        <w:rPr>
          <w:color w:val="C00000"/>
        </w:rPr>
        <w:t xml:space="preserve"> in</w:t>
      </w:r>
      <w:r w:rsidR="00850DAB" w:rsidRPr="00CF2AC3">
        <w:rPr>
          <w:color w:val="C00000"/>
        </w:rPr>
        <w:t xml:space="preserve"> the Base</w:t>
      </w:r>
      <w:r w:rsidR="00DD3B49" w:rsidRPr="00CF2AC3">
        <w:rPr>
          <w:color w:val="C00000"/>
        </w:rPr>
        <w:t>,</w:t>
      </w:r>
      <w:r w:rsidR="00850DAB" w:rsidRPr="00CF2AC3">
        <w:rPr>
          <w:color w:val="C00000"/>
        </w:rPr>
        <w:t xml:space="preserve"> Matching</w:t>
      </w:r>
      <w:r w:rsidR="00DD3B49" w:rsidRPr="00CF2AC3">
        <w:rPr>
          <w:color w:val="C00000"/>
        </w:rPr>
        <w:t xml:space="preserve"> and Total</w:t>
      </w:r>
      <w:r w:rsidR="00850DAB" w:rsidRPr="00CF2AC3">
        <w:rPr>
          <w:color w:val="C00000"/>
        </w:rPr>
        <w:t xml:space="preserve"> Funds columns was replaced with </w:t>
      </w:r>
      <w:r w:rsidR="00DD3B49" w:rsidRPr="00CF2AC3">
        <w:rPr>
          <w:color w:val="C00000"/>
        </w:rPr>
        <w:t>100%</w:t>
      </w:r>
      <w:r w:rsidR="00C6177C" w:rsidRPr="00CF2AC3">
        <w:rPr>
          <w:color w:val="C00000"/>
        </w:rPr>
        <w:t xml:space="preserve">; </w:t>
      </w:r>
      <w:r w:rsidR="00042B9C" w:rsidRPr="00CF2AC3">
        <w:rPr>
          <w:color w:val="C00000"/>
        </w:rPr>
        <w:t>$</w:t>
      </w:r>
      <w:r w:rsidR="00CE3485" w:rsidRPr="00CF2AC3">
        <w:rPr>
          <w:color w:val="C00000"/>
        </w:rPr>
        <w:t>15</w:t>
      </w:r>
      <w:r w:rsidR="00042B9C" w:rsidRPr="00CF2AC3">
        <w:rPr>
          <w:color w:val="C00000"/>
        </w:rPr>
        <w:t>,</w:t>
      </w:r>
      <w:r w:rsidR="00CE3485" w:rsidRPr="00CF2AC3">
        <w:rPr>
          <w:color w:val="C00000"/>
        </w:rPr>
        <w:t>5</w:t>
      </w:r>
      <w:r w:rsidR="00042B9C" w:rsidRPr="00CF2AC3">
        <w:rPr>
          <w:color w:val="C00000"/>
        </w:rPr>
        <w:t>00 in the Base and Matching Funds columns was replaced with $62,000</w:t>
      </w:r>
      <w:r w:rsidR="00C6177C" w:rsidRPr="00CF2AC3">
        <w:rPr>
          <w:color w:val="C00000"/>
        </w:rPr>
        <w:t>; and</w:t>
      </w:r>
      <w:r w:rsidR="00CE3485" w:rsidRPr="00CF2AC3">
        <w:rPr>
          <w:color w:val="C00000"/>
        </w:rPr>
        <w:t xml:space="preserve"> $31,00</w:t>
      </w:r>
      <w:r w:rsidR="000E014C" w:rsidRPr="00CF2AC3">
        <w:rPr>
          <w:color w:val="C00000"/>
        </w:rPr>
        <w:t xml:space="preserve">0 in the Total Funds </w:t>
      </w:r>
      <w:r w:rsidR="00E07FEB" w:rsidRPr="00CF2AC3">
        <w:rPr>
          <w:color w:val="C00000"/>
        </w:rPr>
        <w:t>column was replaced with $124,000.</w:t>
      </w:r>
      <w:r w:rsidR="003C4E67" w:rsidRPr="00CF2AC3">
        <w:rPr>
          <w:color w:val="C00000"/>
        </w:rPr>
        <w:t xml:space="preserve"> In the Other Allowable Expenses row </w:t>
      </w:r>
      <w:r w:rsidR="00192528" w:rsidRPr="00CF2AC3">
        <w:rPr>
          <w:color w:val="C00000"/>
        </w:rPr>
        <w:t>50% was replaced with 100% in the Base, Matching and Total Funds columns</w:t>
      </w:r>
      <w:r w:rsidR="008F3E9C" w:rsidRPr="00CF2AC3">
        <w:rPr>
          <w:color w:val="C00000"/>
        </w:rPr>
        <w:t xml:space="preserve">; </w:t>
      </w:r>
      <w:r w:rsidR="00672078" w:rsidRPr="00CF2AC3">
        <w:rPr>
          <w:color w:val="C00000"/>
        </w:rPr>
        <w:t>$31,000 in the Base and Matching Funds columns was replaced with $62,000</w:t>
      </w:r>
      <w:r w:rsidR="008F3E9C" w:rsidRPr="00CF2AC3">
        <w:rPr>
          <w:color w:val="C00000"/>
        </w:rPr>
        <w:t>; and $62,000 in the Total Funds column was replaced with $124,000.</w:t>
      </w:r>
    </w:p>
    <w:p w14:paraId="2818E39B" w14:textId="308204AF" w:rsidR="00F17A5F" w:rsidRPr="00CF2AC3" w:rsidRDefault="00BB2EF6" w:rsidP="003748FE">
      <w:pPr>
        <w:pStyle w:val="ListParagraph"/>
        <w:numPr>
          <w:ilvl w:val="0"/>
          <w:numId w:val="29"/>
        </w:numPr>
        <w:ind w:right="320"/>
        <w:rPr>
          <w:color w:val="C00000"/>
        </w:rPr>
      </w:pPr>
      <w:r w:rsidRPr="00CF2AC3">
        <w:rPr>
          <w:color w:val="C00000"/>
        </w:rPr>
        <w:t>Amended Allowable Expenses for Salary (Pg. 2</w:t>
      </w:r>
      <w:r w:rsidR="00EA36CB">
        <w:rPr>
          <w:color w:val="C00000"/>
        </w:rPr>
        <w:t>6</w:t>
      </w:r>
      <w:r w:rsidRPr="00CF2AC3">
        <w:rPr>
          <w:color w:val="C00000"/>
        </w:rPr>
        <w:t>)</w:t>
      </w:r>
      <w:r w:rsidR="0079697F" w:rsidRPr="00CF2AC3">
        <w:rPr>
          <w:color w:val="C00000"/>
        </w:rPr>
        <w:t>. Removed “up to 25%”</w:t>
      </w:r>
      <w:r w:rsidR="00312B80" w:rsidRPr="00CF2AC3">
        <w:rPr>
          <w:color w:val="C00000"/>
        </w:rPr>
        <w:t xml:space="preserve"> </w:t>
      </w:r>
      <w:r w:rsidR="00407D2D" w:rsidRPr="00CF2AC3">
        <w:rPr>
          <w:color w:val="C00000"/>
        </w:rPr>
        <w:t>before the phrase “base funds”</w:t>
      </w:r>
      <w:r w:rsidR="00B116DA" w:rsidRPr="00CF2AC3">
        <w:rPr>
          <w:color w:val="C00000"/>
        </w:rPr>
        <w:t xml:space="preserve"> and before the phrase “matching funds.”</w:t>
      </w:r>
    </w:p>
    <w:p w14:paraId="56BB76FA" w14:textId="7227755A" w:rsidR="009C105E" w:rsidRPr="00CF2AC3" w:rsidRDefault="009C105E" w:rsidP="003748FE">
      <w:pPr>
        <w:pStyle w:val="ListParagraph"/>
        <w:numPr>
          <w:ilvl w:val="0"/>
          <w:numId w:val="29"/>
        </w:numPr>
        <w:ind w:right="320"/>
        <w:rPr>
          <w:color w:val="C00000"/>
        </w:rPr>
      </w:pPr>
      <w:r w:rsidRPr="19724603">
        <w:rPr>
          <w:color w:val="C00000"/>
        </w:rPr>
        <w:t xml:space="preserve">Amended </w:t>
      </w:r>
      <w:r w:rsidR="00412D58" w:rsidRPr="19724603">
        <w:rPr>
          <w:color w:val="C00000"/>
        </w:rPr>
        <w:t>Allowable Expenses for Other</w:t>
      </w:r>
      <w:r w:rsidR="003626EE" w:rsidRPr="19724603">
        <w:rPr>
          <w:color w:val="C00000"/>
        </w:rPr>
        <w:t xml:space="preserve">, Bullet three </w:t>
      </w:r>
      <w:r w:rsidR="00412D58" w:rsidRPr="19724603">
        <w:rPr>
          <w:color w:val="C00000"/>
        </w:rPr>
        <w:t>(Pg. 2</w:t>
      </w:r>
      <w:r w:rsidR="1B4E7536" w:rsidRPr="19724603">
        <w:rPr>
          <w:color w:val="C00000"/>
        </w:rPr>
        <w:t>7</w:t>
      </w:r>
      <w:r w:rsidR="00412D58" w:rsidRPr="19724603">
        <w:rPr>
          <w:color w:val="C00000"/>
        </w:rPr>
        <w:t>)</w:t>
      </w:r>
      <w:r w:rsidR="003626EE" w:rsidRPr="19724603">
        <w:rPr>
          <w:color w:val="C00000"/>
        </w:rPr>
        <w:t xml:space="preserve">. </w:t>
      </w:r>
      <w:r w:rsidR="003F70BF" w:rsidRPr="19724603">
        <w:rPr>
          <w:color w:val="C00000"/>
        </w:rPr>
        <w:t>Deleted, “Using up to 25% of matching funds for technology (hardware and/or supplies</w:t>
      </w:r>
      <w:r w:rsidR="004674EE" w:rsidRPr="19724603">
        <w:rPr>
          <w:color w:val="C00000"/>
        </w:rPr>
        <w:t>) expenses only if the purchase is critical to the implementation of the grant intervention program</w:t>
      </w:r>
      <w:r w:rsidR="001175C8" w:rsidRPr="19724603">
        <w:rPr>
          <w:color w:val="C00000"/>
        </w:rPr>
        <w:t xml:space="preserve">,” and replaced it with, “No more than 25% of new hardware costs may be charged to the grant, and only if </w:t>
      </w:r>
      <w:r w:rsidR="00597E9C" w:rsidRPr="19724603">
        <w:rPr>
          <w:color w:val="C00000"/>
        </w:rPr>
        <w:t xml:space="preserve">the purchase is critical to the implementation of the grant intervention </w:t>
      </w:r>
      <w:r w:rsidR="00EE1627" w:rsidRPr="19724603">
        <w:rPr>
          <w:color w:val="C00000"/>
        </w:rPr>
        <w:t>program.</w:t>
      </w:r>
      <w:r w:rsidR="00C935EA" w:rsidRPr="19724603">
        <w:rPr>
          <w:color w:val="C00000"/>
        </w:rPr>
        <w:t xml:space="preserve"> Computer purchases </w:t>
      </w:r>
      <w:r w:rsidR="00FF7735" w:rsidRPr="19724603">
        <w:rPr>
          <w:color w:val="C00000"/>
        </w:rPr>
        <w:t xml:space="preserve">are encouraged as match. </w:t>
      </w:r>
    </w:p>
    <w:p w14:paraId="54587813" w14:textId="7F22A419" w:rsidR="00B404B0" w:rsidRPr="00CF2AC3" w:rsidRDefault="00B404B0" w:rsidP="003748FE">
      <w:pPr>
        <w:pStyle w:val="ListParagraph"/>
        <w:numPr>
          <w:ilvl w:val="0"/>
          <w:numId w:val="29"/>
        </w:numPr>
        <w:ind w:right="320"/>
        <w:rPr>
          <w:color w:val="C00000"/>
        </w:rPr>
      </w:pPr>
      <w:r w:rsidRPr="76A6E49A">
        <w:rPr>
          <w:color w:val="C00000"/>
        </w:rPr>
        <w:t>Amended Non-Allowable Expenses</w:t>
      </w:r>
      <w:r w:rsidR="005506B8" w:rsidRPr="76A6E49A">
        <w:rPr>
          <w:color w:val="C00000"/>
        </w:rPr>
        <w:t xml:space="preserve">. </w:t>
      </w:r>
      <w:r w:rsidR="00CD4F79" w:rsidRPr="76A6E49A">
        <w:rPr>
          <w:color w:val="C00000"/>
        </w:rPr>
        <w:t>(Pg. 2</w:t>
      </w:r>
      <w:r w:rsidR="00526760" w:rsidRPr="76A6E49A">
        <w:rPr>
          <w:color w:val="C00000"/>
        </w:rPr>
        <w:t>7</w:t>
      </w:r>
      <w:r w:rsidR="00CD4F79" w:rsidRPr="76A6E49A">
        <w:rPr>
          <w:color w:val="C00000"/>
        </w:rPr>
        <w:t xml:space="preserve">) </w:t>
      </w:r>
      <w:r w:rsidR="00925267" w:rsidRPr="76A6E49A">
        <w:rPr>
          <w:color w:val="C00000"/>
        </w:rPr>
        <w:t xml:space="preserve">Deleted </w:t>
      </w:r>
      <w:r w:rsidR="002C539B" w:rsidRPr="76A6E49A">
        <w:rPr>
          <w:color w:val="C00000"/>
        </w:rPr>
        <w:t>bullet four, “</w:t>
      </w:r>
      <w:r w:rsidR="00CD4F79" w:rsidRPr="76A6E49A">
        <w:rPr>
          <w:color w:val="C00000"/>
        </w:rPr>
        <w:t xml:space="preserve">Using more than 25% of base funds toward the salary of a certified </w:t>
      </w:r>
      <w:r w:rsidR="00AE528C" w:rsidRPr="76A6E49A">
        <w:rPr>
          <w:color w:val="C00000"/>
        </w:rPr>
        <w:t>teacher to serve as a reading interventionist to support implementation of reading interventions</w:t>
      </w:r>
      <w:r w:rsidR="002C539B" w:rsidRPr="76A6E49A">
        <w:rPr>
          <w:color w:val="C00000"/>
        </w:rPr>
        <w:t xml:space="preserve">,” bullet five, “Using more than 25% of matching funds toward the salary of a certified teacher to serve as a reading interventionist to support </w:t>
      </w:r>
      <w:r w:rsidR="008569F3" w:rsidRPr="76A6E49A">
        <w:rPr>
          <w:color w:val="C00000"/>
        </w:rPr>
        <w:t xml:space="preserve">implementation of reading interventions,” and bullet seven, “Using base funds to purchase any technology </w:t>
      </w:r>
      <w:r w:rsidR="00DA6093" w:rsidRPr="76A6E49A">
        <w:rPr>
          <w:color w:val="C00000"/>
        </w:rPr>
        <w:t xml:space="preserve">(hardware and/or supplies).” </w:t>
      </w:r>
      <w:r w:rsidR="74E0D93E" w:rsidRPr="76A6E49A">
        <w:rPr>
          <w:color w:val="C00000"/>
        </w:rPr>
        <w:t>The previous b</w:t>
      </w:r>
      <w:r w:rsidR="003873C2" w:rsidRPr="76A6E49A">
        <w:rPr>
          <w:color w:val="C00000"/>
        </w:rPr>
        <w:t>ullet eight</w:t>
      </w:r>
      <w:r w:rsidR="685DE4D1" w:rsidRPr="76A6E49A">
        <w:rPr>
          <w:color w:val="C00000"/>
        </w:rPr>
        <w:t>,</w:t>
      </w:r>
      <w:r w:rsidR="0027446D" w:rsidRPr="76A6E49A">
        <w:rPr>
          <w:color w:val="C00000"/>
        </w:rPr>
        <w:t xml:space="preserve"> </w:t>
      </w:r>
      <w:r w:rsidR="7EE8A6F4" w:rsidRPr="76A6E49A">
        <w:rPr>
          <w:color w:val="C00000"/>
        </w:rPr>
        <w:t>now bullet five</w:t>
      </w:r>
      <w:r w:rsidR="4BBED84D" w:rsidRPr="76A6E49A">
        <w:rPr>
          <w:color w:val="C00000"/>
        </w:rPr>
        <w:t>,</w:t>
      </w:r>
      <w:r w:rsidR="7EE8A6F4" w:rsidRPr="76A6E49A">
        <w:rPr>
          <w:color w:val="C00000"/>
        </w:rPr>
        <w:t xml:space="preserve"> </w:t>
      </w:r>
      <w:r w:rsidR="0027446D" w:rsidRPr="76A6E49A">
        <w:rPr>
          <w:color w:val="C00000"/>
        </w:rPr>
        <w:t xml:space="preserve">was amended to insert “base grant funds to pay for” </w:t>
      </w:r>
      <w:r w:rsidR="0024097C" w:rsidRPr="76A6E49A">
        <w:rPr>
          <w:color w:val="C00000"/>
        </w:rPr>
        <w:t xml:space="preserve">between “Using” and “more than” and </w:t>
      </w:r>
      <w:r w:rsidR="00297D2C" w:rsidRPr="76A6E49A">
        <w:rPr>
          <w:color w:val="C00000"/>
        </w:rPr>
        <w:t>replaced “matching funds to purchase technology (hardware and/or supp</w:t>
      </w:r>
      <w:r w:rsidR="00EB517B" w:rsidRPr="76A6E49A">
        <w:rPr>
          <w:color w:val="C00000"/>
        </w:rPr>
        <w:t>l</w:t>
      </w:r>
      <w:r w:rsidR="00297D2C" w:rsidRPr="76A6E49A">
        <w:rPr>
          <w:color w:val="C00000"/>
        </w:rPr>
        <w:t>ies)</w:t>
      </w:r>
      <w:r w:rsidR="00775BE7" w:rsidRPr="76A6E49A">
        <w:rPr>
          <w:color w:val="C00000"/>
        </w:rPr>
        <w:t>” with “new hardware and/or supplies costs, if critical to the implementation of the intervention pro</w:t>
      </w:r>
      <w:r w:rsidR="00EB517B" w:rsidRPr="76A6E49A">
        <w:rPr>
          <w:color w:val="C00000"/>
        </w:rPr>
        <w:t>gram.”</w:t>
      </w:r>
    </w:p>
    <w:p w14:paraId="2FAB4A0C" w14:textId="22BEC284" w:rsidR="00AE1F3D" w:rsidRPr="00CF2AC3" w:rsidRDefault="00B04F88" w:rsidP="00AE1F3D">
      <w:pPr>
        <w:pStyle w:val="ListParagraph"/>
        <w:numPr>
          <w:ilvl w:val="0"/>
          <w:numId w:val="29"/>
        </w:numPr>
        <w:ind w:right="320"/>
        <w:rPr>
          <w:color w:val="C00000"/>
        </w:rPr>
      </w:pPr>
      <w:r w:rsidRPr="00CF2AC3">
        <w:rPr>
          <w:color w:val="C00000"/>
        </w:rPr>
        <w:t xml:space="preserve">Amended the Technical </w:t>
      </w:r>
      <w:r w:rsidR="000E7523" w:rsidRPr="00CF2AC3">
        <w:rPr>
          <w:color w:val="C00000"/>
        </w:rPr>
        <w:t xml:space="preserve">Assistance Session </w:t>
      </w:r>
      <w:r w:rsidR="003F4E7A" w:rsidRPr="00CF2AC3">
        <w:rPr>
          <w:color w:val="C00000"/>
        </w:rPr>
        <w:t>date and time. (Pg. 2</w:t>
      </w:r>
      <w:r w:rsidR="00947EF7">
        <w:rPr>
          <w:color w:val="C00000"/>
        </w:rPr>
        <w:t>8</w:t>
      </w:r>
      <w:r w:rsidR="003F4E7A" w:rsidRPr="00CF2AC3">
        <w:rPr>
          <w:color w:val="C00000"/>
        </w:rPr>
        <w:t>) R</w:t>
      </w:r>
      <w:r w:rsidR="00F258B5" w:rsidRPr="00CF2AC3">
        <w:rPr>
          <w:color w:val="C00000"/>
        </w:rPr>
        <w:t>eplaced November 22, 2021, with January 3, 2022, and 1:00</w:t>
      </w:r>
      <w:r w:rsidR="000C27F9" w:rsidRPr="00CF2AC3">
        <w:rPr>
          <w:color w:val="C00000"/>
        </w:rPr>
        <w:t xml:space="preserve"> – 3:</w:t>
      </w:r>
      <w:r w:rsidR="00F258B5" w:rsidRPr="00CF2AC3">
        <w:rPr>
          <w:color w:val="C00000"/>
        </w:rPr>
        <w:t>00 p.m. with 10:00 a.m. – 12:00 p.m.</w:t>
      </w:r>
    </w:p>
    <w:p w14:paraId="2CC64DAF" w14:textId="01CED635" w:rsidR="00AE1F3D" w:rsidRDefault="00AE1F3D" w:rsidP="00AE1F3D">
      <w:pPr>
        <w:pStyle w:val="ListParagraph"/>
        <w:numPr>
          <w:ilvl w:val="0"/>
          <w:numId w:val="29"/>
        </w:numPr>
        <w:ind w:right="320"/>
        <w:rPr>
          <w:color w:val="C00000"/>
        </w:rPr>
      </w:pPr>
      <w:r w:rsidRPr="00CF2AC3">
        <w:rPr>
          <w:color w:val="C00000"/>
        </w:rPr>
        <w:t xml:space="preserve">Amended </w:t>
      </w:r>
      <w:r w:rsidR="00D864BE" w:rsidRPr="00CF2AC3">
        <w:rPr>
          <w:color w:val="C00000"/>
        </w:rPr>
        <w:t>p</w:t>
      </w:r>
      <w:r w:rsidR="001E7E00" w:rsidRPr="00CF2AC3">
        <w:rPr>
          <w:color w:val="C00000"/>
        </w:rPr>
        <w:t xml:space="preserve">roposal </w:t>
      </w:r>
      <w:r w:rsidR="00D864BE" w:rsidRPr="00CF2AC3">
        <w:rPr>
          <w:color w:val="C00000"/>
        </w:rPr>
        <w:t>n</w:t>
      </w:r>
      <w:r w:rsidR="001E7E00" w:rsidRPr="00CF2AC3">
        <w:rPr>
          <w:color w:val="C00000"/>
        </w:rPr>
        <w:t>arrative</w:t>
      </w:r>
      <w:r w:rsidR="00D864BE" w:rsidRPr="00CF2AC3">
        <w:rPr>
          <w:color w:val="C00000"/>
        </w:rPr>
        <w:t xml:space="preserve"> organizational and formatting requirements. (Pg. 2</w:t>
      </w:r>
      <w:r w:rsidR="00D17FED">
        <w:rPr>
          <w:color w:val="C00000"/>
        </w:rPr>
        <w:t>8</w:t>
      </w:r>
      <w:r w:rsidR="00D864BE" w:rsidRPr="00CF2AC3">
        <w:rPr>
          <w:color w:val="C00000"/>
        </w:rPr>
        <w:t>) Removed</w:t>
      </w:r>
      <w:r w:rsidR="002D003F" w:rsidRPr="00CF2AC3">
        <w:rPr>
          <w:color w:val="C00000"/>
        </w:rPr>
        <w:t xml:space="preserve"> original</w:t>
      </w:r>
      <w:r w:rsidR="00D864BE" w:rsidRPr="00CF2AC3">
        <w:rPr>
          <w:color w:val="C00000"/>
        </w:rPr>
        <w:t xml:space="preserve"> #4</w:t>
      </w:r>
      <w:r w:rsidR="00520679" w:rsidRPr="00CF2AC3">
        <w:rPr>
          <w:color w:val="C00000"/>
        </w:rPr>
        <w:t>, “1 inch side margins and 5 inch top/bottom margins for narrative portions</w:t>
      </w:r>
      <w:r w:rsidR="002D003F" w:rsidRPr="00CF2AC3">
        <w:rPr>
          <w:color w:val="C00000"/>
        </w:rPr>
        <w:t xml:space="preserve">.” </w:t>
      </w:r>
    </w:p>
    <w:p w14:paraId="76FC5A2F" w14:textId="2B101A8D" w:rsidR="00D17043" w:rsidRPr="00CF2AC3" w:rsidRDefault="00D17043" w:rsidP="00AE1F3D">
      <w:pPr>
        <w:pStyle w:val="ListParagraph"/>
        <w:numPr>
          <w:ilvl w:val="0"/>
          <w:numId w:val="29"/>
        </w:numPr>
        <w:ind w:right="320"/>
        <w:rPr>
          <w:color w:val="C00000"/>
        </w:rPr>
      </w:pPr>
      <w:r w:rsidRPr="76A6E49A">
        <w:rPr>
          <w:color w:val="C00000"/>
        </w:rPr>
        <w:t>Amended Read to Achieve Narrative Responses/Evaluation Criteria Part 3 Screeners, Assessments and Programs and Aligned Professional Learning Support</w:t>
      </w:r>
      <w:r w:rsidR="00003BD5" w:rsidRPr="76A6E49A">
        <w:rPr>
          <w:color w:val="C00000"/>
        </w:rPr>
        <w:t xml:space="preserve">, </w:t>
      </w:r>
      <w:r w:rsidR="0036311E" w:rsidRPr="76A6E49A">
        <w:rPr>
          <w:color w:val="C00000"/>
        </w:rPr>
        <w:t>(Pg. 30</w:t>
      </w:r>
      <w:r w:rsidR="00CF6B40" w:rsidRPr="76A6E49A">
        <w:rPr>
          <w:color w:val="C00000"/>
        </w:rPr>
        <w:t>-31</w:t>
      </w:r>
      <w:r w:rsidR="0036311E" w:rsidRPr="76A6E49A">
        <w:rPr>
          <w:color w:val="C00000"/>
        </w:rPr>
        <w:t xml:space="preserve">) </w:t>
      </w:r>
      <w:r w:rsidR="00003BD5" w:rsidRPr="76A6E49A">
        <w:rPr>
          <w:color w:val="C00000"/>
        </w:rPr>
        <w:t>and Read to Achieve: Reading Diagnostic and Intervention Grant Evaluation Criteria and Rubric.</w:t>
      </w:r>
      <w:r w:rsidR="002078E0" w:rsidRPr="76A6E49A">
        <w:rPr>
          <w:color w:val="C00000"/>
        </w:rPr>
        <w:t xml:space="preserve"> (Pg. 37)</w:t>
      </w:r>
      <w:r w:rsidR="00003BD5" w:rsidRPr="76A6E49A">
        <w:rPr>
          <w:color w:val="C00000"/>
        </w:rPr>
        <w:t xml:space="preserve"> </w:t>
      </w:r>
      <w:r w:rsidR="0036311E" w:rsidRPr="76A6E49A">
        <w:rPr>
          <w:color w:val="C00000"/>
        </w:rPr>
        <w:t>Bolded, “…to support teachers in the implementation of screeners, assessments, reading intervention program(s)</w:t>
      </w:r>
      <w:r w:rsidR="00003BD5" w:rsidRPr="76A6E49A">
        <w:rPr>
          <w:color w:val="C00000"/>
        </w:rPr>
        <w:t xml:space="preserve"> (Tier 2 and Tier 3)…”</w:t>
      </w:r>
      <w:r w:rsidR="00C32BDB" w:rsidRPr="76A6E49A">
        <w:rPr>
          <w:color w:val="C00000"/>
        </w:rPr>
        <w:t xml:space="preserve"> and added</w:t>
      </w:r>
      <w:r w:rsidR="00A97A04" w:rsidRPr="76A6E49A">
        <w:rPr>
          <w:color w:val="C00000"/>
        </w:rPr>
        <w:t xml:space="preserve"> to </w:t>
      </w:r>
      <w:r w:rsidR="00EF4905" w:rsidRPr="76A6E49A">
        <w:rPr>
          <w:color w:val="C00000"/>
        </w:rPr>
        <w:t xml:space="preserve">(1) of </w:t>
      </w:r>
      <w:r w:rsidR="00A97A04" w:rsidRPr="76A6E49A">
        <w:rPr>
          <w:color w:val="C00000"/>
        </w:rPr>
        <w:t xml:space="preserve">the </w:t>
      </w:r>
      <w:r w:rsidR="00EF4905" w:rsidRPr="76A6E49A">
        <w:rPr>
          <w:color w:val="C00000"/>
        </w:rPr>
        <w:t xml:space="preserve">last sentence of the </w:t>
      </w:r>
      <w:r w:rsidR="00A97A04" w:rsidRPr="76A6E49A">
        <w:rPr>
          <w:color w:val="C00000"/>
        </w:rPr>
        <w:t xml:space="preserve">second paragraph </w:t>
      </w:r>
      <w:r w:rsidR="00297BEF" w:rsidRPr="76A6E49A">
        <w:rPr>
          <w:color w:val="C00000"/>
        </w:rPr>
        <w:t xml:space="preserve">“…intervention </w:t>
      </w:r>
      <w:r w:rsidR="6849332A" w:rsidRPr="76A6E49A">
        <w:rPr>
          <w:color w:val="C00000"/>
        </w:rPr>
        <w:t xml:space="preserve">and comprehensive </w:t>
      </w:r>
      <w:r w:rsidR="00297BEF" w:rsidRPr="76A6E49A">
        <w:rPr>
          <w:color w:val="C00000"/>
        </w:rPr>
        <w:t xml:space="preserve">reading…” before </w:t>
      </w:r>
      <w:r w:rsidR="00EF4905" w:rsidRPr="76A6E49A">
        <w:rPr>
          <w:color w:val="C00000"/>
        </w:rPr>
        <w:t>“…</w:t>
      </w:r>
      <w:r w:rsidR="00297BEF" w:rsidRPr="76A6E49A">
        <w:rPr>
          <w:color w:val="C00000"/>
        </w:rPr>
        <w:t>programs</w:t>
      </w:r>
      <w:r w:rsidR="00EF4905" w:rsidRPr="76A6E49A">
        <w:rPr>
          <w:color w:val="C00000"/>
        </w:rPr>
        <w:t>,…”</w:t>
      </w:r>
      <w:r w:rsidR="568EBBC6" w:rsidRPr="76A6E49A">
        <w:rPr>
          <w:color w:val="C00000"/>
        </w:rPr>
        <w:t>.</w:t>
      </w:r>
    </w:p>
    <w:p w14:paraId="16D4163F" w14:textId="02209D6A" w:rsidR="000351CA" w:rsidRDefault="002D003F" w:rsidP="000351CA">
      <w:pPr>
        <w:pStyle w:val="ListParagraph"/>
        <w:numPr>
          <w:ilvl w:val="0"/>
          <w:numId w:val="29"/>
        </w:numPr>
        <w:ind w:right="320"/>
        <w:rPr>
          <w:color w:val="C00000"/>
        </w:rPr>
      </w:pPr>
      <w:r w:rsidRPr="00CF2AC3">
        <w:rPr>
          <w:color w:val="C00000"/>
        </w:rPr>
        <w:t xml:space="preserve">Amended </w:t>
      </w:r>
      <w:r w:rsidR="003552E3" w:rsidRPr="00CF2AC3">
        <w:rPr>
          <w:color w:val="C00000"/>
        </w:rPr>
        <w:t xml:space="preserve">Read to Achieve Narrative Responses/Evaluation Criteria </w:t>
      </w:r>
      <w:r w:rsidR="0015463C" w:rsidRPr="00CF2AC3">
        <w:rPr>
          <w:color w:val="C00000"/>
        </w:rPr>
        <w:t>Part 4</w:t>
      </w:r>
      <w:r w:rsidR="00C44878" w:rsidRPr="00CF2AC3">
        <w:rPr>
          <w:color w:val="C00000"/>
        </w:rPr>
        <w:t xml:space="preserve"> </w:t>
      </w:r>
      <w:r w:rsidR="003552E3" w:rsidRPr="00CF2AC3">
        <w:rPr>
          <w:color w:val="C00000"/>
        </w:rPr>
        <w:t>Students to be Served</w:t>
      </w:r>
      <w:r w:rsidR="000D4DE4" w:rsidRPr="00CF2AC3">
        <w:rPr>
          <w:color w:val="C00000"/>
        </w:rPr>
        <w:t xml:space="preserve"> (Pg. </w:t>
      </w:r>
      <w:r w:rsidR="0020270A">
        <w:rPr>
          <w:color w:val="C00000"/>
        </w:rPr>
        <w:t>31</w:t>
      </w:r>
      <w:r w:rsidR="000D4DE4" w:rsidRPr="00CF2AC3">
        <w:rPr>
          <w:color w:val="C00000"/>
        </w:rPr>
        <w:t xml:space="preserve">) </w:t>
      </w:r>
      <w:bookmarkStart w:id="0" w:name="_Hlk90641292"/>
      <w:r w:rsidR="004D0477" w:rsidRPr="00CF2AC3">
        <w:rPr>
          <w:color w:val="C00000"/>
        </w:rPr>
        <w:t>and Read to Achieve: Reading Di</w:t>
      </w:r>
      <w:r w:rsidR="00522630" w:rsidRPr="00CF2AC3">
        <w:rPr>
          <w:color w:val="C00000"/>
        </w:rPr>
        <w:t>agnostic and Intervention Grant Evaluation Criteria and Rubric</w:t>
      </w:r>
      <w:bookmarkEnd w:id="0"/>
      <w:r w:rsidR="00522630" w:rsidRPr="00CF2AC3">
        <w:rPr>
          <w:color w:val="C00000"/>
        </w:rPr>
        <w:t xml:space="preserve"> </w:t>
      </w:r>
      <w:r w:rsidR="004D0477" w:rsidRPr="00CF2AC3">
        <w:rPr>
          <w:color w:val="C00000"/>
        </w:rPr>
        <w:t>Part 4 Students to be Served</w:t>
      </w:r>
      <w:r w:rsidR="00522630" w:rsidRPr="00CF2AC3">
        <w:rPr>
          <w:color w:val="C00000"/>
        </w:rPr>
        <w:t xml:space="preserve"> (Pg. </w:t>
      </w:r>
      <w:r w:rsidR="003D074D" w:rsidRPr="00CF2AC3">
        <w:rPr>
          <w:color w:val="C00000"/>
        </w:rPr>
        <w:t>3</w:t>
      </w:r>
      <w:r w:rsidR="00011AD0">
        <w:rPr>
          <w:color w:val="C00000"/>
        </w:rPr>
        <w:t>9</w:t>
      </w:r>
      <w:r w:rsidR="003D074D" w:rsidRPr="00CF2AC3">
        <w:rPr>
          <w:color w:val="C00000"/>
        </w:rPr>
        <w:t>).</w:t>
      </w:r>
      <w:r w:rsidR="004D0477" w:rsidRPr="00CF2AC3">
        <w:rPr>
          <w:color w:val="C00000"/>
        </w:rPr>
        <w:t xml:space="preserve"> </w:t>
      </w:r>
      <w:r w:rsidR="000D4DE4" w:rsidRPr="00CF2AC3">
        <w:rPr>
          <w:color w:val="C00000"/>
        </w:rPr>
        <w:t>Replaced 10 with 20. Inserted, “</w:t>
      </w:r>
      <w:r w:rsidR="00C01C43" w:rsidRPr="00CF2AC3">
        <w:rPr>
          <w:color w:val="C00000"/>
        </w:rPr>
        <w:t>…</w:t>
      </w:r>
      <w:r w:rsidR="000D4DE4" w:rsidRPr="00CF2AC3">
        <w:rPr>
          <w:color w:val="C00000"/>
        </w:rPr>
        <w:t>how qualifying students’ needs will be met and by whom</w:t>
      </w:r>
      <w:r w:rsidR="00C01C43" w:rsidRPr="00CF2AC3">
        <w:rPr>
          <w:color w:val="C00000"/>
        </w:rPr>
        <w:t>…</w:t>
      </w:r>
      <w:r w:rsidR="00397041" w:rsidRPr="00CF2AC3">
        <w:rPr>
          <w:color w:val="C00000"/>
        </w:rPr>
        <w:t>” into the first paragraph</w:t>
      </w:r>
      <w:r w:rsidR="0054698B">
        <w:rPr>
          <w:color w:val="C00000"/>
        </w:rPr>
        <w:t xml:space="preserve"> and i</w:t>
      </w:r>
      <w:r w:rsidR="00397041" w:rsidRPr="00CF2AC3">
        <w:rPr>
          <w:color w:val="C00000"/>
        </w:rPr>
        <w:t>nserted, “</w:t>
      </w:r>
      <w:r w:rsidR="00C43D24" w:rsidRPr="00CF2AC3">
        <w:rPr>
          <w:color w:val="C00000"/>
        </w:rPr>
        <w:t>…</w:t>
      </w:r>
      <w:r w:rsidR="00C01C43" w:rsidRPr="00CF2AC3">
        <w:rPr>
          <w:color w:val="C00000"/>
        </w:rPr>
        <w:t>ensure all students who qualify for intervention receive intervention instruction</w:t>
      </w:r>
      <w:r w:rsidR="00C43D24" w:rsidRPr="00CF2AC3">
        <w:rPr>
          <w:color w:val="C00000"/>
        </w:rPr>
        <w:t>…”</w:t>
      </w:r>
      <w:r w:rsidR="0054698B">
        <w:rPr>
          <w:color w:val="C00000"/>
        </w:rPr>
        <w:t xml:space="preserve"> into paragraph two</w:t>
      </w:r>
      <w:r w:rsidR="00984798">
        <w:rPr>
          <w:color w:val="C00000"/>
        </w:rPr>
        <w:t xml:space="preserve">. </w:t>
      </w:r>
    </w:p>
    <w:p w14:paraId="47D9DD6E" w14:textId="640CA31F" w:rsidR="00DF1207" w:rsidRDefault="00DF1207" w:rsidP="00DF1207">
      <w:pPr>
        <w:pStyle w:val="ListParagraph"/>
        <w:numPr>
          <w:ilvl w:val="0"/>
          <w:numId w:val="29"/>
        </w:numPr>
        <w:ind w:right="320"/>
        <w:rPr>
          <w:color w:val="C00000"/>
        </w:rPr>
      </w:pPr>
      <w:r>
        <w:rPr>
          <w:color w:val="C00000"/>
        </w:rPr>
        <w:t xml:space="preserve">Amended </w:t>
      </w:r>
      <w:r w:rsidRPr="00CF2AC3">
        <w:rPr>
          <w:color w:val="C00000"/>
        </w:rPr>
        <w:t xml:space="preserve">Read to Achieve: Reading Diagnostic and Intervention Grant Evaluation Criteria and Rubric Part </w:t>
      </w:r>
      <w:r>
        <w:rPr>
          <w:color w:val="C00000"/>
        </w:rPr>
        <w:t>4</w:t>
      </w:r>
      <w:r w:rsidRPr="00CF2AC3">
        <w:rPr>
          <w:color w:val="C00000"/>
        </w:rPr>
        <w:t xml:space="preserve">. (Pg. </w:t>
      </w:r>
      <w:r w:rsidR="00170CAB">
        <w:rPr>
          <w:color w:val="C00000"/>
        </w:rPr>
        <w:t>40</w:t>
      </w:r>
      <w:r w:rsidRPr="00CF2AC3">
        <w:rPr>
          <w:color w:val="C00000"/>
        </w:rPr>
        <w:t>)</w:t>
      </w:r>
      <w:r>
        <w:rPr>
          <w:color w:val="C00000"/>
        </w:rPr>
        <w:t xml:space="preserve"> score points from 0-1, 2, 3, 4, 5 </w:t>
      </w:r>
      <w:r w:rsidRPr="00152683">
        <w:rPr>
          <w:b/>
          <w:bCs/>
          <w:color w:val="C00000"/>
        </w:rPr>
        <w:t>to</w:t>
      </w:r>
      <w:r>
        <w:rPr>
          <w:color w:val="C00000"/>
        </w:rPr>
        <w:t xml:space="preserve"> 0-2, 3-4, 5-6, 7-8, 9-10. </w:t>
      </w:r>
    </w:p>
    <w:p w14:paraId="3DF23808" w14:textId="71C5C23E" w:rsidR="00970AB1" w:rsidRPr="00970AB1" w:rsidRDefault="00970AB1" w:rsidP="00970AB1">
      <w:pPr>
        <w:pStyle w:val="ListParagraph"/>
        <w:numPr>
          <w:ilvl w:val="0"/>
          <w:numId w:val="29"/>
        </w:numPr>
        <w:ind w:right="320"/>
        <w:rPr>
          <w:color w:val="C00000"/>
        </w:rPr>
      </w:pPr>
      <w:r w:rsidRPr="19724603">
        <w:rPr>
          <w:color w:val="C00000"/>
        </w:rPr>
        <w:t xml:space="preserve">Amended Read to Achieve Evaluation Criteria and Rubric. Part 4, </w:t>
      </w:r>
      <w:r>
        <w:rPr>
          <w:color w:val="C00000"/>
        </w:rPr>
        <w:t>(</w:t>
      </w:r>
      <w:r w:rsidRPr="19724603">
        <w:rPr>
          <w:color w:val="C00000"/>
        </w:rPr>
        <w:t xml:space="preserve">Pg. </w:t>
      </w:r>
      <w:r w:rsidR="001C5DA8">
        <w:rPr>
          <w:color w:val="C00000"/>
        </w:rPr>
        <w:t>40</w:t>
      </w:r>
      <w:r>
        <w:rPr>
          <w:color w:val="C00000"/>
        </w:rPr>
        <w:t>)</w:t>
      </w:r>
      <w:r w:rsidRPr="19724603">
        <w:rPr>
          <w:color w:val="C00000"/>
        </w:rPr>
        <w:t xml:space="preserve"> Inserted “...and how they will ensure those students receive intervention instruction and by whom...” to each score point column in the first row of score points. </w:t>
      </w:r>
    </w:p>
    <w:p w14:paraId="4BBFA7F9" w14:textId="38D48FD2" w:rsidR="00C43D24" w:rsidRDefault="00C43D24" w:rsidP="00AE1F3D">
      <w:pPr>
        <w:pStyle w:val="ListParagraph"/>
        <w:numPr>
          <w:ilvl w:val="0"/>
          <w:numId w:val="29"/>
        </w:numPr>
        <w:ind w:right="320"/>
        <w:rPr>
          <w:color w:val="C00000"/>
        </w:rPr>
      </w:pPr>
      <w:r w:rsidRPr="00CF2AC3">
        <w:rPr>
          <w:color w:val="C00000"/>
        </w:rPr>
        <w:t>Amended Read to Achieve Narrative Responses/Evaluation Criteria Part 5 Professional</w:t>
      </w:r>
      <w:r w:rsidR="00B6487C" w:rsidRPr="00CF2AC3">
        <w:rPr>
          <w:color w:val="C00000"/>
        </w:rPr>
        <w:t xml:space="preserve"> Learning and Sustainability</w:t>
      </w:r>
      <w:r w:rsidR="00984798">
        <w:rPr>
          <w:color w:val="C00000"/>
        </w:rPr>
        <w:t xml:space="preserve"> (Pg. 31)</w:t>
      </w:r>
      <w:r w:rsidR="003D074D" w:rsidRPr="00CF2AC3">
        <w:rPr>
          <w:color w:val="C00000"/>
        </w:rPr>
        <w:t xml:space="preserve"> and Read to Achieve: Reading Diagnostic and Intervention Grant Evaluation Criteria and Rubric Part 5</w:t>
      </w:r>
      <w:r w:rsidR="00E228D4" w:rsidRPr="00CF2AC3">
        <w:rPr>
          <w:color w:val="C00000"/>
        </w:rPr>
        <w:t>.</w:t>
      </w:r>
      <w:r w:rsidR="003D074D" w:rsidRPr="00CF2AC3">
        <w:rPr>
          <w:color w:val="C00000"/>
        </w:rPr>
        <w:t xml:space="preserve"> (Pg. </w:t>
      </w:r>
      <w:r w:rsidR="00984798">
        <w:rPr>
          <w:color w:val="C00000"/>
        </w:rPr>
        <w:t>40</w:t>
      </w:r>
      <w:r w:rsidR="003D074D" w:rsidRPr="00CF2AC3">
        <w:rPr>
          <w:color w:val="C00000"/>
        </w:rPr>
        <w:t xml:space="preserve">) </w:t>
      </w:r>
      <w:r w:rsidR="00B6487C" w:rsidRPr="00CF2AC3">
        <w:rPr>
          <w:color w:val="C00000"/>
        </w:rPr>
        <w:t xml:space="preserve">Replaced 25 with 40. Inserted </w:t>
      </w:r>
      <w:r w:rsidR="00E878F5" w:rsidRPr="00CF2AC3">
        <w:rPr>
          <w:color w:val="C00000"/>
        </w:rPr>
        <w:t xml:space="preserve">“…selected professional learning…” </w:t>
      </w:r>
      <w:r w:rsidR="008C5CB4" w:rsidRPr="00CF2AC3">
        <w:rPr>
          <w:color w:val="C00000"/>
        </w:rPr>
        <w:t>after, “This section should describe the ongoing p</w:t>
      </w:r>
      <w:r w:rsidR="00C6407B" w:rsidRPr="00CF2AC3">
        <w:rPr>
          <w:color w:val="C00000"/>
        </w:rPr>
        <w:t>rofessional learning</w:t>
      </w:r>
      <w:r w:rsidR="00363F8B" w:rsidRPr="00CF2AC3">
        <w:rPr>
          <w:color w:val="C00000"/>
        </w:rPr>
        <w:t xml:space="preserve"> plan and how…”</w:t>
      </w:r>
      <w:r w:rsidR="00C6407B" w:rsidRPr="00CF2AC3">
        <w:rPr>
          <w:color w:val="C00000"/>
        </w:rPr>
        <w:t xml:space="preserve"> </w:t>
      </w:r>
      <w:r w:rsidR="00E878F5" w:rsidRPr="00CF2AC3">
        <w:rPr>
          <w:color w:val="C00000"/>
        </w:rPr>
        <w:t>and deleted “the grant”</w:t>
      </w:r>
      <w:r w:rsidR="003536C6" w:rsidRPr="00CF2AC3">
        <w:rPr>
          <w:color w:val="C00000"/>
        </w:rPr>
        <w:t xml:space="preserve"> in the first sentence of the first paragraph.</w:t>
      </w:r>
    </w:p>
    <w:p w14:paraId="2AD5FE32" w14:textId="59FCFCB8" w:rsidR="001C5DA8" w:rsidRPr="001C5DA8" w:rsidRDefault="001C5DA8" w:rsidP="001C5DA8">
      <w:pPr>
        <w:pStyle w:val="ListParagraph"/>
        <w:numPr>
          <w:ilvl w:val="0"/>
          <w:numId w:val="29"/>
        </w:numPr>
        <w:ind w:right="320"/>
        <w:rPr>
          <w:color w:val="C00000"/>
        </w:rPr>
      </w:pPr>
      <w:r w:rsidRPr="19724603">
        <w:rPr>
          <w:color w:val="C00000"/>
        </w:rPr>
        <w:t xml:space="preserve">Amended Read to Achieve Evaluation Criteria and Rubric. Part </w:t>
      </w:r>
      <w:r>
        <w:rPr>
          <w:color w:val="C00000"/>
        </w:rPr>
        <w:t>5</w:t>
      </w:r>
      <w:r w:rsidRPr="19724603">
        <w:rPr>
          <w:color w:val="C00000"/>
        </w:rPr>
        <w:t xml:space="preserve">, </w:t>
      </w:r>
      <w:r>
        <w:rPr>
          <w:color w:val="C00000"/>
        </w:rPr>
        <w:t>(</w:t>
      </w:r>
      <w:r w:rsidRPr="19724603">
        <w:rPr>
          <w:color w:val="C00000"/>
        </w:rPr>
        <w:t>Pg. 41</w:t>
      </w:r>
      <w:r>
        <w:rPr>
          <w:color w:val="C00000"/>
        </w:rPr>
        <w:t>)</w:t>
      </w:r>
      <w:r w:rsidRPr="19724603">
        <w:rPr>
          <w:color w:val="C00000"/>
        </w:rPr>
        <w:t xml:space="preserve"> Inserted “...and description of how the plan and selected professional learning will impact and sustain overall literacy instruction...” to each score point column (except 0-2) in the first row of score points. </w:t>
      </w:r>
    </w:p>
    <w:p w14:paraId="142027C5" w14:textId="54C6341A" w:rsidR="000351CA" w:rsidRPr="00CF2AC3" w:rsidRDefault="00CC66F7" w:rsidP="00AE1F3D">
      <w:pPr>
        <w:pStyle w:val="ListParagraph"/>
        <w:numPr>
          <w:ilvl w:val="0"/>
          <w:numId w:val="29"/>
        </w:numPr>
        <w:ind w:right="320"/>
        <w:rPr>
          <w:color w:val="C00000"/>
        </w:rPr>
      </w:pPr>
      <w:r>
        <w:rPr>
          <w:color w:val="C00000"/>
        </w:rPr>
        <w:t xml:space="preserve">Amended </w:t>
      </w:r>
      <w:r w:rsidRPr="00CF2AC3">
        <w:rPr>
          <w:color w:val="C00000"/>
        </w:rPr>
        <w:t xml:space="preserve">Read to Achieve: Reading Diagnostic and Intervention Grant Evaluation Criteria and Rubric Part 5. (Pg. </w:t>
      </w:r>
      <w:r>
        <w:rPr>
          <w:color w:val="C00000"/>
        </w:rPr>
        <w:t>4</w:t>
      </w:r>
      <w:r w:rsidR="00885553">
        <w:rPr>
          <w:color w:val="C00000"/>
        </w:rPr>
        <w:t>1</w:t>
      </w:r>
      <w:r w:rsidR="009523F7">
        <w:rPr>
          <w:color w:val="C00000"/>
        </w:rPr>
        <w:t>-4</w:t>
      </w:r>
      <w:r w:rsidR="00885553">
        <w:rPr>
          <w:color w:val="C00000"/>
        </w:rPr>
        <w:t>2</w:t>
      </w:r>
      <w:r w:rsidRPr="00CF2AC3">
        <w:rPr>
          <w:color w:val="C00000"/>
        </w:rPr>
        <w:t>)</w:t>
      </w:r>
      <w:r>
        <w:rPr>
          <w:color w:val="C00000"/>
        </w:rPr>
        <w:t xml:space="preserve"> score points </w:t>
      </w:r>
      <w:r w:rsidR="00170212">
        <w:rPr>
          <w:color w:val="C00000"/>
        </w:rPr>
        <w:t xml:space="preserve">for the first, second and fifth criteria </w:t>
      </w:r>
      <w:r w:rsidR="003C1230">
        <w:rPr>
          <w:color w:val="C00000"/>
        </w:rPr>
        <w:t>changed from out of 5 to</w:t>
      </w:r>
      <w:r w:rsidR="009523F7">
        <w:rPr>
          <w:color w:val="C00000"/>
        </w:rPr>
        <w:t xml:space="preserve"> out of 10</w:t>
      </w:r>
      <w:r w:rsidR="003C1230">
        <w:rPr>
          <w:color w:val="C00000"/>
        </w:rPr>
        <w:t>, therefore the individual score points changed</w:t>
      </w:r>
      <w:r w:rsidR="009523F7">
        <w:rPr>
          <w:color w:val="C00000"/>
        </w:rPr>
        <w:t xml:space="preserve"> </w:t>
      </w:r>
      <w:r>
        <w:rPr>
          <w:color w:val="C00000"/>
        </w:rPr>
        <w:t xml:space="preserve">from 0-1, 2, 3, 4, 5 </w:t>
      </w:r>
      <w:r w:rsidRPr="00152683">
        <w:rPr>
          <w:b/>
          <w:bCs/>
          <w:color w:val="C00000"/>
        </w:rPr>
        <w:t>to</w:t>
      </w:r>
      <w:r>
        <w:rPr>
          <w:color w:val="C00000"/>
        </w:rPr>
        <w:t xml:space="preserve"> </w:t>
      </w:r>
      <w:r w:rsidR="00152683">
        <w:rPr>
          <w:color w:val="C00000"/>
        </w:rPr>
        <w:t xml:space="preserve">0-2, 3-4, 5-6, 7-8, 9-10. </w:t>
      </w:r>
    </w:p>
    <w:p w14:paraId="729566FE" w14:textId="6E359C1B" w:rsidR="003A238E" w:rsidRDefault="002860EF" w:rsidP="003A238E">
      <w:pPr>
        <w:pStyle w:val="ListParagraph"/>
        <w:numPr>
          <w:ilvl w:val="0"/>
          <w:numId w:val="29"/>
        </w:numPr>
        <w:ind w:right="320"/>
        <w:rPr>
          <w:color w:val="C00000"/>
        </w:rPr>
      </w:pPr>
      <w:r w:rsidRPr="76A6E49A">
        <w:rPr>
          <w:color w:val="C00000"/>
        </w:rPr>
        <w:t>Amended Read to Achieve Narrative Responses/Evaluation Criteria Part 7</w:t>
      </w:r>
      <w:r w:rsidR="00E72EFE" w:rsidRPr="76A6E49A">
        <w:rPr>
          <w:color w:val="C00000"/>
        </w:rPr>
        <w:t xml:space="preserve"> Budget. (Pg. </w:t>
      </w:r>
      <w:r w:rsidR="009E7981" w:rsidRPr="76A6E49A">
        <w:rPr>
          <w:color w:val="C00000"/>
        </w:rPr>
        <w:t>32</w:t>
      </w:r>
      <w:r w:rsidR="00E72EFE" w:rsidRPr="76A6E49A">
        <w:rPr>
          <w:color w:val="C00000"/>
        </w:rPr>
        <w:t xml:space="preserve">) </w:t>
      </w:r>
      <w:r w:rsidR="00BB7A58" w:rsidRPr="76A6E49A">
        <w:rPr>
          <w:color w:val="C00000"/>
        </w:rPr>
        <w:t xml:space="preserve">and Amended Read to Achieve: Reading Diagnostic and Intervention Grant Evaluation Criteria and Rubric Part 7 Budget. (Pg. 44) </w:t>
      </w:r>
      <w:r w:rsidR="00E72EFE" w:rsidRPr="76A6E49A">
        <w:rPr>
          <w:color w:val="C00000"/>
        </w:rPr>
        <w:t>Inserted “100 percent</w:t>
      </w:r>
      <w:r w:rsidR="009E7981" w:rsidRPr="76A6E49A">
        <w:rPr>
          <w:color w:val="C00000"/>
        </w:rPr>
        <w:t>”</w:t>
      </w:r>
      <w:r w:rsidR="003D33D6" w:rsidRPr="76A6E49A">
        <w:rPr>
          <w:color w:val="C00000"/>
        </w:rPr>
        <w:t xml:space="preserve"> after </w:t>
      </w:r>
      <w:r w:rsidR="00A44C17" w:rsidRPr="76A6E49A">
        <w:rPr>
          <w:color w:val="C00000"/>
        </w:rPr>
        <w:t>“</w:t>
      </w:r>
      <w:r w:rsidR="003D33D6" w:rsidRPr="76A6E49A">
        <w:rPr>
          <w:color w:val="C00000"/>
        </w:rPr>
        <w:t>(</w:t>
      </w:r>
      <w:r w:rsidR="00A44C17" w:rsidRPr="76A6E49A">
        <w:rPr>
          <w:color w:val="C00000"/>
        </w:rPr>
        <w:t>“</w:t>
      </w:r>
      <w:r w:rsidR="008E6DDC" w:rsidRPr="76A6E49A">
        <w:rPr>
          <w:color w:val="C00000"/>
        </w:rPr>
        <w:t xml:space="preserve"> </w:t>
      </w:r>
      <w:r w:rsidR="003D33D6" w:rsidRPr="76A6E49A">
        <w:rPr>
          <w:color w:val="C00000"/>
        </w:rPr>
        <w:t>and before “</w:t>
      </w:r>
      <w:r w:rsidR="00A44C17" w:rsidRPr="76A6E49A">
        <w:rPr>
          <w:color w:val="C00000"/>
        </w:rPr>
        <w:t>matching funds…”</w:t>
      </w:r>
      <w:r w:rsidR="3893B7FC" w:rsidRPr="76A6E49A">
        <w:rPr>
          <w:color w:val="C00000"/>
        </w:rPr>
        <w:t>.</w:t>
      </w:r>
    </w:p>
    <w:p w14:paraId="1FC901FA" w14:textId="77777777" w:rsidR="003A238E" w:rsidRDefault="003A238E" w:rsidP="003A238E">
      <w:pPr>
        <w:ind w:right="320"/>
        <w:jc w:val="center"/>
        <w:rPr>
          <w:color w:val="C00000"/>
        </w:rPr>
      </w:pPr>
    </w:p>
    <w:p w14:paraId="75FA9475" w14:textId="4DB7D090" w:rsidR="00EC4AEF" w:rsidRPr="003A238E" w:rsidRDefault="74F57225" w:rsidP="003A238E">
      <w:pPr>
        <w:ind w:right="320"/>
        <w:jc w:val="center"/>
        <w:rPr>
          <w:color w:val="C00000"/>
        </w:rPr>
      </w:pPr>
      <w:r w:rsidRPr="003A238E">
        <w:rPr>
          <w:b/>
          <w:bCs/>
          <w:color w:val="2F5496"/>
          <w:sz w:val="36"/>
          <w:szCs w:val="36"/>
          <w:lang w:val="en-US"/>
        </w:rPr>
        <w:t>Read to Achieve:</w:t>
      </w:r>
    </w:p>
    <w:p w14:paraId="32E5FD33" w14:textId="605D5989" w:rsidR="00EC4AEF" w:rsidRDefault="74F57225" w:rsidP="00AC79CA">
      <w:pPr>
        <w:spacing w:before="240" w:after="160" w:line="240" w:lineRule="auto"/>
        <w:jc w:val="center"/>
        <w:rPr>
          <w:color w:val="2F5496"/>
          <w:sz w:val="36"/>
          <w:szCs w:val="36"/>
        </w:rPr>
      </w:pPr>
      <w:r w:rsidRPr="180BB90B">
        <w:rPr>
          <w:b/>
          <w:bCs/>
          <w:color w:val="2F5496"/>
          <w:sz w:val="36"/>
          <w:szCs w:val="36"/>
          <w:lang w:val="en-US"/>
        </w:rPr>
        <w:t>Reading Diagnostic and Intervention Grant</w:t>
      </w:r>
      <w:r w:rsidRPr="180BB90B">
        <w:rPr>
          <w:b/>
          <w:bCs/>
          <w:color w:val="000080"/>
          <w:sz w:val="24"/>
          <w:szCs w:val="24"/>
        </w:rPr>
        <w:t xml:space="preserve"> </w:t>
      </w:r>
    </w:p>
    <w:p w14:paraId="0000002F" w14:textId="5B889E2B" w:rsidR="00EC4AEF" w:rsidRDefault="00935F50" w:rsidP="00AC79CA">
      <w:pPr>
        <w:spacing w:before="240" w:after="240" w:line="240" w:lineRule="auto"/>
        <w:jc w:val="center"/>
        <w:rPr>
          <w:b/>
          <w:bCs/>
          <w:color w:val="2F5496"/>
          <w:sz w:val="24"/>
          <w:szCs w:val="24"/>
        </w:rPr>
      </w:pPr>
      <w:r w:rsidRPr="180BB90B">
        <w:rPr>
          <w:b/>
          <w:bCs/>
          <w:color w:val="2F5496"/>
          <w:sz w:val="24"/>
          <w:szCs w:val="24"/>
        </w:rPr>
        <w:t>Re</w:t>
      </w:r>
      <w:r w:rsidR="003A238E">
        <w:rPr>
          <w:b/>
          <w:bCs/>
          <w:color w:val="2F5496"/>
          <w:sz w:val="24"/>
          <w:szCs w:val="24"/>
        </w:rPr>
        <w:t>q</w:t>
      </w:r>
      <w:r w:rsidRPr="180BB90B">
        <w:rPr>
          <w:b/>
          <w:bCs/>
          <w:color w:val="2F5496"/>
          <w:sz w:val="24"/>
          <w:szCs w:val="24"/>
        </w:rPr>
        <w:t>uest for Competitive Application</w:t>
      </w:r>
    </w:p>
    <w:p w14:paraId="00000031" w14:textId="570B5D5B" w:rsidR="00EC4AEF" w:rsidRDefault="00935F50" w:rsidP="05B78A9D">
      <w:pPr>
        <w:spacing w:before="120" w:after="240" w:line="240" w:lineRule="auto"/>
        <w:jc w:val="center"/>
      </w:pPr>
      <w:r w:rsidRPr="4EAF7268">
        <w:t xml:space="preserve">Deadline – </w:t>
      </w:r>
      <w:r w:rsidR="00D12BBA">
        <w:t>Friday, January 21, 2022</w:t>
      </w:r>
      <w:r w:rsidR="0033754D">
        <w:t>,</w:t>
      </w:r>
      <w:r w:rsidRPr="4EAF7268">
        <w:t xml:space="preserve"> </w:t>
      </w:r>
      <w:r w:rsidR="00AC79CA">
        <w:t>4</w:t>
      </w:r>
      <w:r w:rsidRPr="4EAF7268">
        <w:t xml:space="preserve"> p.m. (ET)</w:t>
      </w:r>
    </w:p>
    <w:p w14:paraId="00000032" w14:textId="0F038CF0" w:rsidR="00EC4AEF" w:rsidRDefault="10DDA868" w:rsidP="17A45E77">
      <w:pPr>
        <w:ind w:right="260"/>
        <w:rPr>
          <w:color w:val="000000" w:themeColor="text1"/>
        </w:rPr>
      </w:pPr>
      <w:r w:rsidRPr="17A45E77">
        <w:t xml:space="preserve">The Office of Teaching and Learning is issuing a Request for Application (RFA) for the </w:t>
      </w:r>
      <w:r w:rsidRPr="17A45E77">
        <w:rPr>
          <w:i/>
          <w:iCs/>
        </w:rPr>
        <w:t xml:space="preserve">Kentucky Read to Achieve: Reading Diagnostic and Intervention Grant. </w:t>
      </w:r>
      <w:r w:rsidRPr="17A45E77">
        <w:t xml:space="preserve">This </w:t>
      </w:r>
      <w:r w:rsidR="72B65B9C" w:rsidRPr="17A45E77">
        <w:t>fund</w:t>
      </w:r>
      <w:r w:rsidRPr="17A45E77">
        <w:t xml:space="preserve"> is established in</w:t>
      </w:r>
      <w:r w:rsidRPr="17A45E77">
        <w:rPr>
          <w:color w:val="1155CC"/>
          <w:u w:val="single"/>
        </w:rPr>
        <w:t xml:space="preserve"> KRS 158.792</w:t>
      </w:r>
      <w:r w:rsidRPr="17A45E77">
        <w:t xml:space="preserve"> to </w:t>
      </w:r>
      <w:r w:rsidR="6282258A" w:rsidRPr="17A45E77">
        <w:t>“</w:t>
      </w:r>
      <w:r w:rsidR="53737297" w:rsidRPr="17A45E77">
        <w:t xml:space="preserve">help teachers and library media specialists improve the reading skills of struggling readers in </w:t>
      </w:r>
      <w:r w:rsidR="4536F310" w:rsidRPr="17A45E77">
        <w:t>the</w:t>
      </w:r>
      <w:r w:rsidR="53737297" w:rsidRPr="17A45E77">
        <w:t xml:space="preserve"> primary program</w:t>
      </w:r>
      <w:r w:rsidR="12DDA699" w:rsidRPr="17A45E77">
        <w:t>.</w:t>
      </w:r>
      <w:r w:rsidR="6A8D91CF" w:rsidRPr="17A45E77">
        <w:t>”</w:t>
      </w:r>
      <w:r w:rsidR="12DDA699" w:rsidRPr="17A45E77">
        <w:t xml:space="preserve"> </w:t>
      </w:r>
      <w:r w:rsidR="47AE7216" w:rsidRPr="17A45E77">
        <w:rPr>
          <w:color w:val="000000" w:themeColor="text1"/>
        </w:rPr>
        <w:t xml:space="preserve">Per KRS 158.792, in order to “address the diverse learning needs of those students reading at low levels,” schools with the most need will be awarded extra points and special consideration. </w:t>
      </w:r>
    </w:p>
    <w:tbl>
      <w:tblPr>
        <w:tblW w:w="0" w:type="auto"/>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3003"/>
        <w:gridCol w:w="3948"/>
        <w:gridCol w:w="1385"/>
        <w:gridCol w:w="1724"/>
      </w:tblGrid>
      <w:tr w:rsidR="00D12BBA" w14:paraId="43DA94F6" w14:textId="77777777" w:rsidTr="4EAF7268">
        <w:trPr>
          <w:trHeight w:val="5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33" w14:textId="77777777" w:rsidR="00EC4AEF" w:rsidRPr="00935F50" w:rsidRDefault="00935F50">
            <w:pPr>
              <w:spacing w:before="240" w:after="240"/>
              <w:jc w:val="center"/>
              <w:rPr>
                <w:b/>
              </w:rPr>
            </w:pPr>
            <w:r w:rsidRPr="00935F50">
              <w:rPr>
                <w:b/>
              </w:rPr>
              <w:t>Date</w:t>
            </w:r>
          </w:p>
        </w:tc>
        <w:tc>
          <w:tcPr>
            <w:tcW w:w="0" w:type="auto"/>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4" w14:textId="77777777" w:rsidR="00EC4AEF" w:rsidRPr="00935F50" w:rsidRDefault="00935F50">
            <w:pPr>
              <w:spacing w:before="240" w:after="240"/>
              <w:jc w:val="center"/>
              <w:rPr>
                <w:b/>
              </w:rPr>
            </w:pPr>
            <w:r w:rsidRPr="00935F50">
              <w:rPr>
                <w:b/>
              </w:rPr>
              <w:t>Event</w:t>
            </w:r>
          </w:p>
        </w:tc>
        <w:tc>
          <w:tcPr>
            <w:tcW w:w="0" w:type="auto"/>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5" w14:textId="77777777" w:rsidR="00EC4AEF" w:rsidRPr="00935F50" w:rsidRDefault="00935F50">
            <w:pPr>
              <w:spacing w:before="240" w:after="240"/>
              <w:jc w:val="center"/>
              <w:rPr>
                <w:b/>
              </w:rPr>
            </w:pPr>
            <w:r w:rsidRPr="00935F50">
              <w:rPr>
                <w:b/>
              </w:rPr>
              <w:t>Location</w:t>
            </w:r>
          </w:p>
        </w:tc>
        <w:tc>
          <w:tcPr>
            <w:tcW w:w="0" w:type="auto"/>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6" w14:textId="77777777" w:rsidR="00EC4AEF" w:rsidRPr="00935F50" w:rsidRDefault="00935F50">
            <w:pPr>
              <w:spacing w:before="240" w:after="240"/>
              <w:jc w:val="center"/>
              <w:rPr>
                <w:b/>
              </w:rPr>
            </w:pPr>
            <w:r w:rsidRPr="00935F50">
              <w:rPr>
                <w:b/>
              </w:rPr>
              <w:t>Participation</w:t>
            </w:r>
          </w:p>
        </w:tc>
      </w:tr>
      <w:tr w:rsidR="00D12BBA" w14:paraId="33916EEB"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37" w14:textId="2CCB98E5" w:rsidR="00EC4AEF" w:rsidRPr="00935F50" w:rsidRDefault="2D2C0E48">
            <w:pPr>
              <w:spacing w:before="240" w:after="240"/>
            </w:pPr>
            <w:r>
              <w:t>Late October/Early November</w:t>
            </w:r>
            <w:r w:rsidR="00935F50">
              <w:t xml:space="preserve"> 2021</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8" w14:textId="77777777" w:rsidR="00EC4AEF" w:rsidRPr="00935F50" w:rsidRDefault="00935F50">
            <w:pPr>
              <w:spacing w:before="240" w:after="240"/>
            </w:pPr>
            <w:r w:rsidRPr="00935F50">
              <w:t>RFA released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9" w14:textId="77777777" w:rsidR="00EC4AEF" w:rsidRPr="00935F50" w:rsidRDefault="00935F50">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A" w14:textId="77777777" w:rsidR="00EC4AEF" w:rsidRPr="00935F50" w:rsidRDefault="00935F50">
            <w:pPr>
              <w:spacing w:before="240" w:after="240"/>
            </w:pPr>
            <w:r w:rsidRPr="00935F50">
              <w:t>N/A</w:t>
            </w:r>
          </w:p>
        </w:tc>
      </w:tr>
      <w:tr w:rsidR="00D12BBA" w14:paraId="7CC51F52" w14:textId="77777777" w:rsidTr="4EAF7268">
        <w:trPr>
          <w:trHeight w:val="1355"/>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3C" w14:textId="12F0E5C5" w:rsidR="00EC4AEF" w:rsidRPr="00935F50" w:rsidRDefault="3936812E">
            <w:pPr>
              <w:spacing w:before="240" w:after="240"/>
            </w:pPr>
            <w:r>
              <w:t xml:space="preserve">November </w:t>
            </w:r>
            <w:r w:rsidR="649E02E2">
              <w:t>22</w:t>
            </w:r>
            <w:r>
              <w:t>, 2021</w:t>
            </w:r>
            <w:r w:rsidR="080C3E88">
              <w:t>, 1</w:t>
            </w:r>
            <w:r w:rsidR="20213210">
              <w:t>:</w:t>
            </w:r>
            <w:r w:rsidR="080C3E88">
              <w:t>0</w:t>
            </w:r>
            <w:r w:rsidR="20213210">
              <w:t>0-3:00</w:t>
            </w:r>
            <w:r w:rsidR="080C3E88">
              <w:t xml:space="preserve"> p.m., ET</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D" w14:textId="45C06DB4" w:rsidR="00EC4AEF" w:rsidRPr="00935F50" w:rsidRDefault="008D4342">
            <w:pPr>
              <w:spacing w:before="240" w:after="240"/>
            </w:pPr>
            <w:hyperlink r:id="rId17" w:history="1">
              <w:r w:rsidR="00935F50" w:rsidRPr="00021ECD">
                <w:rPr>
                  <w:rStyle w:val="Hyperlink"/>
                </w:rPr>
                <w:t>Live Technical Assistance Webinar</w:t>
              </w:r>
            </w:hyperlink>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E" w14:textId="77777777" w:rsidR="00EC4AEF" w:rsidRPr="00935F50" w:rsidRDefault="00935F50">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3F" w14:textId="77777777" w:rsidR="00EC4AEF" w:rsidRPr="00935F50" w:rsidRDefault="00935F50">
            <w:pPr>
              <w:spacing w:before="240" w:after="240"/>
            </w:pPr>
            <w:r w:rsidRPr="00935F50">
              <w:t>Attending live or watching the recorded TA session is recommended</w:t>
            </w:r>
          </w:p>
        </w:tc>
      </w:tr>
      <w:tr w:rsidR="00D12BBA" w14:paraId="47D900F7" w14:textId="77777777" w:rsidTr="4EAF7268">
        <w:trPr>
          <w:trHeight w:val="1355"/>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C008C6E" w14:textId="0E9037B4" w:rsidR="00D12BBA" w:rsidRDefault="00D12BBA" w:rsidP="00D12BBA">
            <w:pPr>
              <w:spacing w:before="240" w:after="240"/>
            </w:pPr>
            <w:r>
              <w:t>Mid/Late December 2021</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C185F0F" w14:textId="4DB528C3" w:rsidR="00D12BBA" w:rsidRDefault="00D12BBA" w:rsidP="00D12BBA">
            <w:pPr>
              <w:spacing w:before="240" w:after="240"/>
            </w:pPr>
            <w:r>
              <w:t>Amended RFA released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E03891C" w14:textId="0AD951DD" w:rsidR="00D12BBA" w:rsidRPr="00935F50" w:rsidRDefault="00D12BBA" w:rsidP="00D12BBA">
            <w:pPr>
              <w:spacing w:before="240" w:after="240"/>
            </w:pPr>
            <w:r>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8AFB5AA" w14:textId="555AEECA" w:rsidR="00D12BBA" w:rsidRPr="00935F50" w:rsidRDefault="00D12BBA" w:rsidP="00D12BBA">
            <w:pPr>
              <w:spacing w:before="240" w:after="240"/>
            </w:pPr>
            <w:r>
              <w:t>N/A</w:t>
            </w:r>
          </w:p>
        </w:tc>
      </w:tr>
      <w:tr w:rsidR="00D12BBA" w14:paraId="133A0449" w14:textId="77777777" w:rsidTr="4EAF7268">
        <w:trPr>
          <w:trHeight w:val="1355"/>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B8EC5FC" w14:textId="7D3CAC3B" w:rsidR="00D12BBA" w:rsidRDefault="00D12BBA" w:rsidP="00D12BBA">
            <w:pPr>
              <w:spacing w:before="240" w:after="240"/>
            </w:pPr>
            <w:r>
              <w:t>Monday, January 3, 2022, 10:00 a.m. – 12:00 p.m., ET</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F4E459D" w14:textId="6A3F11AC" w:rsidR="00D12BBA" w:rsidRDefault="008D4342" w:rsidP="00D12BBA">
            <w:pPr>
              <w:spacing w:before="240" w:after="240"/>
            </w:pPr>
            <w:hyperlink r:id="rId18" w:history="1">
              <w:r w:rsidR="00D12BBA" w:rsidRPr="00D12BBA">
                <w:rPr>
                  <w:rStyle w:val="Hyperlink"/>
                </w:rPr>
                <w:t>Live Technical Assistance Webinar</w:t>
              </w:r>
            </w:hyperlink>
            <w:r w:rsidR="00D12BBA">
              <w:t xml:space="preserve"> (Amended RFA)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8D1759F" w14:textId="59D94712" w:rsidR="00D12BBA" w:rsidRPr="00935F50" w:rsidRDefault="00D12BBA" w:rsidP="00D12BBA">
            <w:pPr>
              <w:spacing w:before="240" w:after="240"/>
            </w:pPr>
            <w:r>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69A2994" w14:textId="2604E7C8" w:rsidR="00D12BBA" w:rsidRPr="00935F50" w:rsidRDefault="00D12BBA" w:rsidP="00D12BBA">
            <w:pPr>
              <w:spacing w:before="240" w:after="240"/>
            </w:pPr>
            <w:r>
              <w:t>Attending live or watching the recorded TA session is recommended</w:t>
            </w:r>
          </w:p>
        </w:tc>
      </w:tr>
      <w:tr w:rsidR="00D12BBA" w14:paraId="314F7E4F"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40" w14:textId="666A8506" w:rsidR="00D12BBA" w:rsidRPr="00935F50" w:rsidRDefault="00D12BBA" w:rsidP="00D12BBA">
            <w:pPr>
              <w:spacing w:before="240" w:after="240"/>
            </w:pPr>
            <w:r>
              <w:t>January 4, 2022, by 4:00 p.m. ET</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1" w14:textId="77777777" w:rsidR="00D12BBA" w:rsidRPr="00935F50" w:rsidRDefault="00D12BBA" w:rsidP="00D12BBA">
            <w:pPr>
              <w:spacing w:before="240" w:after="240"/>
            </w:pPr>
            <w:r w:rsidRPr="00935F50">
              <w:t>Deadline to Submit Questions</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2" w14:textId="77777777" w:rsidR="00D12BBA" w:rsidRPr="00935F50" w:rsidRDefault="00D12BBA" w:rsidP="00D12BBA">
            <w:pPr>
              <w:spacing w:before="240" w:after="240"/>
            </w:pPr>
            <w:r w:rsidRPr="00935F50">
              <w:t>E-mail</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3" w14:textId="77777777" w:rsidR="00D12BBA" w:rsidRPr="00935F50" w:rsidRDefault="00D12BBA" w:rsidP="00D12BBA">
            <w:pPr>
              <w:spacing w:before="240" w:after="240"/>
            </w:pPr>
            <w:r w:rsidRPr="00935F50">
              <w:t>N/A</w:t>
            </w:r>
          </w:p>
        </w:tc>
      </w:tr>
      <w:tr w:rsidR="00D12BBA" w14:paraId="51AD575E"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44" w14:textId="3D06A5C6" w:rsidR="00D12BBA" w:rsidRPr="00935F50" w:rsidRDefault="00D12BBA" w:rsidP="00D12BBA">
            <w:pPr>
              <w:spacing w:before="240" w:after="240"/>
            </w:pPr>
            <w:r>
              <w:t>On or Around January 7, 202</w:t>
            </w:r>
            <w:r w:rsidR="002E10D2">
              <w:t>2</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5" w14:textId="77777777" w:rsidR="00D12BBA" w:rsidRPr="00935F50" w:rsidRDefault="00D12BBA" w:rsidP="00D12BBA">
            <w:pPr>
              <w:spacing w:before="240" w:after="240"/>
            </w:pPr>
            <w:r w:rsidRPr="00935F50">
              <w:t>Frequently Asked Questions (FAQs) Released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6" w14:textId="77777777" w:rsidR="00D12BBA" w:rsidRPr="00935F50" w:rsidRDefault="00D12BBA" w:rsidP="00D12BBA">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7" w14:textId="77777777" w:rsidR="00D12BBA" w:rsidRPr="00935F50" w:rsidRDefault="00D12BBA" w:rsidP="00D12BBA">
            <w:pPr>
              <w:spacing w:before="240" w:after="240"/>
            </w:pPr>
            <w:r w:rsidRPr="00935F50">
              <w:t xml:space="preserve">Recommended to review </w:t>
            </w:r>
          </w:p>
        </w:tc>
      </w:tr>
      <w:tr w:rsidR="00D12BBA" w14:paraId="0A0D542A" w14:textId="77777777" w:rsidTr="008E6DDC">
        <w:trPr>
          <w:trHeight w:val="500"/>
        </w:trPr>
        <w:tc>
          <w:tcPr>
            <w:tcW w:w="36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C8A700C" w14:textId="1BDF0762" w:rsidR="00D12BBA" w:rsidRDefault="00D12BBA" w:rsidP="00D12BBA">
            <w:r>
              <w:t xml:space="preserve">Wednesday, January 12, </w:t>
            </w:r>
            <w:r w:rsidR="00CB1F8D">
              <w:t>202</w:t>
            </w:r>
            <w:r w:rsidR="005F18F8">
              <w:t>2, 4:0</w:t>
            </w:r>
            <w:r>
              <w:t>0 p.m., ET</w:t>
            </w:r>
          </w:p>
        </w:tc>
        <w:tc>
          <w:tcPr>
            <w:tcW w:w="336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AB5C2B7" w14:textId="75E52E3F" w:rsidR="00D12BBA" w:rsidRDefault="00D12BBA" w:rsidP="00D12BBA">
            <w:r>
              <w:t xml:space="preserve">Deadline to submit request for approval of </w:t>
            </w:r>
            <w:r w:rsidRPr="4EAF7268">
              <w:rPr>
                <w:color w:val="000000" w:themeColor="text1"/>
              </w:rPr>
              <w:t xml:space="preserve">off-list </w:t>
            </w:r>
            <w:r w:rsidRPr="4EAF7268">
              <w:t>professional learning provider(s)</w:t>
            </w:r>
          </w:p>
        </w:tc>
        <w:tc>
          <w:tcPr>
            <w:tcW w:w="132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E06F337" w14:textId="2AD788C3" w:rsidR="00D12BBA" w:rsidRDefault="00D12BBA" w:rsidP="00D12BBA">
            <w:r>
              <w:t>E-mail</w:t>
            </w:r>
          </w:p>
        </w:tc>
        <w:tc>
          <w:tcPr>
            <w:tcW w:w="174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C86E2AF" w14:textId="4235E55D" w:rsidR="00D12BBA" w:rsidRDefault="00D12BBA" w:rsidP="00D12BBA">
            <w:r>
              <w:t>N/A</w:t>
            </w:r>
          </w:p>
        </w:tc>
      </w:tr>
      <w:tr w:rsidR="00D12BBA" w14:paraId="01FD939C"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48" w14:textId="6828B464" w:rsidR="00D12BBA" w:rsidRPr="00935F50" w:rsidRDefault="00D12BBA" w:rsidP="00D12BBA">
            <w:pPr>
              <w:spacing w:before="240" w:after="240"/>
            </w:pPr>
            <w:r>
              <w:t>Friday, January 21, 2022, 4:00 p.m., ET</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9" w14:textId="6C5D6AD1" w:rsidR="00D12BBA" w:rsidRPr="00935F50" w:rsidRDefault="00D12BBA" w:rsidP="00D12BBA">
            <w:pPr>
              <w:spacing w:before="240" w:after="240"/>
            </w:pPr>
            <w:r w:rsidRPr="00935F50">
              <w:t>Application deadline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A" w14:textId="44DEEC3C" w:rsidR="00D12BBA" w:rsidRPr="00935F50" w:rsidRDefault="00D12BBA" w:rsidP="00D12BBA">
            <w:pPr>
              <w:spacing w:before="240" w:after="240"/>
            </w:pPr>
            <w:r w:rsidRPr="00935F50">
              <w:t>E-mail to KDE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B" w14:textId="1AA7DBA5" w:rsidR="00D12BBA" w:rsidRPr="00935F50" w:rsidRDefault="00D12BBA" w:rsidP="00D12BBA">
            <w:pPr>
              <w:spacing w:before="240" w:after="240"/>
              <w:rPr>
                <w:b/>
              </w:rPr>
            </w:pPr>
            <w:r w:rsidRPr="00935F50">
              <w:rPr>
                <w:b/>
              </w:rPr>
              <w:t>Required</w:t>
            </w:r>
          </w:p>
        </w:tc>
      </w:tr>
      <w:tr w:rsidR="00D12BBA" w14:paraId="78146EB5" w14:textId="77777777" w:rsidTr="4EAF7268">
        <w:trPr>
          <w:trHeight w:val="785"/>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4C" w14:textId="20F36CC7" w:rsidR="00D12BBA" w:rsidRPr="00935F50" w:rsidRDefault="005F18F8" w:rsidP="00D12BBA">
            <w:pPr>
              <w:spacing w:before="240" w:after="240"/>
            </w:pPr>
            <w:r>
              <w:t>February 21-25, 2022</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D" w14:textId="074EC9A7" w:rsidR="00D12BBA" w:rsidRPr="00935F50" w:rsidRDefault="00D12BBA" w:rsidP="00D12BBA">
            <w:pPr>
              <w:spacing w:before="240" w:after="240"/>
            </w:pPr>
            <w:r>
              <w:t>Application review and scoring by independent evaluators</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E" w14:textId="77777777" w:rsidR="00D12BBA" w:rsidRPr="00935F50" w:rsidRDefault="00D12BBA" w:rsidP="00D12BBA">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4F" w14:textId="77777777" w:rsidR="00D12BBA" w:rsidRPr="00935F50" w:rsidRDefault="00D12BBA" w:rsidP="00D12BBA">
            <w:pPr>
              <w:spacing w:before="240" w:after="240"/>
            </w:pPr>
            <w:r w:rsidRPr="00935F50">
              <w:t>N/A</w:t>
            </w:r>
          </w:p>
        </w:tc>
      </w:tr>
      <w:tr w:rsidR="00D12BBA" w14:paraId="42E807F2" w14:textId="77777777" w:rsidTr="4EAF7268">
        <w:trPr>
          <w:trHeight w:val="785"/>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50" w14:textId="7C9D5D28" w:rsidR="00D12BBA" w:rsidRPr="00935F50" w:rsidRDefault="00D12BBA" w:rsidP="00D12BBA">
            <w:pPr>
              <w:spacing w:before="240" w:after="240"/>
            </w:pPr>
            <w:r w:rsidRPr="00935F50">
              <w:t xml:space="preserve">On or around April </w:t>
            </w:r>
            <w:r>
              <w:t>22</w:t>
            </w:r>
            <w:r w:rsidRPr="00935F50">
              <w:t>, 2022</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2" w14:textId="6869F745" w:rsidR="00D12BBA" w:rsidRPr="00935F50" w:rsidRDefault="00D12BBA" w:rsidP="00D12BBA">
            <w:pPr>
              <w:spacing w:before="240" w:after="240"/>
            </w:pPr>
            <w:r w:rsidRPr="00935F50">
              <w:t>Districts will rece</w:t>
            </w:r>
            <w:r>
              <w:t>ive preliminary notice of award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3" w14:textId="77777777" w:rsidR="00D12BBA" w:rsidRPr="00935F50" w:rsidRDefault="00D12BBA" w:rsidP="00D12BBA">
            <w:pPr>
              <w:spacing w:before="240" w:after="240"/>
            </w:pPr>
            <w:r w:rsidRPr="00935F50">
              <w:t>Online</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4" w14:textId="77777777" w:rsidR="00D12BBA" w:rsidRPr="00935F50" w:rsidRDefault="00D12BBA" w:rsidP="00D12BBA">
            <w:pPr>
              <w:spacing w:before="240" w:after="240"/>
            </w:pPr>
            <w:r w:rsidRPr="00935F50">
              <w:t>N/A</w:t>
            </w:r>
          </w:p>
        </w:tc>
      </w:tr>
      <w:tr w:rsidR="00D12BBA" w14:paraId="5A85B8F0"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55" w14:textId="77777777" w:rsidR="00D12BBA" w:rsidRPr="00935F50" w:rsidRDefault="00D12BBA" w:rsidP="00D12BBA">
            <w:pPr>
              <w:spacing w:before="240" w:after="240"/>
            </w:pPr>
            <w:r w:rsidRPr="00935F50">
              <w:t>TBD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6" w14:textId="77777777" w:rsidR="00D12BBA" w:rsidRPr="00935F50" w:rsidRDefault="00D12BBA" w:rsidP="00D12BBA">
            <w:pPr>
              <w:spacing w:before="240" w:after="240"/>
            </w:pPr>
            <w:r w:rsidRPr="00935F50">
              <w:t>MOA process (KDE &amp; LEA)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7" w14:textId="77777777" w:rsidR="00D12BBA" w:rsidRPr="00935F50" w:rsidRDefault="00D12BBA" w:rsidP="00D12BBA">
            <w:pPr>
              <w:spacing w:before="240" w:after="240"/>
            </w:pPr>
            <w:r w:rsidRPr="00935F50">
              <w:t>N/A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8" w14:textId="77777777" w:rsidR="00D12BBA" w:rsidRPr="00935F50" w:rsidRDefault="00D12BBA" w:rsidP="00D12BBA">
            <w:pPr>
              <w:spacing w:before="240" w:after="240"/>
            </w:pPr>
            <w:r w:rsidRPr="00935F50">
              <w:t>Districts</w:t>
            </w:r>
          </w:p>
        </w:tc>
      </w:tr>
      <w:tr w:rsidR="00D12BBA" w14:paraId="5714A9DA"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59" w14:textId="77777777" w:rsidR="00D12BBA" w:rsidRPr="00935F50" w:rsidRDefault="00D12BBA" w:rsidP="00D12BBA">
            <w:pPr>
              <w:spacing w:before="240" w:after="240"/>
            </w:pPr>
            <w:r w:rsidRPr="00935F50">
              <w:t>TBD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A" w14:textId="77777777" w:rsidR="00D12BBA" w:rsidRPr="00935F50" w:rsidRDefault="00D12BBA" w:rsidP="00D12BBA">
            <w:pPr>
              <w:spacing w:before="240" w:after="240"/>
            </w:pPr>
            <w:r w:rsidRPr="00935F50">
              <w:t>District plans reviewed</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B" w14:textId="77777777" w:rsidR="00D12BBA" w:rsidRPr="00935F50" w:rsidRDefault="00D12BBA" w:rsidP="00D12BBA">
            <w:pPr>
              <w:spacing w:before="240" w:after="240"/>
            </w:pPr>
            <w:r w:rsidRPr="00935F50">
              <w:t>N/A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C" w14:textId="77777777" w:rsidR="00D12BBA" w:rsidRPr="00935F50" w:rsidRDefault="00D12BBA" w:rsidP="00D12BBA">
            <w:pPr>
              <w:spacing w:before="240" w:after="240"/>
            </w:pPr>
            <w:r w:rsidRPr="00935F50">
              <w:t>N/A</w:t>
            </w:r>
          </w:p>
        </w:tc>
      </w:tr>
      <w:tr w:rsidR="00D12BBA" w14:paraId="4EC4E1CB" w14:textId="77777777" w:rsidTr="4EAF7268">
        <w:trPr>
          <w:trHeight w:val="500"/>
        </w:trPr>
        <w:tc>
          <w:tcPr>
            <w:tcW w:w="0" w:type="auto"/>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05D" w14:textId="77777777" w:rsidR="00D12BBA" w:rsidRPr="00935F50" w:rsidRDefault="00D12BBA" w:rsidP="00D12BBA">
            <w:pPr>
              <w:spacing w:before="240" w:after="240"/>
            </w:pPr>
            <w:r w:rsidRPr="00935F50">
              <w:t>July 1, 2022</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E" w14:textId="77777777" w:rsidR="00D12BBA" w:rsidRPr="00935F50" w:rsidRDefault="00D12BBA" w:rsidP="00D12BBA">
            <w:pPr>
              <w:spacing w:before="240" w:after="240"/>
            </w:pPr>
            <w:r w:rsidRPr="00935F50">
              <w:t>Funding available to LEA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5F" w14:textId="77777777" w:rsidR="00D12BBA" w:rsidRPr="00935F50" w:rsidRDefault="00D12BBA" w:rsidP="00D12BBA">
            <w:pPr>
              <w:spacing w:before="240" w:after="240"/>
            </w:pPr>
            <w:r w:rsidRPr="00935F50">
              <w:t>N/A</w:t>
            </w:r>
          </w:p>
        </w:tc>
        <w:tc>
          <w:tcPr>
            <w:tcW w:w="0" w:type="auto"/>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0000060" w14:textId="77777777" w:rsidR="00D12BBA" w:rsidRPr="00935F50" w:rsidRDefault="00D12BBA" w:rsidP="00D12BBA">
            <w:pPr>
              <w:spacing w:before="240" w:after="240"/>
            </w:pPr>
            <w:r w:rsidRPr="00935F50">
              <w:t>Districts</w:t>
            </w:r>
          </w:p>
        </w:tc>
      </w:tr>
    </w:tbl>
    <w:p w14:paraId="22E6A9A9" w14:textId="77777777" w:rsidR="003964D8" w:rsidRDefault="003964D8">
      <w:pPr>
        <w:rPr>
          <w:b/>
          <w:sz w:val="24"/>
          <w:szCs w:val="24"/>
          <w:u w:val="single"/>
        </w:rPr>
      </w:pPr>
    </w:p>
    <w:p w14:paraId="00000062" w14:textId="2EF25D01" w:rsidR="00EC4AEF" w:rsidRDefault="00935F50">
      <w:pPr>
        <w:rPr>
          <w:b/>
          <w:sz w:val="24"/>
          <w:szCs w:val="24"/>
        </w:rPr>
      </w:pPr>
      <w:r>
        <w:rPr>
          <w:b/>
          <w:sz w:val="24"/>
          <w:szCs w:val="24"/>
          <w:u w:val="single"/>
        </w:rPr>
        <w:t>Background</w:t>
      </w:r>
    </w:p>
    <w:p w14:paraId="00000064" w14:textId="7F63E89A" w:rsidR="00EC4AEF" w:rsidRDefault="10DDA868" w:rsidP="17A45E77">
      <w:pPr>
        <w:spacing w:before="60"/>
        <w:ind w:right="340"/>
      </w:pPr>
      <w:r w:rsidRPr="17A45E77">
        <w:t xml:space="preserve">The </w:t>
      </w:r>
      <w:r w:rsidRPr="17A45E77">
        <w:rPr>
          <w:i/>
          <w:iCs/>
        </w:rPr>
        <w:t xml:space="preserve">Kentucky Read to Achieve: Reading Diagnostic and Intervention Grant </w:t>
      </w:r>
      <w:r w:rsidRPr="17A45E77">
        <w:t>provides schools with competitive funds to</w:t>
      </w:r>
      <w:r w:rsidR="1E645CFE" w:rsidRPr="17A45E77">
        <w:t xml:space="preserve"> support teachers in</w:t>
      </w:r>
      <w:r w:rsidRPr="17A45E77">
        <w:t xml:space="preserve"> implement</w:t>
      </w:r>
      <w:r w:rsidR="55B0130F" w:rsidRPr="17A45E77">
        <w:t>ing</w:t>
      </w:r>
      <w:r w:rsidR="382E523D" w:rsidRPr="17A45E77">
        <w:t xml:space="preserve"> </w:t>
      </w:r>
      <w:r w:rsidR="29D7CA7E" w:rsidRPr="17A45E77">
        <w:t>a reading intervention program and</w:t>
      </w:r>
      <w:r w:rsidR="28A09E5B" w:rsidRPr="17A45E77">
        <w:t xml:space="preserve"> </w:t>
      </w:r>
      <w:r w:rsidR="7F68B02E" w:rsidRPr="17A45E77">
        <w:t>evidence-based</w:t>
      </w:r>
      <w:r w:rsidR="28A09E5B" w:rsidRPr="17A45E77">
        <w:t xml:space="preserve"> instructional</w:t>
      </w:r>
      <w:r w:rsidR="29D7CA7E" w:rsidRPr="17A45E77">
        <w:t xml:space="preserve"> </w:t>
      </w:r>
      <w:r w:rsidR="37C3E410" w:rsidRPr="17A45E77">
        <w:t>strategies</w:t>
      </w:r>
      <w:r w:rsidR="6524DA4A" w:rsidRPr="17A45E77">
        <w:t xml:space="preserve"> </w:t>
      </w:r>
      <w:r w:rsidRPr="17A45E77">
        <w:t xml:space="preserve">that address the </w:t>
      </w:r>
      <w:r w:rsidR="6D07C499" w:rsidRPr="17A45E77">
        <w:t xml:space="preserve">diverse </w:t>
      </w:r>
      <w:r w:rsidRPr="17A45E77">
        <w:t xml:space="preserve">needs of primary students (K-3) reading at low levels and needing accelerated learning. Schools awarded the RTA grant must ensure implementation of </w:t>
      </w:r>
      <w:r w:rsidR="401F0A94" w:rsidRPr="17A45E77">
        <w:t xml:space="preserve">a reading intervention program for </w:t>
      </w:r>
      <w:hyperlink r:id="rId19">
        <w:r w:rsidR="401F0A94" w:rsidRPr="17A45E77">
          <w:rPr>
            <w:color w:val="1155CC"/>
            <w:u w:val="single"/>
          </w:rPr>
          <w:t>tiers two and three</w:t>
        </w:r>
      </w:hyperlink>
      <w:r w:rsidR="401F0A94" w:rsidRPr="17A45E77">
        <w:t xml:space="preserve"> and </w:t>
      </w:r>
      <w:r w:rsidR="06DF87E1" w:rsidRPr="17A45E77">
        <w:t xml:space="preserve">a </w:t>
      </w:r>
      <w:r w:rsidRPr="17A45E77">
        <w:t xml:space="preserve">comprehensive reading program at the </w:t>
      </w:r>
      <w:hyperlink r:id="rId20">
        <w:r w:rsidRPr="17A45E77">
          <w:rPr>
            <w:color w:val="1155CC"/>
            <w:u w:val="single"/>
          </w:rPr>
          <w:t>tier one</w:t>
        </w:r>
      </w:hyperlink>
      <w:r w:rsidRPr="17A45E77">
        <w:t xml:space="preserve"> instructional level.</w:t>
      </w:r>
    </w:p>
    <w:p w14:paraId="2310D94C" w14:textId="53BD6619" w:rsidR="4BCC558A" w:rsidRDefault="4BCC558A" w:rsidP="17A45E77">
      <w:pPr>
        <w:spacing w:before="60"/>
        <w:ind w:right="340"/>
      </w:pPr>
    </w:p>
    <w:p w14:paraId="21809AA8" w14:textId="77777777" w:rsidR="4BCC558A" w:rsidRDefault="25A7FA7A" w:rsidP="17A45E77">
      <w:pPr>
        <w:spacing w:before="60"/>
        <w:ind w:right="340"/>
      </w:pPr>
      <w:r w:rsidRPr="17A45E77">
        <w:t>A teacher must be engaged in or have completed professional learning as specified in this document to implement the reading intervention program. The reading intervention program must:</w:t>
      </w:r>
    </w:p>
    <w:p w14:paraId="5F8D5AF1" w14:textId="77777777" w:rsidR="4BCC558A" w:rsidRDefault="25A7FA7A" w:rsidP="17A45E77">
      <w:pPr>
        <w:numPr>
          <w:ilvl w:val="0"/>
          <w:numId w:val="11"/>
        </w:numPr>
        <w:spacing w:before="60"/>
        <w:ind w:right="340"/>
      </w:pPr>
      <w:r w:rsidRPr="17A45E77">
        <w:t xml:space="preserve">Align to the </w:t>
      </w:r>
      <w:r w:rsidRPr="17A45E77">
        <w:rPr>
          <w:i/>
          <w:iCs/>
        </w:rPr>
        <w:t>KAS for Reading and Writing;</w:t>
      </w:r>
    </w:p>
    <w:p w14:paraId="237A61D4" w14:textId="77777777" w:rsidR="4BCC558A" w:rsidRDefault="25A7FA7A" w:rsidP="17A45E77">
      <w:pPr>
        <w:numPr>
          <w:ilvl w:val="0"/>
          <w:numId w:val="11"/>
        </w:numPr>
        <w:spacing w:before="60"/>
        <w:ind w:right="340"/>
      </w:pPr>
      <w:r w:rsidRPr="17A45E77">
        <w:t xml:space="preserve">Offer short-term intensive instruction in the essential skills necessary to read proficiently; </w:t>
      </w:r>
    </w:p>
    <w:p w14:paraId="33857FEC" w14:textId="77777777" w:rsidR="4BCC558A" w:rsidRDefault="25A7FA7A" w:rsidP="17A45E77">
      <w:pPr>
        <w:numPr>
          <w:ilvl w:val="0"/>
          <w:numId w:val="11"/>
        </w:numPr>
        <w:spacing w:before="60"/>
        <w:ind w:right="340"/>
      </w:pPr>
      <w:r w:rsidRPr="17A45E77">
        <w:t>Support tier two or three instruction;</w:t>
      </w:r>
    </w:p>
    <w:p w14:paraId="29520D9F" w14:textId="77777777" w:rsidR="4BCC558A" w:rsidRDefault="25A7FA7A" w:rsidP="17A45E77">
      <w:pPr>
        <w:numPr>
          <w:ilvl w:val="0"/>
          <w:numId w:val="11"/>
        </w:numPr>
        <w:spacing w:before="60"/>
        <w:ind w:right="340"/>
      </w:pPr>
      <w:r w:rsidRPr="17A45E77">
        <w:t xml:space="preserve">Be research-based, reliable and replicable; </w:t>
      </w:r>
    </w:p>
    <w:p w14:paraId="66486B3E" w14:textId="77777777" w:rsidR="4BCC558A" w:rsidRDefault="25A7FA7A" w:rsidP="17A45E77">
      <w:pPr>
        <w:numPr>
          <w:ilvl w:val="0"/>
          <w:numId w:val="11"/>
        </w:numPr>
        <w:spacing w:before="60"/>
        <w:ind w:right="340"/>
      </w:pPr>
      <w:r w:rsidRPr="17A45E77">
        <w:t xml:space="preserve">Be based on the ongoing assessment of individual student needs; and </w:t>
      </w:r>
    </w:p>
    <w:p w14:paraId="59F7C1CB" w14:textId="17876E9A" w:rsidR="4BCC558A" w:rsidRDefault="25A7FA7A" w:rsidP="17A45E77">
      <w:pPr>
        <w:numPr>
          <w:ilvl w:val="0"/>
          <w:numId w:val="11"/>
        </w:numPr>
        <w:spacing w:before="60"/>
        <w:ind w:right="340"/>
      </w:pPr>
      <w:r w:rsidRPr="17A45E77">
        <w:t>Supplement, not replace, regular classroom instruction.</w:t>
      </w:r>
    </w:p>
    <w:p w14:paraId="00000065" w14:textId="77777777" w:rsidR="00EC4AEF" w:rsidRDefault="00935F50" w:rsidP="05B78A9D">
      <w:pPr>
        <w:spacing w:before="60"/>
        <w:ind w:right="340"/>
      </w:pPr>
      <w:r w:rsidRPr="05B78A9D">
        <w:t>A teacher must be engaged in or have completed professional learning as specified in this document to implement the comprehensive reading program. The comprehensive reading program must:</w:t>
      </w:r>
    </w:p>
    <w:p w14:paraId="00000066" w14:textId="77777777" w:rsidR="00EC4AEF" w:rsidRDefault="00935F50" w:rsidP="05B78A9D">
      <w:pPr>
        <w:numPr>
          <w:ilvl w:val="0"/>
          <w:numId w:val="8"/>
        </w:numPr>
        <w:spacing w:before="60"/>
        <w:ind w:right="340"/>
      </w:pPr>
      <w:r w:rsidRPr="05B78A9D">
        <w:t xml:space="preserve">Align to the </w:t>
      </w:r>
      <w:hyperlink r:id="rId21">
        <w:r w:rsidRPr="05B78A9D">
          <w:rPr>
            <w:i/>
            <w:iCs/>
            <w:color w:val="1155CC"/>
            <w:u w:val="single"/>
          </w:rPr>
          <w:t xml:space="preserve">Kentucky Academic Standards </w:t>
        </w:r>
      </w:hyperlink>
      <w:hyperlink r:id="rId22">
        <w:r w:rsidRPr="05B78A9D">
          <w:rPr>
            <w:i/>
            <w:iCs/>
            <w:color w:val="1155CC"/>
            <w:u w:val="single"/>
          </w:rPr>
          <w:t xml:space="preserve">(KAS) </w:t>
        </w:r>
      </w:hyperlink>
      <w:hyperlink r:id="rId23">
        <w:r w:rsidRPr="05B78A9D">
          <w:rPr>
            <w:i/>
            <w:iCs/>
            <w:color w:val="1155CC"/>
            <w:u w:val="single"/>
          </w:rPr>
          <w:t>for Reading and Writing</w:t>
        </w:r>
      </w:hyperlink>
      <w:r w:rsidRPr="05B78A9D">
        <w:rPr>
          <w:i/>
          <w:iCs/>
        </w:rPr>
        <w:t xml:space="preserve">; </w:t>
      </w:r>
      <w:r w:rsidRPr="05B78A9D">
        <w:t>and</w:t>
      </w:r>
    </w:p>
    <w:p w14:paraId="0000006F" w14:textId="4CD8E8EE" w:rsidR="00EC4AEF" w:rsidRDefault="10DDA868" w:rsidP="00117AB5">
      <w:pPr>
        <w:numPr>
          <w:ilvl w:val="0"/>
          <w:numId w:val="8"/>
        </w:numPr>
        <w:ind w:right="340"/>
      </w:pPr>
      <w:r w:rsidRPr="17A45E77">
        <w:t xml:space="preserve">Emphasize the essential components of reading: phonemic awareness, phonics, fluency, </w:t>
      </w:r>
      <w:r w:rsidR="00203EEA" w:rsidRPr="17A45E77">
        <w:t>vocabulary,</w:t>
      </w:r>
      <w:r w:rsidRPr="17A45E77">
        <w:t xml:space="preserve"> and comprehension.</w:t>
      </w:r>
    </w:p>
    <w:p w14:paraId="386CDA63" w14:textId="77777777" w:rsidR="00117AB5" w:rsidRPr="00117AB5" w:rsidRDefault="00117AB5" w:rsidP="00117AB5">
      <w:pPr>
        <w:ind w:left="720" w:right="340"/>
      </w:pPr>
    </w:p>
    <w:p w14:paraId="00000070" w14:textId="77777777" w:rsidR="00EC4AEF" w:rsidRDefault="00935F50">
      <w:pPr>
        <w:spacing w:before="60"/>
        <w:ind w:right="300"/>
        <w:rPr>
          <w:b/>
          <w:sz w:val="24"/>
          <w:szCs w:val="24"/>
          <w:u w:val="single"/>
        </w:rPr>
      </w:pPr>
      <w:r>
        <w:rPr>
          <w:b/>
          <w:sz w:val="24"/>
          <w:szCs w:val="24"/>
          <w:u w:val="single"/>
        </w:rPr>
        <w:t>Funding</w:t>
      </w:r>
    </w:p>
    <w:p w14:paraId="00000071" w14:textId="3DAFB226" w:rsidR="00EC4AEF" w:rsidRDefault="3936812E" w:rsidP="05B78A9D">
      <w:pPr>
        <w:spacing w:before="60"/>
        <w:ind w:right="300"/>
      </w:pPr>
      <w:r w:rsidRPr="05B78A9D">
        <w:t>The Kentucky Department of Education (KDE) anticipates funding approximatel</w:t>
      </w:r>
      <w:r w:rsidR="3C3077E8" w:rsidRPr="05B78A9D">
        <w:t xml:space="preserve">y </w:t>
      </w:r>
      <w:r w:rsidR="0DBB9A45" w:rsidRPr="05B78A9D">
        <w:t>225</w:t>
      </w:r>
      <w:r w:rsidRPr="05B78A9D">
        <w:t xml:space="preserve"> schools at an estimated $</w:t>
      </w:r>
      <w:r w:rsidR="009BB1D1" w:rsidRPr="05B78A9D">
        <w:t>62</w:t>
      </w:r>
      <w:r w:rsidRPr="05B78A9D">
        <w:t>,000 per year for a two-year period to support the following:</w:t>
      </w:r>
    </w:p>
    <w:p w14:paraId="00000072" w14:textId="3C0BB8E6" w:rsidR="00EC4AEF" w:rsidRDefault="00935F50" w:rsidP="05B78A9D">
      <w:pPr>
        <w:numPr>
          <w:ilvl w:val="0"/>
          <w:numId w:val="7"/>
        </w:numPr>
        <w:pBdr>
          <w:top w:val="nil"/>
          <w:left w:val="nil"/>
          <w:bottom w:val="nil"/>
          <w:right w:val="nil"/>
          <w:between w:val="nil"/>
        </w:pBdr>
        <w:spacing w:before="60"/>
        <w:ind w:right="300"/>
        <w:rPr>
          <w:color w:val="000000"/>
        </w:rPr>
      </w:pPr>
      <w:r w:rsidRPr="05B78A9D">
        <w:t>P</w:t>
      </w:r>
      <w:r w:rsidRPr="05B78A9D">
        <w:rPr>
          <w:color w:val="000000" w:themeColor="text1"/>
        </w:rPr>
        <w:t xml:space="preserve">rofessional learning in </w:t>
      </w:r>
      <w:r w:rsidR="002C33F7">
        <w:rPr>
          <w:color w:val="000000" w:themeColor="text1"/>
        </w:rPr>
        <w:t xml:space="preserve">understanding </w:t>
      </w:r>
      <w:r w:rsidR="00C44CA5">
        <w:rPr>
          <w:color w:val="000000" w:themeColor="text1"/>
        </w:rPr>
        <w:t>the cognitive processes and skills</w:t>
      </w:r>
      <w:r w:rsidR="00FA7C17">
        <w:rPr>
          <w:color w:val="000000" w:themeColor="text1"/>
        </w:rPr>
        <w:t xml:space="preserve"> </w:t>
      </w:r>
      <w:r w:rsidR="00C44CA5">
        <w:rPr>
          <w:color w:val="000000" w:themeColor="text1"/>
        </w:rPr>
        <w:t xml:space="preserve">involved in </w:t>
      </w:r>
      <w:r w:rsidR="00011A98">
        <w:rPr>
          <w:color w:val="000000" w:themeColor="text1"/>
        </w:rPr>
        <w:t>learning how to</w:t>
      </w:r>
      <w:r w:rsidR="00225BAF">
        <w:rPr>
          <w:color w:val="000000" w:themeColor="text1"/>
        </w:rPr>
        <w:t xml:space="preserve"> read</w:t>
      </w:r>
      <w:r w:rsidRPr="05B78A9D">
        <w:rPr>
          <w:color w:val="000000" w:themeColor="text1"/>
        </w:rPr>
        <w:t>, including the essential components of reading (ph</w:t>
      </w:r>
      <w:r w:rsidRPr="05B78A9D">
        <w:t xml:space="preserve">onemic awareness, phonics, fluency, </w:t>
      </w:r>
      <w:r w:rsidR="00203EEA" w:rsidRPr="05B78A9D">
        <w:t>vocabulary,</w:t>
      </w:r>
      <w:r w:rsidRPr="05B78A9D">
        <w:t xml:space="preserve"> and comprehension</w:t>
      </w:r>
      <w:r w:rsidRPr="05B78A9D">
        <w:rPr>
          <w:color w:val="000000" w:themeColor="text1"/>
        </w:rPr>
        <w:t xml:space="preserve">); and </w:t>
      </w:r>
    </w:p>
    <w:p w14:paraId="00000073" w14:textId="77777777" w:rsidR="00EC4AEF" w:rsidRDefault="00935F50" w:rsidP="05B78A9D">
      <w:pPr>
        <w:numPr>
          <w:ilvl w:val="0"/>
          <w:numId w:val="7"/>
        </w:numPr>
        <w:pBdr>
          <w:top w:val="nil"/>
          <w:left w:val="nil"/>
          <w:bottom w:val="nil"/>
          <w:right w:val="nil"/>
          <w:between w:val="nil"/>
        </w:pBdr>
        <w:ind w:right="300"/>
        <w:rPr>
          <w:color w:val="000000"/>
        </w:rPr>
      </w:pPr>
      <w:r w:rsidRPr="05B78A9D">
        <w:t>T</w:t>
      </w:r>
      <w:r w:rsidRPr="05B78A9D">
        <w:rPr>
          <w:color w:val="000000" w:themeColor="text1"/>
        </w:rPr>
        <w:t>eacher implementation of a reliable, replicable research-based reading intervention program that:</w:t>
      </w:r>
    </w:p>
    <w:p w14:paraId="00000074" w14:textId="77777777" w:rsidR="00EC4AEF" w:rsidRDefault="00935F50" w:rsidP="05B78A9D">
      <w:pPr>
        <w:numPr>
          <w:ilvl w:val="1"/>
          <w:numId w:val="7"/>
        </w:numPr>
        <w:pBdr>
          <w:top w:val="nil"/>
          <w:left w:val="nil"/>
          <w:bottom w:val="nil"/>
          <w:right w:val="nil"/>
          <w:between w:val="nil"/>
        </w:pBdr>
        <w:ind w:right="300"/>
        <w:rPr>
          <w:color w:val="000000"/>
        </w:rPr>
      </w:pPr>
      <w:r w:rsidRPr="05B78A9D">
        <w:t>U</w:t>
      </w:r>
      <w:r w:rsidRPr="05B78A9D">
        <w:rPr>
          <w:color w:val="000000" w:themeColor="text1"/>
        </w:rPr>
        <w:t>ses a balance of the following to address the diverse learning needs of those students reading at low levels in the primary grades (K-3)</w:t>
      </w:r>
      <w:r w:rsidRPr="05B78A9D">
        <w:t>:</w:t>
      </w:r>
    </w:p>
    <w:p w14:paraId="00000075" w14:textId="77777777" w:rsidR="00EC4AEF" w:rsidRDefault="00935F50" w:rsidP="05B78A9D">
      <w:pPr>
        <w:numPr>
          <w:ilvl w:val="2"/>
          <w:numId w:val="7"/>
        </w:numPr>
        <w:pBdr>
          <w:top w:val="nil"/>
          <w:left w:val="nil"/>
          <w:bottom w:val="nil"/>
          <w:right w:val="nil"/>
          <w:between w:val="nil"/>
        </w:pBdr>
        <w:ind w:right="300"/>
        <w:rPr>
          <w:color w:val="000000"/>
        </w:rPr>
      </w:pPr>
      <w:r w:rsidRPr="05B78A9D">
        <w:t>D</w:t>
      </w:r>
      <w:r w:rsidRPr="05B78A9D">
        <w:rPr>
          <w:color w:val="000000" w:themeColor="text1"/>
        </w:rPr>
        <w:t>iagnostic tools and instructional strategies that emphasize:</w:t>
      </w:r>
    </w:p>
    <w:p w14:paraId="00000076" w14:textId="77777777" w:rsidR="00EC4AEF" w:rsidRDefault="00935F50" w:rsidP="05B78A9D">
      <w:pPr>
        <w:numPr>
          <w:ilvl w:val="3"/>
          <w:numId w:val="7"/>
        </w:numPr>
        <w:pBdr>
          <w:top w:val="nil"/>
          <w:left w:val="nil"/>
          <w:bottom w:val="nil"/>
          <w:right w:val="nil"/>
          <w:between w:val="nil"/>
        </w:pBdr>
        <w:ind w:right="300"/>
        <w:rPr>
          <w:color w:val="000000"/>
        </w:rPr>
      </w:pPr>
      <w:r w:rsidRPr="05B78A9D">
        <w:t>P</w:t>
      </w:r>
      <w:r w:rsidRPr="05B78A9D">
        <w:rPr>
          <w:color w:val="000000" w:themeColor="text1"/>
        </w:rPr>
        <w:t xml:space="preserve">honemic awareness, phonics, fluency, vocabulary and  comprehension; </w:t>
      </w:r>
    </w:p>
    <w:p w14:paraId="00000077" w14:textId="77777777" w:rsidR="00EC4AEF" w:rsidRDefault="00935F50" w:rsidP="05B78A9D">
      <w:pPr>
        <w:numPr>
          <w:ilvl w:val="3"/>
          <w:numId w:val="7"/>
        </w:numPr>
        <w:pBdr>
          <w:top w:val="nil"/>
          <w:left w:val="nil"/>
          <w:bottom w:val="nil"/>
          <w:right w:val="nil"/>
          <w:between w:val="nil"/>
        </w:pBdr>
        <w:ind w:right="300"/>
        <w:rPr>
          <w:color w:val="000000"/>
        </w:rPr>
      </w:pPr>
      <w:r w:rsidRPr="05B78A9D">
        <w:t>C</w:t>
      </w:r>
      <w:r w:rsidRPr="05B78A9D">
        <w:rPr>
          <w:color w:val="000000" w:themeColor="text1"/>
        </w:rPr>
        <w:t>onnections between writing and reading acquisition; and</w:t>
      </w:r>
    </w:p>
    <w:p w14:paraId="00000078" w14:textId="77777777" w:rsidR="00EC4AEF" w:rsidRDefault="00935F50" w:rsidP="05B78A9D">
      <w:pPr>
        <w:numPr>
          <w:ilvl w:val="3"/>
          <w:numId w:val="7"/>
        </w:numPr>
        <w:pBdr>
          <w:top w:val="nil"/>
          <w:left w:val="nil"/>
          <w:bottom w:val="nil"/>
          <w:right w:val="nil"/>
          <w:between w:val="nil"/>
        </w:pBdr>
        <w:ind w:right="300"/>
        <w:rPr>
          <w:color w:val="000000"/>
        </w:rPr>
      </w:pPr>
      <w:r w:rsidRPr="05B78A9D">
        <w:t xml:space="preserve">Generating the </w:t>
      </w:r>
      <w:r w:rsidRPr="05B78A9D">
        <w:rPr>
          <w:color w:val="000000" w:themeColor="text1"/>
        </w:rPr>
        <w:t xml:space="preserve">motivation to read. </w:t>
      </w:r>
    </w:p>
    <w:p w14:paraId="00000079" w14:textId="77777777" w:rsidR="00EC4AEF" w:rsidRDefault="00EC4AEF" w:rsidP="05B78A9D">
      <w:pPr>
        <w:spacing w:before="60"/>
        <w:ind w:right="300"/>
      </w:pPr>
    </w:p>
    <w:p w14:paraId="0000007A" w14:textId="52FF5EDA" w:rsidR="00EC4AEF" w:rsidRDefault="002C52BF" w:rsidP="05B78A9D">
      <w:pPr>
        <w:spacing w:before="60"/>
        <w:ind w:right="300"/>
      </w:pPr>
      <w:r>
        <w:t xml:space="preserve">Per </w:t>
      </w:r>
      <w:r w:rsidR="00344A57" w:rsidRPr="17A45E77">
        <w:t>KRS 158.792</w:t>
      </w:r>
      <w:r>
        <w:t>,</w:t>
      </w:r>
      <w:r w:rsidR="00344A57" w:rsidRPr="17A45E77">
        <w:t xml:space="preserve"> </w:t>
      </w:r>
      <w:r>
        <w:t xml:space="preserve">Section </w:t>
      </w:r>
      <w:r w:rsidR="00344A57" w:rsidRPr="17A45E77">
        <w:t>(4)</w:t>
      </w:r>
      <w:r>
        <w:t>, s</w:t>
      </w:r>
      <w:r w:rsidR="00935F50" w:rsidRPr="05B78A9D">
        <w:t>chools that are awarded RTA grant funds must provide matching funds</w:t>
      </w:r>
      <w:r w:rsidR="00B15607">
        <w:t>.</w:t>
      </w:r>
      <w:r w:rsidR="00A27546">
        <w:t xml:space="preserve"> </w:t>
      </w:r>
      <w:r w:rsidR="00AB3EAA">
        <w:t>The match will be at 100 percent of grant funds for a total of</w:t>
      </w:r>
      <w:r w:rsidR="00D5175F">
        <w:t xml:space="preserve"> </w:t>
      </w:r>
      <w:r w:rsidR="00F97229">
        <w:t xml:space="preserve">$62,000 </w:t>
      </w:r>
      <w:r w:rsidR="00A27546">
        <w:t xml:space="preserve">to </w:t>
      </w:r>
      <w:r w:rsidR="00A1058B">
        <w:t xml:space="preserve">help </w:t>
      </w:r>
      <w:r w:rsidR="00935F50" w:rsidRPr="05B78A9D">
        <w:t xml:space="preserve">assure the complete sustainability of the professional learning requirements and all costs associated with implementing the professional learning and intervention program into the appropriate tiers of instruction for the two-year period. After this two-year period, RTA schools will be eligible to request a grant renewal for an additional two years contingent upon implementation of all program components, grant requirement compliance, demonstrated student progress, the availability of funds and successfully meeting all assurances per </w:t>
      </w:r>
      <w:hyperlink r:id="rId24">
        <w:r w:rsidR="00935F50" w:rsidRPr="05B78A9D">
          <w:rPr>
            <w:color w:val="1155CC"/>
            <w:u w:val="single"/>
          </w:rPr>
          <w:t>KRS 158.792</w:t>
        </w:r>
      </w:hyperlink>
      <w:r w:rsidR="00935F50" w:rsidRPr="05B78A9D">
        <w:t xml:space="preserve"> Section 3(b):</w:t>
      </w:r>
    </w:p>
    <w:p w14:paraId="0000007B" w14:textId="77777777" w:rsidR="00EC4AEF" w:rsidRDefault="00935F50">
      <w:pPr>
        <w:spacing w:before="60"/>
        <w:ind w:right="300"/>
      </w:pPr>
      <w:r>
        <w:t>1. A research-based comprehensive schoolwide reading program will be available;</w:t>
      </w:r>
    </w:p>
    <w:p w14:paraId="0000007C" w14:textId="77777777" w:rsidR="00EC4AEF" w:rsidRDefault="00935F50">
      <w:pPr>
        <w:spacing w:before="60"/>
        <w:ind w:right="300"/>
      </w:pPr>
      <w:r>
        <w:t xml:space="preserve">2. Intervention services will supplement, not replace, regular classroom instruction; </w:t>
      </w:r>
    </w:p>
    <w:p w14:paraId="0000007D" w14:textId="77777777" w:rsidR="00EC4AEF" w:rsidRDefault="00935F50">
      <w:pPr>
        <w:spacing w:before="60"/>
        <w:ind w:right="300"/>
      </w:pPr>
      <w:r>
        <w:t>3. Intervention services will be provided to struggling primary program readers within the school based upon ongoing assessment of their needs; and</w:t>
      </w:r>
    </w:p>
    <w:p w14:paraId="0000007E" w14:textId="77777777" w:rsidR="00EC4AEF" w:rsidRDefault="00935F50">
      <w:pPr>
        <w:spacing w:before="60"/>
        <w:ind w:right="300"/>
      </w:pPr>
      <w:r>
        <w:t>4. A system for informing parents of struggling readers of the available family literacy services within the district will be established.</w:t>
      </w:r>
    </w:p>
    <w:p w14:paraId="0000007F" w14:textId="77777777" w:rsidR="00EC4AEF" w:rsidRDefault="00EC4AEF">
      <w:pPr>
        <w:rPr>
          <w:sz w:val="24"/>
          <w:szCs w:val="24"/>
          <w:u w:val="single"/>
        </w:rPr>
      </w:pPr>
    </w:p>
    <w:p w14:paraId="00000080" w14:textId="77777777" w:rsidR="00EC4AEF" w:rsidRDefault="00935F50">
      <w:pPr>
        <w:rPr>
          <w:b/>
          <w:sz w:val="24"/>
          <w:szCs w:val="24"/>
          <w:u w:val="single"/>
        </w:rPr>
      </w:pPr>
      <w:r>
        <w:rPr>
          <w:b/>
          <w:sz w:val="24"/>
          <w:szCs w:val="24"/>
          <w:u w:val="single"/>
        </w:rPr>
        <w:t xml:space="preserve">Key Terms and Definitions </w:t>
      </w:r>
    </w:p>
    <w:p w14:paraId="00000081" w14:textId="77777777" w:rsidR="00EC4AEF" w:rsidRDefault="00935F50">
      <w:r>
        <w:t>"Comprehensive reading program" means any print, nonprint or electronic medium of reading instruction designed to assist students. For students in kindergarten through grade three (3), program instructional resources shall include instruction in the essential components of reading: phonemic awareness, phonics, fluency, vocabulary, comprehension, and connections between writing and reading acquisition and motivation to read.</w:t>
      </w:r>
    </w:p>
    <w:p w14:paraId="00000082" w14:textId="77777777" w:rsidR="00EC4AEF" w:rsidRDefault="00EC4AEF" w:rsidP="05B78A9D"/>
    <w:p w14:paraId="00000083" w14:textId="77777777" w:rsidR="00EC4AEF" w:rsidRDefault="00935F50" w:rsidP="05B78A9D">
      <w:pPr>
        <w:rPr>
          <w:color w:val="3C4043"/>
          <w:highlight w:val="white"/>
        </w:rPr>
      </w:pPr>
      <w:r w:rsidRPr="05B78A9D">
        <w:t xml:space="preserve">“Progress Monitoring” means </w:t>
      </w:r>
      <w:r w:rsidRPr="05B78A9D">
        <w:rPr>
          <w:color w:val="3C4043"/>
          <w:highlight w:val="white"/>
        </w:rPr>
        <w:t>assessments are brief, repeated measures that capture a student’s progress or rate of improvement over time in response to instruction, intervention or supports.</w:t>
      </w:r>
    </w:p>
    <w:p w14:paraId="00000084" w14:textId="77777777" w:rsidR="00EC4AEF" w:rsidRDefault="00EC4AEF"/>
    <w:p w14:paraId="00000085" w14:textId="4ACE5F49" w:rsidR="00EC4AEF" w:rsidRDefault="00935F50">
      <w:r>
        <w:t>"Reading diagnostic assessment" means an assessment that measures a student’s skills against established performance levels in each of the essential components of reading and identifies students who require intervention in at least one (1) of those components to accelerate the student’s progress toward proficient performance in reading.</w:t>
      </w:r>
    </w:p>
    <w:p w14:paraId="00000086" w14:textId="77777777" w:rsidR="00EC4AEF" w:rsidRDefault="00EC4AEF"/>
    <w:p w14:paraId="00000087" w14:textId="77777777" w:rsidR="00EC4AEF" w:rsidRDefault="00935F50" w:rsidP="05B78A9D">
      <w:r w:rsidRPr="05B78A9D">
        <w:t xml:space="preserve">"Reading intervention program" means short-term intensive instruction in the essential skills necessary to read proficiently that is provided to a student by a highly trained teacher. This instruction may be conducted one-on-one or in small groups; shall be research-based, reliable, and replicable; and shall be based on the ongoing assessment of individual student needs. </w:t>
      </w:r>
    </w:p>
    <w:p w14:paraId="00000088" w14:textId="77777777" w:rsidR="00EC4AEF" w:rsidRDefault="00EC4AEF" w:rsidP="05B78A9D"/>
    <w:p w14:paraId="00000089" w14:textId="77777777" w:rsidR="00EC4AEF" w:rsidRDefault="00935F50" w:rsidP="05B78A9D">
      <w:r w:rsidRPr="05B78A9D">
        <w:t>"Reliable, replicable research" means objective, valid, scientific studies that:</w:t>
      </w:r>
    </w:p>
    <w:p w14:paraId="0000008A" w14:textId="77777777" w:rsidR="00EC4AEF" w:rsidRDefault="00935F50" w:rsidP="05B78A9D">
      <w:r w:rsidRPr="05B78A9D">
        <w:t>1. Include rigorously defined samples of subjects that are sufficiently large and representative to support the general conclusions drawn;</w:t>
      </w:r>
    </w:p>
    <w:p w14:paraId="0000008B" w14:textId="77777777" w:rsidR="00EC4AEF" w:rsidRDefault="00935F50" w:rsidP="05B78A9D">
      <w:r w:rsidRPr="05B78A9D">
        <w:t>2. Rely on measurements that meet established standards of reliability and validity;</w:t>
      </w:r>
    </w:p>
    <w:p w14:paraId="0000008C" w14:textId="77777777" w:rsidR="00EC4AEF" w:rsidRDefault="00935F50" w:rsidP="05B78A9D">
      <w:r w:rsidRPr="05B78A9D">
        <w:t>3. Test competing theories, where multiple theories exist;</w:t>
      </w:r>
    </w:p>
    <w:p w14:paraId="0000008D" w14:textId="77777777" w:rsidR="00EC4AEF" w:rsidRDefault="00935F50" w:rsidP="05B78A9D">
      <w:r w:rsidRPr="05B78A9D">
        <w:t>4. Are subjected to peer review before their results are published; and</w:t>
      </w:r>
    </w:p>
    <w:p w14:paraId="0000008E" w14:textId="77777777" w:rsidR="00EC4AEF" w:rsidRDefault="00935F50" w:rsidP="05B78A9D">
      <w:r w:rsidRPr="05B78A9D">
        <w:t>5. Discover effective strategies for improving reading skills.</w:t>
      </w:r>
    </w:p>
    <w:p w14:paraId="0000008F" w14:textId="77777777" w:rsidR="00EC4AEF" w:rsidRDefault="00EC4AEF" w:rsidP="05B78A9D"/>
    <w:p w14:paraId="00000090" w14:textId="5E53CCD8" w:rsidR="00EC4AEF" w:rsidRPr="00555A6E" w:rsidRDefault="00935F50" w:rsidP="05B78A9D">
      <w:pPr>
        <w:rPr>
          <w:highlight w:val="white"/>
        </w:rPr>
      </w:pPr>
      <w:r w:rsidRPr="05B78A9D">
        <w:t>“</w:t>
      </w:r>
      <w:r w:rsidRPr="05B78A9D">
        <w:rPr>
          <w:highlight w:val="white"/>
        </w:rPr>
        <w:t xml:space="preserve">Tier 1 instruction” means all students receive high quality universal instruction aligned with grade-level standards, school-wide behavioral </w:t>
      </w:r>
      <w:r w:rsidR="00203EEA" w:rsidRPr="05B78A9D">
        <w:rPr>
          <w:highlight w:val="white"/>
        </w:rPr>
        <w:t>expectations,</w:t>
      </w:r>
      <w:r w:rsidRPr="05B78A9D">
        <w:rPr>
          <w:highlight w:val="white"/>
        </w:rPr>
        <w:t xml:space="preserve"> and core social-emotional competencies. Teachers use differentiation and scaffolding to ensure all students benefit from core instruction.</w:t>
      </w:r>
    </w:p>
    <w:p w14:paraId="00000091" w14:textId="77777777" w:rsidR="00EC4AEF" w:rsidRPr="00555A6E" w:rsidRDefault="00EC4AEF" w:rsidP="05B78A9D">
      <w:pPr>
        <w:rPr>
          <w:highlight w:val="white"/>
        </w:rPr>
      </w:pPr>
    </w:p>
    <w:p w14:paraId="00000092" w14:textId="77777777" w:rsidR="00EC4AEF" w:rsidRPr="00555A6E" w:rsidRDefault="00935F50" w:rsidP="05B78A9D">
      <w:pPr>
        <w:rPr>
          <w:highlight w:val="white"/>
        </w:rPr>
      </w:pPr>
      <w:r w:rsidRPr="05B78A9D">
        <w:rPr>
          <w:highlight w:val="white"/>
        </w:rPr>
        <w:t xml:space="preserve">“Tier 2 instruction” means the targeted or supplemental level of support. Intended for some students who require more opportunities for practice and feedback beyond or enrichment beyond Tier 1. In sustainable systems, 5-15% of students access this level of support in addition to the universal level. Tier 2 supports are often provided to groups of students with similar targeted needs. </w:t>
      </w:r>
    </w:p>
    <w:p w14:paraId="00000093" w14:textId="77777777" w:rsidR="00EC4AEF" w:rsidRPr="00555A6E" w:rsidRDefault="00EC4AEF" w:rsidP="05B78A9D">
      <w:pPr>
        <w:rPr>
          <w:highlight w:val="white"/>
        </w:rPr>
      </w:pPr>
    </w:p>
    <w:p w14:paraId="00000094" w14:textId="77777777" w:rsidR="00EC4AEF" w:rsidRPr="00555A6E" w:rsidRDefault="00935F50" w:rsidP="05B78A9D">
      <w:pPr>
        <w:rPr>
          <w:highlight w:val="white"/>
        </w:rPr>
      </w:pPr>
      <w:r w:rsidRPr="05B78A9D">
        <w:rPr>
          <w:highlight w:val="white"/>
        </w:rPr>
        <w:t xml:space="preserve">“Tier 3 instruction” means the most intensive level of support. It is intended for students with the most significant and persistent needs extending well beyond the reach of the Tier 1 level. In effective systems, 1-5% of students need access to this level of support. Tier 3 is characterized by increased intensity and individualization of instruction and targeted supports. </w:t>
      </w:r>
    </w:p>
    <w:p w14:paraId="00000095" w14:textId="77777777" w:rsidR="00EC4AEF" w:rsidRDefault="00EC4AEF" w:rsidP="05B78A9D"/>
    <w:p w14:paraId="00000096" w14:textId="77777777" w:rsidR="00EC4AEF" w:rsidRDefault="00935F50" w:rsidP="05B78A9D">
      <w:r w:rsidRPr="05B78A9D">
        <w:t>“Universal screener” means a process of providing a brief assessment to all students within a grade level to assess the students’ performance on the essential components of reading.</w:t>
      </w:r>
    </w:p>
    <w:p w14:paraId="00000097" w14:textId="77777777" w:rsidR="00EC4AEF" w:rsidRDefault="00EC4AEF">
      <w:pPr>
        <w:rPr>
          <w:b/>
          <w:sz w:val="24"/>
          <w:szCs w:val="24"/>
          <w:u w:val="single"/>
        </w:rPr>
      </w:pPr>
    </w:p>
    <w:p w14:paraId="00000098" w14:textId="77777777" w:rsidR="00EC4AEF" w:rsidRDefault="00935F50">
      <w:pPr>
        <w:rPr>
          <w:b/>
          <w:sz w:val="24"/>
          <w:szCs w:val="24"/>
          <w:u w:val="single"/>
        </w:rPr>
      </w:pPr>
      <w:r>
        <w:rPr>
          <w:b/>
          <w:sz w:val="24"/>
          <w:szCs w:val="24"/>
          <w:u w:val="single"/>
        </w:rPr>
        <w:t>Implementation Requirements</w:t>
      </w:r>
    </w:p>
    <w:p w14:paraId="00000099" w14:textId="77777777" w:rsidR="00EC4AEF" w:rsidRDefault="00EC4AEF">
      <w:pPr>
        <w:rPr>
          <w:b/>
          <w:sz w:val="24"/>
          <w:szCs w:val="24"/>
          <w:u w:val="single"/>
        </w:rPr>
      </w:pPr>
    </w:p>
    <w:p w14:paraId="0000009A" w14:textId="77777777" w:rsidR="00EC4AEF" w:rsidRDefault="00935F50">
      <w:pPr>
        <w:numPr>
          <w:ilvl w:val="0"/>
          <w:numId w:val="13"/>
        </w:numPr>
        <w:rPr>
          <w:b/>
          <w:sz w:val="24"/>
          <w:szCs w:val="24"/>
        </w:rPr>
      </w:pPr>
      <w:r>
        <w:rPr>
          <w:b/>
          <w:sz w:val="24"/>
          <w:szCs w:val="24"/>
        </w:rPr>
        <w:t>Comprehensive Reading Program</w:t>
      </w:r>
    </w:p>
    <w:p w14:paraId="0000009B" w14:textId="6640CBFB" w:rsidR="00EC4AEF" w:rsidRDefault="00935F50" w:rsidP="05B78A9D">
      <w:pPr>
        <w:ind w:left="720"/>
      </w:pPr>
      <w:r w:rsidRPr="05B78A9D">
        <w:t xml:space="preserve">Schools shall implement a comprehensive reading program in grades K-3 that meets the expectations of a </w:t>
      </w:r>
      <w:hyperlink r:id="rId25">
        <w:r w:rsidRPr="05B78A9D">
          <w:rPr>
            <w:color w:val="1155CC"/>
            <w:u w:val="single"/>
          </w:rPr>
          <w:t>high-quality instructional resource</w:t>
        </w:r>
      </w:hyperlink>
      <w:r w:rsidRPr="05B78A9D">
        <w:t xml:space="preserve">. Consider green ratings for all gateways by EdReports or positive and/or potentially positive effectiveness ratings according to What Works Clearinghouse in the Beginning Reading domain. The </w:t>
      </w:r>
      <w:hyperlink r:id="rId26">
        <w:r w:rsidRPr="05B78A9D">
          <w:rPr>
            <w:color w:val="1155CC"/>
            <w:u w:val="single"/>
          </w:rPr>
          <w:t>Elevating Evidence Clearinghouses and Databases</w:t>
        </w:r>
      </w:hyperlink>
      <w:r w:rsidRPr="05B78A9D">
        <w:t xml:space="preserve"> resource is also available to assist schools in selecting high quality instructional resources. Schools also must ensure alignment to the </w:t>
      </w:r>
      <w:r w:rsidRPr="05B78A9D">
        <w:rPr>
          <w:i/>
          <w:iCs/>
        </w:rPr>
        <w:t xml:space="preserve">KAS for Reading and Writing. </w:t>
      </w:r>
      <w:r w:rsidRPr="05B78A9D">
        <w:t xml:space="preserve">The </w:t>
      </w:r>
      <w:hyperlink r:id="rId27">
        <w:r w:rsidRPr="05B78A9D">
          <w:rPr>
            <w:color w:val="1155CC"/>
            <w:u w:val="single"/>
          </w:rPr>
          <w:t>Reading and Writing Instructional Resources Alignment Rubrics</w:t>
        </w:r>
      </w:hyperlink>
      <w:r w:rsidRPr="05B78A9D">
        <w:t xml:space="preserve"> are available to guide districts and schools in assessing existing or purchasing new instructional resources to determine what revisions may be needed to ensure alignment to the </w:t>
      </w:r>
      <w:r w:rsidRPr="05B78A9D">
        <w:rPr>
          <w:i/>
          <w:iCs/>
        </w:rPr>
        <w:t>KAS for Reading and Writing.</w:t>
      </w:r>
      <w:r w:rsidRPr="05B78A9D">
        <w:t xml:space="preserve"> </w:t>
      </w:r>
    </w:p>
    <w:p w14:paraId="0000009C" w14:textId="77777777" w:rsidR="00EC4AEF" w:rsidRDefault="00EC4AEF">
      <w:pPr>
        <w:ind w:left="720"/>
        <w:rPr>
          <w:sz w:val="24"/>
          <w:szCs w:val="24"/>
        </w:rPr>
      </w:pPr>
    </w:p>
    <w:p w14:paraId="0000009D" w14:textId="77777777" w:rsidR="00EC4AEF" w:rsidRDefault="00935F50">
      <w:pPr>
        <w:numPr>
          <w:ilvl w:val="0"/>
          <w:numId w:val="13"/>
        </w:numPr>
        <w:rPr>
          <w:b/>
          <w:sz w:val="24"/>
          <w:szCs w:val="24"/>
        </w:rPr>
      </w:pPr>
      <w:r>
        <w:rPr>
          <w:b/>
          <w:sz w:val="24"/>
          <w:szCs w:val="24"/>
        </w:rPr>
        <w:t xml:space="preserve">Reading Intervention Program </w:t>
      </w:r>
    </w:p>
    <w:p w14:paraId="1DCF1F6C" w14:textId="4E850082" w:rsidR="002C3B74" w:rsidRDefault="00935F50" w:rsidP="00117AB5">
      <w:pPr>
        <w:ind w:left="720"/>
      </w:pPr>
      <w:r w:rsidRPr="05B78A9D">
        <w:t xml:space="preserve">Schools shall implement a reading intervention program for grades K-3 that is reliable, replicable, evidence-based, meets the expectations of a </w:t>
      </w:r>
      <w:hyperlink r:id="rId28">
        <w:r w:rsidRPr="05B78A9D">
          <w:rPr>
            <w:color w:val="1155CC"/>
            <w:u w:val="single"/>
          </w:rPr>
          <w:t>high-quality instructional resource</w:t>
        </w:r>
      </w:hyperlink>
      <w:r w:rsidRPr="05B78A9D">
        <w:t xml:space="preserve"> and has been shown to improve student outcomes. Consider resources that earn positive and/or potentially positive effectiveness ratings according to What Works Clearinghouse in the Beginning Reading domain, convincing evidence according to the</w:t>
      </w:r>
      <w:hyperlink r:id="rId29">
        <w:r w:rsidRPr="05B78A9D">
          <w:rPr>
            <w:color w:val="1155CC"/>
            <w:u w:val="single"/>
          </w:rPr>
          <w:t xml:space="preserve"> Academic Intervention Tools Chart</w:t>
        </w:r>
      </w:hyperlink>
      <w:r w:rsidRPr="05B78A9D">
        <w:t xml:space="preserve"> and/or high ratings from other reliable studies, which can be accessed on the </w:t>
      </w:r>
      <w:hyperlink r:id="rId30">
        <w:r w:rsidRPr="05B78A9D">
          <w:rPr>
            <w:color w:val="1155CC"/>
            <w:u w:val="single"/>
          </w:rPr>
          <w:t>Elevating Evidence Clearinghouses and Databases</w:t>
        </w:r>
      </w:hyperlink>
      <w:r w:rsidRPr="05B78A9D">
        <w:t xml:space="preserve"> resource. The intervention services for identified students must supplement, not replace, their classroom comprehensive reading program. </w:t>
      </w:r>
    </w:p>
    <w:p w14:paraId="0000009F" w14:textId="77777777" w:rsidR="00EC4AEF" w:rsidRDefault="00EC4AEF">
      <w:pPr>
        <w:rPr>
          <w:sz w:val="24"/>
          <w:szCs w:val="24"/>
        </w:rPr>
      </w:pPr>
    </w:p>
    <w:p w14:paraId="000000A0" w14:textId="77777777" w:rsidR="00EC4AEF" w:rsidRDefault="00935F50">
      <w:pPr>
        <w:numPr>
          <w:ilvl w:val="0"/>
          <w:numId w:val="13"/>
        </w:numPr>
        <w:rPr>
          <w:b/>
          <w:sz w:val="24"/>
          <w:szCs w:val="24"/>
        </w:rPr>
      </w:pPr>
      <w:r>
        <w:rPr>
          <w:b/>
          <w:sz w:val="24"/>
          <w:szCs w:val="24"/>
        </w:rPr>
        <w:t>Professional Learning</w:t>
      </w:r>
    </w:p>
    <w:p w14:paraId="3767201A" w14:textId="255F6406" w:rsidR="00283FF6" w:rsidRDefault="3936812E" w:rsidP="05B78A9D">
      <w:pPr>
        <w:ind w:left="720"/>
        <w:rPr>
          <w:b/>
          <w:bCs/>
        </w:rPr>
      </w:pPr>
      <w:bookmarkStart w:id="1" w:name="_Hlk90634234"/>
      <w:r w:rsidRPr="05B78A9D">
        <w:t xml:space="preserve">Section 2 of KRS 158.792 </w:t>
      </w:r>
      <w:bookmarkEnd w:id="1"/>
      <w:r w:rsidRPr="05B78A9D">
        <w:t xml:space="preserve">requires the KDE to provide support to teachers in the implementation of reliable, replicable, research-based reading intervention programs. Yearly, </w:t>
      </w:r>
      <w:r w:rsidR="00607E3C">
        <w:t>awardees</w:t>
      </w:r>
      <w:r w:rsidRPr="05B78A9D">
        <w:t xml:space="preserve"> </w:t>
      </w:r>
      <w:r w:rsidRPr="00EF78B9">
        <w:rPr>
          <w:b/>
          <w:bCs/>
        </w:rPr>
        <w:t>must</w:t>
      </w:r>
      <w:r w:rsidRPr="05B78A9D">
        <w:t xml:space="preserve"> </w:t>
      </w:r>
      <w:r w:rsidR="00B43E56">
        <w:t>participate in</w:t>
      </w:r>
      <w:r w:rsidRPr="05B78A9D">
        <w:t xml:space="preserve"> </w:t>
      </w:r>
      <w:hyperlink r:id="rId31">
        <w:r w:rsidRPr="05B78A9D">
          <w:rPr>
            <w:color w:val="1155CC"/>
            <w:u w:val="single"/>
          </w:rPr>
          <w:t>high quality professional learning</w:t>
        </w:r>
      </w:hyperlink>
      <w:r w:rsidRPr="05B78A9D">
        <w:t xml:space="preserve"> (see page 2</w:t>
      </w:r>
      <w:r w:rsidR="5DC99A29" w:rsidRPr="05B78A9D">
        <w:t xml:space="preserve"> of linked PDF</w:t>
      </w:r>
      <w:r w:rsidR="3EB38711" w:rsidRPr="05B78A9D">
        <w:t xml:space="preserve">). </w:t>
      </w:r>
      <w:r w:rsidR="00A212CD" w:rsidRPr="00A212CD">
        <w:rPr>
          <w:b/>
          <w:bCs/>
        </w:rPr>
        <w:t>Firstly, t</w:t>
      </w:r>
      <w:r w:rsidR="3EB38711" w:rsidRPr="008156A7">
        <w:rPr>
          <w:b/>
          <w:bCs/>
        </w:rPr>
        <w:t xml:space="preserve">he professional learning must </w:t>
      </w:r>
      <w:r w:rsidR="0A375471" w:rsidRPr="008156A7">
        <w:rPr>
          <w:b/>
          <w:bCs/>
        </w:rPr>
        <w:t xml:space="preserve">support </w:t>
      </w:r>
      <w:r w:rsidR="5AFA638D" w:rsidRPr="008156A7">
        <w:rPr>
          <w:b/>
          <w:bCs/>
        </w:rPr>
        <w:t xml:space="preserve">implementation of </w:t>
      </w:r>
      <w:r w:rsidR="722972CD" w:rsidRPr="008156A7">
        <w:rPr>
          <w:b/>
          <w:bCs/>
        </w:rPr>
        <w:t xml:space="preserve">a </w:t>
      </w:r>
      <w:r w:rsidR="009E5B6D" w:rsidRPr="008156A7">
        <w:rPr>
          <w:b/>
          <w:bCs/>
        </w:rPr>
        <w:t>high-quality</w:t>
      </w:r>
      <w:r w:rsidR="722972CD" w:rsidRPr="008156A7">
        <w:rPr>
          <w:b/>
          <w:bCs/>
        </w:rPr>
        <w:t xml:space="preserve"> </w:t>
      </w:r>
      <w:r w:rsidR="0827AEE8" w:rsidRPr="008156A7">
        <w:rPr>
          <w:b/>
          <w:bCs/>
        </w:rPr>
        <w:t xml:space="preserve">reading intervention program </w:t>
      </w:r>
      <w:r w:rsidR="00CB193B">
        <w:rPr>
          <w:b/>
          <w:bCs/>
        </w:rPr>
        <w:t>and/or</w:t>
      </w:r>
      <w:r w:rsidR="0827AEE8" w:rsidRPr="008156A7">
        <w:rPr>
          <w:b/>
          <w:bCs/>
        </w:rPr>
        <w:t xml:space="preserve"> </w:t>
      </w:r>
      <w:r w:rsidR="00203EEA" w:rsidRPr="008156A7">
        <w:rPr>
          <w:b/>
          <w:bCs/>
        </w:rPr>
        <w:t>high-quality</w:t>
      </w:r>
      <w:r w:rsidR="0827AEE8" w:rsidRPr="008156A7">
        <w:rPr>
          <w:b/>
          <w:bCs/>
        </w:rPr>
        <w:t xml:space="preserve"> </w:t>
      </w:r>
      <w:r w:rsidR="0A375471" w:rsidRPr="008156A7">
        <w:rPr>
          <w:b/>
          <w:bCs/>
        </w:rPr>
        <w:t xml:space="preserve">comprehensive reading </w:t>
      </w:r>
      <w:r w:rsidR="722972CD" w:rsidRPr="008156A7">
        <w:rPr>
          <w:b/>
          <w:bCs/>
        </w:rPr>
        <w:t>program</w:t>
      </w:r>
      <w:r w:rsidR="00283FF6">
        <w:rPr>
          <w:b/>
          <w:bCs/>
        </w:rPr>
        <w:t>.</w:t>
      </w:r>
    </w:p>
    <w:p w14:paraId="6F364427" w14:textId="77777777" w:rsidR="00283FF6" w:rsidRDefault="00283FF6" w:rsidP="05B78A9D">
      <w:pPr>
        <w:ind w:left="720"/>
        <w:rPr>
          <w:b/>
          <w:bCs/>
        </w:rPr>
      </w:pPr>
    </w:p>
    <w:p w14:paraId="000000A2" w14:textId="5B7B4F32" w:rsidR="00EC4AEF" w:rsidRDefault="00283FF6" w:rsidP="05B78A9D">
      <w:pPr>
        <w:ind w:left="720"/>
      </w:pPr>
      <w:r w:rsidRPr="00400851">
        <w:rPr>
          <w:b/>
          <w:bCs/>
        </w:rPr>
        <w:t>Additionally,</w:t>
      </w:r>
      <w:r w:rsidR="000F74BC" w:rsidRPr="00400851">
        <w:rPr>
          <w:b/>
          <w:bCs/>
        </w:rPr>
        <w:t xml:space="preserve"> </w:t>
      </w:r>
      <w:r w:rsidR="00A212CD" w:rsidRPr="00400851">
        <w:rPr>
          <w:b/>
          <w:bCs/>
        </w:rPr>
        <w:t xml:space="preserve">per KRS </w:t>
      </w:r>
      <w:r w:rsidR="00A212CD" w:rsidRPr="003008E8">
        <w:rPr>
          <w:b/>
          <w:bCs/>
        </w:rPr>
        <w:t xml:space="preserve">158.792 </w:t>
      </w:r>
      <w:r w:rsidR="00400851" w:rsidRPr="003008E8">
        <w:rPr>
          <w:b/>
          <w:bCs/>
        </w:rPr>
        <w:t xml:space="preserve">(2), </w:t>
      </w:r>
      <w:r w:rsidR="00403F93">
        <w:rPr>
          <w:b/>
          <w:bCs/>
        </w:rPr>
        <w:t xml:space="preserve">awardees must also participate in </w:t>
      </w:r>
      <w:r w:rsidR="003008E8" w:rsidRPr="003008E8">
        <w:rPr>
          <w:b/>
          <w:bCs/>
        </w:rPr>
        <w:t>professional</w:t>
      </w:r>
      <w:r w:rsidR="0081040C" w:rsidRPr="003008E8">
        <w:rPr>
          <w:b/>
          <w:bCs/>
        </w:rPr>
        <w:t xml:space="preserve"> </w:t>
      </w:r>
      <w:r w:rsidR="003008E8" w:rsidRPr="003008E8">
        <w:rPr>
          <w:b/>
          <w:bCs/>
        </w:rPr>
        <w:t>learning</w:t>
      </w:r>
      <w:r w:rsidR="0081040C" w:rsidRPr="003008E8">
        <w:rPr>
          <w:b/>
          <w:bCs/>
        </w:rPr>
        <w:t xml:space="preserve"> </w:t>
      </w:r>
      <w:r w:rsidR="00403F93">
        <w:rPr>
          <w:b/>
          <w:bCs/>
        </w:rPr>
        <w:t>in</w:t>
      </w:r>
      <w:r w:rsidR="003008E8" w:rsidRPr="003008E8">
        <w:rPr>
          <w:b/>
          <w:bCs/>
        </w:rPr>
        <w:t xml:space="preserve"> </w:t>
      </w:r>
      <w:r w:rsidR="722972CD" w:rsidRPr="00400851">
        <w:rPr>
          <w:b/>
          <w:bCs/>
        </w:rPr>
        <w:t xml:space="preserve">one of </w:t>
      </w:r>
      <w:r w:rsidR="3936812E" w:rsidRPr="00400851">
        <w:rPr>
          <w:b/>
          <w:bCs/>
        </w:rPr>
        <w:t>four</w:t>
      </w:r>
      <w:r w:rsidR="3936812E" w:rsidRPr="008156A7">
        <w:rPr>
          <w:b/>
          <w:bCs/>
        </w:rPr>
        <w:t xml:space="preserve"> key areas to support teachers in implementing reading intervention</w:t>
      </w:r>
      <w:r w:rsidR="4931663F" w:rsidRPr="008156A7">
        <w:rPr>
          <w:b/>
          <w:bCs/>
        </w:rPr>
        <w:t xml:space="preserve"> each year of the grant cycle</w:t>
      </w:r>
      <w:r w:rsidR="3936812E" w:rsidRPr="008156A7">
        <w:rPr>
          <w:b/>
          <w:bCs/>
        </w:rPr>
        <w:t>.</w:t>
      </w:r>
      <w:r w:rsidR="3936812E" w:rsidRPr="05B78A9D">
        <w:t xml:space="preserve"> These four areas are:</w:t>
      </w:r>
    </w:p>
    <w:p w14:paraId="000000A3" w14:textId="7789CAB4" w:rsidR="00EC4AEF" w:rsidRDefault="00935F50" w:rsidP="05B78A9D">
      <w:pPr>
        <w:numPr>
          <w:ilvl w:val="0"/>
          <w:numId w:val="5"/>
        </w:numPr>
      </w:pPr>
      <w:r w:rsidRPr="05B78A9D">
        <w:t>Building knowledge in</w:t>
      </w:r>
      <w:r w:rsidR="00D863A1">
        <w:t xml:space="preserve"> understanding the cognitive processes and skills involved in learning how to read</w:t>
      </w:r>
      <w:r w:rsidRPr="05B78A9D">
        <w:t xml:space="preserve">; </w:t>
      </w:r>
    </w:p>
    <w:p w14:paraId="000000A4" w14:textId="77777777" w:rsidR="00EC4AEF" w:rsidRDefault="00935F50" w:rsidP="05B78A9D">
      <w:pPr>
        <w:numPr>
          <w:ilvl w:val="0"/>
          <w:numId w:val="5"/>
        </w:numPr>
      </w:pPr>
      <w:r w:rsidRPr="05B78A9D">
        <w:t xml:space="preserve">Implementing the essential components of reading, including instruction in phonics, phonemic awareness, fluency, vocabulary and comprehension; </w:t>
      </w:r>
    </w:p>
    <w:p w14:paraId="000000A5" w14:textId="77777777" w:rsidR="00EC4AEF" w:rsidRDefault="00935F50" w:rsidP="05B78A9D">
      <w:pPr>
        <w:numPr>
          <w:ilvl w:val="0"/>
          <w:numId w:val="5"/>
        </w:numPr>
      </w:pPr>
      <w:r w:rsidRPr="05B78A9D">
        <w:t xml:space="preserve">Implementing high-quality, grade-level instruction and assignments aligned to the </w:t>
      </w:r>
      <w:r w:rsidRPr="05B78A9D">
        <w:rPr>
          <w:i/>
          <w:iCs/>
        </w:rPr>
        <w:t xml:space="preserve">KAS for Reading and Writing: </w:t>
      </w:r>
    </w:p>
    <w:p w14:paraId="000000A6" w14:textId="77777777" w:rsidR="00EC4AEF" w:rsidRDefault="00935F50" w:rsidP="05B78A9D">
      <w:pPr>
        <w:numPr>
          <w:ilvl w:val="1"/>
          <w:numId w:val="5"/>
        </w:numPr>
        <w:rPr>
          <w:i/>
          <w:iCs/>
        </w:rPr>
      </w:pPr>
      <w:r w:rsidRPr="05B78A9D">
        <w:rPr>
          <w:i/>
          <w:iCs/>
        </w:rPr>
        <w:t xml:space="preserve">Foundational Skills Strand; and </w:t>
      </w:r>
    </w:p>
    <w:p w14:paraId="000000A7" w14:textId="310D295A" w:rsidR="00EC4AEF" w:rsidRDefault="00935F50" w:rsidP="05B78A9D">
      <w:pPr>
        <w:numPr>
          <w:ilvl w:val="1"/>
          <w:numId w:val="5"/>
        </w:numPr>
        <w:rPr>
          <w:i/>
          <w:iCs/>
        </w:rPr>
      </w:pPr>
      <w:r w:rsidRPr="05B78A9D">
        <w:rPr>
          <w:i/>
          <w:iCs/>
        </w:rPr>
        <w:t xml:space="preserve">Reading Literature, Reading Informational Text, Composition and Language Strands; </w:t>
      </w:r>
      <w:r w:rsidR="463D5724" w:rsidRPr="05B78A9D">
        <w:rPr>
          <w:i/>
          <w:iCs/>
        </w:rPr>
        <w:t>and</w:t>
      </w:r>
    </w:p>
    <w:p w14:paraId="000000A8" w14:textId="77777777" w:rsidR="00EC4AEF" w:rsidRDefault="00935F50" w:rsidP="05B78A9D">
      <w:pPr>
        <w:numPr>
          <w:ilvl w:val="0"/>
          <w:numId w:val="5"/>
        </w:numPr>
      </w:pPr>
      <w:r w:rsidRPr="05B78A9D">
        <w:t>Evidence-based instructional practices to support the reading-writing connection.</w:t>
      </w:r>
    </w:p>
    <w:p w14:paraId="000000A9" w14:textId="77777777" w:rsidR="00EC4AEF" w:rsidRDefault="00EC4AEF">
      <w:pPr>
        <w:ind w:firstLine="720"/>
        <w:rPr>
          <w:sz w:val="24"/>
          <w:szCs w:val="24"/>
        </w:rPr>
      </w:pPr>
    </w:p>
    <w:p w14:paraId="000000AB" w14:textId="790853F9" w:rsidR="00EC4AEF" w:rsidRDefault="0937BC00" w:rsidP="05B78A9D">
      <w:pPr>
        <w:ind w:left="720"/>
      </w:pPr>
      <w:r>
        <w:t>Within the first year,</w:t>
      </w:r>
      <w:r w:rsidR="2D2FEC5B">
        <w:t xml:space="preserve"> </w:t>
      </w:r>
      <w:r w:rsidR="00FD6E18">
        <w:t xml:space="preserve">at least </w:t>
      </w:r>
      <w:r w:rsidR="00BC2E84">
        <w:t>5</w:t>
      </w:r>
      <w:r w:rsidR="00FD6E18">
        <w:t>0 percent of</w:t>
      </w:r>
      <w:r w:rsidR="3936812E">
        <w:t xml:space="preserve"> K-3 reading instructional staff, including classroom teachers, reading interventionists, special education teachers, library/media specialists and other staff who assist struggling </w:t>
      </w:r>
      <w:r w:rsidR="35026A91">
        <w:t xml:space="preserve">primary </w:t>
      </w:r>
      <w:r w:rsidR="3936812E">
        <w:t xml:space="preserve">readers, must </w:t>
      </w:r>
      <w:r w:rsidR="4DFD626F">
        <w:t>begin</w:t>
      </w:r>
      <w:r w:rsidR="3936812E">
        <w:t xml:space="preserve"> professional learning in</w:t>
      </w:r>
      <w:r w:rsidR="00BD636A" w:rsidRPr="4C01D68C">
        <w:rPr>
          <w:color w:val="000000" w:themeColor="text1"/>
        </w:rPr>
        <w:t xml:space="preserve"> </w:t>
      </w:r>
      <w:r w:rsidR="35F9D95B" w:rsidRPr="4C01D68C">
        <w:rPr>
          <w:color w:val="000000" w:themeColor="text1"/>
        </w:rPr>
        <w:t xml:space="preserve">building knowledge in </w:t>
      </w:r>
      <w:r w:rsidR="00BD636A" w:rsidRPr="4C01D68C">
        <w:rPr>
          <w:color w:val="000000" w:themeColor="text1"/>
        </w:rPr>
        <w:t>understanding the cognitive processes and skills involved in learning how to read</w:t>
      </w:r>
      <w:r w:rsidR="1D210914">
        <w:t>,</w:t>
      </w:r>
      <w:r w:rsidR="0A3F9B07">
        <w:t xml:space="preserve"> with all </w:t>
      </w:r>
      <w:r w:rsidR="53573DE9">
        <w:t>sai</w:t>
      </w:r>
      <w:r w:rsidR="0A3F9B07">
        <w:t xml:space="preserve">d </w:t>
      </w:r>
      <w:r w:rsidR="00BC2E84">
        <w:t>reading instructional sta</w:t>
      </w:r>
      <w:r w:rsidR="0A3F9B07">
        <w:t>ff</w:t>
      </w:r>
      <w:r w:rsidR="3E4E761F">
        <w:t xml:space="preserve"> having started or completed the training</w:t>
      </w:r>
      <w:r w:rsidR="3936812E">
        <w:t xml:space="preserve"> by the end of year two. By the end of the full </w:t>
      </w:r>
      <w:r w:rsidR="12CEF2DB">
        <w:t xml:space="preserve">four year </w:t>
      </w:r>
      <w:r w:rsidR="3936812E">
        <w:t xml:space="preserve">grant cycle, all K-3 </w:t>
      </w:r>
      <w:r w:rsidR="19F5988C">
        <w:t>instructional staff</w:t>
      </w:r>
      <w:r w:rsidR="3936812E">
        <w:t xml:space="preserve">, including reading interventionists, special education teachers, library/media specialists and other staff who assist struggling </w:t>
      </w:r>
      <w:r w:rsidR="5F3E151A">
        <w:t xml:space="preserve">primary </w:t>
      </w:r>
      <w:r w:rsidR="3936812E">
        <w:t xml:space="preserve">readers must have completed the required professional learning in all four professional development areas. </w:t>
      </w:r>
      <w:r w:rsidR="68F3F82C">
        <w:t xml:space="preserve">Hence, all named staff </w:t>
      </w:r>
      <w:r w:rsidR="5A9A935C">
        <w:t>should</w:t>
      </w:r>
      <w:r w:rsidR="68F3F82C">
        <w:t xml:space="preserve"> be engaged in one of the four key areas of professional learning each year</w:t>
      </w:r>
      <w:r w:rsidR="0E30D008">
        <w:t xml:space="preserve"> in order to complete all four areas by the end of the </w:t>
      </w:r>
      <w:r w:rsidR="009E5B6D">
        <w:t>four-year</w:t>
      </w:r>
      <w:r w:rsidR="0E30D008">
        <w:t xml:space="preserve"> grant cycle. </w:t>
      </w:r>
    </w:p>
    <w:p w14:paraId="0FDDAD67" w14:textId="367FFAAF" w:rsidR="05B78A9D" w:rsidRDefault="05B78A9D" w:rsidP="05B78A9D">
      <w:pPr>
        <w:ind w:left="720"/>
      </w:pPr>
    </w:p>
    <w:p w14:paraId="1C430E59" w14:textId="72882293" w:rsidR="06B21C48" w:rsidRDefault="7EB8E4F2" w:rsidP="05B78A9D">
      <w:pPr>
        <w:ind w:firstLine="720"/>
      </w:pPr>
      <w:r w:rsidRPr="17A45E77">
        <w:t>A s</w:t>
      </w:r>
      <w:r w:rsidR="0655A70D" w:rsidRPr="17A45E77">
        <w:t>chool administrator and literacy instructional coaches</w:t>
      </w:r>
      <w:r w:rsidR="409D916A" w:rsidRPr="17A45E77">
        <w:t xml:space="preserve"> assigned to the school</w:t>
      </w:r>
      <w:r w:rsidR="0655A70D" w:rsidRPr="17A45E77">
        <w:t xml:space="preserve"> are required to</w:t>
      </w:r>
      <w:r w:rsidR="20CF2B94" w:rsidRPr="17A45E77">
        <w:t xml:space="preserve"> </w:t>
      </w:r>
    </w:p>
    <w:p w14:paraId="01156C4C" w14:textId="2A4D3E6B" w:rsidR="007A2945" w:rsidRPr="00117AB5" w:rsidRDefault="06B21C48" w:rsidP="00117AB5">
      <w:pPr>
        <w:ind w:left="720"/>
      </w:pPr>
      <w:r w:rsidRPr="05B78A9D">
        <w:t>participate in</w:t>
      </w:r>
      <w:r w:rsidR="54BDF1AA" w:rsidRPr="05B78A9D">
        <w:t xml:space="preserve"> </w:t>
      </w:r>
      <w:r w:rsidRPr="05B78A9D">
        <w:t xml:space="preserve">professional learning in </w:t>
      </w:r>
      <w:r w:rsidR="00BD636A">
        <w:rPr>
          <w:color w:val="000000" w:themeColor="text1"/>
        </w:rPr>
        <w:t>understanding the cognitive processes and skills involved in learning how to read</w:t>
      </w:r>
      <w:r w:rsidRPr="05B78A9D">
        <w:t xml:space="preserve"> during year one of the grant cycle</w:t>
      </w:r>
      <w:r w:rsidR="7D955046" w:rsidRPr="05B78A9D">
        <w:t xml:space="preserve"> and ma</w:t>
      </w:r>
      <w:r w:rsidR="3A01019F" w:rsidRPr="05B78A9D">
        <w:t>y</w:t>
      </w:r>
      <w:r w:rsidR="7D955046" w:rsidRPr="05B78A9D">
        <w:t xml:space="preserve"> be</w:t>
      </w:r>
      <w:r w:rsidR="6DB8CE74" w:rsidRPr="05B78A9D">
        <w:t xml:space="preserve"> </w:t>
      </w:r>
      <w:r w:rsidR="07281550" w:rsidRPr="05B78A9D">
        <w:t>included in the count to reach the</w:t>
      </w:r>
      <w:r w:rsidR="7B122186" w:rsidRPr="05B78A9D">
        <w:t xml:space="preserve"> requirement </w:t>
      </w:r>
      <w:r w:rsidR="3965AA6A" w:rsidRPr="05B78A9D">
        <w:t xml:space="preserve">of </w:t>
      </w:r>
      <w:bookmarkStart w:id="2" w:name="_Hlk90471758"/>
      <w:r w:rsidR="00F628BA">
        <w:t xml:space="preserve">at least </w:t>
      </w:r>
      <w:r w:rsidR="000A0F87">
        <w:t>5</w:t>
      </w:r>
      <w:r w:rsidR="00F628BA">
        <w:t xml:space="preserve">0 percent </w:t>
      </w:r>
      <w:bookmarkEnd w:id="2"/>
      <w:r w:rsidR="00F628BA">
        <w:t>of</w:t>
      </w:r>
      <w:r w:rsidR="7D955046" w:rsidRPr="05B78A9D">
        <w:t xml:space="preserve"> all K-3 reading</w:t>
      </w:r>
      <w:r w:rsidR="00BF5527">
        <w:t xml:space="preserve"> </w:t>
      </w:r>
      <w:r w:rsidR="7D955046" w:rsidRPr="05B78A9D">
        <w:t>instructional</w:t>
      </w:r>
      <w:r w:rsidR="51FA2929" w:rsidRPr="05B78A9D">
        <w:t xml:space="preserve"> </w:t>
      </w:r>
      <w:r w:rsidR="7D955046" w:rsidRPr="05B78A9D">
        <w:t xml:space="preserve">staff </w:t>
      </w:r>
      <w:r w:rsidR="798B4015" w:rsidRPr="05B78A9D">
        <w:t>beginning</w:t>
      </w:r>
      <w:r w:rsidR="377C80BB" w:rsidRPr="05B78A9D">
        <w:t xml:space="preserve"> </w:t>
      </w:r>
      <w:r w:rsidR="7D955046" w:rsidRPr="05B78A9D">
        <w:t>pro</w:t>
      </w:r>
      <w:r w:rsidR="421C99BA" w:rsidRPr="05B78A9D">
        <w:t xml:space="preserve">fessional learning in building knowledge in </w:t>
      </w:r>
      <w:r w:rsidR="00F628BA">
        <w:t>understanding the cognitive processes and skills involved in learning how to read</w:t>
      </w:r>
      <w:r w:rsidR="0758AF30" w:rsidRPr="17A45E77">
        <w:t xml:space="preserve"> in year one</w:t>
      </w:r>
      <w:r w:rsidR="0655A70D" w:rsidRPr="17A45E77">
        <w:t>.</w:t>
      </w:r>
      <w:r w:rsidR="45554D22" w:rsidRPr="17A45E77">
        <w:t xml:space="preserve"> </w:t>
      </w:r>
      <w:r w:rsidR="0655A70D" w:rsidRPr="17A45E77">
        <w:t>I</w:t>
      </w:r>
      <w:r w:rsidR="200667D0" w:rsidRPr="17A45E77">
        <w:t xml:space="preserve">n </w:t>
      </w:r>
      <w:r w:rsidR="0655A70D" w:rsidRPr="17A45E77">
        <w:t>the</w:t>
      </w:r>
      <w:r w:rsidR="23F1D00E" w:rsidRPr="17A45E77">
        <w:t xml:space="preserve"> </w:t>
      </w:r>
      <w:r w:rsidR="0655A70D" w:rsidRPr="17A45E77">
        <w:t xml:space="preserve">following years, </w:t>
      </w:r>
      <w:r w:rsidR="3A1281E0" w:rsidRPr="17A45E77">
        <w:t xml:space="preserve">a </w:t>
      </w:r>
      <w:r w:rsidR="0655A70D" w:rsidRPr="17A45E77">
        <w:t>school administrator and literacy</w:t>
      </w:r>
      <w:r w:rsidR="00F628BA">
        <w:t xml:space="preserve"> </w:t>
      </w:r>
      <w:r w:rsidRPr="05B78A9D">
        <w:t>instructional</w:t>
      </w:r>
      <w:r w:rsidR="1F1EB367" w:rsidRPr="05B78A9D">
        <w:t xml:space="preserve"> </w:t>
      </w:r>
      <w:r w:rsidRPr="05B78A9D">
        <w:t>coaches</w:t>
      </w:r>
      <w:r w:rsidR="2180B15D" w:rsidRPr="05B78A9D">
        <w:t xml:space="preserve"> </w:t>
      </w:r>
      <w:r w:rsidRPr="05B78A9D">
        <w:t>must</w:t>
      </w:r>
      <w:r w:rsidR="4DDF4FDA" w:rsidRPr="05B78A9D">
        <w:t xml:space="preserve"> </w:t>
      </w:r>
      <w:r w:rsidRPr="05B78A9D">
        <w:t>participat</w:t>
      </w:r>
      <w:r w:rsidR="10E01C12" w:rsidRPr="05B78A9D">
        <w:t xml:space="preserve">e </w:t>
      </w:r>
      <w:r w:rsidRPr="05B78A9D">
        <w:t>in at</w:t>
      </w:r>
      <w:r w:rsidR="1754724B" w:rsidRPr="05B78A9D">
        <w:t xml:space="preserve"> </w:t>
      </w:r>
      <w:r w:rsidRPr="05B78A9D">
        <w:t>least one 2-hour professional learning experience,</w:t>
      </w:r>
      <w:r w:rsidR="00F628BA">
        <w:t xml:space="preserve"> </w:t>
      </w:r>
      <w:r w:rsidRPr="05B78A9D">
        <w:t>per year, in one of the other three</w:t>
      </w:r>
      <w:r w:rsidR="59ED6B2B" w:rsidRPr="05B78A9D">
        <w:t xml:space="preserve"> </w:t>
      </w:r>
      <w:r w:rsidRPr="05B78A9D">
        <w:t>professional learning areas so that a school receiving the</w:t>
      </w:r>
      <w:r w:rsidR="00F628BA">
        <w:t xml:space="preserve"> </w:t>
      </w:r>
      <w:r w:rsidRPr="05B78A9D">
        <w:t>grant for a full cycle would train their</w:t>
      </w:r>
      <w:r w:rsidR="0C522A8B" w:rsidRPr="05B78A9D">
        <w:t xml:space="preserve"> </w:t>
      </w:r>
      <w:r w:rsidRPr="05B78A9D">
        <w:t xml:space="preserve">administrators and literacy instructional coaches in all </w:t>
      </w:r>
      <w:r w:rsidR="6709FE03" w:rsidRPr="05B78A9D">
        <w:t>four areas</w:t>
      </w:r>
      <w:r w:rsidRPr="05B78A9D">
        <w:t xml:space="preserve"> by the end of the grant cycle.</w:t>
      </w:r>
      <w:r w:rsidR="68AC8B63" w:rsidRPr="05B78A9D">
        <w:t xml:space="preserve"> </w:t>
      </w:r>
    </w:p>
    <w:p w14:paraId="42753F70" w14:textId="77777777" w:rsidR="007A2945" w:rsidRDefault="007A2945" w:rsidP="05B78A9D">
      <w:pPr>
        <w:rPr>
          <w:sz w:val="24"/>
          <w:szCs w:val="24"/>
        </w:rPr>
      </w:pPr>
    </w:p>
    <w:p w14:paraId="000000AE" w14:textId="77777777" w:rsidR="00EC4AEF" w:rsidRDefault="00935F50">
      <w:pPr>
        <w:numPr>
          <w:ilvl w:val="0"/>
          <w:numId w:val="13"/>
        </w:numPr>
        <w:rPr>
          <w:b/>
          <w:sz w:val="24"/>
          <w:szCs w:val="24"/>
        </w:rPr>
      </w:pPr>
      <w:r>
        <w:rPr>
          <w:b/>
          <w:sz w:val="24"/>
          <w:szCs w:val="24"/>
        </w:rPr>
        <w:t>Student Selection</w:t>
      </w:r>
    </w:p>
    <w:p w14:paraId="000000AF" w14:textId="0343EDE1" w:rsidR="00EC4AEF" w:rsidRDefault="10DDA868">
      <w:pPr>
        <w:pBdr>
          <w:top w:val="nil"/>
          <w:left w:val="nil"/>
          <w:bottom w:val="nil"/>
          <w:right w:val="nil"/>
          <w:between w:val="nil"/>
        </w:pBdr>
        <w:ind w:left="720"/>
        <w:rPr>
          <w:color w:val="000000"/>
          <w:sz w:val="24"/>
          <w:szCs w:val="24"/>
        </w:rPr>
      </w:pPr>
      <w:r w:rsidRPr="17A45E77">
        <w:rPr>
          <w:color w:val="000000" w:themeColor="text1"/>
        </w:rPr>
        <w:t>Students receiving intervention services must be enrolled in a public school primary (K-3) program and reading significantly below the gr</w:t>
      </w:r>
      <w:r>
        <w:t>ade-level benchmark (at-risk range) as indicated by universal screening and diagnostic assessment data</w:t>
      </w:r>
      <w:r w:rsidRPr="17A45E77">
        <w:rPr>
          <w:color w:val="000000" w:themeColor="text1"/>
        </w:rPr>
        <w:t xml:space="preserve">. </w:t>
      </w:r>
      <w:r w:rsidRPr="17A45E77">
        <w:rPr>
          <w:color w:val="3C4043"/>
          <w:highlight w:val="white"/>
        </w:rPr>
        <w:t xml:space="preserve">Data systems must be in place to ensure that valid and reliable assessments are selected and used with fidelity and that data is collected, </w:t>
      </w:r>
      <w:r w:rsidR="002B2E91" w:rsidRPr="17A45E77">
        <w:rPr>
          <w:color w:val="3C4043"/>
          <w:highlight w:val="white"/>
        </w:rPr>
        <w:t>analyzed,</w:t>
      </w:r>
      <w:r w:rsidRPr="17A45E77">
        <w:rPr>
          <w:color w:val="3C4043"/>
          <w:highlight w:val="white"/>
        </w:rPr>
        <w:t xml:space="preserve"> and used to monitor implementation and student outcomes over time</w:t>
      </w:r>
      <w:r w:rsidRPr="17A45E77">
        <w:rPr>
          <w:rFonts w:ascii="Roboto" w:eastAsia="Roboto" w:hAnsi="Roboto" w:cs="Roboto"/>
          <w:color w:val="3C4043"/>
          <w:sz w:val="21"/>
          <w:szCs w:val="21"/>
          <w:highlight w:val="white"/>
        </w:rPr>
        <w:t>.</w:t>
      </w:r>
    </w:p>
    <w:p w14:paraId="000000B0" w14:textId="77777777" w:rsidR="00EC4AEF" w:rsidRDefault="00EC4AEF">
      <w:pPr>
        <w:ind w:left="720"/>
        <w:rPr>
          <w:sz w:val="24"/>
          <w:szCs w:val="24"/>
        </w:rPr>
      </w:pPr>
    </w:p>
    <w:p w14:paraId="000000B1" w14:textId="77777777" w:rsidR="00EC4AEF" w:rsidRDefault="00935F50">
      <w:pPr>
        <w:numPr>
          <w:ilvl w:val="0"/>
          <w:numId w:val="13"/>
        </w:numPr>
        <w:pBdr>
          <w:top w:val="nil"/>
          <w:left w:val="nil"/>
          <w:bottom w:val="nil"/>
          <w:right w:val="nil"/>
          <w:between w:val="nil"/>
        </w:pBdr>
        <w:rPr>
          <w:b/>
          <w:color w:val="000000"/>
          <w:sz w:val="24"/>
          <w:szCs w:val="24"/>
        </w:rPr>
      </w:pPr>
      <w:r>
        <w:rPr>
          <w:b/>
          <w:color w:val="000000"/>
          <w:sz w:val="24"/>
          <w:szCs w:val="24"/>
        </w:rPr>
        <w:t>School Literacy Team</w:t>
      </w:r>
    </w:p>
    <w:p w14:paraId="000000B2" w14:textId="77777777" w:rsidR="00EC4AEF" w:rsidRDefault="00935F50">
      <w:pPr>
        <w:pBdr>
          <w:top w:val="nil"/>
          <w:left w:val="nil"/>
          <w:bottom w:val="nil"/>
          <w:right w:val="nil"/>
          <w:between w:val="nil"/>
        </w:pBdr>
        <w:ind w:left="720"/>
        <w:rPr>
          <w:color w:val="000000"/>
        </w:rPr>
      </w:pPr>
      <w:r>
        <w:rPr>
          <w:color w:val="000000"/>
        </w:rPr>
        <w:t>The school must develop a literacy team or include on an existing school leadership team*</w:t>
      </w:r>
      <w:r>
        <w:t xml:space="preserve"> (e.g. MTSS, RTI or school impr</w:t>
      </w:r>
      <w:bookmarkStart w:id="3" w:name="_GoBack"/>
      <w:bookmarkEnd w:id="3"/>
      <w:r>
        <w:t>ovement team)</w:t>
      </w:r>
      <w:r>
        <w:rPr>
          <w:color w:val="000000"/>
        </w:rPr>
        <w:t xml:space="preserve"> the following members:</w:t>
      </w:r>
    </w:p>
    <w:p w14:paraId="000000B3" w14:textId="0A67E9F6" w:rsidR="00EC4AEF" w:rsidRDefault="39EBEDC0" w:rsidP="05B78A9D">
      <w:pPr>
        <w:pStyle w:val="ListParagraph"/>
        <w:numPr>
          <w:ilvl w:val="2"/>
          <w:numId w:val="2"/>
        </w:numPr>
        <w:pBdr>
          <w:top w:val="nil"/>
          <w:left w:val="nil"/>
          <w:bottom w:val="nil"/>
          <w:right w:val="nil"/>
          <w:between w:val="nil"/>
        </w:pBdr>
      </w:pPr>
      <w:r>
        <w:t>One r</w:t>
      </w:r>
      <w:r w:rsidR="00935F50" w:rsidRPr="05B78A9D">
        <w:rPr>
          <w:color w:val="000000" w:themeColor="text1"/>
        </w:rPr>
        <w:t>eading interventionist (if available);</w:t>
      </w:r>
    </w:p>
    <w:p w14:paraId="5618C60A" w14:textId="0FD548CE" w:rsidR="00EC4AEF" w:rsidRDefault="43E5559C" w:rsidP="05B78A9D">
      <w:pPr>
        <w:pStyle w:val="ListParagraph"/>
        <w:numPr>
          <w:ilvl w:val="2"/>
          <w:numId w:val="2"/>
        </w:numPr>
        <w:pBdr>
          <w:top w:val="nil"/>
          <w:left w:val="nil"/>
          <w:bottom w:val="nil"/>
          <w:right w:val="nil"/>
          <w:between w:val="nil"/>
        </w:pBdr>
      </w:pPr>
      <w:r>
        <w:t>P</w:t>
      </w:r>
      <w:r w:rsidR="00935F50" w:rsidRPr="4EAF7268">
        <w:rPr>
          <w:color w:val="000000" w:themeColor="text1"/>
        </w:rPr>
        <w:t>rincipal or assistant principal;</w:t>
      </w:r>
    </w:p>
    <w:p w14:paraId="000000B5" w14:textId="3AA905EB" w:rsidR="00EC4AEF" w:rsidRDefault="07F3293A" w:rsidP="05B78A9D">
      <w:pPr>
        <w:pStyle w:val="ListParagraph"/>
        <w:numPr>
          <w:ilvl w:val="2"/>
          <w:numId w:val="2"/>
        </w:numPr>
        <w:pBdr>
          <w:top w:val="nil"/>
          <w:left w:val="nil"/>
          <w:bottom w:val="nil"/>
          <w:right w:val="nil"/>
          <w:between w:val="nil"/>
        </w:pBdr>
      </w:pPr>
      <w:r>
        <w:t>C</w:t>
      </w:r>
      <w:r w:rsidR="220F919E">
        <w:t>ertified</w:t>
      </w:r>
      <w:r w:rsidR="10DDA868">
        <w:t xml:space="preserve"> </w:t>
      </w:r>
      <w:r w:rsidR="10DDA868" w:rsidRPr="4EAF7268">
        <w:rPr>
          <w:color w:val="000000" w:themeColor="text1"/>
        </w:rPr>
        <w:t>librar</w:t>
      </w:r>
      <w:r w:rsidR="28C450E7" w:rsidRPr="4EAF7268">
        <w:rPr>
          <w:color w:val="000000" w:themeColor="text1"/>
        </w:rPr>
        <w:t xml:space="preserve">y </w:t>
      </w:r>
      <w:r w:rsidR="10DDA868" w:rsidRPr="4EAF7268">
        <w:rPr>
          <w:color w:val="000000" w:themeColor="text1"/>
        </w:rPr>
        <w:t>media specialist</w:t>
      </w:r>
      <w:r w:rsidR="18236044" w:rsidRPr="4EAF7268">
        <w:rPr>
          <w:color w:val="000000" w:themeColor="text1"/>
        </w:rPr>
        <w:t>**</w:t>
      </w:r>
      <w:r w:rsidR="10DDA868" w:rsidRPr="4EAF7268">
        <w:rPr>
          <w:color w:val="000000" w:themeColor="text1"/>
        </w:rPr>
        <w:t>;</w:t>
      </w:r>
    </w:p>
    <w:p w14:paraId="000000B6" w14:textId="7C5319D6" w:rsidR="00EC4AEF" w:rsidRDefault="01AD7561" w:rsidP="05B78A9D">
      <w:pPr>
        <w:pStyle w:val="ListParagraph"/>
        <w:numPr>
          <w:ilvl w:val="2"/>
          <w:numId w:val="2"/>
        </w:numPr>
        <w:pBdr>
          <w:top w:val="nil"/>
          <w:left w:val="nil"/>
          <w:bottom w:val="nil"/>
          <w:right w:val="nil"/>
          <w:between w:val="nil"/>
        </w:pBdr>
      </w:pPr>
      <w:r>
        <w:t>One c</w:t>
      </w:r>
      <w:r w:rsidR="00935F50" w:rsidRPr="05B78A9D">
        <w:rPr>
          <w:color w:val="000000" w:themeColor="text1"/>
        </w:rPr>
        <w:t>lassroom teacher from each primary (K-3) grade;</w:t>
      </w:r>
    </w:p>
    <w:p w14:paraId="000000B7" w14:textId="77777777" w:rsidR="00EC4AEF" w:rsidRDefault="00935F50" w:rsidP="05B78A9D">
      <w:pPr>
        <w:pStyle w:val="ListParagraph"/>
        <w:numPr>
          <w:ilvl w:val="2"/>
          <w:numId w:val="2"/>
        </w:numPr>
        <w:pBdr>
          <w:top w:val="nil"/>
          <w:left w:val="nil"/>
          <w:bottom w:val="nil"/>
          <w:right w:val="nil"/>
          <w:between w:val="nil"/>
        </w:pBdr>
      </w:pPr>
      <w:r>
        <w:t>O</w:t>
      </w:r>
      <w:r w:rsidRPr="05B78A9D">
        <w:rPr>
          <w:color w:val="000000" w:themeColor="text1"/>
        </w:rPr>
        <w:t>ne special education teacher who serves primary (K-3) students; and</w:t>
      </w:r>
    </w:p>
    <w:p w14:paraId="000000B8" w14:textId="0F938DD7" w:rsidR="00EC4AEF" w:rsidRDefault="7CE2340A" w:rsidP="05B78A9D">
      <w:pPr>
        <w:pStyle w:val="ListParagraph"/>
        <w:numPr>
          <w:ilvl w:val="2"/>
          <w:numId w:val="2"/>
        </w:numPr>
        <w:pBdr>
          <w:top w:val="nil"/>
          <w:left w:val="nil"/>
          <w:bottom w:val="nil"/>
          <w:right w:val="nil"/>
          <w:between w:val="nil"/>
        </w:pBdr>
      </w:pPr>
      <w:r>
        <w:t>One l</w:t>
      </w:r>
      <w:r w:rsidR="00935F50">
        <w:t>iteracy instructional coach (if available).</w:t>
      </w:r>
    </w:p>
    <w:p w14:paraId="000000B9" w14:textId="10DC8528" w:rsidR="00EC4AEF" w:rsidRDefault="10DDA868">
      <w:pPr>
        <w:pBdr>
          <w:top w:val="nil"/>
          <w:left w:val="nil"/>
          <w:bottom w:val="nil"/>
          <w:right w:val="nil"/>
          <w:between w:val="nil"/>
        </w:pBdr>
        <w:ind w:left="720"/>
      </w:pPr>
      <w:r>
        <w:t>* Please note the school literacy team, whether its own entity or part of an existing school leadership team, has a clearly defined role and is an integral part of literacy decision making within the team and for the school.</w:t>
      </w:r>
      <w:r w:rsidR="00E912E2">
        <w:t xml:space="preserve"> T</w:t>
      </w:r>
      <w:r>
        <w:t>he responsibilities of the team</w:t>
      </w:r>
      <w:r w:rsidR="00E912E2">
        <w:t xml:space="preserve"> are described below</w:t>
      </w:r>
      <w:r>
        <w:t>.</w:t>
      </w:r>
    </w:p>
    <w:p w14:paraId="0EA7F544" w14:textId="7A1967BD" w:rsidR="00EC4AEF" w:rsidRDefault="09BFE632" w:rsidP="17A45E77">
      <w:pPr>
        <w:pBdr>
          <w:top w:val="nil"/>
          <w:left w:val="nil"/>
          <w:bottom w:val="nil"/>
          <w:right w:val="nil"/>
          <w:between w:val="nil"/>
        </w:pBdr>
        <w:ind w:firstLine="720"/>
      </w:pPr>
      <w:r w:rsidRPr="4EAF7268">
        <w:t>**Please note school</w:t>
      </w:r>
      <w:r w:rsidR="1FA47088" w:rsidRPr="4EAF7268">
        <w:t xml:space="preserve">s awarded the RTA grant </w:t>
      </w:r>
      <w:r w:rsidRPr="4EAF7268">
        <w:t xml:space="preserve">must have a </w:t>
      </w:r>
      <w:r w:rsidR="2A206206" w:rsidRPr="4EAF7268">
        <w:t xml:space="preserve">certified library </w:t>
      </w:r>
      <w:r w:rsidRPr="4EAF7268">
        <w:t xml:space="preserve">media specialist </w:t>
      </w:r>
      <w:r w:rsidR="456312B5" w:rsidRPr="4EAF7268">
        <w:t xml:space="preserve">in </w:t>
      </w:r>
      <w:r w:rsidR="00EC4AEF">
        <w:tab/>
      </w:r>
      <w:r w:rsidR="456312B5" w:rsidRPr="4EAF7268">
        <w:t xml:space="preserve">order </w:t>
      </w:r>
      <w:r w:rsidRPr="4EAF7268">
        <w:t>to receive funds</w:t>
      </w:r>
      <w:r w:rsidR="46F539AA" w:rsidRPr="4EAF7268">
        <w:t>.</w:t>
      </w:r>
      <w:r w:rsidR="143CD879" w:rsidRPr="4EAF7268">
        <w:t xml:space="preserve"> The </w:t>
      </w:r>
      <w:r w:rsidR="222E787E" w:rsidRPr="4EAF7268">
        <w:t xml:space="preserve">certified </w:t>
      </w:r>
      <w:r w:rsidR="143CD879" w:rsidRPr="4EAF7268">
        <w:t>libra</w:t>
      </w:r>
      <w:r w:rsidR="67E637DC" w:rsidRPr="4EAF7268">
        <w:t xml:space="preserve">ry </w:t>
      </w:r>
      <w:r w:rsidR="143CD879" w:rsidRPr="4EAF7268">
        <w:t xml:space="preserve">media specialist may not be shared between more </w:t>
      </w:r>
      <w:r w:rsidR="00EC4AEF">
        <w:tab/>
      </w:r>
      <w:r w:rsidR="143CD879" w:rsidRPr="4EAF7268">
        <w:t xml:space="preserve">than three schools and must be available to the RTA school for at least 33% of the school day </w:t>
      </w:r>
      <w:r w:rsidR="00EC4AEF">
        <w:tab/>
      </w:r>
      <w:r w:rsidR="143CD879" w:rsidRPr="4EAF7268">
        <w:t>and uphold the position on the school literacy team.</w:t>
      </w:r>
      <w:r w:rsidR="39B20CA4" w:rsidRPr="4EAF7268">
        <w:t xml:space="preserve"> Schools </w:t>
      </w:r>
      <w:r w:rsidR="049FEC7C" w:rsidRPr="4EAF7268">
        <w:t>employing</w:t>
      </w:r>
      <w:r w:rsidR="39B20CA4" w:rsidRPr="4EAF7268">
        <w:t xml:space="preserve"> a full-time certified </w:t>
      </w:r>
      <w:r w:rsidR="00EC4AEF">
        <w:tab/>
      </w:r>
      <w:r w:rsidR="39B20CA4" w:rsidRPr="4EAF7268">
        <w:t>library media specialist (</w:t>
      </w:r>
      <w:r w:rsidR="22131224" w:rsidRPr="4EAF7268">
        <w:t xml:space="preserve">no time is split between schools, 100% of his/her time is spent at </w:t>
      </w:r>
      <w:r w:rsidR="00EC4AEF">
        <w:tab/>
      </w:r>
      <w:r w:rsidR="22131224" w:rsidRPr="4EAF7268">
        <w:t>the</w:t>
      </w:r>
      <w:r w:rsidR="4ADCF0FC" w:rsidRPr="4EAF7268">
        <w:t xml:space="preserve"> applying school</w:t>
      </w:r>
      <w:r w:rsidR="19047F3D" w:rsidRPr="4EAF7268">
        <w:t>)</w:t>
      </w:r>
      <w:r w:rsidR="0C9BFD44" w:rsidRPr="4EAF7268">
        <w:t xml:space="preserve"> will be awarded extra points and special consideration.</w:t>
      </w:r>
    </w:p>
    <w:p w14:paraId="000000BA" w14:textId="2BBBA8D2" w:rsidR="00EC4AEF" w:rsidRDefault="00EC4AEF" w:rsidP="17A45E77">
      <w:pPr>
        <w:pBdr>
          <w:top w:val="nil"/>
          <w:left w:val="nil"/>
          <w:bottom w:val="nil"/>
          <w:right w:val="nil"/>
          <w:between w:val="nil"/>
        </w:pBdr>
        <w:ind w:left="720"/>
      </w:pPr>
    </w:p>
    <w:p w14:paraId="000000BB" w14:textId="77777777" w:rsidR="00EC4AEF" w:rsidRDefault="00935F50">
      <w:pPr>
        <w:pBdr>
          <w:top w:val="nil"/>
          <w:left w:val="nil"/>
          <w:bottom w:val="nil"/>
          <w:right w:val="nil"/>
          <w:between w:val="nil"/>
        </w:pBdr>
        <w:ind w:left="720"/>
      </w:pPr>
      <w:r>
        <w:rPr>
          <w:color w:val="000000"/>
        </w:rPr>
        <w:t xml:space="preserve">The school </w:t>
      </w:r>
      <w:r>
        <w:t>literacy</w:t>
      </w:r>
      <w:r>
        <w:rPr>
          <w:color w:val="000000"/>
        </w:rPr>
        <w:t xml:space="preserve"> team will </w:t>
      </w:r>
      <w:r>
        <w:t xml:space="preserve">organize and/or help facilitate </w:t>
      </w:r>
      <w:r>
        <w:rPr>
          <w:color w:val="000000"/>
        </w:rPr>
        <w:t>embedd</w:t>
      </w:r>
      <w:r>
        <w:t>ed</w:t>
      </w:r>
      <w:r>
        <w:rPr>
          <w:color w:val="000000"/>
        </w:rPr>
        <w:t xml:space="preserve"> professional learning supports </w:t>
      </w:r>
      <w:r>
        <w:t xml:space="preserve">throughout the school and school day to </w:t>
      </w:r>
      <w:r>
        <w:rPr>
          <w:color w:val="000000"/>
        </w:rPr>
        <w:t>build literacy capacity</w:t>
      </w:r>
      <w:r>
        <w:t>. These supports may include, but are not limited to the following:</w:t>
      </w:r>
    </w:p>
    <w:p w14:paraId="000000BC" w14:textId="77777777" w:rsidR="00EC4AEF" w:rsidRDefault="00935F50">
      <w:pPr>
        <w:numPr>
          <w:ilvl w:val="0"/>
          <w:numId w:val="6"/>
        </w:numPr>
        <w:pBdr>
          <w:top w:val="nil"/>
          <w:left w:val="nil"/>
          <w:bottom w:val="nil"/>
          <w:right w:val="nil"/>
          <w:between w:val="nil"/>
        </w:pBdr>
      </w:pPr>
      <w:r>
        <w:t>Teachers teaching teachers through classroom observations and feedback;</w:t>
      </w:r>
    </w:p>
    <w:p w14:paraId="000000BD" w14:textId="77777777" w:rsidR="00EC4AEF" w:rsidRDefault="00935F50">
      <w:pPr>
        <w:numPr>
          <w:ilvl w:val="0"/>
          <w:numId w:val="6"/>
        </w:numPr>
        <w:pBdr>
          <w:top w:val="nil"/>
          <w:left w:val="nil"/>
          <w:bottom w:val="nil"/>
          <w:right w:val="nil"/>
          <w:between w:val="nil"/>
        </w:pBdr>
      </w:pPr>
      <w:r>
        <w:t xml:space="preserve">Teachers teaching teachers through modeling instructional strategies; </w:t>
      </w:r>
    </w:p>
    <w:p w14:paraId="000000BE" w14:textId="77777777" w:rsidR="00EC4AEF" w:rsidRDefault="00935F50">
      <w:pPr>
        <w:numPr>
          <w:ilvl w:val="0"/>
          <w:numId w:val="6"/>
        </w:numPr>
        <w:pBdr>
          <w:top w:val="nil"/>
          <w:left w:val="nil"/>
          <w:bottom w:val="nil"/>
          <w:right w:val="nil"/>
          <w:between w:val="nil"/>
        </w:pBdr>
      </w:pPr>
      <w:r>
        <w:t>Collaborative teaching;</w:t>
      </w:r>
    </w:p>
    <w:p w14:paraId="000000BF" w14:textId="77777777" w:rsidR="00EC4AEF" w:rsidRDefault="00935F50">
      <w:pPr>
        <w:numPr>
          <w:ilvl w:val="0"/>
          <w:numId w:val="6"/>
        </w:numPr>
        <w:pBdr>
          <w:top w:val="nil"/>
          <w:left w:val="nil"/>
          <w:bottom w:val="nil"/>
          <w:right w:val="nil"/>
          <w:between w:val="nil"/>
        </w:pBdr>
      </w:pPr>
      <w:r>
        <w:t xml:space="preserve">Collaborative planning; and </w:t>
      </w:r>
    </w:p>
    <w:p w14:paraId="000000C0" w14:textId="77777777" w:rsidR="00EC4AEF" w:rsidRDefault="00935F50">
      <w:pPr>
        <w:numPr>
          <w:ilvl w:val="0"/>
          <w:numId w:val="6"/>
        </w:numPr>
        <w:pBdr>
          <w:top w:val="nil"/>
          <w:left w:val="nil"/>
          <w:bottom w:val="nil"/>
          <w:right w:val="nil"/>
          <w:between w:val="nil"/>
        </w:pBdr>
      </w:pPr>
      <w:r>
        <w:t>Professional Learning Communities.</w:t>
      </w:r>
    </w:p>
    <w:p w14:paraId="000000C1" w14:textId="77777777" w:rsidR="00EC4AEF" w:rsidRDefault="00EC4AEF">
      <w:pPr>
        <w:pBdr>
          <w:top w:val="nil"/>
          <w:left w:val="nil"/>
          <w:bottom w:val="nil"/>
          <w:right w:val="nil"/>
          <w:between w:val="nil"/>
        </w:pBdr>
      </w:pPr>
    </w:p>
    <w:p w14:paraId="78558261" w14:textId="33C61C64" w:rsidR="17A45E77" w:rsidRDefault="0937B462" w:rsidP="4EAF7268">
      <w:pPr>
        <w:spacing w:line="240" w:lineRule="auto"/>
        <w:ind w:firstLine="720"/>
      </w:pPr>
      <w:r w:rsidRPr="4EAF7268">
        <w:rPr>
          <w:color w:val="000000" w:themeColor="text1"/>
        </w:rPr>
        <w:t>The literacy team will</w:t>
      </w:r>
      <w:r w:rsidR="7CF60D68" w:rsidRPr="4EAF7268">
        <w:rPr>
          <w:color w:val="000000" w:themeColor="text1"/>
        </w:rPr>
        <w:t xml:space="preserve"> </w:t>
      </w:r>
      <w:r w:rsidR="54C1D855" w:rsidRPr="4EAF7268">
        <w:t xml:space="preserve">collaborate with the school </w:t>
      </w:r>
      <w:r w:rsidR="152E049F" w:rsidRPr="4EAF7268">
        <w:t xml:space="preserve">certified </w:t>
      </w:r>
      <w:r w:rsidR="54C1D855" w:rsidRPr="4EAF7268">
        <w:t>librar</w:t>
      </w:r>
      <w:r w:rsidR="2E23B426" w:rsidRPr="4EAF7268">
        <w:t xml:space="preserve">y </w:t>
      </w:r>
      <w:r w:rsidR="54C1D855" w:rsidRPr="4EAF7268">
        <w:t xml:space="preserve">media </w:t>
      </w:r>
      <w:r w:rsidR="17A45E77">
        <w:tab/>
      </w:r>
    </w:p>
    <w:p w14:paraId="390C31AC" w14:textId="7A52DB5F" w:rsidR="54C1D855" w:rsidRDefault="54C1D855" w:rsidP="17A45E77">
      <w:pPr>
        <w:spacing w:line="240" w:lineRule="auto"/>
        <w:ind w:firstLine="720"/>
      </w:pPr>
      <w:r w:rsidRPr="17A45E77">
        <w:t>specialist</w:t>
      </w:r>
      <w:r w:rsidR="1984FA53" w:rsidRPr="17A45E77">
        <w:t xml:space="preserve"> </w:t>
      </w:r>
      <w:r w:rsidRPr="17A45E77">
        <w:t>to</w:t>
      </w:r>
      <w:r w:rsidR="23F056BB" w:rsidRPr="17A45E77">
        <w:t xml:space="preserve"> </w:t>
      </w:r>
      <w:r w:rsidRPr="17A45E77">
        <w:t>ensure</w:t>
      </w:r>
      <w:r w:rsidR="01908225" w:rsidRPr="17A45E77">
        <w:t xml:space="preserve"> </w:t>
      </w:r>
      <w:r w:rsidRPr="17A45E77">
        <w:t>a</w:t>
      </w:r>
      <w:r w:rsidR="52EF2594" w:rsidRPr="17A45E77">
        <w:t xml:space="preserve"> </w:t>
      </w:r>
      <w:r w:rsidRPr="17A45E77">
        <w:t>highly effective library media program is implemented</w:t>
      </w:r>
      <w:r w:rsidR="4D0E06BC" w:rsidRPr="17A45E77">
        <w:t xml:space="preserve"> </w:t>
      </w:r>
      <w:r w:rsidRPr="17A45E77">
        <w:t>as</w:t>
      </w:r>
      <w:r w:rsidR="4A660A39" w:rsidRPr="17A45E77">
        <w:t xml:space="preserve"> </w:t>
      </w:r>
      <w:r w:rsidRPr="17A45E77">
        <w:t>defined</w:t>
      </w:r>
      <w:r w:rsidR="64AD013C" w:rsidRPr="17A45E77">
        <w:t xml:space="preserve"> i</w:t>
      </w:r>
      <w:r w:rsidRPr="17A45E77">
        <w:t>n</w:t>
      </w:r>
    </w:p>
    <w:p w14:paraId="685D98DB" w14:textId="12F22445" w:rsidR="54C1D855" w:rsidRDefault="008D4342" w:rsidP="17A45E77">
      <w:pPr>
        <w:spacing w:line="240" w:lineRule="auto"/>
        <w:ind w:firstLine="720"/>
      </w:pPr>
      <w:hyperlink r:id="rId32">
        <w:r w:rsidR="54C1D855" w:rsidRPr="17A45E77">
          <w:rPr>
            <w:rStyle w:val="Hyperlink"/>
          </w:rPr>
          <w:t>BeyondProficiency@your</w:t>
        </w:r>
        <w:r w:rsidR="348A4A8A" w:rsidRPr="17A45E77">
          <w:rPr>
            <w:rStyle w:val="Hyperlink"/>
          </w:rPr>
          <w:t xml:space="preserve"> </w:t>
        </w:r>
        <w:r w:rsidR="54C1D855" w:rsidRPr="17A45E77">
          <w:rPr>
            <w:rStyle w:val="Hyperlink"/>
          </w:rPr>
          <w:t>library</w:t>
        </w:r>
      </w:hyperlink>
      <w:r w:rsidR="54C1D855" w:rsidRPr="17A45E77">
        <w:rPr>
          <w:color w:val="000000" w:themeColor="text1"/>
        </w:rPr>
        <w:t>,</w:t>
      </w:r>
      <w:r w:rsidR="2DFAA6F1" w:rsidRPr="17A45E77">
        <w:rPr>
          <w:color w:val="000000" w:themeColor="text1"/>
        </w:rPr>
        <w:t xml:space="preserve"> </w:t>
      </w:r>
      <w:r w:rsidR="54C1D855" w:rsidRPr="17A45E77">
        <w:t>the</w:t>
      </w:r>
      <w:r w:rsidR="7C830C75" w:rsidRPr="17A45E77">
        <w:t xml:space="preserve"> </w:t>
      </w:r>
      <w:r w:rsidR="54C1D855" w:rsidRPr="17A45E77">
        <w:t>Kentucky Department</w:t>
      </w:r>
      <w:r w:rsidR="331AC659" w:rsidRPr="17A45E77">
        <w:t xml:space="preserve"> </w:t>
      </w:r>
      <w:r w:rsidR="54C1D855" w:rsidRPr="17A45E77">
        <w:t>of Education’s</w:t>
      </w:r>
      <w:r w:rsidR="6A6FC476" w:rsidRPr="17A45E77">
        <w:t xml:space="preserve"> </w:t>
      </w:r>
      <w:r w:rsidR="54C1D855" w:rsidRPr="17A45E77">
        <w:t>guidelines for</w:t>
      </w:r>
    </w:p>
    <w:p w14:paraId="3248905D" w14:textId="65DD0F92" w:rsidR="22B1C7DF" w:rsidRDefault="22B1C7DF" w:rsidP="17A45E77">
      <w:pPr>
        <w:spacing w:line="240" w:lineRule="auto"/>
        <w:ind w:firstLine="720"/>
      </w:pPr>
      <w:r w:rsidRPr="17A45E77">
        <w:t>e</w:t>
      </w:r>
      <w:r w:rsidR="0722A484" w:rsidRPr="17A45E77">
        <w:t xml:space="preserve">ffective </w:t>
      </w:r>
      <w:r w:rsidR="54C1D855" w:rsidRPr="17A45E77">
        <w:t>school library media</w:t>
      </w:r>
      <w:r w:rsidR="37B6792F" w:rsidRPr="17A45E77">
        <w:t xml:space="preserve"> </w:t>
      </w:r>
      <w:r w:rsidR="5D913474" w:rsidRPr="17A45E77">
        <w:t>p</w:t>
      </w:r>
      <w:r w:rsidR="54C1D855" w:rsidRPr="17A45E77">
        <w:t>rograms.</w:t>
      </w:r>
      <w:r w:rsidR="7678FDE4" w:rsidRPr="17A45E77">
        <w:t xml:space="preserve"> </w:t>
      </w:r>
      <w:r w:rsidR="54C1D855" w:rsidRPr="17A45E77">
        <w:rPr>
          <w:color w:val="000000" w:themeColor="text1"/>
        </w:rPr>
        <w:t xml:space="preserve">The team will </w:t>
      </w:r>
      <w:r w:rsidR="54C1D855" w:rsidRPr="17A45E77">
        <w:t xml:space="preserve">refer to the </w:t>
      </w:r>
      <w:hyperlink r:id="rId33">
        <w:r w:rsidR="54C1D855" w:rsidRPr="17A45E77">
          <w:rPr>
            <w:rStyle w:val="Hyperlink"/>
          </w:rPr>
          <w:t xml:space="preserve">Library Media Program </w:t>
        </w:r>
      </w:hyperlink>
      <w:r>
        <w:tab/>
      </w:r>
      <w:r w:rsidR="54C1D855" w:rsidRPr="17A45E77">
        <w:rPr>
          <w:rStyle w:val="Hyperlink"/>
        </w:rPr>
        <w:t>Rubric</w:t>
      </w:r>
      <w:r w:rsidR="54C1D855" w:rsidRPr="17A45E77">
        <w:rPr>
          <w:color w:val="000000" w:themeColor="text1"/>
        </w:rPr>
        <w:t xml:space="preserve"> and </w:t>
      </w:r>
      <w:hyperlink r:id="rId34">
        <w:r w:rsidR="54C1D855" w:rsidRPr="17A45E77">
          <w:rPr>
            <w:rStyle w:val="Hyperlink"/>
            <w:i/>
            <w:iCs/>
          </w:rPr>
          <w:t>Kentucky Academic</w:t>
        </w:r>
        <w:r w:rsidR="7501C097" w:rsidRPr="17A45E77">
          <w:rPr>
            <w:rStyle w:val="Hyperlink"/>
            <w:i/>
            <w:iCs/>
          </w:rPr>
          <w:t xml:space="preserve"> </w:t>
        </w:r>
        <w:r w:rsidR="54C1D855" w:rsidRPr="17A45E77">
          <w:rPr>
            <w:rStyle w:val="Hyperlink"/>
            <w:i/>
            <w:iCs/>
          </w:rPr>
          <w:t>Standards for Library Media</w:t>
        </w:r>
      </w:hyperlink>
      <w:r w:rsidR="54C1D855" w:rsidRPr="17A45E77">
        <w:rPr>
          <w:i/>
          <w:iCs/>
        </w:rPr>
        <w:t xml:space="preserve"> </w:t>
      </w:r>
      <w:r w:rsidR="54C1D855" w:rsidRPr="17A45E77">
        <w:t xml:space="preserve">as resources for supporting and </w:t>
      </w:r>
      <w:r>
        <w:tab/>
      </w:r>
      <w:r w:rsidR="54C1D855" w:rsidRPr="17A45E77">
        <w:t>guiding collaboration with the librar</w:t>
      </w:r>
      <w:r w:rsidR="22DBED66" w:rsidRPr="17A45E77">
        <w:t xml:space="preserve">y </w:t>
      </w:r>
      <w:r w:rsidR="54C1D855" w:rsidRPr="17A45E77">
        <w:t>media specialist</w:t>
      </w:r>
      <w:r w:rsidR="528DCC1F" w:rsidRPr="17A45E77">
        <w:t xml:space="preserve"> and teacher</w:t>
      </w:r>
      <w:r w:rsidR="54C1D855" w:rsidRPr="17A45E77">
        <w:t xml:space="preserve"> to ensure a highly effective </w:t>
      </w:r>
      <w:r>
        <w:tab/>
      </w:r>
      <w:r w:rsidR="54C1D855" w:rsidRPr="17A45E77">
        <w:t xml:space="preserve">library </w:t>
      </w:r>
      <w:r w:rsidR="5B1A3C33" w:rsidRPr="17A45E77">
        <w:t>m</w:t>
      </w:r>
      <w:r w:rsidR="54C1D855" w:rsidRPr="17A45E77">
        <w:t>edia</w:t>
      </w:r>
      <w:r w:rsidR="2C97B112" w:rsidRPr="17A45E77">
        <w:t xml:space="preserve"> p</w:t>
      </w:r>
      <w:r w:rsidR="54C1D855" w:rsidRPr="17A45E77">
        <w:t>rogram</w:t>
      </w:r>
      <w:r w:rsidR="4138FBB7" w:rsidRPr="17A45E77">
        <w:t xml:space="preserve"> </w:t>
      </w:r>
      <w:r w:rsidR="54C1D855" w:rsidRPr="17A45E77">
        <w:t>is</w:t>
      </w:r>
      <w:r w:rsidR="380A277C" w:rsidRPr="17A45E77">
        <w:t xml:space="preserve"> </w:t>
      </w:r>
      <w:r w:rsidR="54C1D855" w:rsidRPr="17A45E77">
        <w:t>implemented</w:t>
      </w:r>
      <w:r w:rsidR="2E08907E" w:rsidRPr="17A45E77">
        <w:t>.</w:t>
      </w:r>
    </w:p>
    <w:p w14:paraId="0EF6F228" w14:textId="5F821B13" w:rsidR="17A45E77" w:rsidRDefault="17A45E77" w:rsidP="17A45E77">
      <w:pPr>
        <w:rPr>
          <w:color w:val="000000" w:themeColor="text1"/>
        </w:rPr>
      </w:pPr>
    </w:p>
    <w:p w14:paraId="000000C2" w14:textId="77777777" w:rsidR="00EC4AEF" w:rsidRDefault="00935F50" w:rsidP="7DFA499E">
      <w:pPr>
        <w:ind w:left="720"/>
      </w:pPr>
      <w:r>
        <w:t xml:space="preserve">The literacy team will review initial universal screener results to determine which students require further diagnostic testing. The team will analyze diagnostic assessment data to develop a reading intervention plan that matches the reading intervention to the identified area(s) of need for students whose performance indicates reading interventions are necessary. </w:t>
      </w:r>
      <w:r>
        <w:rPr>
          <w:color w:val="3C4043"/>
          <w:highlight w:val="white"/>
        </w:rPr>
        <w:t xml:space="preserve">A progress monitoring plan will be developed by the team and will include an outline of the progress monitoring tool, student goal and frequency of data collection and review. Consider the </w:t>
      </w:r>
      <w:hyperlink r:id="rId35">
        <w:r>
          <w:rPr>
            <w:color w:val="1155CC"/>
            <w:highlight w:val="white"/>
            <w:u w:val="single"/>
          </w:rPr>
          <w:t>Academic Progress Monitoring Tools Chart</w:t>
        </w:r>
      </w:hyperlink>
      <w:r>
        <w:rPr>
          <w:color w:val="3C4043"/>
          <w:highlight w:val="white"/>
        </w:rPr>
        <w:t xml:space="preserve"> resource when selecting an effective tool. Data is graphed and students’ rate of progress is evaluated to determine if they are making progress to meet grade-level benchmarks. If so, the intervention is continued. If the progress is insufficient to meet the goal, a change to the intensity, frequency or duration of the intervention is made. </w:t>
      </w:r>
      <w:r>
        <w:t xml:space="preserve">The team will meet at least every 6-8 weeks to review progress-monitoring data, student placement status and next steps. The team will communicate the plan of reading intervention supports to students’ families within ten (10) school days from the time the plan is created and will provide an update on the plan as well as student progress at least once each grading period. </w:t>
      </w:r>
    </w:p>
    <w:p w14:paraId="000000C3" w14:textId="77777777" w:rsidR="00EC4AEF" w:rsidRDefault="00EC4AEF">
      <w:pPr>
        <w:ind w:left="1080"/>
      </w:pPr>
    </w:p>
    <w:p w14:paraId="000000C4" w14:textId="77777777" w:rsidR="00EC4AEF" w:rsidRDefault="10DDA868" w:rsidP="17A45E77">
      <w:pPr>
        <w:ind w:left="720"/>
      </w:pPr>
      <w:bookmarkStart w:id="4" w:name="_heading=h.gjdgxs"/>
      <w:bookmarkEnd w:id="4"/>
      <w:r>
        <w:t xml:space="preserve">Classroom teachers and/or intervention teachers may make decisions that are best for students outside of literacy team meetings; however, the teacher(s) serving the student must be prepared to provide evidence to support all decisions made outside of the literacy team meeting. If the majority of the literacy team members do not agree with the decision(s) made outside of the literacy team meeting, the team will devise a plan, agreed upon by the majority, and move forward with the team’s decision and/or modified plan of intervention supports. </w:t>
      </w:r>
    </w:p>
    <w:p w14:paraId="000000C5" w14:textId="77777777" w:rsidR="00EC4AEF" w:rsidRDefault="00EC4AEF">
      <w:pPr>
        <w:ind w:left="720"/>
        <w:rPr>
          <w:sz w:val="24"/>
          <w:szCs w:val="24"/>
        </w:rPr>
      </w:pPr>
    </w:p>
    <w:p w14:paraId="000000C6" w14:textId="2F44F4B2" w:rsidR="00EC4AEF" w:rsidRDefault="00935F50" w:rsidP="05B78A9D">
      <w:pPr>
        <w:numPr>
          <w:ilvl w:val="0"/>
          <w:numId w:val="13"/>
        </w:numPr>
        <w:rPr>
          <w:b/>
          <w:bCs/>
          <w:sz w:val="24"/>
          <w:szCs w:val="24"/>
          <w:u w:val="single"/>
        </w:rPr>
      </w:pPr>
      <w:r w:rsidRPr="05B78A9D">
        <w:rPr>
          <w:b/>
          <w:bCs/>
          <w:sz w:val="24"/>
          <w:szCs w:val="24"/>
        </w:rPr>
        <w:t>Assessments and Reporting</w:t>
      </w:r>
    </w:p>
    <w:p w14:paraId="000000C7" w14:textId="0A7E7B07" w:rsidR="00EC4AEF" w:rsidRDefault="10DDA868">
      <w:pPr>
        <w:numPr>
          <w:ilvl w:val="1"/>
          <w:numId w:val="13"/>
        </w:numPr>
        <w:rPr>
          <w:sz w:val="24"/>
          <w:szCs w:val="24"/>
        </w:rPr>
      </w:pPr>
      <w:r w:rsidRPr="17A45E77">
        <w:rPr>
          <w:sz w:val="24"/>
          <w:szCs w:val="24"/>
        </w:rPr>
        <w:t xml:space="preserve">A reliable, valid universal screener for reading to be administered to all students in kindergarten through grade three (3) will be used to identify the initial pool of struggling readers. The </w:t>
      </w:r>
      <w:hyperlink r:id="rId36">
        <w:r w:rsidRPr="17A45E77">
          <w:rPr>
            <w:color w:val="1155CC"/>
            <w:sz w:val="24"/>
            <w:szCs w:val="24"/>
            <w:u w:val="single"/>
          </w:rPr>
          <w:t>Academic Screening Tools Chart</w:t>
        </w:r>
      </w:hyperlink>
      <w:r w:rsidRPr="17A45E77">
        <w:rPr>
          <w:sz w:val="24"/>
          <w:szCs w:val="24"/>
        </w:rPr>
        <w:t xml:space="preserve"> is available to assist </w:t>
      </w:r>
      <w:r w:rsidR="15ACBB2B" w:rsidRPr="17A45E77">
        <w:rPr>
          <w:sz w:val="24"/>
          <w:szCs w:val="24"/>
        </w:rPr>
        <w:t>the literacy</w:t>
      </w:r>
      <w:r w:rsidRPr="17A45E77">
        <w:rPr>
          <w:sz w:val="24"/>
          <w:szCs w:val="24"/>
        </w:rPr>
        <w:t xml:space="preserve"> team in reviewing the universal screening assessment currently in use or when selecting a new screening tool to ensure it is reliable and valid. Those performing in the bottom 25% will complete a diagnostic assessment for reading that is reliable and valid to be administered as part of a multi-tiered system of supports for students in kindergarten through grade three (3) to identify the most struggling readers and determine specific reading deficiencies. Based on the results of the diagnostic assessment, the literacy team and classroom teacher will develop a plan of reading intervention supports. The literacy team’s role is more clearly explained in Section 5 </w:t>
      </w:r>
      <w:r w:rsidR="7B4F7A66" w:rsidRPr="17A45E77">
        <w:rPr>
          <w:sz w:val="24"/>
          <w:szCs w:val="24"/>
        </w:rPr>
        <w:t xml:space="preserve">(above) </w:t>
      </w:r>
      <w:r w:rsidRPr="17A45E77">
        <w:rPr>
          <w:sz w:val="24"/>
          <w:szCs w:val="24"/>
        </w:rPr>
        <w:t xml:space="preserve">of the Implementation Requirements. </w:t>
      </w:r>
    </w:p>
    <w:p w14:paraId="000000C8" w14:textId="77777777" w:rsidR="00EC4AEF" w:rsidRDefault="10DDA868">
      <w:pPr>
        <w:numPr>
          <w:ilvl w:val="1"/>
          <w:numId w:val="13"/>
        </w:numPr>
        <w:rPr>
          <w:sz w:val="24"/>
          <w:szCs w:val="24"/>
        </w:rPr>
      </w:pPr>
      <w:r w:rsidRPr="17A45E77">
        <w:rPr>
          <w:sz w:val="24"/>
          <w:szCs w:val="24"/>
        </w:rPr>
        <w:t>All primary teachers for (K-3) will receive professional learning on the universal screener and reading diagnostic assessment that shall address:</w:t>
      </w:r>
    </w:p>
    <w:p w14:paraId="000000C9" w14:textId="77777777" w:rsidR="00EC4AEF" w:rsidRDefault="00935F50">
      <w:pPr>
        <w:numPr>
          <w:ilvl w:val="2"/>
          <w:numId w:val="13"/>
        </w:numPr>
        <w:rPr>
          <w:sz w:val="24"/>
          <w:szCs w:val="24"/>
        </w:rPr>
      </w:pPr>
      <w:r>
        <w:rPr>
          <w:sz w:val="24"/>
          <w:szCs w:val="24"/>
        </w:rPr>
        <w:t>How to properly administer the universal screener;</w:t>
      </w:r>
    </w:p>
    <w:p w14:paraId="000000CA" w14:textId="77777777" w:rsidR="00EC4AEF" w:rsidRDefault="00935F50">
      <w:pPr>
        <w:numPr>
          <w:ilvl w:val="2"/>
          <w:numId w:val="13"/>
        </w:numPr>
        <w:rPr>
          <w:sz w:val="24"/>
          <w:szCs w:val="24"/>
        </w:rPr>
      </w:pPr>
      <w:r>
        <w:rPr>
          <w:sz w:val="24"/>
          <w:szCs w:val="24"/>
        </w:rPr>
        <w:t>How to properly administer the reading diagnostic assessment;</w:t>
      </w:r>
    </w:p>
    <w:p w14:paraId="000000CB" w14:textId="77777777" w:rsidR="00EC4AEF" w:rsidRDefault="00935F50">
      <w:pPr>
        <w:numPr>
          <w:ilvl w:val="2"/>
          <w:numId w:val="13"/>
        </w:numPr>
        <w:rPr>
          <w:sz w:val="24"/>
          <w:szCs w:val="24"/>
        </w:rPr>
      </w:pPr>
      <w:r>
        <w:rPr>
          <w:sz w:val="24"/>
          <w:szCs w:val="24"/>
        </w:rPr>
        <w:t>How to interpret the results of the reading diagnostic assessment to identify students needing interventions;</w:t>
      </w:r>
    </w:p>
    <w:p w14:paraId="000000CC" w14:textId="77777777" w:rsidR="00EC4AEF" w:rsidRDefault="00935F50">
      <w:pPr>
        <w:numPr>
          <w:ilvl w:val="2"/>
          <w:numId w:val="13"/>
        </w:numPr>
        <w:rPr>
          <w:sz w:val="24"/>
          <w:szCs w:val="24"/>
        </w:rPr>
      </w:pPr>
      <w:r>
        <w:rPr>
          <w:sz w:val="24"/>
          <w:szCs w:val="24"/>
        </w:rPr>
        <w:t xml:space="preserve">How to use the assessment results to design instruction and interventions; </w:t>
      </w:r>
    </w:p>
    <w:p w14:paraId="000000CD" w14:textId="77777777" w:rsidR="00EC4AEF" w:rsidRDefault="00935F50">
      <w:pPr>
        <w:numPr>
          <w:ilvl w:val="2"/>
          <w:numId w:val="13"/>
        </w:numPr>
        <w:rPr>
          <w:sz w:val="24"/>
          <w:szCs w:val="24"/>
        </w:rPr>
      </w:pPr>
      <w:r>
        <w:rPr>
          <w:sz w:val="24"/>
          <w:szCs w:val="24"/>
        </w:rPr>
        <w:t>How to use the assessment to monitor the progress of student performance; and</w:t>
      </w:r>
    </w:p>
    <w:p w14:paraId="0291E882" w14:textId="4F54D93C" w:rsidR="7B017CC7" w:rsidRDefault="7B017CC7" w:rsidP="47A4CA40">
      <w:pPr>
        <w:numPr>
          <w:ilvl w:val="2"/>
          <w:numId w:val="13"/>
        </w:numPr>
        <w:rPr>
          <w:sz w:val="24"/>
          <w:szCs w:val="24"/>
        </w:rPr>
      </w:pPr>
      <w:r w:rsidRPr="47A4CA40">
        <w:rPr>
          <w:sz w:val="24"/>
          <w:szCs w:val="24"/>
        </w:rPr>
        <w:t>How to use accelerated, intensive and direct instruction that addresses students’ individual differences and enables students to achieve proficiency in reading, including but not limited to daily, one-on-one instruction.</w:t>
      </w:r>
    </w:p>
    <w:p w14:paraId="3FD5E04A" w14:textId="057D2510" w:rsidR="61397AE7" w:rsidRDefault="61397AE7" w:rsidP="47A4CA40">
      <w:pPr>
        <w:numPr>
          <w:ilvl w:val="1"/>
          <w:numId w:val="13"/>
        </w:numPr>
        <w:rPr>
          <w:sz w:val="24"/>
          <w:szCs w:val="24"/>
        </w:rPr>
      </w:pPr>
      <w:r w:rsidRPr="180BB90B">
        <w:rPr>
          <w:sz w:val="24"/>
          <w:szCs w:val="24"/>
        </w:rPr>
        <w:t>The Kentucky Student Information System (KSIS), currently Infinite Campus, Intervention Tab should be utilized to record intervention services, including program, tier movement and service results. When necessary and provided with feedback, the school must update and revise the records at the request of the KDE in a timely manner.</w:t>
      </w:r>
    </w:p>
    <w:p w14:paraId="1D87BC5D" w14:textId="786DEA43" w:rsidR="00EC4AEF" w:rsidRDefault="00935F50">
      <w:pPr>
        <w:numPr>
          <w:ilvl w:val="1"/>
          <w:numId w:val="13"/>
        </w:numPr>
        <w:rPr>
          <w:sz w:val="24"/>
          <w:szCs w:val="24"/>
        </w:rPr>
      </w:pPr>
      <w:r w:rsidRPr="180BB90B">
        <w:rPr>
          <w:sz w:val="24"/>
          <w:szCs w:val="24"/>
        </w:rPr>
        <w:t>The school must participate in statewide evaluations of their RTA state funded intervention, at the request of the KDE and/or the Collaborative Center for Literacy Development (CCLD)</w:t>
      </w:r>
      <w:r w:rsidRPr="180BB90B">
        <w:rPr>
          <w:i/>
          <w:iCs/>
          <w:sz w:val="24"/>
          <w:szCs w:val="24"/>
        </w:rPr>
        <w:t>.</w:t>
      </w:r>
      <w:r w:rsidRPr="180BB90B">
        <w:rPr>
          <w:sz w:val="24"/>
          <w:szCs w:val="24"/>
        </w:rPr>
        <w:t xml:space="preserve"> The school also must maintain and formally report program implementation and progress-monitoring data as requested by the KDE and/or the CCLD. In order to be considered in compliance with the state-funded grant requirements, all data must be reported by the required deadlines. </w:t>
      </w:r>
      <w:r w:rsidR="7A6BC8CA" w:rsidRPr="180BB90B">
        <w:rPr>
          <w:color w:val="000000" w:themeColor="text1"/>
          <w:sz w:val="24"/>
          <w:szCs w:val="24"/>
        </w:rPr>
        <w:t>When necessary and provided with</w:t>
      </w:r>
      <w:r w:rsidRPr="180BB90B">
        <w:rPr>
          <w:color w:val="000000" w:themeColor="text1"/>
          <w:sz w:val="24"/>
          <w:szCs w:val="24"/>
        </w:rPr>
        <w:t xml:space="preserve"> feedback</w:t>
      </w:r>
      <w:r w:rsidR="7A6BC8CA" w:rsidRPr="180BB90B">
        <w:rPr>
          <w:color w:val="000000" w:themeColor="text1"/>
          <w:sz w:val="24"/>
          <w:szCs w:val="24"/>
        </w:rPr>
        <w:t>,</w:t>
      </w:r>
      <w:r w:rsidRPr="180BB90B">
        <w:rPr>
          <w:color w:val="000000" w:themeColor="text1"/>
          <w:sz w:val="24"/>
          <w:szCs w:val="24"/>
        </w:rPr>
        <w:t xml:space="preserve"> the </w:t>
      </w:r>
      <w:r w:rsidR="7A6BC8CA" w:rsidRPr="180BB90B">
        <w:rPr>
          <w:color w:val="000000" w:themeColor="text1"/>
          <w:sz w:val="24"/>
          <w:szCs w:val="24"/>
        </w:rPr>
        <w:t>school must update and revise the records at the request of the KDE in a timely manner.</w:t>
      </w:r>
      <w:r w:rsidRPr="180BB90B">
        <w:rPr>
          <w:sz w:val="24"/>
          <w:szCs w:val="24"/>
        </w:rPr>
        <w:t xml:space="preserve"> </w:t>
      </w:r>
    </w:p>
    <w:p w14:paraId="000000D1" w14:textId="445B16C8" w:rsidR="00EC4AEF" w:rsidRDefault="00935F50">
      <w:pPr>
        <w:numPr>
          <w:ilvl w:val="1"/>
          <w:numId w:val="13"/>
        </w:numPr>
        <w:rPr>
          <w:sz w:val="24"/>
          <w:szCs w:val="24"/>
        </w:rPr>
      </w:pPr>
      <w:r>
        <w:rPr>
          <w:sz w:val="24"/>
          <w:szCs w:val="24"/>
        </w:rPr>
        <w:t xml:space="preserve">The district finance officer, on behalf of the individual school and the district, must provide RTA budget information and updates in the form of quarterly financial reports and is responsible for generating the MUNIS expenditure reports.  </w:t>
      </w:r>
    </w:p>
    <w:p w14:paraId="000000D2" w14:textId="77777777" w:rsidR="00EC4AEF" w:rsidRDefault="00935F50">
      <w:pPr>
        <w:numPr>
          <w:ilvl w:val="1"/>
          <w:numId w:val="13"/>
        </w:numPr>
        <w:rPr>
          <w:sz w:val="24"/>
          <w:szCs w:val="24"/>
        </w:rPr>
      </w:pPr>
      <w:r>
        <w:rPr>
          <w:sz w:val="24"/>
          <w:szCs w:val="24"/>
        </w:rPr>
        <w:t>The principal must submit an annual assurance statement and budget summary form at the request of the KDE each school year.</w:t>
      </w:r>
    </w:p>
    <w:p w14:paraId="000000D3" w14:textId="77777777" w:rsidR="00EC4AEF" w:rsidRDefault="00EC4AEF">
      <w:pPr>
        <w:ind w:left="1440"/>
        <w:rPr>
          <w:sz w:val="24"/>
          <w:szCs w:val="24"/>
        </w:rPr>
      </w:pPr>
    </w:p>
    <w:p w14:paraId="6247CBC1" w14:textId="700DB777" w:rsidR="00EC4AEF" w:rsidRDefault="00935F50">
      <w:pPr>
        <w:numPr>
          <w:ilvl w:val="0"/>
          <w:numId w:val="13"/>
        </w:numPr>
        <w:rPr>
          <w:sz w:val="24"/>
          <w:szCs w:val="24"/>
        </w:rPr>
      </w:pPr>
      <w:r>
        <w:rPr>
          <w:b/>
          <w:sz w:val="24"/>
          <w:szCs w:val="24"/>
        </w:rPr>
        <w:t>Family Engagement</w:t>
      </w:r>
    </w:p>
    <w:p w14:paraId="57AF6AD7" w14:textId="40D36554" w:rsidR="009965C5" w:rsidRDefault="00C63D5C" w:rsidP="002F6578">
      <w:pPr>
        <w:ind w:left="720"/>
        <w:rPr>
          <w:sz w:val="24"/>
          <w:szCs w:val="24"/>
        </w:rPr>
      </w:pPr>
      <w:r>
        <w:rPr>
          <w:sz w:val="24"/>
          <w:szCs w:val="24"/>
        </w:rPr>
        <w:t xml:space="preserve">To </w:t>
      </w:r>
      <w:r w:rsidR="00110D26">
        <w:rPr>
          <w:sz w:val="24"/>
          <w:szCs w:val="24"/>
        </w:rPr>
        <w:t>elevate</w:t>
      </w:r>
      <w:r>
        <w:rPr>
          <w:sz w:val="24"/>
          <w:szCs w:val="24"/>
        </w:rPr>
        <w:t xml:space="preserve"> family engagement, t</w:t>
      </w:r>
      <w:r w:rsidR="00D34CA3">
        <w:rPr>
          <w:sz w:val="24"/>
          <w:szCs w:val="24"/>
        </w:rPr>
        <w:t>he school literacy</w:t>
      </w:r>
      <w:r w:rsidR="003C7AA5">
        <w:rPr>
          <w:sz w:val="24"/>
          <w:szCs w:val="24"/>
        </w:rPr>
        <w:t xml:space="preserve"> team will establish</w:t>
      </w:r>
      <w:r w:rsidR="000A0CB9">
        <w:rPr>
          <w:sz w:val="24"/>
          <w:szCs w:val="24"/>
        </w:rPr>
        <w:t xml:space="preserve"> a</w:t>
      </w:r>
      <w:r w:rsidR="00935F50">
        <w:rPr>
          <w:sz w:val="24"/>
          <w:szCs w:val="24"/>
        </w:rPr>
        <w:t xml:space="preserve"> system for informing parents of struggling</w:t>
      </w:r>
      <w:r w:rsidR="00E82E24">
        <w:rPr>
          <w:sz w:val="24"/>
          <w:szCs w:val="24"/>
        </w:rPr>
        <w:t xml:space="preserve"> readers of the available</w:t>
      </w:r>
      <w:r w:rsidR="00935F50">
        <w:rPr>
          <w:sz w:val="24"/>
          <w:szCs w:val="24"/>
        </w:rPr>
        <w:t xml:space="preserve"> </w:t>
      </w:r>
      <w:r w:rsidR="00935F50" w:rsidRPr="00BE3294">
        <w:rPr>
          <w:sz w:val="24"/>
          <w:szCs w:val="24"/>
        </w:rPr>
        <w:t>litera</w:t>
      </w:r>
      <w:r w:rsidR="007053C3" w:rsidRPr="00BE3294">
        <w:rPr>
          <w:sz w:val="24"/>
          <w:szCs w:val="24"/>
        </w:rPr>
        <w:t>cy</w:t>
      </w:r>
      <w:r w:rsidR="008D2EBC">
        <w:rPr>
          <w:sz w:val="24"/>
          <w:szCs w:val="24"/>
        </w:rPr>
        <w:t xml:space="preserve"> services within the district. </w:t>
      </w:r>
      <w:r w:rsidR="00BF0152">
        <w:rPr>
          <w:sz w:val="24"/>
          <w:szCs w:val="24"/>
        </w:rPr>
        <w:t xml:space="preserve">This could be </w:t>
      </w:r>
      <w:r w:rsidR="00D34CA3">
        <w:rPr>
          <w:sz w:val="24"/>
          <w:szCs w:val="24"/>
        </w:rPr>
        <w:t>services</w:t>
      </w:r>
      <w:r w:rsidR="00120AB4">
        <w:rPr>
          <w:sz w:val="24"/>
          <w:szCs w:val="24"/>
        </w:rPr>
        <w:t xml:space="preserve">, resources or </w:t>
      </w:r>
      <w:r w:rsidR="00D34CA3">
        <w:rPr>
          <w:sz w:val="24"/>
          <w:szCs w:val="24"/>
        </w:rPr>
        <w:t xml:space="preserve">opportunities offered by </w:t>
      </w:r>
      <w:r w:rsidR="007053C3">
        <w:rPr>
          <w:sz w:val="24"/>
          <w:szCs w:val="24"/>
        </w:rPr>
        <w:t xml:space="preserve">the </w:t>
      </w:r>
      <w:r w:rsidR="003C7AA5">
        <w:rPr>
          <w:sz w:val="24"/>
          <w:szCs w:val="24"/>
        </w:rPr>
        <w:t xml:space="preserve">school system, an </w:t>
      </w:r>
      <w:r w:rsidR="007053C3">
        <w:rPr>
          <w:sz w:val="24"/>
          <w:szCs w:val="24"/>
        </w:rPr>
        <w:t>individual school, community</w:t>
      </w:r>
      <w:r w:rsidR="00B4376F">
        <w:rPr>
          <w:sz w:val="24"/>
          <w:szCs w:val="24"/>
        </w:rPr>
        <w:t xml:space="preserve"> partners</w:t>
      </w:r>
      <w:r w:rsidR="007053C3">
        <w:rPr>
          <w:sz w:val="24"/>
          <w:szCs w:val="24"/>
        </w:rPr>
        <w:t xml:space="preserve">, private </w:t>
      </w:r>
      <w:r w:rsidR="00B4376F">
        <w:rPr>
          <w:sz w:val="24"/>
          <w:szCs w:val="24"/>
        </w:rPr>
        <w:t>entities</w:t>
      </w:r>
      <w:r w:rsidR="003C7AA5">
        <w:rPr>
          <w:sz w:val="24"/>
          <w:szCs w:val="24"/>
        </w:rPr>
        <w:t xml:space="preserve">, </w:t>
      </w:r>
      <w:r w:rsidR="00C03198">
        <w:rPr>
          <w:sz w:val="24"/>
          <w:szCs w:val="24"/>
        </w:rPr>
        <w:t>human</w:t>
      </w:r>
      <w:r w:rsidR="00BF0152">
        <w:rPr>
          <w:sz w:val="24"/>
          <w:szCs w:val="24"/>
        </w:rPr>
        <w:t xml:space="preserve"> </w:t>
      </w:r>
      <w:r w:rsidR="002B2E91">
        <w:rPr>
          <w:sz w:val="24"/>
          <w:szCs w:val="24"/>
        </w:rPr>
        <w:t>resources,</w:t>
      </w:r>
      <w:r w:rsidR="00120AB4">
        <w:rPr>
          <w:sz w:val="24"/>
          <w:szCs w:val="24"/>
        </w:rPr>
        <w:t xml:space="preserve"> or</w:t>
      </w:r>
      <w:r w:rsidR="00C03198">
        <w:rPr>
          <w:sz w:val="24"/>
          <w:szCs w:val="24"/>
        </w:rPr>
        <w:t xml:space="preserve"> o</w:t>
      </w:r>
      <w:r w:rsidR="007053C3">
        <w:rPr>
          <w:sz w:val="24"/>
          <w:szCs w:val="24"/>
        </w:rPr>
        <w:t>nline resources,</w:t>
      </w:r>
      <w:r w:rsidR="008D2EBC">
        <w:rPr>
          <w:sz w:val="24"/>
          <w:szCs w:val="24"/>
        </w:rPr>
        <w:t xml:space="preserve"> etc</w:t>
      </w:r>
      <w:r w:rsidR="00B4376F">
        <w:rPr>
          <w:sz w:val="24"/>
          <w:szCs w:val="24"/>
        </w:rPr>
        <w:t xml:space="preserve">. </w:t>
      </w:r>
      <w:r w:rsidR="00BE3294">
        <w:rPr>
          <w:sz w:val="24"/>
          <w:szCs w:val="24"/>
        </w:rPr>
        <w:t>If</w:t>
      </w:r>
      <w:r w:rsidR="008D2EBC">
        <w:rPr>
          <w:sz w:val="24"/>
          <w:szCs w:val="24"/>
        </w:rPr>
        <w:t xml:space="preserve"> a system is already established, </w:t>
      </w:r>
      <w:r w:rsidR="003C7AA5">
        <w:rPr>
          <w:sz w:val="24"/>
          <w:szCs w:val="24"/>
        </w:rPr>
        <w:t>the literacy team must review and revise it</w:t>
      </w:r>
      <w:r w:rsidR="002705B0">
        <w:rPr>
          <w:sz w:val="24"/>
          <w:szCs w:val="24"/>
        </w:rPr>
        <w:t>, as needed</w:t>
      </w:r>
      <w:r w:rsidR="00DE53BB">
        <w:rPr>
          <w:sz w:val="24"/>
          <w:szCs w:val="24"/>
        </w:rPr>
        <w:t>,</w:t>
      </w:r>
      <w:r w:rsidR="002705B0">
        <w:rPr>
          <w:sz w:val="24"/>
          <w:szCs w:val="24"/>
        </w:rPr>
        <w:t xml:space="preserve"> to reflect all family engagement expectations as </w:t>
      </w:r>
      <w:r w:rsidR="00DE53BB">
        <w:rPr>
          <w:sz w:val="24"/>
          <w:szCs w:val="24"/>
        </w:rPr>
        <w:t>d</w:t>
      </w:r>
      <w:r w:rsidR="00120AB4">
        <w:rPr>
          <w:sz w:val="24"/>
          <w:szCs w:val="24"/>
        </w:rPr>
        <w:t xml:space="preserve">escribed in this section. </w:t>
      </w:r>
    </w:p>
    <w:p w14:paraId="51CCA4D6" w14:textId="77777777" w:rsidR="00120AB4" w:rsidRDefault="00120AB4" w:rsidP="002F6578">
      <w:pPr>
        <w:ind w:left="720"/>
        <w:rPr>
          <w:sz w:val="24"/>
          <w:szCs w:val="24"/>
        </w:rPr>
      </w:pPr>
    </w:p>
    <w:p w14:paraId="68D9A582" w14:textId="4F6458CC" w:rsidR="002F6578" w:rsidRDefault="002F6578" w:rsidP="002F6578">
      <w:pPr>
        <w:ind w:left="720"/>
        <w:rPr>
          <w:sz w:val="24"/>
          <w:szCs w:val="24"/>
        </w:rPr>
      </w:pPr>
      <w:r>
        <w:rPr>
          <w:sz w:val="24"/>
          <w:szCs w:val="24"/>
        </w:rPr>
        <w:t xml:space="preserve">The system must: </w:t>
      </w:r>
    </w:p>
    <w:p w14:paraId="24910F82" w14:textId="4D069759" w:rsidR="00193004" w:rsidRPr="002F6578" w:rsidRDefault="00593602" w:rsidP="002F6578">
      <w:pPr>
        <w:pStyle w:val="ListParagraph"/>
        <w:numPr>
          <w:ilvl w:val="0"/>
          <w:numId w:val="19"/>
        </w:numPr>
        <w:rPr>
          <w:sz w:val="24"/>
          <w:szCs w:val="24"/>
        </w:rPr>
      </w:pPr>
      <w:r w:rsidRPr="216D4594">
        <w:rPr>
          <w:sz w:val="24"/>
          <w:szCs w:val="24"/>
        </w:rPr>
        <w:t>S</w:t>
      </w:r>
      <w:r w:rsidR="00193004" w:rsidRPr="216D4594">
        <w:rPr>
          <w:sz w:val="24"/>
          <w:szCs w:val="24"/>
        </w:rPr>
        <w:t xml:space="preserve">treamline dissemination of </w:t>
      </w:r>
      <w:r w:rsidR="001127B5" w:rsidRPr="216D4594">
        <w:rPr>
          <w:sz w:val="24"/>
          <w:szCs w:val="24"/>
        </w:rPr>
        <w:t xml:space="preserve">literacy </w:t>
      </w:r>
      <w:r w:rsidR="00193004" w:rsidRPr="216D4594">
        <w:rPr>
          <w:sz w:val="24"/>
          <w:szCs w:val="24"/>
        </w:rPr>
        <w:t>information</w:t>
      </w:r>
      <w:r w:rsidR="001127B5" w:rsidRPr="216D4594">
        <w:rPr>
          <w:sz w:val="24"/>
          <w:szCs w:val="24"/>
        </w:rPr>
        <w:t xml:space="preserve"> to families</w:t>
      </w:r>
      <w:r w:rsidR="05CBDF69" w:rsidRPr="216D4594">
        <w:rPr>
          <w:sz w:val="24"/>
          <w:szCs w:val="24"/>
        </w:rPr>
        <w:t>;</w:t>
      </w:r>
    </w:p>
    <w:p w14:paraId="3C5A3FF0" w14:textId="7E8D3FF2" w:rsidR="001127B5" w:rsidRDefault="00593602" w:rsidP="001127B5">
      <w:pPr>
        <w:pStyle w:val="ListParagraph"/>
        <w:numPr>
          <w:ilvl w:val="0"/>
          <w:numId w:val="19"/>
        </w:numPr>
        <w:rPr>
          <w:sz w:val="24"/>
          <w:szCs w:val="24"/>
        </w:rPr>
      </w:pPr>
      <w:r w:rsidRPr="216D4594">
        <w:rPr>
          <w:sz w:val="24"/>
          <w:szCs w:val="24"/>
        </w:rPr>
        <w:t>I</w:t>
      </w:r>
      <w:r w:rsidR="00DE37A3" w:rsidRPr="216D4594">
        <w:rPr>
          <w:sz w:val="24"/>
          <w:szCs w:val="24"/>
        </w:rPr>
        <w:t>nclude a plan for</w:t>
      </w:r>
      <w:r w:rsidR="003D06A5" w:rsidRPr="216D4594">
        <w:rPr>
          <w:sz w:val="24"/>
          <w:szCs w:val="24"/>
        </w:rPr>
        <w:t xml:space="preserve"> </w:t>
      </w:r>
      <w:r w:rsidR="00DE37A3" w:rsidRPr="216D4594">
        <w:rPr>
          <w:sz w:val="24"/>
          <w:szCs w:val="24"/>
        </w:rPr>
        <w:t xml:space="preserve">increasing </w:t>
      </w:r>
      <w:r w:rsidR="00355DBE" w:rsidRPr="216D4594">
        <w:rPr>
          <w:sz w:val="24"/>
          <w:szCs w:val="24"/>
        </w:rPr>
        <w:t>communication</w:t>
      </w:r>
      <w:r w:rsidR="00585385" w:rsidRPr="216D4594">
        <w:rPr>
          <w:sz w:val="24"/>
          <w:szCs w:val="24"/>
        </w:rPr>
        <w:t xml:space="preserve"> </w:t>
      </w:r>
      <w:r w:rsidR="00976EF8" w:rsidRPr="216D4594">
        <w:rPr>
          <w:sz w:val="24"/>
          <w:szCs w:val="24"/>
        </w:rPr>
        <w:t xml:space="preserve">about literacy </w:t>
      </w:r>
      <w:r w:rsidR="00AB3AB2" w:rsidRPr="216D4594">
        <w:rPr>
          <w:sz w:val="24"/>
          <w:szCs w:val="24"/>
        </w:rPr>
        <w:t>between educators and families</w:t>
      </w:r>
      <w:r w:rsidR="646FCE6D" w:rsidRPr="216D4594">
        <w:rPr>
          <w:sz w:val="24"/>
          <w:szCs w:val="24"/>
        </w:rPr>
        <w:t>;</w:t>
      </w:r>
    </w:p>
    <w:p w14:paraId="42B59C30" w14:textId="5AC8F9CF" w:rsidR="001127B5" w:rsidRDefault="00593602" w:rsidP="001127B5">
      <w:pPr>
        <w:pStyle w:val="ListParagraph"/>
        <w:numPr>
          <w:ilvl w:val="0"/>
          <w:numId w:val="19"/>
        </w:numPr>
        <w:rPr>
          <w:sz w:val="24"/>
          <w:szCs w:val="24"/>
        </w:rPr>
      </w:pPr>
      <w:r w:rsidRPr="216D4594">
        <w:rPr>
          <w:sz w:val="24"/>
          <w:szCs w:val="24"/>
        </w:rPr>
        <w:t>I</w:t>
      </w:r>
      <w:r w:rsidR="00F734F2" w:rsidRPr="216D4594">
        <w:rPr>
          <w:sz w:val="24"/>
          <w:szCs w:val="24"/>
        </w:rPr>
        <w:t xml:space="preserve">nclude </w:t>
      </w:r>
      <w:r w:rsidR="00AA703B" w:rsidRPr="216D4594">
        <w:rPr>
          <w:sz w:val="24"/>
          <w:szCs w:val="24"/>
        </w:rPr>
        <w:t xml:space="preserve">digital and non-digital </w:t>
      </w:r>
      <w:r w:rsidR="00596792" w:rsidRPr="216D4594">
        <w:rPr>
          <w:sz w:val="24"/>
          <w:szCs w:val="24"/>
        </w:rPr>
        <w:t>communication</w:t>
      </w:r>
      <w:r w:rsidR="00AA703B" w:rsidRPr="216D4594">
        <w:rPr>
          <w:sz w:val="24"/>
          <w:szCs w:val="24"/>
        </w:rPr>
        <w:t xml:space="preserve"> methods</w:t>
      </w:r>
      <w:r w:rsidR="2DD16265" w:rsidRPr="216D4594">
        <w:rPr>
          <w:sz w:val="24"/>
          <w:szCs w:val="24"/>
        </w:rPr>
        <w:t>; and</w:t>
      </w:r>
    </w:p>
    <w:p w14:paraId="637D2624" w14:textId="5F1EC7CA" w:rsidR="002705B0" w:rsidRDefault="008765E5" w:rsidP="002705B0">
      <w:pPr>
        <w:pStyle w:val="ListParagraph"/>
        <w:numPr>
          <w:ilvl w:val="0"/>
          <w:numId w:val="19"/>
        </w:numPr>
        <w:rPr>
          <w:sz w:val="24"/>
          <w:szCs w:val="24"/>
        </w:rPr>
      </w:pPr>
      <w:r w:rsidRPr="216D4594">
        <w:rPr>
          <w:sz w:val="24"/>
          <w:szCs w:val="24"/>
        </w:rPr>
        <w:t xml:space="preserve">Be advertised </w:t>
      </w:r>
      <w:r w:rsidR="00EA2859" w:rsidRPr="216D4594">
        <w:rPr>
          <w:sz w:val="24"/>
          <w:szCs w:val="24"/>
        </w:rPr>
        <w:t>to families so they know how to access</w:t>
      </w:r>
      <w:r w:rsidR="00A63A08" w:rsidRPr="216D4594">
        <w:rPr>
          <w:sz w:val="24"/>
          <w:szCs w:val="24"/>
        </w:rPr>
        <w:t xml:space="preserve"> </w:t>
      </w:r>
      <w:r w:rsidR="00EA2859" w:rsidRPr="216D4594">
        <w:rPr>
          <w:sz w:val="24"/>
          <w:szCs w:val="24"/>
        </w:rPr>
        <w:t>the literacy services/resources/opportunities</w:t>
      </w:r>
      <w:r w:rsidR="09C3ABD1" w:rsidRPr="216D4594">
        <w:rPr>
          <w:sz w:val="24"/>
          <w:szCs w:val="24"/>
        </w:rPr>
        <w:t>.</w:t>
      </w:r>
    </w:p>
    <w:p w14:paraId="5FF55A69" w14:textId="77777777" w:rsidR="00AC3527" w:rsidRDefault="00AC3527" w:rsidP="00AC3527">
      <w:pPr>
        <w:rPr>
          <w:sz w:val="24"/>
          <w:szCs w:val="24"/>
        </w:rPr>
      </w:pPr>
    </w:p>
    <w:p w14:paraId="75ED60A9" w14:textId="3894CCDC" w:rsidR="006C1331" w:rsidRPr="00AC3527" w:rsidRDefault="00AC3527" w:rsidP="00644C30">
      <w:pPr>
        <w:ind w:left="720"/>
        <w:rPr>
          <w:sz w:val="24"/>
          <w:szCs w:val="24"/>
        </w:rPr>
      </w:pPr>
      <w:r w:rsidRPr="216D4594">
        <w:rPr>
          <w:sz w:val="24"/>
          <w:szCs w:val="24"/>
        </w:rPr>
        <w:t xml:space="preserve">Consider incorporating </w:t>
      </w:r>
      <w:r w:rsidR="007C2784" w:rsidRPr="216D4594">
        <w:rPr>
          <w:sz w:val="24"/>
          <w:szCs w:val="24"/>
        </w:rPr>
        <w:t xml:space="preserve">into the system </w:t>
      </w:r>
      <w:r w:rsidR="00CF088C" w:rsidRPr="216D4594">
        <w:rPr>
          <w:sz w:val="24"/>
          <w:szCs w:val="24"/>
        </w:rPr>
        <w:t xml:space="preserve">these resources or </w:t>
      </w:r>
      <w:r w:rsidR="00D174DE" w:rsidRPr="216D4594">
        <w:rPr>
          <w:sz w:val="24"/>
          <w:szCs w:val="24"/>
        </w:rPr>
        <w:t xml:space="preserve">ideas from </w:t>
      </w:r>
      <w:r w:rsidR="007260AA" w:rsidRPr="216D4594">
        <w:rPr>
          <w:sz w:val="24"/>
          <w:szCs w:val="24"/>
        </w:rPr>
        <w:t>these or simi</w:t>
      </w:r>
      <w:r w:rsidR="007C2784" w:rsidRPr="216D4594">
        <w:rPr>
          <w:sz w:val="24"/>
          <w:szCs w:val="24"/>
        </w:rPr>
        <w:t>l</w:t>
      </w:r>
      <w:r w:rsidR="007260AA" w:rsidRPr="216D4594">
        <w:rPr>
          <w:sz w:val="24"/>
          <w:szCs w:val="24"/>
        </w:rPr>
        <w:t>ar family engagement</w:t>
      </w:r>
      <w:r w:rsidR="007C2784" w:rsidRPr="216D4594">
        <w:rPr>
          <w:sz w:val="24"/>
          <w:szCs w:val="24"/>
        </w:rPr>
        <w:t xml:space="preserve"> </w:t>
      </w:r>
      <w:r w:rsidR="0057074B" w:rsidRPr="216D4594">
        <w:rPr>
          <w:sz w:val="24"/>
          <w:szCs w:val="24"/>
        </w:rPr>
        <w:t>resources:</w:t>
      </w:r>
      <w:r w:rsidR="007C2784" w:rsidRPr="216D4594">
        <w:rPr>
          <w:sz w:val="24"/>
          <w:szCs w:val="24"/>
        </w:rPr>
        <w:t xml:space="preserve"> </w:t>
      </w:r>
      <w:hyperlink r:id="rId37">
        <w:r w:rsidR="004C1E71" w:rsidRPr="216D4594">
          <w:rPr>
            <w:rStyle w:val="Hyperlink"/>
            <w:sz w:val="24"/>
            <w:szCs w:val="24"/>
          </w:rPr>
          <w:t>Family, School and Community Partnerships</w:t>
        </w:r>
      </w:hyperlink>
      <w:r w:rsidR="004C1E71" w:rsidRPr="216D4594">
        <w:rPr>
          <w:sz w:val="24"/>
          <w:szCs w:val="24"/>
        </w:rPr>
        <w:t xml:space="preserve">, </w:t>
      </w:r>
      <w:hyperlink r:id="rId38">
        <w:r w:rsidR="0057074B" w:rsidRPr="216D4594">
          <w:rPr>
            <w:rStyle w:val="Hyperlink"/>
            <w:sz w:val="24"/>
            <w:szCs w:val="24"/>
          </w:rPr>
          <w:t>Kentucky’s Standards Family Guides</w:t>
        </w:r>
      </w:hyperlink>
      <w:r w:rsidR="0057074B" w:rsidRPr="216D4594">
        <w:rPr>
          <w:sz w:val="24"/>
          <w:szCs w:val="24"/>
        </w:rPr>
        <w:t xml:space="preserve">, </w:t>
      </w:r>
      <w:hyperlink r:id="rId39">
        <w:r w:rsidR="0057074B" w:rsidRPr="216D4594">
          <w:rPr>
            <w:rStyle w:val="Hyperlink"/>
            <w:sz w:val="24"/>
            <w:szCs w:val="24"/>
          </w:rPr>
          <w:t>National Center for Families Learning</w:t>
        </w:r>
      </w:hyperlink>
      <w:r w:rsidR="00CF088C" w:rsidRPr="216D4594">
        <w:rPr>
          <w:sz w:val="24"/>
          <w:szCs w:val="24"/>
        </w:rPr>
        <w:t xml:space="preserve">, </w:t>
      </w:r>
      <w:hyperlink r:id="rId40">
        <w:r w:rsidR="00CF088C" w:rsidRPr="216D4594">
          <w:rPr>
            <w:rStyle w:val="Hyperlink"/>
            <w:sz w:val="24"/>
            <w:szCs w:val="24"/>
          </w:rPr>
          <w:t>Imagination Library Kentucky Project</w:t>
        </w:r>
        <w:r w:rsidR="3F5D2DE2" w:rsidRPr="216D4594">
          <w:rPr>
            <w:rStyle w:val="Hyperlink"/>
            <w:color w:val="auto"/>
            <w:sz w:val="24"/>
            <w:szCs w:val="24"/>
            <w:u w:val="none"/>
          </w:rPr>
          <w:t>.</w:t>
        </w:r>
      </w:hyperlink>
    </w:p>
    <w:p w14:paraId="28202996" w14:textId="77777777" w:rsidR="00EA2859" w:rsidRPr="001127B5" w:rsidRDefault="00EA2859" w:rsidP="00EA2859">
      <w:pPr>
        <w:pStyle w:val="ListParagraph"/>
        <w:ind w:left="1440"/>
        <w:rPr>
          <w:sz w:val="24"/>
          <w:szCs w:val="24"/>
        </w:rPr>
      </w:pPr>
    </w:p>
    <w:p w14:paraId="000000D7" w14:textId="77777777" w:rsidR="00EC4AEF" w:rsidRDefault="00935F50">
      <w:pPr>
        <w:numPr>
          <w:ilvl w:val="0"/>
          <w:numId w:val="13"/>
        </w:numPr>
        <w:rPr>
          <w:b/>
          <w:sz w:val="24"/>
          <w:szCs w:val="24"/>
        </w:rPr>
      </w:pPr>
      <w:r>
        <w:rPr>
          <w:b/>
          <w:sz w:val="24"/>
          <w:szCs w:val="24"/>
        </w:rPr>
        <w:t>Other Requirements and Responsibilities</w:t>
      </w:r>
    </w:p>
    <w:p w14:paraId="000000D8" w14:textId="77777777" w:rsidR="00EC4AEF" w:rsidRDefault="00EC4AEF">
      <w:pPr>
        <w:rPr>
          <w:b/>
          <w:sz w:val="24"/>
          <w:szCs w:val="24"/>
        </w:rPr>
      </w:pPr>
    </w:p>
    <w:p w14:paraId="000000D9" w14:textId="1E2676D6" w:rsidR="00EC4AEF" w:rsidRDefault="00935F50">
      <w:pPr>
        <w:numPr>
          <w:ilvl w:val="0"/>
          <w:numId w:val="15"/>
        </w:numPr>
        <w:rPr>
          <w:sz w:val="24"/>
          <w:szCs w:val="24"/>
        </w:rPr>
      </w:pPr>
      <w:r>
        <w:rPr>
          <w:sz w:val="24"/>
          <w:szCs w:val="24"/>
        </w:rPr>
        <w:t xml:space="preserve">RTA funding is intended to equip teachers with the necessary knowledge, </w:t>
      </w:r>
      <w:r w:rsidR="002B2E91">
        <w:rPr>
          <w:sz w:val="24"/>
          <w:szCs w:val="24"/>
        </w:rPr>
        <w:t>tools,</w:t>
      </w:r>
      <w:r>
        <w:rPr>
          <w:sz w:val="24"/>
          <w:szCs w:val="24"/>
        </w:rPr>
        <w:t xml:space="preserve"> and resources to implement reading intervention to students. Funds may be used to purchase resources and professional learning associated with high-quality instructional resources needed to implement the reading interventions. The RTA intervention services identified for struggling primary readers must offer reading instruction above and beyond tier one instruction.</w:t>
      </w:r>
    </w:p>
    <w:p w14:paraId="000000DA" w14:textId="77777777" w:rsidR="00EC4AEF" w:rsidRDefault="00935F50">
      <w:pPr>
        <w:numPr>
          <w:ilvl w:val="0"/>
          <w:numId w:val="15"/>
        </w:numPr>
        <w:rPr>
          <w:sz w:val="24"/>
          <w:szCs w:val="24"/>
        </w:rPr>
      </w:pPr>
      <w:r>
        <w:rPr>
          <w:sz w:val="24"/>
          <w:szCs w:val="24"/>
        </w:rPr>
        <w:t>The school must provide a certified substitute to implement intervention services in the event the person responsible for delivering intervention is absent or otherwise unable to provide services. Long-term substitutes with training in primary reading intervention services are preferred.</w:t>
      </w:r>
    </w:p>
    <w:p w14:paraId="000000DB" w14:textId="7DCCB33D" w:rsidR="00EC4AEF" w:rsidRDefault="00935F50">
      <w:pPr>
        <w:numPr>
          <w:ilvl w:val="0"/>
          <w:numId w:val="15"/>
        </w:numPr>
        <w:rPr>
          <w:sz w:val="24"/>
          <w:szCs w:val="24"/>
        </w:rPr>
      </w:pPr>
      <w:r w:rsidRPr="05B78A9D">
        <w:rPr>
          <w:sz w:val="24"/>
          <w:szCs w:val="24"/>
        </w:rPr>
        <w:t xml:space="preserve">The school and/or district will provide additional resources and funds. </w:t>
      </w:r>
      <w:r w:rsidR="00D12BBA">
        <w:rPr>
          <w:sz w:val="24"/>
          <w:szCs w:val="24"/>
        </w:rPr>
        <w:t xml:space="preserve">100 </w:t>
      </w:r>
      <w:r w:rsidR="006D2545">
        <w:rPr>
          <w:sz w:val="24"/>
          <w:szCs w:val="24"/>
        </w:rPr>
        <w:t xml:space="preserve">percent </w:t>
      </w:r>
      <w:r w:rsidR="004E4BB0">
        <w:rPr>
          <w:sz w:val="24"/>
          <w:szCs w:val="24"/>
        </w:rPr>
        <w:t>m</w:t>
      </w:r>
      <w:r w:rsidRPr="05B78A9D">
        <w:rPr>
          <w:sz w:val="24"/>
          <w:szCs w:val="24"/>
        </w:rPr>
        <w:t>atching funds may come from appropriate federal, state and/or local sources.</w:t>
      </w:r>
      <w:r w:rsidR="00AC7134">
        <w:rPr>
          <w:sz w:val="24"/>
          <w:szCs w:val="24"/>
        </w:rPr>
        <w:t xml:space="preserve"> </w:t>
      </w:r>
      <w:r w:rsidR="00AC7134" w:rsidRPr="00AC7134">
        <w:rPr>
          <w:strike/>
          <w:color w:val="C00000"/>
          <w:sz w:val="24"/>
          <w:szCs w:val="24"/>
        </w:rPr>
        <w:t>Matching funds may not be used for salary or to purchase comprehensive reading programs.</w:t>
      </w:r>
      <w:r w:rsidR="00AC7134" w:rsidRPr="00AC7134">
        <w:rPr>
          <w:color w:val="C00000"/>
          <w:sz w:val="24"/>
          <w:szCs w:val="24"/>
        </w:rPr>
        <w:t xml:space="preserve"> </w:t>
      </w:r>
      <w:r w:rsidRPr="00AC7134">
        <w:rPr>
          <w:color w:val="C00000"/>
          <w:sz w:val="24"/>
          <w:szCs w:val="24"/>
        </w:rPr>
        <w:t xml:space="preserve"> </w:t>
      </w:r>
    </w:p>
    <w:p w14:paraId="000000DC" w14:textId="77777777" w:rsidR="00EC4AEF" w:rsidRDefault="00935F50">
      <w:pPr>
        <w:numPr>
          <w:ilvl w:val="0"/>
          <w:numId w:val="15"/>
        </w:numPr>
        <w:rPr>
          <w:sz w:val="24"/>
          <w:szCs w:val="24"/>
        </w:rPr>
      </w:pPr>
      <w:r>
        <w:rPr>
          <w:sz w:val="24"/>
          <w:szCs w:val="24"/>
        </w:rPr>
        <w:t>The building principal and district grant coordinator/contact must monitor the implementation of the RTA intervention (e.g., student progress, appropriate spending, instructional practices, required trainings, professional learning) to ensure the school remains in compliance.</w:t>
      </w:r>
    </w:p>
    <w:p w14:paraId="0ACAC398" w14:textId="277F78B2" w:rsidR="00EC4AEF" w:rsidRDefault="00935F50" w:rsidP="7DFA499E">
      <w:pPr>
        <w:numPr>
          <w:ilvl w:val="0"/>
          <w:numId w:val="15"/>
        </w:numPr>
        <w:spacing w:line="240" w:lineRule="auto"/>
        <w:rPr>
          <w:sz w:val="24"/>
          <w:szCs w:val="24"/>
        </w:rPr>
      </w:pPr>
      <w:r>
        <w:rPr>
          <w:sz w:val="24"/>
          <w:szCs w:val="24"/>
        </w:rPr>
        <w:t>The KDE and the CCLD will record and maintain documentation of grant compliance. Failure to meet compliance requirements and deadlines may result in partial or complete loss of funding of the RTA grant.</w:t>
      </w:r>
    </w:p>
    <w:p w14:paraId="000000DE" w14:textId="3AF2B558" w:rsidR="00EC4AEF" w:rsidRDefault="03104640" w:rsidP="00117AB5">
      <w:pPr>
        <w:numPr>
          <w:ilvl w:val="0"/>
          <w:numId w:val="15"/>
        </w:numPr>
        <w:spacing w:line="240" w:lineRule="auto"/>
        <w:rPr>
          <w:sz w:val="24"/>
          <w:szCs w:val="24"/>
        </w:rPr>
      </w:pPr>
      <w:r w:rsidRPr="00AF6D88">
        <w:rPr>
          <w:sz w:val="24"/>
          <w:szCs w:val="24"/>
        </w:rPr>
        <w:t xml:space="preserve">If </w:t>
      </w:r>
      <w:r w:rsidR="3CD5F20F" w:rsidRPr="00AF6D88">
        <w:rPr>
          <w:sz w:val="24"/>
          <w:szCs w:val="24"/>
        </w:rPr>
        <w:t xml:space="preserve">data collected by </w:t>
      </w:r>
      <w:r w:rsidRPr="00AF6D88">
        <w:rPr>
          <w:sz w:val="24"/>
          <w:szCs w:val="24"/>
        </w:rPr>
        <w:t>the RTA team determines an implementation requirement of the grant is unsuccessful and the team has a solution that meets the requirements of the grant, they may submit an amendment form for approval by the KDE.</w:t>
      </w:r>
      <w:r w:rsidR="59E671F1" w:rsidRPr="00AF6D88">
        <w:rPr>
          <w:sz w:val="24"/>
          <w:szCs w:val="24"/>
        </w:rPr>
        <w:t xml:space="preserve"> </w:t>
      </w:r>
      <w:r w:rsidR="3BF02945" w:rsidRPr="00AF6D88">
        <w:rPr>
          <w:sz w:val="24"/>
          <w:szCs w:val="24"/>
        </w:rPr>
        <w:t xml:space="preserve">Note: </w:t>
      </w:r>
      <w:r w:rsidR="59E671F1" w:rsidRPr="00AF6D88">
        <w:rPr>
          <w:sz w:val="24"/>
          <w:szCs w:val="24"/>
        </w:rPr>
        <w:t>Intervention program</w:t>
      </w:r>
      <w:r w:rsidR="23A2E3C7" w:rsidRPr="00AF6D88">
        <w:rPr>
          <w:sz w:val="24"/>
          <w:szCs w:val="24"/>
        </w:rPr>
        <w:t>s</w:t>
      </w:r>
      <w:r w:rsidR="59E671F1" w:rsidRPr="00AF6D88">
        <w:rPr>
          <w:sz w:val="24"/>
          <w:szCs w:val="24"/>
        </w:rPr>
        <w:t xml:space="preserve"> and/or comprehensive reading program</w:t>
      </w:r>
      <w:r w:rsidR="746D8351" w:rsidRPr="00AF6D88">
        <w:rPr>
          <w:sz w:val="24"/>
          <w:szCs w:val="24"/>
        </w:rPr>
        <w:t>s must be implemented</w:t>
      </w:r>
      <w:r w:rsidR="63BB7AEF" w:rsidRPr="00AF6D88">
        <w:rPr>
          <w:sz w:val="24"/>
          <w:szCs w:val="24"/>
        </w:rPr>
        <w:t xml:space="preserve"> </w:t>
      </w:r>
      <w:r w:rsidR="746D8351" w:rsidRPr="00AF6D88">
        <w:rPr>
          <w:sz w:val="24"/>
          <w:szCs w:val="24"/>
        </w:rPr>
        <w:t xml:space="preserve">for </w:t>
      </w:r>
      <w:r w:rsidR="11DDC748" w:rsidRPr="00AF6D88">
        <w:rPr>
          <w:sz w:val="24"/>
          <w:szCs w:val="24"/>
        </w:rPr>
        <w:t xml:space="preserve">at least </w:t>
      </w:r>
      <w:r w:rsidR="746D8351" w:rsidRPr="00AF6D88">
        <w:rPr>
          <w:sz w:val="24"/>
          <w:szCs w:val="24"/>
        </w:rPr>
        <w:t xml:space="preserve">two full academic </w:t>
      </w:r>
      <w:r w:rsidR="59E671F1" w:rsidRPr="00AF6D88">
        <w:rPr>
          <w:sz w:val="24"/>
          <w:szCs w:val="24"/>
        </w:rPr>
        <w:t>yea</w:t>
      </w:r>
      <w:r w:rsidR="4802E021" w:rsidRPr="00AF6D88">
        <w:rPr>
          <w:sz w:val="24"/>
          <w:szCs w:val="24"/>
        </w:rPr>
        <w:t>rs</w:t>
      </w:r>
      <w:r w:rsidR="43FFD599" w:rsidRPr="00AF6D88">
        <w:rPr>
          <w:sz w:val="24"/>
          <w:szCs w:val="24"/>
        </w:rPr>
        <w:t>,</w:t>
      </w:r>
      <w:r w:rsidR="4802E021" w:rsidRPr="00AF6D88">
        <w:rPr>
          <w:sz w:val="24"/>
          <w:szCs w:val="24"/>
        </w:rPr>
        <w:t xml:space="preserve"> accompanied by professional learning to</w:t>
      </w:r>
      <w:r w:rsidR="49F7F982" w:rsidRPr="00AF6D88">
        <w:rPr>
          <w:sz w:val="24"/>
          <w:szCs w:val="24"/>
        </w:rPr>
        <w:t xml:space="preserve"> </w:t>
      </w:r>
      <w:r w:rsidR="64D51396" w:rsidRPr="00AF6D88">
        <w:rPr>
          <w:sz w:val="24"/>
          <w:szCs w:val="24"/>
        </w:rPr>
        <w:t>support program implementation</w:t>
      </w:r>
      <w:r w:rsidR="06DFC461" w:rsidRPr="00AF6D88">
        <w:rPr>
          <w:sz w:val="24"/>
          <w:szCs w:val="24"/>
        </w:rPr>
        <w:t>,</w:t>
      </w:r>
      <w:r w:rsidR="64D51396" w:rsidRPr="00AF6D88">
        <w:rPr>
          <w:sz w:val="24"/>
          <w:szCs w:val="24"/>
        </w:rPr>
        <w:t xml:space="preserve"> </w:t>
      </w:r>
      <w:r w:rsidR="49933339" w:rsidRPr="00AF6D88">
        <w:rPr>
          <w:sz w:val="24"/>
          <w:szCs w:val="24"/>
        </w:rPr>
        <w:t>befor</w:t>
      </w:r>
      <w:r w:rsidR="3E80751A" w:rsidRPr="00AF6D88">
        <w:rPr>
          <w:sz w:val="24"/>
          <w:szCs w:val="24"/>
        </w:rPr>
        <w:t xml:space="preserve">e </w:t>
      </w:r>
      <w:r w:rsidR="49933339" w:rsidRPr="00AF6D88">
        <w:rPr>
          <w:sz w:val="24"/>
          <w:szCs w:val="24"/>
        </w:rPr>
        <w:t xml:space="preserve">they </w:t>
      </w:r>
      <w:r w:rsidR="5D310378" w:rsidRPr="00AF6D88">
        <w:rPr>
          <w:sz w:val="24"/>
          <w:szCs w:val="24"/>
        </w:rPr>
        <w:t>may be considered for an am</w:t>
      </w:r>
      <w:r w:rsidR="5D310378" w:rsidRPr="00117AB5">
        <w:rPr>
          <w:sz w:val="24"/>
          <w:szCs w:val="24"/>
        </w:rPr>
        <w:t xml:space="preserve">endment. </w:t>
      </w:r>
      <w:r w:rsidR="0DE7582A" w:rsidRPr="00117AB5">
        <w:rPr>
          <w:sz w:val="24"/>
          <w:szCs w:val="24"/>
        </w:rPr>
        <w:t>Programs may not be changed mid-year.</w:t>
      </w:r>
    </w:p>
    <w:p w14:paraId="0C23BE4C" w14:textId="77777777" w:rsidR="00117AB5" w:rsidRPr="00117AB5" w:rsidRDefault="00117AB5" w:rsidP="00117AB5">
      <w:pPr>
        <w:spacing w:line="240" w:lineRule="auto"/>
        <w:ind w:left="1080"/>
        <w:rPr>
          <w:sz w:val="24"/>
          <w:szCs w:val="24"/>
        </w:rPr>
      </w:pPr>
    </w:p>
    <w:p w14:paraId="000000DF" w14:textId="148CC6B4" w:rsidR="00EC4AEF" w:rsidRDefault="3936812E" w:rsidP="4E128E15">
      <w:pPr>
        <w:rPr>
          <w:b/>
          <w:bCs/>
          <w:sz w:val="24"/>
          <w:szCs w:val="24"/>
          <w:u w:val="single"/>
        </w:rPr>
      </w:pPr>
      <w:r w:rsidRPr="4E128E15">
        <w:rPr>
          <w:b/>
          <w:bCs/>
          <w:sz w:val="24"/>
          <w:szCs w:val="24"/>
          <w:u w:val="single"/>
        </w:rPr>
        <w:t>Professional Learning Providers</w:t>
      </w:r>
    </w:p>
    <w:p w14:paraId="7C1416A0" w14:textId="29B50152" w:rsidR="00982BF1" w:rsidRDefault="00982BF1" w:rsidP="4E128E15">
      <w:pPr>
        <w:rPr>
          <w:b/>
          <w:bCs/>
          <w:sz w:val="24"/>
          <w:szCs w:val="24"/>
          <w:u w:val="single"/>
        </w:rPr>
      </w:pPr>
    </w:p>
    <w:tbl>
      <w:tblPr>
        <w:tblW w:w="11400" w:type="dxa"/>
        <w:jc w:val="center"/>
        <w:tblBorders>
          <w:top w:val="nil"/>
          <w:left w:val="nil"/>
          <w:bottom w:val="nil"/>
          <w:right w:val="nil"/>
          <w:insideH w:val="nil"/>
          <w:insideV w:val="nil"/>
        </w:tblBorders>
        <w:tblLayout w:type="fixed"/>
        <w:tblLook w:val="0600" w:firstRow="0" w:lastRow="0" w:firstColumn="0" w:lastColumn="0" w:noHBand="1" w:noVBand="1"/>
      </w:tblPr>
      <w:tblGrid>
        <w:gridCol w:w="2505"/>
        <w:gridCol w:w="1425"/>
        <w:gridCol w:w="1545"/>
        <w:gridCol w:w="1545"/>
        <w:gridCol w:w="1350"/>
        <w:gridCol w:w="1545"/>
        <w:gridCol w:w="1485"/>
      </w:tblGrid>
      <w:tr w:rsidR="00982BF1" w14:paraId="747774DE" w14:textId="77777777" w:rsidTr="5AB329B7">
        <w:trPr>
          <w:trHeight w:val="495"/>
          <w:jc w:val="center"/>
        </w:trPr>
        <w:tc>
          <w:tcPr>
            <w:tcW w:w="1140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47398C" w14:textId="77777777" w:rsidR="00982BF1" w:rsidRDefault="00982BF1" w:rsidP="00E2528B">
            <w:pPr>
              <w:spacing w:before="240" w:after="240"/>
              <w:jc w:val="center"/>
              <w:rPr>
                <w:b/>
                <w:sz w:val="24"/>
                <w:szCs w:val="24"/>
              </w:rPr>
            </w:pPr>
            <w:r>
              <w:rPr>
                <w:b/>
                <w:sz w:val="24"/>
                <w:szCs w:val="24"/>
              </w:rPr>
              <w:t>Professional Learning Providers</w:t>
            </w:r>
          </w:p>
        </w:tc>
      </w:tr>
      <w:tr w:rsidR="00F74414" w14:paraId="3EE5068C" w14:textId="77777777" w:rsidTr="5AB329B7">
        <w:trPr>
          <w:trHeight w:val="195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CB4DA7" w14:textId="77777777" w:rsidR="00982BF1" w:rsidRDefault="00982BF1" w:rsidP="00E2528B">
            <w:pPr>
              <w:widowControl w:val="0"/>
              <w:spacing w:line="240" w:lineRule="auto"/>
              <w:jc w:val="center"/>
              <w:rPr>
                <w:sz w:val="20"/>
                <w:szCs w:val="20"/>
              </w:rPr>
            </w:pPr>
            <w:r>
              <w:rPr>
                <w:sz w:val="20"/>
                <w:szCs w:val="20"/>
              </w:rPr>
              <w:t xml:space="preserve"> </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6ED3D1" w14:textId="06911462" w:rsidR="00982BF1" w:rsidRPr="008273DF" w:rsidRDefault="00982BF1" w:rsidP="00E2528B">
            <w:pPr>
              <w:spacing w:before="240" w:after="240"/>
              <w:jc w:val="center"/>
              <w:rPr>
                <w:b/>
                <w:sz w:val="20"/>
                <w:szCs w:val="20"/>
              </w:rPr>
            </w:pPr>
            <w:r w:rsidRPr="008273DF">
              <w:rPr>
                <w:b/>
                <w:sz w:val="20"/>
                <w:szCs w:val="20"/>
              </w:rPr>
              <w:t xml:space="preserve">Building Knowledge in </w:t>
            </w:r>
            <w:r w:rsidR="00BD636A" w:rsidRPr="008273DF">
              <w:rPr>
                <w:b/>
                <w:color w:val="000000" w:themeColor="text1"/>
                <w:sz w:val="20"/>
                <w:szCs w:val="20"/>
              </w:rPr>
              <w:t>understanding the cognitive processes and skills involved in learning how to read</w:t>
            </w:r>
            <w:r w:rsidRPr="008273DF">
              <w:rPr>
                <w:b/>
                <w:sz w:val="20"/>
                <w:szCs w:val="20"/>
              </w:rPr>
              <w:t xml:space="preserve"> (1)</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C0ABBA" w14:textId="77777777" w:rsidR="00982BF1" w:rsidRDefault="00982BF1" w:rsidP="00E2528B">
            <w:pPr>
              <w:spacing w:before="240" w:after="240"/>
              <w:jc w:val="center"/>
              <w:rPr>
                <w:b/>
                <w:sz w:val="20"/>
                <w:szCs w:val="20"/>
              </w:rPr>
            </w:pPr>
            <w:r>
              <w:rPr>
                <w:b/>
                <w:sz w:val="20"/>
                <w:szCs w:val="20"/>
              </w:rPr>
              <w:t>Implementing Essential Components of Reading (2)</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88DE40" w14:textId="77777777" w:rsidR="00982BF1" w:rsidRDefault="00982BF1" w:rsidP="00E2528B">
            <w:pPr>
              <w:spacing w:before="240" w:after="240"/>
              <w:jc w:val="center"/>
              <w:rPr>
                <w:b/>
                <w:sz w:val="20"/>
                <w:szCs w:val="20"/>
              </w:rPr>
            </w:pPr>
            <w:r>
              <w:rPr>
                <w:b/>
                <w:sz w:val="20"/>
                <w:szCs w:val="20"/>
              </w:rPr>
              <w:t xml:space="preserve">Implementing the </w:t>
            </w:r>
            <w:r>
              <w:rPr>
                <w:b/>
                <w:i/>
                <w:sz w:val="20"/>
                <w:szCs w:val="20"/>
              </w:rPr>
              <w:t>KAS for Reading and Writing</w:t>
            </w:r>
            <w:r>
              <w:rPr>
                <w:b/>
                <w:sz w:val="20"/>
                <w:szCs w:val="20"/>
              </w:rPr>
              <w:t xml:space="preserve"> (3)</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C33BBA" w14:textId="77777777" w:rsidR="00982BF1" w:rsidRDefault="00982BF1" w:rsidP="00E2528B">
            <w:pPr>
              <w:spacing w:before="240" w:after="240"/>
              <w:jc w:val="center"/>
              <w:rPr>
                <w:b/>
                <w:sz w:val="20"/>
                <w:szCs w:val="20"/>
              </w:rPr>
            </w:pPr>
            <w:r>
              <w:rPr>
                <w:b/>
                <w:sz w:val="20"/>
                <w:szCs w:val="20"/>
              </w:rPr>
              <w:t>Supporting the Reading- Writing Connection (4)</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D73FCA" w14:textId="77777777" w:rsidR="00982BF1" w:rsidRDefault="00982BF1" w:rsidP="00E2528B">
            <w:pPr>
              <w:spacing w:line="240" w:lineRule="auto"/>
              <w:jc w:val="center"/>
              <w:rPr>
                <w:b/>
                <w:sz w:val="20"/>
                <w:szCs w:val="20"/>
              </w:rPr>
            </w:pPr>
          </w:p>
          <w:p w14:paraId="4CB6ED77" w14:textId="77777777" w:rsidR="00982BF1" w:rsidRDefault="00982BF1" w:rsidP="00E2528B">
            <w:pPr>
              <w:spacing w:line="240" w:lineRule="auto"/>
              <w:jc w:val="center"/>
              <w:rPr>
                <w:b/>
                <w:sz w:val="20"/>
                <w:szCs w:val="20"/>
              </w:rPr>
            </w:pPr>
            <w:r>
              <w:rPr>
                <w:b/>
                <w:sz w:val="20"/>
                <w:szCs w:val="20"/>
              </w:rPr>
              <w:t>Leadership/</w:t>
            </w:r>
          </w:p>
          <w:p w14:paraId="20C0DA34" w14:textId="77777777" w:rsidR="00982BF1" w:rsidRDefault="00982BF1" w:rsidP="00E2528B">
            <w:pPr>
              <w:spacing w:line="240" w:lineRule="auto"/>
              <w:jc w:val="center"/>
              <w:rPr>
                <w:b/>
                <w:sz w:val="20"/>
                <w:szCs w:val="20"/>
              </w:rPr>
            </w:pPr>
            <w:r>
              <w:rPr>
                <w:b/>
                <w:sz w:val="20"/>
                <w:szCs w:val="20"/>
              </w:rPr>
              <w:t>Administrator Training Available</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17FCCEB" w14:textId="77777777" w:rsidR="00982BF1" w:rsidRDefault="00982BF1" w:rsidP="00E2528B">
            <w:pPr>
              <w:spacing w:before="240" w:after="240"/>
              <w:jc w:val="center"/>
              <w:rPr>
                <w:b/>
                <w:sz w:val="20"/>
                <w:szCs w:val="20"/>
                <w:highlight w:val="yellow"/>
              </w:rPr>
            </w:pPr>
            <w:r w:rsidRPr="008273DF">
              <w:rPr>
                <w:b/>
                <w:sz w:val="20"/>
                <w:szCs w:val="20"/>
              </w:rPr>
              <w:t>View the video, if available, to learn more about the professional learning experience.</w:t>
            </w:r>
          </w:p>
        </w:tc>
      </w:tr>
      <w:tr w:rsidR="00F74414" w14:paraId="4FDFADFB" w14:textId="77777777" w:rsidTr="5AB329B7">
        <w:trPr>
          <w:trHeight w:val="46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390505" w14:textId="77777777" w:rsidR="00982BF1" w:rsidRDefault="008D4342" w:rsidP="00E2528B">
            <w:pPr>
              <w:widowControl w:val="0"/>
              <w:spacing w:line="240" w:lineRule="auto"/>
              <w:jc w:val="center"/>
              <w:rPr>
                <w:color w:val="1155CC"/>
                <w:sz w:val="20"/>
                <w:szCs w:val="20"/>
                <w:u w:val="single"/>
              </w:rPr>
            </w:pPr>
            <w:hyperlink r:id="rId41">
              <w:r w:rsidR="00982BF1">
                <w:rPr>
                  <w:color w:val="1155CC"/>
                  <w:sz w:val="20"/>
                  <w:szCs w:val="20"/>
                  <w:u w:val="single"/>
                </w:rPr>
                <w:t>Literacy Live</w:t>
              </w:r>
            </w:hyperlink>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827AB0"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A9A51A"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2FB754" w14:textId="77777777" w:rsidR="00982BF1" w:rsidRDefault="00982BF1" w:rsidP="00E2528B">
            <w:pPr>
              <w:spacing w:before="240" w:after="240"/>
              <w:jc w:val="center"/>
              <w:rPr>
                <w:sz w:val="20"/>
                <w:szCs w:val="20"/>
              </w:rPr>
            </w:pPr>
            <w:r>
              <w:rPr>
                <w:sz w:val="20"/>
                <w:szCs w:val="20"/>
              </w:rPr>
              <w:t xml:space="preserve"> </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98E609"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BDBCE9" w14:textId="77777777" w:rsidR="00982BF1" w:rsidRDefault="00982BF1" w:rsidP="00E2528B">
            <w:pPr>
              <w:spacing w:before="240" w:after="240"/>
              <w:jc w:val="center"/>
              <w:rPr>
                <w:sz w:val="20"/>
                <w:szCs w:val="20"/>
              </w:rPr>
            </w:pPr>
            <w:r>
              <w:rPr>
                <w:sz w:val="20"/>
                <w:szCs w:val="20"/>
              </w:rPr>
              <w:t>x</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052816" w14:textId="77777777" w:rsidR="00982BF1" w:rsidRDefault="00982BF1" w:rsidP="00E2528B">
            <w:pPr>
              <w:spacing w:before="240" w:after="240"/>
              <w:jc w:val="center"/>
              <w:rPr>
                <w:sz w:val="20"/>
                <w:szCs w:val="20"/>
              </w:rPr>
            </w:pPr>
          </w:p>
        </w:tc>
      </w:tr>
      <w:tr w:rsidR="00982BF1" w14:paraId="7F439B54" w14:textId="77777777" w:rsidTr="5AB329B7">
        <w:trPr>
          <w:trHeight w:val="46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2255CB" w14:textId="77777777" w:rsidR="00982BF1" w:rsidRPr="008273DF" w:rsidRDefault="00982BF1" w:rsidP="00E2528B">
            <w:pPr>
              <w:widowControl w:val="0"/>
              <w:spacing w:line="240" w:lineRule="auto"/>
              <w:jc w:val="center"/>
              <w:rPr>
                <w:b/>
                <w:sz w:val="20"/>
                <w:szCs w:val="20"/>
              </w:rPr>
            </w:pPr>
            <w:r w:rsidRPr="008273DF">
              <w:rPr>
                <w:b/>
                <w:sz w:val="20"/>
                <w:szCs w:val="20"/>
              </w:rPr>
              <w:t>Learning Costs</w:t>
            </w:r>
          </w:p>
          <w:p w14:paraId="67421DE4" w14:textId="77777777" w:rsidR="00982BF1" w:rsidRPr="008273DF" w:rsidRDefault="00982BF1" w:rsidP="00E2528B">
            <w:pPr>
              <w:widowControl w:val="0"/>
              <w:spacing w:line="240" w:lineRule="auto"/>
              <w:jc w:val="center"/>
              <w:rPr>
                <w:sz w:val="20"/>
                <w:szCs w:val="20"/>
              </w:rPr>
            </w:pPr>
            <w:r w:rsidRPr="008273DF">
              <w:rPr>
                <w:b/>
                <w:sz w:val="20"/>
                <w:szCs w:val="20"/>
              </w:rPr>
              <w:t>and Hours</w:t>
            </w:r>
          </w:p>
        </w:tc>
        <w:tc>
          <w:tcPr>
            <w:tcW w:w="8895" w:type="dxa"/>
            <w:gridSpan w:val="6"/>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81A92A" w14:textId="77777777" w:rsidR="00982BF1" w:rsidRDefault="00982BF1" w:rsidP="00E2528B">
            <w:pPr>
              <w:widowControl w:val="0"/>
              <w:spacing w:line="240" w:lineRule="auto"/>
              <w:rPr>
                <w:sz w:val="20"/>
                <w:szCs w:val="20"/>
              </w:rPr>
            </w:pPr>
            <w:r>
              <w:rPr>
                <w:sz w:val="20"/>
                <w:szCs w:val="20"/>
              </w:rPr>
              <w:t>Contact provider directly.</w:t>
            </w:r>
          </w:p>
        </w:tc>
      </w:tr>
      <w:tr w:rsidR="00F74414" w14:paraId="5F728892" w14:textId="77777777" w:rsidTr="5AB329B7">
        <w:trPr>
          <w:trHeight w:val="193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AAD515" w14:textId="77777777" w:rsidR="00982BF1" w:rsidRPr="008273DF" w:rsidRDefault="008D4342" w:rsidP="00E2528B">
            <w:pPr>
              <w:widowControl w:val="0"/>
              <w:spacing w:line="240" w:lineRule="auto"/>
              <w:jc w:val="center"/>
              <w:rPr>
                <w:color w:val="1155CC"/>
                <w:sz w:val="20"/>
                <w:szCs w:val="20"/>
                <w:u w:val="single"/>
              </w:rPr>
            </w:pPr>
            <w:hyperlink r:id="rId42">
              <w:r w:rsidR="00982BF1" w:rsidRPr="008273DF">
                <w:rPr>
                  <w:color w:val="1155CC"/>
                  <w:sz w:val="20"/>
                  <w:szCs w:val="20"/>
                  <w:u w:val="single"/>
                </w:rPr>
                <w:t>AIM Institute</w:t>
              </w:r>
            </w:hyperlink>
          </w:p>
          <w:p w14:paraId="37BD724D" w14:textId="77777777" w:rsidR="00982BF1" w:rsidRPr="008273DF" w:rsidRDefault="00982BF1" w:rsidP="00E2528B">
            <w:pPr>
              <w:widowControl w:val="0"/>
              <w:spacing w:line="240" w:lineRule="auto"/>
              <w:jc w:val="center"/>
              <w:rPr>
                <w:sz w:val="20"/>
                <w:szCs w:val="20"/>
              </w:rPr>
            </w:pPr>
            <w:r w:rsidRPr="008273DF">
              <w:rPr>
                <w:sz w:val="20"/>
                <w:szCs w:val="20"/>
              </w:rPr>
              <w:t xml:space="preserve"> </w:t>
            </w:r>
          </w:p>
          <w:p w14:paraId="79D6CE7C" w14:textId="77777777" w:rsidR="00982BF1" w:rsidRPr="008273DF" w:rsidRDefault="00982BF1" w:rsidP="00E2528B">
            <w:pPr>
              <w:widowControl w:val="0"/>
              <w:spacing w:line="240" w:lineRule="auto"/>
              <w:jc w:val="center"/>
              <w:rPr>
                <w:sz w:val="20"/>
                <w:szCs w:val="20"/>
              </w:rPr>
            </w:pPr>
            <w:r w:rsidRPr="008273DF">
              <w:rPr>
                <w:sz w:val="20"/>
                <w:szCs w:val="20"/>
              </w:rPr>
              <w:t>Karen Keesey</w:t>
            </w:r>
          </w:p>
          <w:p w14:paraId="40BC5512" w14:textId="77777777" w:rsidR="00982BF1" w:rsidRPr="008273DF" w:rsidRDefault="00982BF1" w:rsidP="00E2528B">
            <w:pPr>
              <w:widowControl w:val="0"/>
              <w:spacing w:line="240" w:lineRule="auto"/>
              <w:jc w:val="center"/>
              <w:rPr>
                <w:sz w:val="20"/>
                <w:szCs w:val="20"/>
              </w:rPr>
            </w:pPr>
            <w:r w:rsidRPr="008273DF">
              <w:rPr>
                <w:sz w:val="20"/>
                <w:szCs w:val="20"/>
              </w:rPr>
              <w:t>consulting@aimpa.org</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186E48" w14:textId="77777777" w:rsidR="00982BF1" w:rsidRDefault="008D4342" w:rsidP="00E2528B">
            <w:pPr>
              <w:spacing w:before="240" w:after="240"/>
              <w:jc w:val="center"/>
              <w:rPr>
                <w:color w:val="1155CC"/>
                <w:sz w:val="20"/>
                <w:szCs w:val="20"/>
                <w:u w:val="single"/>
              </w:rPr>
            </w:pPr>
            <w:hyperlink r:id="rId43">
              <w:r w:rsidR="00982BF1">
                <w:rPr>
                  <w:color w:val="1155CC"/>
                  <w:sz w:val="20"/>
                  <w:szCs w:val="20"/>
                  <w:u w:val="single"/>
                </w:rPr>
                <w:t>Pathways to Proficient Reading</w:t>
              </w:r>
            </w:hyperlink>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4B725D" w14:textId="77777777" w:rsidR="00982BF1" w:rsidRDefault="008D4342" w:rsidP="00E2528B">
            <w:pPr>
              <w:spacing w:before="240" w:after="240"/>
              <w:jc w:val="center"/>
              <w:rPr>
                <w:color w:val="1155CC"/>
                <w:sz w:val="20"/>
                <w:szCs w:val="20"/>
                <w:u w:val="single"/>
              </w:rPr>
            </w:pPr>
            <w:hyperlink r:id="rId44">
              <w:r w:rsidR="00982BF1">
                <w:rPr>
                  <w:color w:val="1155CC"/>
                  <w:sz w:val="20"/>
                  <w:szCs w:val="20"/>
                  <w:u w:val="single"/>
                </w:rPr>
                <w:t>Pathways to Proficient Reading</w:t>
              </w:r>
            </w:hyperlink>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6F01B9" w14:textId="77777777" w:rsidR="00982BF1" w:rsidRDefault="00982BF1" w:rsidP="00E2528B">
            <w:pPr>
              <w:spacing w:before="240" w:after="240"/>
              <w:jc w:val="center"/>
              <w:rPr>
                <w:sz w:val="20"/>
                <w:szCs w:val="20"/>
              </w:rPr>
            </w:pPr>
            <w:r>
              <w:rPr>
                <w:sz w:val="20"/>
                <w:szCs w:val="20"/>
              </w:rPr>
              <w:t xml:space="preserve"> </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A1E8EE" w14:textId="77777777" w:rsidR="00982BF1" w:rsidRDefault="008D4342" w:rsidP="00E2528B">
            <w:pPr>
              <w:spacing w:before="240" w:after="240"/>
              <w:jc w:val="center"/>
              <w:rPr>
                <w:color w:val="1155CC"/>
                <w:sz w:val="20"/>
                <w:szCs w:val="20"/>
                <w:u w:val="single"/>
              </w:rPr>
            </w:pPr>
            <w:hyperlink r:id="rId45">
              <w:r w:rsidR="00982BF1">
                <w:rPr>
                  <w:color w:val="1155CC"/>
                  <w:sz w:val="20"/>
                  <w:szCs w:val="20"/>
                  <w:u w:val="single"/>
                </w:rPr>
                <w:t>Pathways to Proficient Writing</w:t>
              </w:r>
            </w:hyperlink>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71BA52" w14:textId="77777777" w:rsidR="00982BF1" w:rsidRDefault="00982BF1" w:rsidP="00E2528B">
            <w:pPr>
              <w:spacing w:before="240" w:after="240"/>
              <w:jc w:val="center"/>
              <w:rPr>
                <w:sz w:val="20"/>
                <w:szCs w:val="20"/>
              </w:rPr>
            </w:pPr>
            <w:r>
              <w:rPr>
                <w:sz w:val="20"/>
                <w:szCs w:val="20"/>
              </w:rPr>
              <w:t>x</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0596AF" w14:textId="77777777" w:rsidR="00982BF1" w:rsidRDefault="008D4342" w:rsidP="00E2528B">
            <w:pPr>
              <w:spacing w:before="240" w:after="240"/>
              <w:jc w:val="center"/>
              <w:rPr>
                <w:sz w:val="20"/>
                <w:szCs w:val="20"/>
              </w:rPr>
            </w:pPr>
            <w:hyperlink r:id="rId46">
              <w:r w:rsidR="00982BF1">
                <w:rPr>
                  <w:color w:val="1155CC"/>
                  <w:sz w:val="20"/>
                  <w:szCs w:val="20"/>
                  <w:u w:val="single"/>
                </w:rPr>
                <w:t>AIM Pathways</w:t>
              </w:r>
            </w:hyperlink>
          </w:p>
        </w:tc>
      </w:tr>
      <w:tr w:rsidR="00982BF1" w14:paraId="7C6E6A14" w14:textId="77777777" w:rsidTr="5AB329B7">
        <w:trPr>
          <w:trHeight w:val="193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EE3071" w14:textId="77777777" w:rsidR="00982BF1" w:rsidRPr="008273DF" w:rsidRDefault="00982BF1" w:rsidP="00E2528B">
            <w:pPr>
              <w:widowControl w:val="0"/>
              <w:spacing w:line="240" w:lineRule="auto"/>
              <w:jc w:val="center"/>
              <w:rPr>
                <w:b/>
                <w:sz w:val="20"/>
                <w:szCs w:val="20"/>
              </w:rPr>
            </w:pPr>
            <w:r w:rsidRPr="008273DF">
              <w:rPr>
                <w:b/>
                <w:sz w:val="20"/>
                <w:szCs w:val="20"/>
              </w:rPr>
              <w:t>Learning Costs</w:t>
            </w:r>
          </w:p>
          <w:p w14:paraId="17C52C01" w14:textId="77777777" w:rsidR="00982BF1" w:rsidRPr="008273DF" w:rsidRDefault="00982BF1" w:rsidP="00E2528B">
            <w:pPr>
              <w:widowControl w:val="0"/>
              <w:spacing w:line="240" w:lineRule="auto"/>
              <w:jc w:val="center"/>
              <w:rPr>
                <w:sz w:val="20"/>
                <w:szCs w:val="20"/>
              </w:rPr>
            </w:pPr>
            <w:r w:rsidRPr="008273DF">
              <w:rPr>
                <w:b/>
                <w:sz w:val="20"/>
                <w:szCs w:val="20"/>
              </w:rPr>
              <w:t>and Hours</w:t>
            </w:r>
          </w:p>
        </w:tc>
        <w:tc>
          <w:tcPr>
            <w:tcW w:w="8895" w:type="dxa"/>
            <w:gridSpan w:val="6"/>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35EAC0" w14:textId="77777777" w:rsidR="00982BF1" w:rsidRDefault="00982BF1" w:rsidP="00E2528B">
            <w:pPr>
              <w:widowControl w:val="0"/>
              <w:spacing w:line="240" w:lineRule="auto"/>
              <w:rPr>
                <w:b/>
                <w:sz w:val="20"/>
                <w:szCs w:val="20"/>
              </w:rPr>
            </w:pPr>
            <w:r>
              <w:rPr>
                <w:b/>
                <w:sz w:val="20"/>
                <w:szCs w:val="20"/>
              </w:rPr>
              <w:t>Course Fees:</w:t>
            </w:r>
          </w:p>
          <w:p w14:paraId="697B66B1" w14:textId="77777777" w:rsidR="00982BF1" w:rsidRDefault="00982BF1" w:rsidP="00E2528B">
            <w:pPr>
              <w:widowControl w:val="0"/>
              <w:rPr>
                <w:b/>
                <w:sz w:val="20"/>
                <w:szCs w:val="20"/>
              </w:rPr>
            </w:pPr>
            <w:r>
              <w:rPr>
                <w:b/>
                <w:sz w:val="20"/>
                <w:szCs w:val="20"/>
              </w:rPr>
              <w:t>Pathways to Proficient Reading</w:t>
            </w:r>
          </w:p>
          <w:p w14:paraId="3E1F952E" w14:textId="77777777" w:rsidR="00982BF1" w:rsidRDefault="00982BF1" w:rsidP="00982BF1">
            <w:pPr>
              <w:widowControl w:val="0"/>
              <w:numPr>
                <w:ilvl w:val="0"/>
                <w:numId w:val="26"/>
              </w:numPr>
              <w:rPr>
                <w:sz w:val="20"/>
                <w:szCs w:val="20"/>
              </w:rPr>
            </w:pPr>
            <w:r>
              <w:rPr>
                <w:sz w:val="20"/>
                <w:szCs w:val="20"/>
              </w:rPr>
              <w:t>One (1) year license for AIM Pathways platform</w:t>
            </w:r>
          </w:p>
          <w:p w14:paraId="5CAAE05F" w14:textId="77777777" w:rsidR="00982BF1" w:rsidRDefault="00982BF1" w:rsidP="00982BF1">
            <w:pPr>
              <w:widowControl w:val="0"/>
              <w:numPr>
                <w:ilvl w:val="0"/>
                <w:numId w:val="26"/>
              </w:numPr>
              <w:rPr>
                <w:sz w:val="20"/>
                <w:szCs w:val="20"/>
              </w:rPr>
            </w:pPr>
            <w:r>
              <w:rPr>
                <w:sz w:val="20"/>
                <w:szCs w:val="20"/>
              </w:rPr>
              <w:t>Six (6) One hour Facilitated Virtual Community of Practice Coaching Sessions</w:t>
            </w:r>
          </w:p>
          <w:p w14:paraId="226E9479" w14:textId="77777777" w:rsidR="00982BF1" w:rsidRDefault="00982BF1" w:rsidP="00982BF1">
            <w:pPr>
              <w:widowControl w:val="0"/>
              <w:numPr>
                <w:ilvl w:val="0"/>
                <w:numId w:val="26"/>
              </w:numPr>
              <w:spacing w:line="240" w:lineRule="auto"/>
              <w:rPr>
                <w:sz w:val="20"/>
                <w:szCs w:val="20"/>
              </w:rPr>
            </w:pPr>
            <w:r>
              <w:rPr>
                <w:sz w:val="20"/>
                <w:szCs w:val="20"/>
              </w:rPr>
              <w:t>45 hours of asynchronous coursework</w:t>
            </w:r>
          </w:p>
          <w:p w14:paraId="0742B862" w14:textId="77777777" w:rsidR="00982BF1" w:rsidRDefault="00982BF1" w:rsidP="00982BF1">
            <w:pPr>
              <w:widowControl w:val="0"/>
              <w:numPr>
                <w:ilvl w:val="0"/>
                <w:numId w:val="26"/>
              </w:numPr>
              <w:spacing w:line="240" w:lineRule="auto"/>
              <w:rPr>
                <w:sz w:val="20"/>
                <w:szCs w:val="20"/>
              </w:rPr>
            </w:pPr>
            <w:r>
              <w:rPr>
                <w:sz w:val="20"/>
                <w:szCs w:val="20"/>
              </w:rPr>
              <w:t>4 hours of pre-post assessments</w:t>
            </w:r>
          </w:p>
          <w:p w14:paraId="25A83396" w14:textId="77777777" w:rsidR="00982BF1" w:rsidRDefault="00982BF1" w:rsidP="00E2528B">
            <w:pPr>
              <w:widowControl w:val="0"/>
              <w:spacing w:line="240" w:lineRule="auto"/>
              <w:rPr>
                <w:sz w:val="20"/>
                <w:szCs w:val="20"/>
              </w:rPr>
            </w:pPr>
            <w:r>
              <w:rPr>
                <w:b/>
                <w:sz w:val="20"/>
                <w:szCs w:val="20"/>
              </w:rPr>
              <w:t>Total:</w:t>
            </w:r>
            <w:r>
              <w:rPr>
                <w:sz w:val="20"/>
                <w:szCs w:val="20"/>
              </w:rPr>
              <w:t xml:space="preserve"> approximately 55 hours</w:t>
            </w:r>
          </w:p>
          <w:p w14:paraId="40CFCCDF" w14:textId="77777777" w:rsidR="00982BF1" w:rsidRDefault="00982BF1" w:rsidP="00E2528B">
            <w:pPr>
              <w:widowControl w:val="0"/>
              <w:rPr>
                <w:sz w:val="20"/>
                <w:szCs w:val="20"/>
              </w:rPr>
            </w:pPr>
            <w:r>
              <w:rPr>
                <w:sz w:val="20"/>
                <w:szCs w:val="20"/>
              </w:rPr>
              <w:t>$18,750 per cohort or $650 per participant (Open Enrollment )</w:t>
            </w:r>
          </w:p>
          <w:p w14:paraId="7EF35682" w14:textId="77777777" w:rsidR="00982BF1" w:rsidRDefault="00982BF1" w:rsidP="00E2528B">
            <w:pPr>
              <w:widowControl w:val="0"/>
              <w:rPr>
                <w:b/>
                <w:sz w:val="20"/>
                <w:szCs w:val="20"/>
              </w:rPr>
            </w:pPr>
          </w:p>
          <w:p w14:paraId="584AAEB7" w14:textId="77777777" w:rsidR="00982BF1" w:rsidRDefault="00982BF1" w:rsidP="00E2528B">
            <w:pPr>
              <w:widowControl w:val="0"/>
              <w:rPr>
                <w:b/>
                <w:sz w:val="20"/>
                <w:szCs w:val="20"/>
              </w:rPr>
            </w:pPr>
            <w:r>
              <w:rPr>
                <w:b/>
                <w:sz w:val="20"/>
                <w:szCs w:val="20"/>
              </w:rPr>
              <w:t>Pathways to Proficient Writing</w:t>
            </w:r>
          </w:p>
          <w:p w14:paraId="441D7520" w14:textId="77777777" w:rsidR="00982BF1" w:rsidRDefault="00982BF1" w:rsidP="00982BF1">
            <w:pPr>
              <w:widowControl w:val="0"/>
              <w:numPr>
                <w:ilvl w:val="0"/>
                <w:numId w:val="22"/>
              </w:numPr>
              <w:rPr>
                <w:sz w:val="20"/>
                <w:szCs w:val="20"/>
              </w:rPr>
            </w:pPr>
            <w:r>
              <w:rPr>
                <w:sz w:val="20"/>
                <w:szCs w:val="20"/>
              </w:rPr>
              <w:t>One (1) year license for AIM Pathways Platform</w:t>
            </w:r>
          </w:p>
          <w:p w14:paraId="392333E0" w14:textId="77777777" w:rsidR="00982BF1" w:rsidRDefault="00982BF1" w:rsidP="00982BF1">
            <w:pPr>
              <w:widowControl w:val="0"/>
              <w:numPr>
                <w:ilvl w:val="0"/>
                <w:numId w:val="22"/>
              </w:numPr>
              <w:rPr>
                <w:sz w:val="20"/>
                <w:szCs w:val="20"/>
              </w:rPr>
            </w:pPr>
            <w:r>
              <w:rPr>
                <w:sz w:val="20"/>
                <w:szCs w:val="20"/>
              </w:rPr>
              <w:t>Four (4) One hour Facilitated Virtual Community of Practice Coaching sessions</w:t>
            </w:r>
          </w:p>
          <w:p w14:paraId="1689FDC1" w14:textId="77777777" w:rsidR="00982BF1" w:rsidRDefault="00982BF1" w:rsidP="00982BF1">
            <w:pPr>
              <w:widowControl w:val="0"/>
              <w:numPr>
                <w:ilvl w:val="0"/>
                <w:numId w:val="22"/>
              </w:numPr>
              <w:spacing w:line="240" w:lineRule="auto"/>
              <w:rPr>
                <w:sz w:val="20"/>
                <w:szCs w:val="20"/>
              </w:rPr>
            </w:pPr>
            <w:r>
              <w:rPr>
                <w:sz w:val="20"/>
                <w:szCs w:val="20"/>
              </w:rPr>
              <w:t>25 hours of asynchronous coursework</w:t>
            </w:r>
          </w:p>
          <w:p w14:paraId="46D8A5BC" w14:textId="77777777" w:rsidR="00982BF1" w:rsidRDefault="00982BF1" w:rsidP="00982BF1">
            <w:pPr>
              <w:widowControl w:val="0"/>
              <w:numPr>
                <w:ilvl w:val="0"/>
                <w:numId w:val="22"/>
              </w:numPr>
              <w:spacing w:line="240" w:lineRule="auto"/>
              <w:rPr>
                <w:sz w:val="20"/>
                <w:szCs w:val="20"/>
              </w:rPr>
            </w:pPr>
            <w:r>
              <w:rPr>
                <w:sz w:val="20"/>
                <w:szCs w:val="20"/>
              </w:rPr>
              <w:t>4 hours pre-post assessments</w:t>
            </w:r>
          </w:p>
          <w:p w14:paraId="005B0839" w14:textId="77777777" w:rsidR="00982BF1" w:rsidRDefault="00982BF1" w:rsidP="00E2528B">
            <w:pPr>
              <w:widowControl w:val="0"/>
              <w:spacing w:line="240" w:lineRule="auto"/>
              <w:rPr>
                <w:sz w:val="20"/>
                <w:szCs w:val="20"/>
              </w:rPr>
            </w:pPr>
            <w:r>
              <w:rPr>
                <w:b/>
                <w:sz w:val="20"/>
                <w:szCs w:val="20"/>
              </w:rPr>
              <w:t xml:space="preserve">Total: </w:t>
            </w:r>
            <w:r>
              <w:rPr>
                <w:sz w:val="20"/>
                <w:szCs w:val="20"/>
              </w:rPr>
              <w:t xml:space="preserve">approximately 33 hours </w:t>
            </w:r>
          </w:p>
          <w:p w14:paraId="3F572DE7" w14:textId="77777777" w:rsidR="00982BF1" w:rsidRDefault="00982BF1" w:rsidP="00E2528B">
            <w:pPr>
              <w:widowControl w:val="0"/>
              <w:rPr>
                <w:sz w:val="20"/>
                <w:szCs w:val="20"/>
              </w:rPr>
            </w:pPr>
            <w:r>
              <w:rPr>
                <w:sz w:val="20"/>
                <w:szCs w:val="20"/>
              </w:rPr>
              <w:t>$18,750 per cohort or $750 per participant (Open Enrollment)</w:t>
            </w:r>
          </w:p>
          <w:p w14:paraId="0E88BD6E" w14:textId="77777777" w:rsidR="00982BF1" w:rsidRDefault="00982BF1" w:rsidP="00E2528B">
            <w:pPr>
              <w:widowControl w:val="0"/>
              <w:rPr>
                <w:sz w:val="20"/>
                <w:szCs w:val="20"/>
              </w:rPr>
            </w:pPr>
          </w:p>
          <w:p w14:paraId="2ED7E3E7" w14:textId="77777777" w:rsidR="00982BF1" w:rsidRDefault="00982BF1" w:rsidP="00E2528B">
            <w:pPr>
              <w:widowControl w:val="0"/>
              <w:rPr>
                <w:b/>
                <w:sz w:val="20"/>
                <w:szCs w:val="20"/>
              </w:rPr>
            </w:pPr>
            <w:r>
              <w:rPr>
                <w:b/>
                <w:sz w:val="20"/>
                <w:szCs w:val="20"/>
              </w:rPr>
              <w:t>Pathways to Literacy Leadership (Administrator Training)</w:t>
            </w:r>
          </w:p>
          <w:p w14:paraId="2B4EDE93" w14:textId="77777777" w:rsidR="00982BF1" w:rsidRDefault="00982BF1" w:rsidP="00982BF1">
            <w:pPr>
              <w:widowControl w:val="0"/>
              <w:numPr>
                <w:ilvl w:val="0"/>
                <w:numId w:val="22"/>
              </w:numPr>
              <w:rPr>
                <w:sz w:val="20"/>
                <w:szCs w:val="20"/>
              </w:rPr>
            </w:pPr>
            <w:r>
              <w:rPr>
                <w:sz w:val="20"/>
                <w:szCs w:val="20"/>
              </w:rPr>
              <w:t>One (1) year license for AIM Pathways Platform</w:t>
            </w:r>
          </w:p>
          <w:p w14:paraId="0BBD7616" w14:textId="77777777" w:rsidR="00982BF1" w:rsidRDefault="00982BF1" w:rsidP="00982BF1">
            <w:pPr>
              <w:widowControl w:val="0"/>
              <w:numPr>
                <w:ilvl w:val="0"/>
                <w:numId w:val="22"/>
              </w:numPr>
              <w:rPr>
                <w:sz w:val="20"/>
                <w:szCs w:val="20"/>
              </w:rPr>
            </w:pPr>
            <w:r>
              <w:rPr>
                <w:sz w:val="20"/>
                <w:szCs w:val="20"/>
              </w:rPr>
              <w:t xml:space="preserve">Four (4) Ninety-minute Facilitated Virtual Community of Practice Coaching sessions </w:t>
            </w:r>
          </w:p>
          <w:p w14:paraId="7E67E4CF" w14:textId="77777777" w:rsidR="00982BF1" w:rsidRDefault="00982BF1" w:rsidP="00982BF1">
            <w:pPr>
              <w:widowControl w:val="0"/>
              <w:numPr>
                <w:ilvl w:val="0"/>
                <w:numId w:val="22"/>
              </w:numPr>
              <w:spacing w:line="240" w:lineRule="auto"/>
              <w:rPr>
                <w:sz w:val="20"/>
                <w:szCs w:val="20"/>
              </w:rPr>
            </w:pPr>
            <w:r>
              <w:rPr>
                <w:sz w:val="20"/>
                <w:szCs w:val="20"/>
              </w:rPr>
              <w:t>30 hours of asynchronous coursework</w:t>
            </w:r>
          </w:p>
          <w:p w14:paraId="72C1C997" w14:textId="77777777" w:rsidR="00982BF1" w:rsidRDefault="00982BF1" w:rsidP="00982BF1">
            <w:pPr>
              <w:widowControl w:val="0"/>
              <w:numPr>
                <w:ilvl w:val="0"/>
                <w:numId w:val="22"/>
              </w:numPr>
              <w:spacing w:line="240" w:lineRule="auto"/>
              <w:rPr>
                <w:sz w:val="20"/>
                <w:szCs w:val="20"/>
              </w:rPr>
            </w:pPr>
            <w:r>
              <w:rPr>
                <w:sz w:val="20"/>
                <w:szCs w:val="20"/>
              </w:rPr>
              <w:t>4 hours pre-post assessments</w:t>
            </w:r>
          </w:p>
          <w:p w14:paraId="0F5F9162" w14:textId="77777777" w:rsidR="00982BF1" w:rsidRDefault="00982BF1" w:rsidP="00E2528B">
            <w:pPr>
              <w:widowControl w:val="0"/>
              <w:spacing w:line="240" w:lineRule="auto"/>
              <w:rPr>
                <w:sz w:val="20"/>
                <w:szCs w:val="20"/>
              </w:rPr>
            </w:pPr>
            <w:r>
              <w:rPr>
                <w:b/>
                <w:sz w:val="20"/>
                <w:szCs w:val="20"/>
              </w:rPr>
              <w:t xml:space="preserve">Total: </w:t>
            </w:r>
            <w:r>
              <w:rPr>
                <w:sz w:val="20"/>
                <w:szCs w:val="20"/>
              </w:rPr>
              <w:t xml:space="preserve">approximately 40 hours </w:t>
            </w:r>
          </w:p>
          <w:p w14:paraId="605902E3" w14:textId="77777777" w:rsidR="00982BF1" w:rsidRDefault="00982BF1" w:rsidP="00E2528B">
            <w:pPr>
              <w:widowControl w:val="0"/>
              <w:rPr>
                <w:sz w:val="20"/>
                <w:szCs w:val="20"/>
              </w:rPr>
            </w:pPr>
            <w:r>
              <w:rPr>
                <w:sz w:val="20"/>
                <w:szCs w:val="20"/>
              </w:rPr>
              <w:t>$18,750 per cohort or $750 per participant (Open Enrollment)</w:t>
            </w:r>
          </w:p>
          <w:p w14:paraId="51D0B7B3" w14:textId="77777777" w:rsidR="00982BF1" w:rsidRDefault="00982BF1" w:rsidP="00E2528B">
            <w:pPr>
              <w:widowControl w:val="0"/>
              <w:rPr>
                <w:sz w:val="20"/>
                <w:szCs w:val="20"/>
              </w:rPr>
            </w:pPr>
          </w:p>
          <w:p w14:paraId="4F2423D2" w14:textId="77777777" w:rsidR="00982BF1" w:rsidRDefault="00982BF1" w:rsidP="00E2528B">
            <w:pPr>
              <w:widowControl w:val="0"/>
              <w:rPr>
                <w:sz w:val="20"/>
                <w:szCs w:val="20"/>
              </w:rPr>
            </w:pPr>
            <w:r>
              <w:rPr>
                <w:sz w:val="20"/>
                <w:szCs w:val="20"/>
              </w:rPr>
              <w:t xml:space="preserve"> </w:t>
            </w:r>
          </w:p>
          <w:p w14:paraId="387F084E" w14:textId="77777777" w:rsidR="00982BF1" w:rsidRDefault="00982BF1" w:rsidP="00E2528B">
            <w:pPr>
              <w:widowControl w:val="0"/>
              <w:spacing w:line="240" w:lineRule="auto"/>
              <w:rPr>
                <w:sz w:val="20"/>
                <w:szCs w:val="20"/>
              </w:rPr>
            </w:pPr>
            <w:r>
              <w:rPr>
                <w:b/>
                <w:sz w:val="20"/>
                <w:szCs w:val="20"/>
              </w:rPr>
              <w:t>Hours:</w:t>
            </w:r>
            <w:r>
              <w:rPr>
                <w:sz w:val="20"/>
                <w:szCs w:val="20"/>
              </w:rPr>
              <w:t xml:space="preserve"> Courses are taken completed online and can be finished within 1 school year; pacing guides are customized to the school calendar. Courses are eligible for graduate credit through Arcadia University - $450 per course.</w:t>
            </w:r>
          </w:p>
        </w:tc>
      </w:tr>
      <w:tr w:rsidR="00F74414" w14:paraId="47BD064F" w14:textId="77777777" w:rsidTr="5AB329B7">
        <w:trPr>
          <w:trHeight w:val="193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E887FD" w14:textId="77777777" w:rsidR="00982BF1" w:rsidRDefault="008D4342" w:rsidP="00E2528B">
            <w:pPr>
              <w:widowControl w:val="0"/>
              <w:spacing w:line="240" w:lineRule="auto"/>
              <w:jc w:val="center"/>
              <w:rPr>
                <w:color w:val="1155CC"/>
                <w:sz w:val="20"/>
                <w:szCs w:val="20"/>
                <w:u w:val="single"/>
              </w:rPr>
            </w:pPr>
            <w:hyperlink r:id="rId47">
              <w:r w:rsidR="00982BF1">
                <w:rPr>
                  <w:color w:val="1155CC"/>
                  <w:sz w:val="20"/>
                  <w:szCs w:val="20"/>
                  <w:u w:val="single"/>
                </w:rPr>
                <w:t>Top Ten Tools*</w:t>
              </w:r>
            </w:hyperlink>
          </w:p>
          <w:p w14:paraId="1DB5BF2B" w14:textId="77777777" w:rsidR="00982BF1" w:rsidRDefault="00982BF1" w:rsidP="00E2528B">
            <w:pPr>
              <w:widowControl w:val="0"/>
              <w:spacing w:line="240" w:lineRule="auto"/>
              <w:jc w:val="center"/>
              <w:rPr>
                <w:sz w:val="20"/>
                <w:szCs w:val="20"/>
              </w:rPr>
            </w:pPr>
            <w:r>
              <w:rPr>
                <w:sz w:val="20"/>
                <w:szCs w:val="20"/>
              </w:rPr>
              <w:t xml:space="preserve"> </w:t>
            </w:r>
          </w:p>
          <w:p w14:paraId="60738852" w14:textId="77777777" w:rsidR="00982BF1" w:rsidRDefault="00982BF1" w:rsidP="00E2528B">
            <w:pPr>
              <w:widowControl w:val="0"/>
              <w:spacing w:line="240" w:lineRule="auto"/>
              <w:jc w:val="center"/>
              <w:rPr>
                <w:sz w:val="20"/>
                <w:szCs w:val="20"/>
              </w:rPr>
            </w:pPr>
            <w:r>
              <w:rPr>
                <w:sz w:val="20"/>
                <w:szCs w:val="20"/>
              </w:rPr>
              <w:t>Dr. Deb Glaser</w:t>
            </w:r>
          </w:p>
          <w:p w14:paraId="4B41985E" w14:textId="77777777" w:rsidR="00982BF1" w:rsidRDefault="008D4342" w:rsidP="00E2528B">
            <w:pPr>
              <w:widowControl w:val="0"/>
              <w:spacing w:line="240" w:lineRule="auto"/>
              <w:jc w:val="center"/>
              <w:rPr>
                <w:sz w:val="20"/>
                <w:szCs w:val="20"/>
              </w:rPr>
            </w:pPr>
            <w:hyperlink r:id="rId48">
              <w:r w:rsidR="00982BF1">
                <w:rPr>
                  <w:color w:val="1155CC"/>
                  <w:sz w:val="20"/>
                  <w:szCs w:val="20"/>
                  <w:u w:val="single"/>
                </w:rPr>
                <w:t>drdeb@toptentools.net</w:t>
              </w:r>
            </w:hyperlink>
          </w:p>
          <w:p w14:paraId="2E7F1B2D" w14:textId="77777777" w:rsidR="00982BF1" w:rsidRDefault="00982BF1" w:rsidP="00E2528B">
            <w:pPr>
              <w:widowControl w:val="0"/>
              <w:spacing w:line="240" w:lineRule="auto"/>
              <w:jc w:val="center"/>
              <w:rPr>
                <w:sz w:val="20"/>
                <w:szCs w:val="20"/>
              </w:rPr>
            </w:pP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425CB2"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EB0037"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7418DF" w14:textId="77777777" w:rsidR="00982BF1" w:rsidRDefault="00982BF1" w:rsidP="00E2528B">
            <w:pPr>
              <w:spacing w:before="240" w:after="240"/>
              <w:jc w:val="center"/>
              <w:rPr>
                <w:sz w:val="20"/>
                <w:szCs w:val="20"/>
              </w:rPr>
            </w:pPr>
            <w:r>
              <w:rPr>
                <w:sz w:val="20"/>
                <w:szCs w:val="20"/>
              </w:rPr>
              <w:t>x</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EAE327"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19153A" w14:textId="77777777" w:rsidR="00982BF1" w:rsidRDefault="00982BF1" w:rsidP="00E2528B">
            <w:pPr>
              <w:spacing w:before="240" w:after="240"/>
              <w:jc w:val="center"/>
              <w:rPr>
                <w:sz w:val="20"/>
                <w:szCs w:val="20"/>
                <w:highlight w:val="yellow"/>
              </w:rPr>
            </w:pPr>
            <w:r>
              <w:rPr>
                <w:sz w:val="20"/>
                <w:szCs w:val="20"/>
                <w:highlight w:val="yellow"/>
              </w:rPr>
              <w:t xml:space="preserve"> </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50258B" w14:textId="77777777" w:rsidR="00982BF1" w:rsidRDefault="008D4342" w:rsidP="00E2528B">
            <w:pPr>
              <w:spacing w:before="240" w:after="240"/>
              <w:jc w:val="center"/>
              <w:rPr>
                <w:sz w:val="20"/>
                <w:szCs w:val="20"/>
                <w:highlight w:val="yellow"/>
              </w:rPr>
            </w:pPr>
            <w:hyperlink r:id="rId49">
              <w:r w:rsidR="00982BF1">
                <w:rPr>
                  <w:color w:val="1155CC"/>
                  <w:u w:val="single"/>
                </w:rPr>
                <w:t>Top Ten Tools</w:t>
              </w:r>
            </w:hyperlink>
          </w:p>
        </w:tc>
      </w:tr>
      <w:tr w:rsidR="00982BF1" w14:paraId="1BC9CB2A" w14:textId="77777777" w:rsidTr="5AB329B7">
        <w:trPr>
          <w:trHeight w:val="193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A7E31C" w14:textId="77777777" w:rsidR="00982BF1" w:rsidRPr="008273DF" w:rsidRDefault="00982BF1" w:rsidP="00E2528B">
            <w:pPr>
              <w:widowControl w:val="0"/>
              <w:spacing w:line="240" w:lineRule="auto"/>
              <w:jc w:val="center"/>
              <w:rPr>
                <w:b/>
                <w:sz w:val="20"/>
                <w:szCs w:val="20"/>
              </w:rPr>
            </w:pPr>
            <w:r w:rsidRPr="008273DF">
              <w:rPr>
                <w:b/>
                <w:sz w:val="20"/>
                <w:szCs w:val="20"/>
              </w:rPr>
              <w:t>Learning Costs</w:t>
            </w:r>
          </w:p>
          <w:p w14:paraId="78C07DEA" w14:textId="77777777" w:rsidR="00982BF1" w:rsidRPr="008273DF" w:rsidRDefault="00982BF1" w:rsidP="00E2528B">
            <w:pPr>
              <w:widowControl w:val="0"/>
              <w:spacing w:line="240" w:lineRule="auto"/>
              <w:jc w:val="center"/>
              <w:rPr>
                <w:sz w:val="20"/>
                <w:szCs w:val="20"/>
              </w:rPr>
            </w:pPr>
            <w:r w:rsidRPr="008273DF">
              <w:rPr>
                <w:b/>
                <w:sz w:val="20"/>
                <w:szCs w:val="20"/>
              </w:rPr>
              <w:t>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AB648F" w14:textId="77777777" w:rsidR="00982BF1" w:rsidRPr="008273DF" w:rsidRDefault="00982BF1" w:rsidP="00E2528B">
            <w:pPr>
              <w:widowControl w:val="0"/>
              <w:spacing w:line="240" w:lineRule="auto"/>
              <w:rPr>
                <w:b/>
                <w:sz w:val="20"/>
                <w:szCs w:val="20"/>
              </w:rPr>
            </w:pPr>
            <w:r w:rsidRPr="008273DF">
              <w:rPr>
                <w:b/>
                <w:sz w:val="20"/>
                <w:szCs w:val="20"/>
              </w:rPr>
              <w:t>Course Fees:</w:t>
            </w:r>
          </w:p>
          <w:p w14:paraId="493D80D0" w14:textId="77777777" w:rsidR="00982BF1" w:rsidRPr="008273DF" w:rsidRDefault="00982BF1" w:rsidP="00E2528B">
            <w:pPr>
              <w:widowControl w:val="0"/>
              <w:spacing w:line="240" w:lineRule="auto"/>
              <w:rPr>
                <w:sz w:val="20"/>
                <w:szCs w:val="20"/>
              </w:rPr>
            </w:pPr>
            <w:r w:rsidRPr="008273DF">
              <w:rPr>
                <w:sz w:val="20"/>
                <w:szCs w:val="20"/>
              </w:rPr>
              <w:t>Cost for schools/districts one calendar year enrollment:</w:t>
            </w:r>
          </w:p>
          <w:p w14:paraId="5783949C" w14:textId="77777777" w:rsidR="00982BF1" w:rsidRPr="008273DF" w:rsidRDefault="00982BF1" w:rsidP="00982BF1">
            <w:pPr>
              <w:widowControl w:val="0"/>
              <w:numPr>
                <w:ilvl w:val="0"/>
                <w:numId w:val="23"/>
              </w:numPr>
              <w:spacing w:line="240" w:lineRule="auto"/>
              <w:rPr>
                <w:sz w:val="20"/>
                <w:szCs w:val="20"/>
              </w:rPr>
            </w:pPr>
            <w:r w:rsidRPr="008273DF">
              <w:rPr>
                <w:sz w:val="20"/>
                <w:szCs w:val="20"/>
              </w:rPr>
              <w:t>200 or more teachers = $100/person</w:t>
            </w:r>
          </w:p>
          <w:p w14:paraId="6DE917D6" w14:textId="77777777" w:rsidR="00982BF1" w:rsidRPr="008273DF" w:rsidRDefault="00982BF1" w:rsidP="00982BF1">
            <w:pPr>
              <w:widowControl w:val="0"/>
              <w:numPr>
                <w:ilvl w:val="0"/>
                <w:numId w:val="23"/>
              </w:numPr>
              <w:spacing w:line="240" w:lineRule="auto"/>
              <w:rPr>
                <w:sz w:val="20"/>
                <w:szCs w:val="20"/>
              </w:rPr>
            </w:pPr>
            <w:r w:rsidRPr="008273DF">
              <w:rPr>
                <w:sz w:val="20"/>
                <w:szCs w:val="20"/>
              </w:rPr>
              <w:t>100 to 199 teachers = $150/person</w:t>
            </w:r>
          </w:p>
          <w:p w14:paraId="22444D8D" w14:textId="77777777" w:rsidR="00982BF1" w:rsidRPr="008273DF" w:rsidRDefault="00982BF1" w:rsidP="00982BF1">
            <w:pPr>
              <w:widowControl w:val="0"/>
              <w:numPr>
                <w:ilvl w:val="0"/>
                <w:numId w:val="23"/>
              </w:numPr>
              <w:spacing w:line="240" w:lineRule="auto"/>
              <w:rPr>
                <w:sz w:val="20"/>
                <w:szCs w:val="20"/>
              </w:rPr>
            </w:pPr>
            <w:r w:rsidRPr="008273DF">
              <w:rPr>
                <w:sz w:val="20"/>
                <w:szCs w:val="20"/>
              </w:rPr>
              <w:t>Fewer than 100 individuals = $200/person</w:t>
            </w:r>
          </w:p>
          <w:p w14:paraId="315FE7C6" w14:textId="77777777" w:rsidR="00982BF1" w:rsidRPr="008273DF" w:rsidRDefault="00982BF1" w:rsidP="00982BF1">
            <w:pPr>
              <w:widowControl w:val="0"/>
              <w:numPr>
                <w:ilvl w:val="0"/>
                <w:numId w:val="23"/>
              </w:numPr>
              <w:spacing w:line="240" w:lineRule="auto"/>
              <w:rPr>
                <w:sz w:val="20"/>
                <w:szCs w:val="20"/>
              </w:rPr>
            </w:pPr>
            <w:r w:rsidRPr="008273DF">
              <w:rPr>
                <w:sz w:val="20"/>
                <w:szCs w:val="20"/>
              </w:rPr>
              <w:t>Fewer than 30 individuals = $250/person</w:t>
            </w:r>
          </w:p>
          <w:p w14:paraId="474B70B2" w14:textId="77777777" w:rsidR="00982BF1" w:rsidRPr="008273DF" w:rsidRDefault="00982BF1" w:rsidP="00E2528B">
            <w:pPr>
              <w:widowControl w:val="0"/>
              <w:spacing w:line="240" w:lineRule="auto"/>
              <w:rPr>
                <w:sz w:val="20"/>
                <w:szCs w:val="20"/>
              </w:rPr>
            </w:pPr>
            <w:r w:rsidRPr="008273DF">
              <w:rPr>
                <w:sz w:val="20"/>
                <w:szCs w:val="20"/>
              </w:rPr>
              <w:t>*Blended Learning Options with Live and/or Virtual support available.</w:t>
            </w:r>
          </w:p>
          <w:p w14:paraId="342F275E" w14:textId="77777777" w:rsidR="00982BF1" w:rsidRPr="008273DF" w:rsidRDefault="00982BF1" w:rsidP="00E2528B">
            <w:pPr>
              <w:widowControl w:val="0"/>
              <w:spacing w:line="240" w:lineRule="auto"/>
              <w:rPr>
                <w:sz w:val="20"/>
                <w:szCs w:val="20"/>
              </w:rPr>
            </w:pPr>
            <w:r w:rsidRPr="008273DF">
              <w:rPr>
                <w:sz w:val="20"/>
                <w:szCs w:val="20"/>
              </w:rPr>
              <w:t>*Local Coach support provided.</w:t>
            </w:r>
          </w:p>
          <w:p w14:paraId="10061EAA" w14:textId="77777777" w:rsidR="00982BF1" w:rsidRPr="008273DF" w:rsidRDefault="00982BF1" w:rsidP="00E2528B">
            <w:pPr>
              <w:widowControl w:val="0"/>
              <w:spacing w:line="240" w:lineRule="auto"/>
              <w:rPr>
                <w:sz w:val="20"/>
                <w:szCs w:val="20"/>
              </w:rPr>
            </w:pPr>
          </w:p>
          <w:p w14:paraId="55D3073E" w14:textId="77777777" w:rsidR="00982BF1" w:rsidRPr="008273DF" w:rsidRDefault="00982BF1" w:rsidP="00E2528B">
            <w:pPr>
              <w:widowControl w:val="0"/>
              <w:spacing w:line="240" w:lineRule="auto"/>
              <w:rPr>
                <w:sz w:val="20"/>
                <w:szCs w:val="20"/>
              </w:rPr>
            </w:pPr>
            <w:r w:rsidRPr="008273DF">
              <w:rPr>
                <w:b/>
                <w:sz w:val="20"/>
                <w:szCs w:val="20"/>
              </w:rPr>
              <w:t>Hours:</w:t>
            </w:r>
            <w:r w:rsidRPr="008273DF">
              <w:rPr>
                <w:sz w:val="20"/>
                <w:szCs w:val="20"/>
              </w:rPr>
              <w:t xml:space="preserve"> 40-45 hours total.</w:t>
            </w:r>
          </w:p>
        </w:tc>
      </w:tr>
      <w:tr w:rsidR="00F74414" w14:paraId="3B5B8A14" w14:textId="77777777" w:rsidTr="5AB329B7">
        <w:trPr>
          <w:trHeight w:val="243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83C47B" w14:textId="77777777" w:rsidR="00982BF1" w:rsidRPr="008273DF" w:rsidRDefault="008D4342" w:rsidP="00E2528B">
            <w:pPr>
              <w:widowControl w:val="0"/>
              <w:spacing w:line="240" w:lineRule="auto"/>
              <w:jc w:val="center"/>
              <w:rPr>
                <w:sz w:val="20"/>
                <w:szCs w:val="20"/>
              </w:rPr>
            </w:pPr>
            <w:hyperlink r:id="rId50">
              <w:r w:rsidR="00982BF1" w:rsidRPr="008273DF">
                <w:rPr>
                  <w:color w:val="1155CC"/>
                  <w:sz w:val="20"/>
                  <w:szCs w:val="20"/>
                  <w:u w:val="single"/>
                </w:rPr>
                <w:t>Language Essentials for Teachers of Reading &amp; Spelling</w:t>
              </w:r>
            </w:hyperlink>
            <w:r w:rsidR="00982BF1" w:rsidRPr="008273DF">
              <w:rPr>
                <w:sz w:val="20"/>
                <w:szCs w:val="20"/>
              </w:rPr>
              <w:t xml:space="preserve"> - LETRS Third Edition for K-3 Teachers</w:t>
            </w:r>
          </w:p>
          <w:p w14:paraId="05155B55" w14:textId="77777777" w:rsidR="00982BF1" w:rsidRPr="008273DF" w:rsidRDefault="00982BF1" w:rsidP="00E2528B">
            <w:pPr>
              <w:widowControl w:val="0"/>
              <w:spacing w:line="240" w:lineRule="auto"/>
              <w:jc w:val="center"/>
              <w:rPr>
                <w:sz w:val="20"/>
                <w:szCs w:val="20"/>
              </w:rPr>
            </w:pPr>
            <w:r w:rsidRPr="008273DF">
              <w:rPr>
                <w:sz w:val="20"/>
                <w:szCs w:val="20"/>
              </w:rPr>
              <w:t xml:space="preserve"> </w:t>
            </w:r>
          </w:p>
          <w:p w14:paraId="1F5D8BA5" w14:textId="77777777" w:rsidR="00982BF1" w:rsidRPr="008273DF" w:rsidRDefault="00982BF1" w:rsidP="00E2528B">
            <w:pPr>
              <w:widowControl w:val="0"/>
              <w:spacing w:line="240" w:lineRule="auto"/>
              <w:jc w:val="center"/>
              <w:rPr>
                <w:sz w:val="20"/>
                <w:szCs w:val="20"/>
              </w:rPr>
            </w:pPr>
            <w:r w:rsidRPr="008273DF">
              <w:rPr>
                <w:sz w:val="20"/>
                <w:szCs w:val="20"/>
              </w:rPr>
              <w:t>Robyn Rogers</w:t>
            </w:r>
          </w:p>
          <w:p w14:paraId="62C30285" w14:textId="77777777" w:rsidR="00982BF1" w:rsidRPr="008273DF" w:rsidRDefault="00982BF1" w:rsidP="00E2528B">
            <w:pPr>
              <w:widowControl w:val="0"/>
              <w:spacing w:line="240" w:lineRule="auto"/>
              <w:jc w:val="center"/>
              <w:rPr>
                <w:sz w:val="20"/>
                <w:szCs w:val="20"/>
              </w:rPr>
            </w:pPr>
            <w:r w:rsidRPr="008273DF">
              <w:rPr>
                <w:sz w:val="20"/>
                <w:szCs w:val="20"/>
              </w:rPr>
              <w:t>robyn.rogers@lexialearning.com</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449064" w14:textId="77777777" w:rsidR="00982BF1" w:rsidRPr="008273DF" w:rsidRDefault="00982BF1" w:rsidP="00E2528B">
            <w:pPr>
              <w:spacing w:before="240" w:after="240"/>
              <w:jc w:val="center"/>
              <w:rPr>
                <w:sz w:val="20"/>
                <w:szCs w:val="20"/>
              </w:rPr>
            </w:pPr>
            <w:r w:rsidRPr="008273DF">
              <w:rPr>
                <w:sz w:val="20"/>
                <w:szCs w:val="20"/>
              </w:rPr>
              <w:t>Volume 1</w:t>
            </w:r>
          </w:p>
          <w:p w14:paraId="576431A1" w14:textId="77777777" w:rsidR="00982BF1" w:rsidRPr="008273DF" w:rsidRDefault="00982BF1" w:rsidP="00E2528B">
            <w:pPr>
              <w:spacing w:before="240" w:after="240"/>
              <w:jc w:val="center"/>
              <w:rPr>
                <w:sz w:val="20"/>
                <w:szCs w:val="20"/>
              </w:rPr>
            </w:pP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D0DD82" w14:textId="77777777" w:rsidR="00982BF1" w:rsidRPr="008273DF" w:rsidRDefault="00982BF1" w:rsidP="00E2528B">
            <w:pPr>
              <w:spacing w:before="240" w:after="240"/>
              <w:jc w:val="center"/>
              <w:rPr>
                <w:sz w:val="20"/>
                <w:szCs w:val="20"/>
              </w:rPr>
            </w:pPr>
            <w:r w:rsidRPr="008273DF">
              <w:rPr>
                <w:sz w:val="20"/>
                <w:szCs w:val="20"/>
              </w:rPr>
              <w:t>Volume 2</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CE8CE9" w14:textId="77777777" w:rsidR="00982BF1" w:rsidRDefault="00982BF1" w:rsidP="00E2528B">
            <w:pPr>
              <w:spacing w:before="240" w:after="240"/>
              <w:jc w:val="center"/>
              <w:rPr>
                <w:sz w:val="20"/>
                <w:szCs w:val="20"/>
              </w:rPr>
            </w:pPr>
            <w:r>
              <w:rPr>
                <w:sz w:val="20"/>
                <w:szCs w:val="20"/>
              </w:rPr>
              <w:t xml:space="preserve"> </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008177"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737C43" w14:textId="77777777" w:rsidR="00982BF1" w:rsidRDefault="00982BF1" w:rsidP="00E2528B">
            <w:pPr>
              <w:spacing w:before="240" w:after="240"/>
              <w:jc w:val="center"/>
              <w:rPr>
                <w:sz w:val="20"/>
                <w:szCs w:val="20"/>
              </w:rPr>
            </w:pPr>
            <w:r>
              <w:rPr>
                <w:sz w:val="20"/>
                <w:szCs w:val="20"/>
              </w:rPr>
              <w:t>x</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72DB7F" w14:textId="77777777" w:rsidR="00982BF1" w:rsidRDefault="008D4342" w:rsidP="00E2528B">
            <w:pPr>
              <w:spacing w:before="240" w:after="240"/>
              <w:jc w:val="center"/>
              <w:rPr>
                <w:sz w:val="20"/>
                <w:szCs w:val="20"/>
              </w:rPr>
            </w:pPr>
            <w:hyperlink r:id="rId51">
              <w:r w:rsidR="00982BF1">
                <w:rPr>
                  <w:color w:val="1155CC"/>
                  <w:u w:val="single"/>
                </w:rPr>
                <w:t>LETRS</w:t>
              </w:r>
            </w:hyperlink>
          </w:p>
        </w:tc>
      </w:tr>
      <w:tr w:rsidR="00982BF1" w14:paraId="6FC14922" w14:textId="77777777" w:rsidTr="5AB329B7">
        <w:trPr>
          <w:trHeight w:val="243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CCED51" w14:textId="77777777" w:rsidR="00982BF1" w:rsidRPr="00BF3F4B" w:rsidRDefault="00982BF1" w:rsidP="00E2528B">
            <w:pPr>
              <w:widowControl w:val="0"/>
              <w:spacing w:line="240" w:lineRule="auto"/>
              <w:jc w:val="center"/>
              <w:rPr>
                <w:b/>
                <w:sz w:val="20"/>
                <w:szCs w:val="20"/>
              </w:rPr>
            </w:pPr>
            <w:r w:rsidRPr="00BF3F4B">
              <w:rPr>
                <w:b/>
                <w:sz w:val="20"/>
                <w:szCs w:val="20"/>
              </w:rPr>
              <w:t>Learning Costs</w:t>
            </w:r>
          </w:p>
          <w:p w14:paraId="6DB92446" w14:textId="77777777" w:rsidR="00982BF1" w:rsidRDefault="00982BF1" w:rsidP="00E2528B">
            <w:pPr>
              <w:widowControl w:val="0"/>
              <w:spacing w:line="240" w:lineRule="auto"/>
              <w:jc w:val="center"/>
              <w:rPr>
                <w:sz w:val="20"/>
                <w:szCs w:val="20"/>
              </w:rPr>
            </w:pPr>
            <w:r w:rsidRPr="00BF3F4B">
              <w:rPr>
                <w:b/>
                <w:sz w:val="20"/>
                <w:szCs w:val="20"/>
              </w:rPr>
              <w:t>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B18830" w14:textId="77777777" w:rsidR="00982BF1" w:rsidRDefault="00982BF1" w:rsidP="00E2528B">
            <w:pPr>
              <w:widowControl w:val="0"/>
              <w:spacing w:line="240" w:lineRule="auto"/>
              <w:rPr>
                <w:b/>
                <w:sz w:val="20"/>
                <w:szCs w:val="20"/>
                <w:u w:val="single"/>
              </w:rPr>
            </w:pPr>
            <w:r>
              <w:rPr>
                <w:b/>
                <w:sz w:val="20"/>
                <w:szCs w:val="20"/>
                <w:u w:val="single"/>
              </w:rPr>
              <w:t>Full Program Pricing (2 years)</w:t>
            </w:r>
          </w:p>
          <w:p w14:paraId="1FC295E5" w14:textId="77777777" w:rsidR="00982BF1" w:rsidRDefault="00982BF1" w:rsidP="00E2528B">
            <w:pPr>
              <w:widowControl w:val="0"/>
              <w:spacing w:line="240" w:lineRule="auto"/>
              <w:rPr>
                <w:sz w:val="20"/>
                <w:szCs w:val="20"/>
              </w:rPr>
            </w:pPr>
            <w:r>
              <w:rPr>
                <w:sz w:val="20"/>
                <w:szCs w:val="20"/>
              </w:rPr>
              <w:t>$627/person for online access and textbook</w:t>
            </w:r>
          </w:p>
          <w:p w14:paraId="06FD40CC" w14:textId="77777777" w:rsidR="00982BF1" w:rsidRDefault="00982BF1" w:rsidP="00E2528B">
            <w:pPr>
              <w:widowControl w:val="0"/>
              <w:spacing w:line="240" w:lineRule="auto"/>
              <w:rPr>
                <w:sz w:val="20"/>
                <w:szCs w:val="20"/>
              </w:rPr>
            </w:pPr>
            <w:r>
              <w:rPr>
                <w:sz w:val="20"/>
                <w:szCs w:val="20"/>
              </w:rPr>
              <w:t>$34,000 for 8 6-hour on-site unit trainings (40 person maximum)</w:t>
            </w:r>
          </w:p>
          <w:p w14:paraId="3CAB73FA" w14:textId="77777777" w:rsidR="00982BF1" w:rsidRDefault="00982BF1" w:rsidP="00E2528B">
            <w:pPr>
              <w:widowControl w:val="0"/>
              <w:spacing w:line="240" w:lineRule="auto"/>
              <w:rPr>
                <w:sz w:val="20"/>
                <w:szCs w:val="20"/>
              </w:rPr>
            </w:pPr>
            <w:r>
              <w:rPr>
                <w:sz w:val="20"/>
                <w:szCs w:val="20"/>
              </w:rPr>
              <w:t>Or</w:t>
            </w:r>
          </w:p>
          <w:p w14:paraId="188D1B8F" w14:textId="77777777" w:rsidR="00982BF1" w:rsidRDefault="00982BF1" w:rsidP="00E2528B">
            <w:pPr>
              <w:widowControl w:val="0"/>
              <w:spacing w:line="240" w:lineRule="auto"/>
              <w:rPr>
                <w:sz w:val="20"/>
                <w:szCs w:val="20"/>
              </w:rPr>
            </w:pPr>
            <w:r>
              <w:rPr>
                <w:sz w:val="20"/>
                <w:szCs w:val="20"/>
              </w:rPr>
              <w:t>$24,000 for 8 6-hour virtual unit trainings (40 person maximum)</w:t>
            </w:r>
          </w:p>
          <w:p w14:paraId="7866F957" w14:textId="77777777" w:rsidR="00982BF1" w:rsidRDefault="00982BF1" w:rsidP="00E2528B">
            <w:pPr>
              <w:widowControl w:val="0"/>
              <w:spacing w:line="240" w:lineRule="auto"/>
              <w:rPr>
                <w:sz w:val="20"/>
                <w:szCs w:val="20"/>
              </w:rPr>
            </w:pPr>
            <w:r>
              <w:rPr>
                <w:b/>
                <w:sz w:val="20"/>
                <w:szCs w:val="20"/>
              </w:rPr>
              <w:t>Time Commitment (two years)</w:t>
            </w:r>
            <w:r>
              <w:rPr>
                <w:sz w:val="20"/>
                <w:szCs w:val="20"/>
              </w:rPr>
              <w:t>:</w:t>
            </w:r>
          </w:p>
          <w:p w14:paraId="217867E2" w14:textId="77777777" w:rsidR="00982BF1" w:rsidRDefault="00982BF1" w:rsidP="00E2528B">
            <w:pPr>
              <w:widowControl w:val="0"/>
              <w:spacing w:line="240" w:lineRule="auto"/>
              <w:rPr>
                <w:sz w:val="20"/>
                <w:szCs w:val="20"/>
              </w:rPr>
            </w:pPr>
            <w:r>
              <w:rPr>
                <w:sz w:val="20"/>
                <w:szCs w:val="20"/>
              </w:rPr>
              <w:t>96-120 Hours Independent Learning</w:t>
            </w:r>
          </w:p>
          <w:p w14:paraId="23360486" w14:textId="77777777" w:rsidR="00982BF1" w:rsidRDefault="00982BF1" w:rsidP="00E2528B">
            <w:pPr>
              <w:widowControl w:val="0"/>
              <w:spacing w:line="240" w:lineRule="auto"/>
              <w:rPr>
                <w:sz w:val="20"/>
                <w:szCs w:val="20"/>
              </w:rPr>
            </w:pPr>
            <w:r>
              <w:rPr>
                <w:sz w:val="20"/>
                <w:szCs w:val="20"/>
              </w:rPr>
              <w:t>48 Hours Face-to-Face Training</w:t>
            </w:r>
          </w:p>
          <w:p w14:paraId="6A583DBA" w14:textId="77777777" w:rsidR="00982BF1" w:rsidRDefault="00982BF1" w:rsidP="00E2528B">
            <w:pPr>
              <w:widowControl w:val="0"/>
              <w:spacing w:line="240" w:lineRule="auto"/>
              <w:rPr>
                <w:b/>
                <w:sz w:val="20"/>
                <w:szCs w:val="20"/>
                <w:u w:val="single"/>
              </w:rPr>
            </w:pPr>
          </w:p>
          <w:p w14:paraId="5644F97C" w14:textId="77777777" w:rsidR="00982BF1" w:rsidRDefault="00982BF1" w:rsidP="00E2528B">
            <w:pPr>
              <w:widowControl w:val="0"/>
              <w:spacing w:line="240" w:lineRule="auto"/>
              <w:rPr>
                <w:b/>
                <w:sz w:val="20"/>
                <w:szCs w:val="20"/>
                <w:u w:val="single"/>
              </w:rPr>
            </w:pPr>
            <w:r>
              <w:rPr>
                <w:b/>
                <w:sz w:val="20"/>
                <w:szCs w:val="20"/>
                <w:u w:val="single"/>
              </w:rPr>
              <w:t>Per Volume Pricing (1 year)</w:t>
            </w:r>
          </w:p>
          <w:p w14:paraId="2F23FFFC" w14:textId="77777777" w:rsidR="00982BF1" w:rsidRDefault="00982BF1" w:rsidP="00E2528B">
            <w:pPr>
              <w:widowControl w:val="0"/>
              <w:spacing w:line="240" w:lineRule="auto"/>
              <w:rPr>
                <w:sz w:val="20"/>
                <w:szCs w:val="20"/>
              </w:rPr>
            </w:pPr>
            <w:r>
              <w:rPr>
                <w:sz w:val="20"/>
                <w:szCs w:val="20"/>
              </w:rPr>
              <w:t>$349/person for online access and textbook</w:t>
            </w:r>
          </w:p>
          <w:p w14:paraId="13203CA4" w14:textId="77777777" w:rsidR="00982BF1" w:rsidRDefault="00982BF1" w:rsidP="00E2528B">
            <w:pPr>
              <w:widowControl w:val="0"/>
              <w:spacing w:line="240" w:lineRule="auto"/>
              <w:rPr>
                <w:sz w:val="20"/>
                <w:szCs w:val="20"/>
              </w:rPr>
            </w:pPr>
            <w:r>
              <w:rPr>
                <w:sz w:val="20"/>
                <w:szCs w:val="20"/>
              </w:rPr>
              <w:t>$17,000 for 4 6-hour on-site unit trainings (40 person maximum)</w:t>
            </w:r>
          </w:p>
          <w:p w14:paraId="56C32E1A" w14:textId="77777777" w:rsidR="00982BF1" w:rsidRDefault="00982BF1" w:rsidP="00E2528B">
            <w:pPr>
              <w:widowControl w:val="0"/>
              <w:spacing w:line="240" w:lineRule="auto"/>
              <w:rPr>
                <w:sz w:val="20"/>
                <w:szCs w:val="20"/>
              </w:rPr>
            </w:pPr>
            <w:r>
              <w:rPr>
                <w:sz w:val="20"/>
                <w:szCs w:val="20"/>
              </w:rPr>
              <w:t>Or</w:t>
            </w:r>
          </w:p>
          <w:p w14:paraId="18CC8313" w14:textId="77777777" w:rsidR="00982BF1" w:rsidRDefault="00982BF1" w:rsidP="00E2528B">
            <w:pPr>
              <w:widowControl w:val="0"/>
              <w:spacing w:line="240" w:lineRule="auto"/>
              <w:rPr>
                <w:sz w:val="20"/>
                <w:szCs w:val="20"/>
              </w:rPr>
            </w:pPr>
            <w:r>
              <w:rPr>
                <w:sz w:val="20"/>
                <w:szCs w:val="20"/>
              </w:rPr>
              <w:t>$12,000 for 4 6-hour virtual unit trainings (40 person maximum)</w:t>
            </w:r>
          </w:p>
          <w:p w14:paraId="78CD2B64" w14:textId="77777777" w:rsidR="00982BF1" w:rsidRDefault="00982BF1" w:rsidP="00E2528B">
            <w:pPr>
              <w:widowControl w:val="0"/>
              <w:spacing w:line="240" w:lineRule="auto"/>
              <w:rPr>
                <w:sz w:val="20"/>
                <w:szCs w:val="20"/>
              </w:rPr>
            </w:pPr>
            <w:r>
              <w:rPr>
                <w:b/>
                <w:sz w:val="20"/>
                <w:szCs w:val="20"/>
              </w:rPr>
              <w:t>Time Commitment (one year)</w:t>
            </w:r>
            <w:r>
              <w:rPr>
                <w:sz w:val="20"/>
                <w:szCs w:val="20"/>
              </w:rPr>
              <w:t>:</w:t>
            </w:r>
          </w:p>
          <w:p w14:paraId="7206A412" w14:textId="77777777" w:rsidR="00982BF1" w:rsidRDefault="00982BF1" w:rsidP="00E2528B">
            <w:pPr>
              <w:widowControl w:val="0"/>
              <w:spacing w:line="240" w:lineRule="auto"/>
              <w:rPr>
                <w:sz w:val="20"/>
                <w:szCs w:val="20"/>
              </w:rPr>
            </w:pPr>
            <w:r>
              <w:rPr>
                <w:sz w:val="20"/>
                <w:szCs w:val="20"/>
              </w:rPr>
              <w:t>60-80 Hours Independent Learning</w:t>
            </w:r>
          </w:p>
          <w:p w14:paraId="03D1336A" w14:textId="77777777" w:rsidR="00982BF1" w:rsidRDefault="00982BF1" w:rsidP="00E2528B">
            <w:pPr>
              <w:widowControl w:val="0"/>
              <w:spacing w:line="240" w:lineRule="auto"/>
              <w:rPr>
                <w:sz w:val="20"/>
                <w:szCs w:val="20"/>
              </w:rPr>
            </w:pPr>
            <w:r>
              <w:rPr>
                <w:sz w:val="20"/>
                <w:szCs w:val="20"/>
              </w:rPr>
              <w:t>24 Hours Face-to-Face Training</w:t>
            </w:r>
          </w:p>
          <w:p w14:paraId="0BAE1A24" w14:textId="77777777" w:rsidR="00982BF1" w:rsidRDefault="00982BF1" w:rsidP="00E2528B">
            <w:pPr>
              <w:widowControl w:val="0"/>
              <w:spacing w:line="240" w:lineRule="auto"/>
              <w:rPr>
                <w:sz w:val="20"/>
                <w:szCs w:val="20"/>
              </w:rPr>
            </w:pPr>
          </w:p>
          <w:p w14:paraId="312D8622" w14:textId="77777777" w:rsidR="00982BF1" w:rsidRDefault="00982BF1" w:rsidP="00E2528B">
            <w:pPr>
              <w:widowControl w:val="0"/>
              <w:spacing w:line="240" w:lineRule="auto"/>
              <w:rPr>
                <w:sz w:val="20"/>
                <w:szCs w:val="20"/>
              </w:rPr>
            </w:pPr>
            <w:r>
              <w:rPr>
                <w:sz w:val="20"/>
                <w:szCs w:val="20"/>
              </w:rPr>
              <w:t>*For groups with less than 10 participants, individualized training is available at a lower cost.</w:t>
            </w:r>
          </w:p>
          <w:p w14:paraId="3A7FA2E3" w14:textId="77777777" w:rsidR="00982BF1" w:rsidRDefault="00982BF1" w:rsidP="00E2528B">
            <w:pPr>
              <w:widowControl w:val="0"/>
              <w:spacing w:line="240" w:lineRule="auto"/>
              <w:rPr>
                <w:b/>
                <w:sz w:val="20"/>
                <w:szCs w:val="20"/>
                <w:u w:val="single"/>
              </w:rPr>
            </w:pPr>
          </w:p>
          <w:p w14:paraId="4D98C4D1" w14:textId="77777777" w:rsidR="00982BF1" w:rsidRDefault="00982BF1" w:rsidP="00E2528B">
            <w:pPr>
              <w:widowControl w:val="0"/>
              <w:spacing w:line="240" w:lineRule="auto"/>
              <w:rPr>
                <w:b/>
                <w:sz w:val="20"/>
                <w:szCs w:val="20"/>
                <w:u w:val="single"/>
              </w:rPr>
            </w:pPr>
            <w:r>
              <w:rPr>
                <w:b/>
                <w:sz w:val="20"/>
                <w:szCs w:val="20"/>
                <w:u w:val="single"/>
              </w:rPr>
              <w:t>Administrator Training</w:t>
            </w:r>
          </w:p>
          <w:p w14:paraId="78C36468" w14:textId="77777777" w:rsidR="00982BF1" w:rsidRDefault="00982BF1" w:rsidP="00E2528B">
            <w:pPr>
              <w:widowControl w:val="0"/>
              <w:spacing w:line="240" w:lineRule="auto"/>
              <w:rPr>
                <w:sz w:val="20"/>
                <w:szCs w:val="20"/>
              </w:rPr>
            </w:pPr>
            <w:r>
              <w:rPr>
                <w:sz w:val="20"/>
                <w:szCs w:val="20"/>
              </w:rPr>
              <w:t>$159.95/person for online access and textbook</w:t>
            </w:r>
          </w:p>
          <w:p w14:paraId="7AEFEBDA" w14:textId="77777777" w:rsidR="00982BF1" w:rsidRDefault="00982BF1" w:rsidP="00E2528B">
            <w:pPr>
              <w:widowControl w:val="0"/>
              <w:spacing w:line="240" w:lineRule="auto"/>
              <w:rPr>
                <w:sz w:val="20"/>
                <w:szCs w:val="20"/>
              </w:rPr>
            </w:pPr>
            <w:r>
              <w:rPr>
                <w:sz w:val="20"/>
                <w:szCs w:val="20"/>
              </w:rPr>
              <w:t>$8,000 for 2 6-hour on-site unit trainings (40 person maximum)</w:t>
            </w:r>
          </w:p>
          <w:p w14:paraId="613816FC" w14:textId="77777777" w:rsidR="00982BF1" w:rsidRDefault="00982BF1" w:rsidP="00E2528B">
            <w:pPr>
              <w:widowControl w:val="0"/>
              <w:spacing w:line="240" w:lineRule="auto"/>
              <w:rPr>
                <w:sz w:val="20"/>
                <w:szCs w:val="20"/>
              </w:rPr>
            </w:pPr>
            <w:r>
              <w:rPr>
                <w:sz w:val="20"/>
                <w:szCs w:val="20"/>
              </w:rPr>
              <w:t>Or</w:t>
            </w:r>
          </w:p>
          <w:p w14:paraId="3FD6A713" w14:textId="77777777" w:rsidR="00982BF1" w:rsidRDefault="00982BF1" w:rsidP="00E2528B">
            <w:pPr>
              <w:widowControl w:val="0"/>
              <w:spacing w:line="240" w:lineRule="auto"/>
              <w:rPr>
                <w:sz w:val="20"/>
                <w:szCs w:val="20"/>
              </w:rPr>
            </w:pPr>
            <w:r>
              <w:rPr>
                <w:sz w:val="20"/>
                <w:szCs w:val="20"/>
              </w:rPr>
              <w:t>$6,000 for 2 6-hour virtual unit trainings (40 person maximum)</w:t>
            </w:r>
          </w:p>
          <w:p w14:paraId="28D46277" w14:textId="77777777" w:rsidR="00982BF1" w:rsidRDefault="00982BF1" w:rsidP="00E2528B">
            <w:pPr>
              <w:widowControl w:val="0"/>
              <w:spacing w:line="240" w:lineRule="auto"/>
              <w:rPr>
                <w:b/>
                <w:sz w:val="20"/>
                <w:szCs w:val="20"/>
              </w:rPr>
            </w:pPr>
            <w:r>
              <w:rPr>
                <w:b/>
                <w:sz w:val="20"/>
                <w:szCs w:val="20"/>
              </w:rPr>
              <w:t>Time Commitment:</w:t>
            </w:r>
          </w:p>
          <w:p w14:paraId="76D22B8B" w14:textId="77777777" w:rsidR="00982BF1" w:rsidRDefault="00982BF1" w:rsidP="00E2528B">
            <w:pPr>
              <w:widowControl w:val="0"/>
              <w:spacing w:line="240" w:lineRule="auto"/>
              <w:rPr>
                <w:sz w:val="20"/>
                <w:szCs w:val="20"/>
              </w:rPr>
            </w:pPr>
            <w:r>
              <w:rPr>
                <w:sz w:val="20"/>
                <w:szCs w:val="20"/>
              </w:rPr>
              <w:t>16-20 Hours Independent Learning</w:t>
            </w:r>
          </w:p>
          <w:p w14:paraId="77DD7C2A" w14:textId="77777777" w:rsidR="00982BF1" w:rsidRDefault="00982BF1" w:rsidP="00E2528B">
            <w:pPr>
              <w:widowControl w:val="0"/>
              <w:spacing w:line="240" w:lineRule="auto"/>
              <w:rPr>
                <w:sz w:val="20"/>
                <w:szCs w:val="20"/>
              </w:rPr>
            </w:pPr>
            <w:r>
              <w:rPr>
                <w:sz w:val="20"/>
                <w:szCs w:val="20"/>
              </w:rPr>
              <w:t>12 Hours Face-to-Face Training</w:t>
            </w:r>
          </w:p>
          <w:p w14:paraId="06F13D17" w14:textId="77777777" w:rsidR="00982BF1" w:rsidRDefault="00982BF1" w:rsidP="00E2528B">
            <w:pPr>
              <w:widowControl w:val="0"/>
              <w:spacing w:line="240" w:lineRule="auto"/>
              <w:rPr>
                <w:b/>
                <w:sz w:val="20"/>
                <w:szCs w:val="20"/>
                <w:u w:val="single"/>
              </w:rPr>
            </w:pPr>
          </w:p>
        </w:tc>
      </w:tr>
      <w:tr w:rsidR="00F74414" w14:paraId="5848118E" w14:textId="77777777" w:rsidTr="5AB329B7">
        <w:trPr>
          <w:trHeight w:val="628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1F9CE1" w14:textId="77777777" w:rsidR="00982BF1" w:rsidRDefault="008D4342" w:rsidP="00E2528B">
            <w:pPr>
              <w:widowControl w:val="0"/>
              <w:spacing w:line="240" w:lineRule="auto"/>
              <w:jc w:val="center"/>
              <w:rPr>
                <w:color w:val="1155CC"/>
                <w:sz w:val="20"/>
                <w:szCs w:val="20"/>
                <w:u w:val="single"/>
              </w:rPr>
            </w:pPr>
            <w:hyperlink r:id="rId52">
              <w:r w:rsidR="00982BF1">
                <w:rPr>
                  <w:color w:val="1155CC"/>
                  <w:sz w:val="20"/>
                  <w:szCs w:val="20"/>
                  <w:u w:val="single"/>
                </w:rPr>
                <w:t>Orton-Gillingham Academy</w:t>
              </w:r>
            </w:hyperlink>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D24393" w14:textId="77777777" w:rsidR="00982BF1" w:rsidRDefault="008D4342" w:rsidP="00E2528B">
            <w:pPr>
              <w:spacing w:before="240" w:after="240"/>
              <w:jc w:val="center"/>
              <w:rPr>
                <w:sz w:val="20"/>
                <w:szCs w:val="20"/>
              </w:rPr>
            </w:pPr>
            <w:hyperlink r:id="rId53">
              <w:r w:rsidR="00982BF1">
                <w:rPr>
                  <w:color w:val="1155CC"/>
                  <w:sz w:val="20"/>
                  <w:szCs w:val="20"/>
                  <w:u w:val="single"/>
                </w:rPr>
                <w:t>Classroom Educator Level (Tier I and II Instruction)</w:t>
              </w:r>
            </w:hyperlink>
          </w:p>
          <w:p w14:paraId="05771E18" w14:textId="77777777" w:rsidR="00982BF1" w:rsidRDefault="00982BF1" w:rsidP="00E2528B">
            <w:pPr>
              <w:spacing w:before="240" w:after="240"/>
              <w:jc w:val="center"/>
              <w:rPr>
                <w:sz w:val="20"/>
                <w:szCs w:val="20"/>
              </w:rPr>
            </w:pPr>
            <w:r>
              <w:rPr>
                <w:sz w:val="20"/>
                <w:szCs w:val="20"/>
              </w:rPr>
              <w:t>or</w:t>
            </w:r>
          </w:p>
          <w:p w14:paraId="45CA4154" w14:textId="77777777" w:rsidR="00982BF1" w:rsidRDefault="008D4342" w:rsidP="00E2528B">
            <w:pPr>
              <w:spacing w:before="240" w:after="240"/>
              <w:jc w:val="center"/>
              <w:rPr>
                <w:sz w:val="20"/>
                <w:szCs w:val="20"/>
              </w:rPr>
            </w:pPr>
            <w:hyperlink r:id="rId54">
              <w:r w:rsidR="00982BF1">
                <w:rPr>
                  <w:color w:val="1155CC"/>
                  <w:sz w:val="20"/>
                  <w:szCs w:val="20"/>
                  <w:u w:val="single"/>
                </w:rPr>
                <w:t>Associate Level Training (Tier II and III Instruction)</w:t>
              </w:r>
            </w:hyperlink>
          </w:p>
          <w:p w14:paraId="7B391FB5" w14:textId="77777777" w:rsidR="00982BF1" w:rsidRDefault="00982BF1" w:rsidP="00E2528B">
            <w:pPr>
              <w:spacing w:before="240" w:after="240"/>
              <w:jc w:val="center"/>
              <w:rPr>
                <w:sz w:val="20"/>
                <w:szCs w:val="20"/>
              </w:rPr>
            </w:pPr>
            <w:r>
              <w:rPr>
                <w:sz w:val="20"/>
                <w:szCs w:val="20"/>
              </w:rPr>
              <w:t>or</w:t>
            </w:r>
          </w:p>
          <w:p w14:paraId="59826E0B" w14:textId="77777777" w:rsidR="00982BF1" w:rsidRDefault="008D4342" w:rsidP="00E2528B">
            <w:pPr>
              <w:spacing w:before="240" w:after="240"/>
              <w:jc w:val="center"/>
              <w:rPr>
                <w:color w:val="1155CC"/>
                <w:sz w:val="20"/>
                <w:szCs w:val="20"/>
                <w:u w:val="single"/>
              </w:rPr>
            </w:pPr>
            <w:hyperlink r:id="rId55">
              <w:r w:rsidR="00982BF1">
                <w:rPr>
                  <w:color w:val="1155CC"/>
                  <w:sz w:val="20"/>
                  <w:szCs w:val="20"/>
                  <w:u w:val="single"/>
                </w:rPr>
                <w:t>Certified Level, 2 year commitment (Associate Level training prerequisite)</w:t>
              </w:r>
            </w:hyperlink>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BC48F9B" w14:textId="77777777" w:rsidR="00982BF1" w:rsidRDefault="008D4342" w:rsidP="00E2528B">
            <w:pPr>
              <w:spacing w:before="240" w:after="240"/>
              <w:jc w:val="center"/>
              <w:rPr>
                <w:sz w:val="20"/>
                <w:szCs w:val="20"/>
              </w:rPr>
            </w:pPr>
            <w:hyperlink r:id="rId56">
              <w:r w:rsidR="00982BF1">
                <w:rPr>
                  <w:color w:val="1155CC"/>
                  <w:sz w:val="20"/>
                  <w:szCs w:val="20"/>
                  <w:u w:val="single"/>
                </w:rPr>
                <w:t>Classroom Educator Level (Tier I and II Instruction)</w:t>
              </w:r>
            </w:hyperlink>
          </w:p>
          <w:p w14:paraId="3EC637ED" w14:textId="77777777" w:rsidR="00982BF1" w:rsidRDefault="00982BF1" w:rsidP="00E2528B">
            <w:pPr>
              <w:spacing w:before="240" w:after="240"/>
              <w:jc w:val="center"/>
              <w:rPr>
                <w:sz w:val="20"/>
                <w:szCs w:val="20"/>
              </w:rPr>
            </w:pPr>
            <w:r>
              <w:rPr>
                <w:sz w:val="20"/>
                <w:szCs w:val="20"/>
              </w:rPr>
              <w:t>or</w:t>
            </w:r>
          </w:p>
          <w:p w14:paraId="555C5A6F" w14:textId="77777777" w:rsidR="00982BF1" w:rsidRDefault="008D4342" w:rsidP="00E2528B">
            <w:pPr>
              <w:spacing w:before="240" w:after="240"/>
              <w:jc w:val="center"/>
              <w:rPr>
                <w:sz w:val="20"/>
                <w:szCs w:val="20"/>
              </w:rPr>
            </w:pPr>
            <w:hyperlink r:id="rId57">
              <w:r w:rsidR="00982BF1">
                <w:rPr>
                  <w:color w:val="1155CC"/>
                  <w:sz w:val="20"/>
                  <w:szCs w:val="20"/>
                  <w:u w:val="single"/>
                </w:rPr>
                <w:t>Associate Level Training (Tier II and III Instruction)</w:t>
              </w:r>
            </w:hyperlink>
          </w:p>
          <w:p w14:paraId="53063E46" w14:textId="77777777" w:rsidR="00982BF1" w:rsidRDefault="00982BF1" w:rsidP="00E2528B">
            <w:pPr>
              <w:spacing w:before="240" w:after="240"/>
              <w:jc w:val="center"/>
              <w:rPr>
                <w:sz w:val="20"/>
                <w:szCs w:val="20"/>
              </w:rPr>
            </w:pPr>
            <w:r>
              <w:rPr>
                <w:sz w:val="20"/>
                <w:szCs w:val="20"/>
              </w:rPr>
              <w:t>or</w:t>
            </w:r>
          </w:p>
          <w:p w14:paraId="318FD720" w14:textId="77777777" w:rsidR="00982BF1" w:rsidRDefault="008D4342" w:rsidP="00E2528B">
            <w:pPr>
              <w:spacing w:before="240" w:after="240"/>
              <w:jc w:val="center"/>
              <w:rPr>
                <w:color w:val="1155CC"/>
                <w:sz w:val="20"/>
                <w:szCs w:val="20"/>
                <w:u w:val="single"/>
              </w:rPr>
            </w:pPr>
            <w:hyperlink r:id="rId58">
              <w:r w:rsidR="00982BF1">
                <w:rPr>
                  <w:color w:val="1155CC"/>
                  <w:sz w:val="20"/>
                  <w:szCs w:val="20"/>
                  <w:u w:val="single"/>
                </w:rPr>
                <w:t>Certified Level, 2 year commitment (Associate Level training prerequisite)</w:t>
              </w:r>
            </w:hyperlink>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3CBC57" w14:textId="77777777" w:rsidR="00982BF1" w:rsidRDefault="008D4342" w:rsidP="00E2528B">
            <w:pPr>
              <w:spacing w:before="240" w:after="240"/>
              <w:jc w:val="center"/>
              <w:rPr>
                <w:sz w:val="20"/>
                <w:szCs w:val="20"/>
              </w:rPr>
            </w:pPr>
            <w:hyperlink r:id="rId59">
              <w:r w:rsidR="00982BF1">
                <w:rPr>
                  <w:color w:val="1155CC"/>
                  <w:sz w:val="20"/>
                  <w:szCs w:val="20"/>
                  <w:u w:val="single"/>
                </w:rPr>
                <w:t>Classroom Educator Level (Tier I and II Instruction</w:t>
              </w:r>
            </w:hyperlink>
            <w:r w:rsidR="00982BF1">
              <w:rPr>
                <w:sz w:val="20"/>
                <w:szCs w:val="20"/>
              </w:rPr>
              <w:t>)</w:t>
            </w:r>
          </w:p>
          <w:p w14:paraId="13124E05" w14:textId="77777777" w:rsidR="00982BF1" w:rsidRDefault="00982BF1" w:rsidP="00E2528B">
            <w:pPr>
              <w:spacing w:before="240" w:after="240"/>
              <w:jc w:val="center"/>
              <w:rPr>
                <w:sz w:val="20"/>
                <w:szCs w:val="20"/>
              </w:rPr>
            </w:pPr>
            <w:r>
              <w:rPr>
                <w:sz w:val="20"/>
                <w:szCs w:val="20"/>
              </w:rPr>
              <w:t>or</w:t>
            </w:r>
          </w:p>
          <w:p w14:paraId="4047C565" w14:textId="77777777" w:rsidR="00982BF1" w:rsidRDefault="008D4342" w:rsidP="00E2528B">
            <w:pPr>
              <w:spacing w:before="240" w:after="240"/>
              <w:jc w:val="center"/>
              <w:rPr>
                <w:sz w:val="20"/>
                <w:szCs w:val="20"/>
              </w:rPr>
            </w:pPr>
            <w:hyperlink r:id="rId60">
              <w:r w:rsidR="00982BF1">
                <w:rPr>
                  <w:color w:val="1155CC"/>
                  <w:sz w:val="20"/>
                  <w:szCs w:val="20"/>
                  <w:u w:val="single"/>
                </w:rPr>
                <w:t>Associate Level Training (Tier II and III Instruction</w:t>
              </w:r>
            </w:hyperlink>
            <w:r w:rsidR="00982BF1">
              <w:rPr>
                <w:sz w:val="20"/>
                <w:szCs w:val="20"/>
              </w:rPr>
              <w:t xml:space="preserve">) </w:t>
            </w:r>
          </w:p>
          <w:p w14:paraId="1C6C9AA5" w14:textId="77777777" w:rsidR="00982BF1" w:rsidRDefault="00982BF1" w:rsidP="00E2528B">
            <w:pPr>
              <w:spacing w:before="240" w:after="240"/>
              <w:jc w:val="center"/>
              <w:rPr>
                <w:sz w:val="20"/>
                <w:szCs w:val="20"/>
              </w:rPr>
            </w:pPr>
            <w:r>
              <w:rPr>
                <w:sz w:val="20"/>
                <w:szCs w:val="20"/>
              </w:rPr>
              <w:t xml:space="preserve">or </w:t>
            </w:r>
          </w:p>
          <w:p w14:paraId="0D757573" w14:textId="77777777" w:rsidR="00982BF1" w:rsidRDefault="008D4342" w:rsidP="00E2528B">
            <w:pPr>
              <w:spacing w:before="240" w:after="240"/>
              <w:jc w:val="center"/>
              <w:rPr>
                <w:color w:val="1155CC"/>
                <w:sz w:val="20"/>
                <w:szCs w:val="20"/>
                <w:u w:val="single"/>
              </w:rPr>
            </w:pPr>
            <w:hyperlink r:id="rId61">
              <w:r w:rsidR="00982BF1">
                <w:rPr>
                  <w:color w:val="1155CC"/>
                  <w:sz w:val="20"/>
                  <w:szCs w:val="20"/>
                  <w:u w:val="single"/>
                </w:rPr>
                <w:t>Certified Level, 2 year commitment (Associate Level training prerequisite)</w:t>
              </w:r>
            </w:hyperlink>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277785" w14:textId="77777777" w:rsidR="00982BF1" w:rsidRDefault="008D4342" w:rsidP="00E2528B">
            <w:pPr>
              <w:spacing w:before="240" w:after="240"/>
              <w:jc w:val="center"/>
              <w:rPr>
                <w:sz w:val="20"/>
                <w:szCs w:val="20"/>
              </w:rPr>
            </w:pPr>
            <w:hyperlink r:id="rId62">
              <w:r w:rsidR="00982BF1">
                <w:rPr>
                  <w:color w:val="1155CC"/>
                  <w:sz w:val="20"/>
                  <w:szCs w:val="20"/>
                  <w:u w:val="single"/>
                </w:rPr>
                <w:t>Classroom Educator Level (Tier I and II Instruction)</w:t>
              </w:r>
            </w:hyperlink>
            <w:r w:rsidR="00982BF1">
              <w:rPr>
                <w:sz w:val="20"/>
                <w:szCs w:val="20"/>
              </w:rPr>
              <w:t xml:space="preserve"> </w:t>
            </w:r>
          </w:p>
          <w:p w14:paraId="7B2112BD" w14:textId="77777777" w:rsidR="00982BF1" w:rsidRDefault="00982BF1" w:rsidP="00E2528B">
            <w:pPr>
              <w:spacing w:before="240" w:after="240"/>
              <w:jc w:val="center"/>
              <w:rPr>
                <w:sz w:val="20"/>
                <w:szCs w:val="20"/>
              </w:rPr>
            </w:pPr>
            <w:r>
              <w:rPr>
                <w:sz w:val="20"/>
                <w:szCs w:val="20"/>
              </w:rPr>
              <w:t>or</w:t>
            </w:r>
          </w:p>
          <w:p w14:paraId="3ED8CC61" w14:textId="77777777" w:rsidR="00982BF1" w:rsidRDefault="008D4342" w:rsidP="00E2528B">
            <w:pPr>
              <w:spacing w:before="240" w:after="240"/>
              <w:jc w:val="center"/>
              <w:rPr>
                <w:sz w:val="20"/>
                <w:szCs w:val="20"/>
              </w:rPr>
            </w:pPr>
            <w:hyperlink r:id="rId63">
              <w:r w:rsidR="00982BF1">
                <w:rPr>
                  <w:color w:val="1155CC"/>
                  <w:sz w:val="20"/>
                  <w:szCs w:val="20"/>
                  <w:u w:val="single"/>
                </w:rPr>
                <w:t>Associate Level Training (Tier II and III Instruction)</w:t>
              </w:r>
            </w:hyperlink>
          </w:p>
          <w:p w14:paraId="1E25787C" w14:textId="77777777" w:rsidR="00982BF1" w:rsidRDefault="00982BF1" w:rsidP="00E2528B">
            <w:pPr>
              <w:spacing w:before="240" w:after="240"/>
              <w:jc w:val="center"/>
              <w:rPr>
                <w:sz w:val="20"/>
                <w:szCs w:val="20"/>
              </w:rPr>
            </w:pPr>
            <w:r>
              <w:rPr>
                <w:sz w:val="20"/>
                <w:szCs w:val="20"/>
              </w:rPr>
              <w:t>or</w:t>
            </w:r>
          </w:p>
          <w:p w14:paraId="1E8BFF52" w14:textId="77777777" w:rsidR="00982BF1" w:rsidRDefault="008D4342" w:rsidP="00E2528B">
            <w:pPr>
              <w:spacing w:before="240" w:after="240"/>
              <w:jc w:val="center"/>
              <w:rPr>
                <w:color w:val="1155CC"/>
                <w:sz w:val="20"/>
                <w:szCs w:val="20"/>
                <w:u w:val="single"/>
              </w:rPr>
            </w:pPr>
            <w:hyperlink r:id="rId64">
              <w:r w:rsidR="00982BF1">
                <w:rPr>
                  <w:color w:val="1155CC"/>
                  <w:sz w:val="20"/>
                  <w:szCs w:val="20"/>
                  <w:u w:val="single"/>
                </w:rPr>
                <w:t>Certified Level, 2 year commitment (Associate Level training prerequisite)</w:t>
              </w:r>
            </w:hyperlink>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BCEB132" w14:textId="77777777" w:rsidR="00982BF1" w:rsidRDefault="00982BF1" w:rsidP="00E2528B">
            <w:pPr>
              <w:spacing w:before="240" w:after="240"/>
              <w:jc w:val="center"/>
              <w:rPr>
                <w:sz w:val="20"/>
                <w:szCs w:val="20"/>
                <w:highlight w:val="yellow"/>
              </w:rPr>
            </w:pPr>
            <w:r>
              <w:rPr>
                <w:sz w:val="20"/>
                <w:szCs w:val="20"/>
                <w:highlight w:val="yellow"/>
              </w:rPr>
              <w:t xml:space="preserve"> </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70C526" w14:textId="77777777" w:rsidR="00982BF1" w:rsidRDefault="00982BF1" w:rsidP="00E2528B">
            <w:pPr>
              <w:spacing w:before="240" w:after="240"/>
              <w:jc w:val="center"/>
              <w:rPr>
                <w:sz w:val="20"/>
                <w:szCs w:val="20"/>
                <w:highlight w:val="yellow"/>
              </w:rPr>
            </w:pPr>
          </w:p>
        </w:tc>
      </w:tr>
      <w:tr w:rsidR="00982BF1" w14:paraId="40DD91CB" w14:textId="77777777" w:rsidTr="5AB329B7">
        <w:trPr>
          <w:trHeight w:val="390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D64AC0" w14:textId="77777777" w:rsidR="00982BF1" w:rsidRPr="00BF3F4B" w:rsidRDefault="00982BF1" w:rsidP="00E2528B">
            <w:pPr>
              <w:widowControl w:val="0"/>
              <w:spacing w:line="240" w:lineRule="auto"/>
              <w:jc w:val="center"/>
              <w:rPr>
                <w:b/>
                <w:sz w:val="20"/>
                <w:szCs w:val="20"/>
              </w:rPr>
            </w:pPr>
            <w:r w:rsidRPr="00BF3F4B">
              <w:rPr>
                <w:b/>
                <w:sz w:val="20"/>
                <w:szCs w:val="20"/>
              </w:rPr>
              <w:t>Learning Costs</w:t>
            </w:r>
          </w:p>
          <w:p w14:paraId="3AFEA39B" w14:textId="77777777" w:rsidR="00982BF1" w:rsidRDefault="00982BF1" w:rsidP="00E2528B">
            <w:pPr>
              <w:widowControl w:val="0"/>
              <w:spacing w:line="240" w:lineRule="auto"/>
              <w:jc w:val="center"/>
              <w:rPr>
                <w:sz w:val="20"/>
                <w:szCs w:val="20"/>
              </w:rPr>
            </w:pPr>
            <w:r w:rsidRPr="00BF3F4B">
              <w:rPr>
                <w:b/>
                <w:sz w:val="20"/>
                <w:szCs w:val="20"/>
              </w:rPr>
              <w:t>and Hours</w:t>
            </w:r>
          </w:p>
        </w:tc>
        <w:tc>
          <w:tcPr>
            <w:tcW w:w="8895" w:type="dxa"/>
            <w:gridSpan w:val="6"/>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D754D0" w14:textId="77777777" w:rsidR="00982BF1" w:rsidRDefault="00982BF1" w:rsidP="00E2528B">
            <w:pPr>
              <w:widowControl w:val="0"/>
              <w:spacing w:line="240" w:lineRule="auto"/>
              <w:rPr>
                <w:sz w:val="20"/>
                <w:szCs w:val="20"/>
              </w:rPr>
            </w:pPr>
            <w:r>
              <w:rPr>
                <w:sz w:val="20"/>
                <w:szCs w:val="20"/>
              </w:rPr>
              <w:t>Contact provider directly.</w:t>
            </w:r>
          </w:p>
        </w:tc>
      </w:tr>
      <w:tr w:rsidR="00F74414" w14:paraId="71FD6C27" w14:textId="77777777" w:rsidTr="5AB329B7">
        <w:trPr>
          <w:trHeight w:val="336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2EF79C" w14:textId="77777777" w:rsidR="00982BF1" w:rsidRPr="00BF3F4B" w:rsidRDefault="008D4342" w:rsidP="00E2528B">
            <w:pPr>
              <w:widowControl w:val="0"/>
              <w:spacing w:line="240" w:lineRule="auto"/>
              <w:jc w:val="center"/>
              <w:rPr>
                <w:color w:val="1155CC"/>
                <w:sz w:val="20"/>
                <w:szCs w:val="20"/>
                <w:u w:val="single"/>
              </w:rPr>
            </w:pPr>
            <w:hyperlink r:id="rId65">
              <w:r w:rsidR="00982BF1" w:rsidRPr="00BF3F4B">
                <w:rPr>
                  <w:color w:val="1155CC"/>
                  <w:sz w:val="20"/>
                  <w:szCs w:val="20"/>
                  <w:u w:val="single"/>
                </w:rPr>
                <w:t>Keys to Literacy</w:t>
              </w:r>
            </w:hyperlink>
          </w:p>
          <w:p w14:paraId="17DDCD81" w14:textId="77777777" w:rsidR="00982BF1" w:rsidRPr="00BF3F4B" w:rsidRDefault="00982BF1" w:rsidP="00E2528B">
            <w:pPr>
              <w:widowControl w:val="0"/>
              <w:spacing w:line="240" w:lineRule="auto"/>
              <w:jc w:val="center"/>
              <w:rPr>
                <w:sz w:val="20"/>
                <w:szCs w:val="20"/>
              </w:rPr>
            </w:pPr>
            <w:r w:rsidRPr="00BF3F4B">
              <w:rPr>
                <w:sz w:val="20"/>
                <w:szCs w:val="20"/>
              </w:rPr>
              <w:t xml:space="preserve"> </w:t>
            </w:r>
          </w:p>
          <w:p w14:paraId="33217953" w14:textId="77777777" w:rsidR="00982BF1" w:rsidRPr="00BF3F4B" w:rsidRDefault="00982BF1" w:rsidP="00E2528B">
            <w:pPr>
              <w:widowControl w:val="0"/>
              <w:spacing w:line="240" w:lineRule="auto"/>
              <w:jc w:val="center"/>
              <w:rPr>
                <w:sz w:val="20"/>
                <w:szCs w:val="20"/>
              </w:rPr>
            </w:pPr>
            <w:r w:rsidRPr="00BF3F4B">
              <w:rPr>
                <w:sz w:val="20"/>
                <w:szCs w:val="20"/>
              </w:rPr>
              <w:t>Lisa Klein</w:t>
            </w:r>
          </w:p>
          <w:p w14:paraId="2638261E" w14:textId="77777777" w:rsidR="00982BF1" w:rsidRPr="00BF3F4B" w:rsidRDefault="008D4342" w:rsidP="00E2528B">
            <w:pPr>
              <w:widowControl w:val="0"/>
              <w:spacing w:line="240" w:lineRule="auto"/>
              <w:jc w:val="center"/>
              <w:rPr>
                <w:sz w:val="20"/>
                <w:szCs w:val="20"/>
              </w:rPr>
            </w:pPr>
            <w:hyperlink r:id="rId66">
              <w:r w:rsidR="00982BF1" w:rsidRPr="00BF3F4B">
                <w:rPr>
                  <w:color w:val="1155CC"/>
                  <w:sz w:val="20"/>
                  <w:szCs w:val="20"/>
                  <w:u w:val="single"/>
                </w:rPr>
                <w:t>lisa@keystoliteracy.com</w:t>
              </w:r>
            </w:hyperlink>
          </w:p>
          <w:p w14:paraId="531B12E1" w14:textId="77777777" w:rsidR="00982BF1" w:rsidRPr="00BF3F4B" w:rsidRDefault="00982BF1" w:rsidP="00E2528B">
            <w:pPr>
              <w:widowControl w:val="0"/>
              <w:spacing w:line="240" w:lineRule="auto"/>
              <w:jc w:val="center"/>
              <w:rPr>
                <w:sz w:val="20"/>
                <w:szCs w:val="20"/>
              </w:rPr>
            </w:pPr>
          </w:p>
          <w:p w14:paraId="50B0349A" w14:textId="77777777" w:rsidR="00982BF1" w:rsidRPr="00BF3F4B" w:rsidRDefault="00982BF1" w:rsidP="00E2528B">
            <w:pPr>
              <w:widowControl w:val="0"/>
              <w:spacing w:line="240" w:lineRule="auto"/>
              <w:jc w:val="center"/>
              <w:rPr>
                <w:sz w:val="20"/>
                <w:szCs w:val="20"/>
              </w:rPr>
            </w:pPr>
          </w:p>
          <w:p w14:paraId="12DEE33F" w14:textId="77777777" w:rsidR="00982BF1" w:rsidRPr="00BF3F4B" w:rsidRDefault="00982BF1" w:rsidP="00E2528B">
            <w:pPr>
              <w:widowControl w:val="0"/>
              <w:spacing w:line="240" w:lineRule="auto"/>
              <w:jc w:val="center"/>
              <w:rPr>
                <w:sz w:val="20"/>
                <w:szCs w:val="20"/>
              </w:rPr>
            </w:pPr>
            <w:r w:rsidRPr="00BF3F4B">
              <w:rPr>
                <w:sz w:val="20"/>
                <w:szCs w:val="20"/>
              </w:rPr>
              <w:t xml:space="preserve"> </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C09F90" w14:textId="77777777" w:rsidR="00982BF1" w:rsidRPr="00BF3F4B" w:rsidRDefault="008D4342" w:rsidP="00E2528B">
            <w:pPr>
              <w:spacing w:before="240" w:after="240"/>
              <w:jc w:val="center"/>
              <w:rPr>
                <w:color w:val="1155CC"/>
                <w:sz w:val="20"/>
                <w:szCs w:val="20"/>
                <w:u w:val="single"/>
              </w:rPr>
            </w:pPr>
            <w:hyperlink r:id="rId67">
              <w:r w:rsidR="00982BF1" w:rsidRPr="00BF3F4B">
                <w:rPr>
                  <w:color w:val="1155CC"/>
                  <w:sz w:val="20"/>
                  <w:szCs w:val="20"/>
                  <w:u w:val="single"/>
                </w:rPr>
                <w:t>Keys to Beginning Reading Course</w:t>
              </w:r>
            </w:hyperlink>
          </w:p>
          <w:p w14:paraId="77B60936" w14:textId="77777777" w:rsidR="00982BF1" w:rsidRPr="00BF3F4B" w:rsidRDefault="00982BF1" w:rsidP="00E2528B">
            <w:pPr>
              <w:spacing w:before="240" w:after="240"/>
              <w:jc w:val="center"/>
              <w:rPr>
                <w:sz w:val="20"/>
                <w:szCs w:val="20"/>
              </w:rPr>
            </w:pPr>
            <w:r w:rsidRPr="00BF3F4B">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8C5BC6" w14:textId="77777777" w:rsidR="00982BF1" w:rsidRPr="00BF3F4B" w:rsidRDefault="008D4342" w:rsidP="00E2528B">
            <w:pPr>
              <w:spacing w:before="240" w:after="240"/>
              <w:jc w:val="center"/>
              <w:rPr>
                <w:color w:val="1155CC"/>
                <w:sz w:val="20"/>
                <w:szCs w:val="20"/>
                <w:u w:val="single"/>
              </w:rPr>
            </w:pPr>
            <w:hyperlink r:id="rId68">
              <w:r w:rsidR="00982BF1" w:rsidRPr="00BF3F4B">
                <w:rPr>
                  <w:color w:val="1155CC"/>
                  <w:sz w:val="20"/>
                  <w:szCs w:val="20"/>
                  <w:u w:val="single"/>
                </w:rPr>
                <w:t>Keys to Beginning Reading Course</w:t>
              </w:r>
            </w:hyperlink>
          </w:p>
          <w:p w14:paraId="2CA977D9" w14:textId="77777777" w:rsidR="00982BF1" w:rsidRPr="00BF3F4B" w:rsidRDefault="00982BF1" w:rsidP="00E2528B">
            <w:pPr>
              <w:spacing w:before="240" w:after="240"/>
              <w:jc w:val="center"/>
              <w:rPr>
                <w:sz w:val="20"/>
                <w:szCs w:val="20"/>
              </w:rPr>
            </w:pPr>
            <w:r w:rsidRPr="00BF3F4B">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678D28" w14:textId="77777777" w:rsidR="00982BF1" w:rsidRPr="00BF3F4B" w:rsidRDefault="008D4342" w:rsidP="00E2528B">
            <w:pPr>
              <w:spacing w:before="240" w:after="240"/>
              <w:jc w:val="center"/>
              <w:rPr>
                <w:sz w:val="20"/>
                <w:szCs w:val="20"/>
              </w:rPr>
            </w:pPr>
            <w:hyperlink r:id="rId69">
              <w:r w:rsidR="00982BF1" w:rsidRPr="00BF3F4B">
                <w:rPr>
                  <w:color w:val="1155CC"/>
                  <w:sz w:val="20"/>
                  <w:szCs w:val="20"/>
                  <w:u w:val="single"/>
                </w:rPr>
                <w:t>Keys to Beginning Reading Course</w:t>
              </w:r>
            </w:hyperlink>
          </w:p>
          <w:p w14:paraId="2B9F22C1" w14:textId="77777777" w:rsidR="00982BF1" w:rsidRPr="00BF3F4B" w:rsidRDefault="00982BF1" w:rsidP="00E2528B">
            <w:pPr>
              <w:spacing w:before="240" w:after="240"/>
              <w:jc w:val="center"/>
              <w:rPr>
                <w:sz w:val="20"/>
                <w:szCs w:val="20"/>
              </w:rPr>
            </w:pPr>
            <w:r w:rsidRPr="00BF3F4B">
              <w:rPr>
                <w:sz w:val="20"/>
                <w:szCs w:val="20"/>
              </w:rPr>
              <w:t>or</w:t>
            </w:r>
          </w:p>
          <w:p w14:paraId="13051D42" w14:textId="77777777" w:rsidR="00982BF1" w:rsidRPr="00BF3F4B" w:rsidRDefault="008D4342" w:rsidP="00E2528B">
            <w:pPr>
              <w:spacing w:before="240" w:after="240"/>
              <w:jc w:val="center"/>
              <w:rPr>
                <w:color w:val="1155CC"/>
                <w:sz w:val="20"/>
                <w:szCs w:val="20"/>
                <w:u w:val="single"/>
              </w:rPr>
            </w:pPr>
            <w:hyperlink r:id="rId70">
              <w:r w:rsidR="00982BF1" w:rsidRPr="00BF3F4B">
                <w:rPr>
                  <w:color w:val="1155CC"/>
                  <w:sz w:val="20"/>
                  <w:szCs w:val="20"/>
                  <w:u w:val="single"/>
                </w:rPr>
                <w:t>Keys to Early Writing Course</w:t>
              </w:r>
            </w:hyperlink>
          </w:p>
          <w:p w14:paraId="464029F8" w14:textId="77777777" w:rsidR="00982BF1" w:rsidRPr="00BF3F4B" w:rsidRDefault="00982BF1" w:rsidP="00E2528B">
            <w:pPr>
              <w:spacing w:before="240" w:after="240"/>
              <w:jc w:val="center"/>
              <w:rPr>
                <w:sz w:val="20"/>
                <w:szCs w:val="20"/>
              </w:rPr>
            </w:pPr>
            <w:r w:rsidRPr="00BF3F4B">
              <w:rPr>
                <w:sz w:val="20"/>
                <w:szCs w:val="20"/>
              </w:rPr>
              <w:t xml:space="preserve"> </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696E364" w14:textId="77777777" w:rsidR="00982BF1" w:rsidRPr="00BF3F4B" w:rsidRDefault="008D4342" w:rsidP="00E2528B">
            <w:pPr>
              <w:spacing w:before="240" w:after="240"/>
              <w:jc w:val="center"/>
              <w:rPr>
                <w:sz w:val="20"/>
                <w:szCs w:val="20"/>
              </w:rPr>
            </w:pPr>
            <w:hyperlink r:id="rId71">
              <w:r w:rsidR="00982BF1" w:rsidRPr="00BF3F4B">
                <w:rPr>
                  <w:color w:val="1155CC"/>
                  <w:sz w:val="20"/>
                  <w:szCs w:val="20"/>
                  <w:u w:val="single"/>
                </w:rPr>
                <w:t>Keys to Beginning Reading Course</w:t>
              </w:r>
            </w:hyperlink>
          </w:p>
          <w:p w14:paraId="059E3412" w14:textId="77777777" w:rsidR="00982BF1" w:rsidRPr="00BF3F4B" w:rsidRDefault="00982BF1" w:rsidP="00E2528B">
            <w:pPr>
              <w:spacing w:before="240" w:after="240"/>
              <w:jc w:val="center"/>
              <w:rPr>
                <w:sz w:val="20"/>
                <w:szCs w:val="20"/>
              </w:rPr>
            </w:pPr>
            <w:r w:rsidRPr="00BF3F4B">
              <w:rPr>
                <w:sz w:val="20"/>
                <w:szCs w:val="20"/>
              </w:rPr>
              <w:t xml:space="preserve">or </w:t>
            </w:r>
          </w:p>
          <w:p w14:paraId="2140479F" w14:textId="77777777" w:rsidR="00982BF1" w:rsidRPr="00BF3F4B" w:rsidRDefault="008D4342" w:rsidP="00E2528B">
            <w:pPr>
              <w:spacing w:before="240" w:after="240"/>
              <w:jc w:val="center"/>
              <w:rPr>
                <w:sz w:val="20"/>
                <w:szCs w:val="20"/>
              </w:rPr>
            </w:pPr>
            <w:hyperlink r:id="rId72">
              <w:r w:rsidR="00982BF1" w:rsidRPr="00BF3F4B">
                <w:rPr>
                  <w:color w:val="1155CC"/>
                  <w:sz w:val="20"/>
                  <w:szCs w:val="20"/>
                  <w:u w:val="single"/>
                </w:rPr>
                <w:t>Keys to Early Writing Course</w:t>
              </w:r>
            </w:hyperlink>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085144" w14:textId="2FD8CF76" w:rsidR="00982BF1" w:rsidRPr="00BF3F4B" w:rsidRDefault="00982BF1" w:rsidP="00E2528B">
            <w:pPr>
              <w:spacing w:before="240" w:after="240"/>
              <w:jc w:val="center"/>
              <w:rPr>
                <w:sz w:val="20"/>
                <w:szCs w:val="20"/>
              </w:rPr>
            </w:pPr>
            <w:r w:rsidRPr="00BF3F4B">
              <w:rPr>
                <w:sz w:val="20"/>
                <w:szCs w:val="20"/>
              </w:rPr>
              <w:t xml:space="preserve">Available Upon Request </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226183" w14:textId="77777777" w:rsidR="00982BF1" w:rsidRDefault="008D4342" w:rsidP="00E2528B">
            <w:pPr>
              <w:jc w:val="center"/>
            </w:pPr>
            <w:hyperlink r:id="rId73">
              <w:r w:rsidR="00982BF1">
                <w:rPr>
                  <w:color w:val="1155CC"/>
                  <w:u w:val="single"/>
                </w:rPr>
                <w:t>Keys to Beginning Reading Video</w:t>
              </w:r>
            </w:hyperlink>
          </w:p>
          <w:p w14:paraId="7E03C730" w14:textId="77777777" w:rsidR="00982BF1" w:rsidRDefault="008D4342" w:rsidP="00E2528B">
            <w:pPr>
              <w:spacing w:before="240" w:after="240"/>
              <w:jc w:val="center"/>
              <w:rPr>
                <w:sz w:val="20"/>
                <w:szCs w:val="20"/>
              </w:rPr>
            </w:pPr>
            <w:hyperlink r:id="rId74">
              <w:r w:rsidR="00982BF1">
                <w:rPr>
                  <w:color w:val="1155CC"/>
                  <w:u w:val="single"/>
                </w:rPr>
                <w:t>Keys to Early Writing Video</w:t>
              </w:r>
            </w:hyperlink>
          </w:p>
        </w:tc>
      </w:tr>
      <w:tr w:rsidR="00982BF1" w14:paraId="47ED95AD" w14:textId="77777777" w:rsidTr="5AB329B7">
        <w:trPr>
          <w:trHeight w:val="441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2B0DC7" w14:textId="77777777" w:rsidR="00982BF1" w:rsidRPr="00BF3F4B" w:rsidRDefault="00982BF1" w:rsidP="00E2528B">
            <w:pPr>
              <w:widowControl w:val="0"/>
              <w:spacing w:line="240" w:lineRule="auto"/>
              <w:jc w:val="center"/>
              <w:rPr>
                <w:b/>
                <w:sz w:val="20"/>
                <w:szCs w:val="20"/>
              </w:rPr>
            </w:pPr>
            <w:r w:rsidRPr="00BF3F4B">
              <w:rPr>
                <w:b/>
                <w:sz w:val="20"/>
                <w:szCs w:val="20"/>
              </w:rPr>
              <w:t>Learning Costs</w:t>
            </w:r>
          </w:p>
          <w:p w14:paraId="68BC5DA3" w14:textId="77777777" w:rsidR="00982BF1" w:rsidRPr="00BF3F4B" w:rsidRDefault="00982BF1" w:rsidP="00E2528B">
            <w:pPr>
              <w:widowControl w:val="0"/>
              <w:spacing w:line="240" w:lineRule="auto"/>
              <w:jc w:val="center"/>
              <w:rPr>
                <w:sz w:val="20"/>
                <w:szCs w:val="20"/>
              </w:rPr>
            </w:pPr>
            <w:r w:rsidRPr="00BF3F4B">
              <w:rPr>
                <w:b/>
                <w:sz w:val="20"/>
                <w:szCs w:val="20"/>
              </w:rPr>
              <w:t>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6127F5" w14:textId="457032B2" w:rsidR="00982BF1" w:rsidRPr="006A1571" w:rsidRDefault="00982BF1" w:rsidP="00E2528B">
            <w:pPr>
              <w:spacing w:before="240" w:after="240"/>
              <w:rPr>
                <w:b/>
                <w:color w:val="222222"/>
                <w:sz w:val="20"/>
                <w:szCs w:val="20"/>
                <w:u w:val="single"/>
              </w:rPr>
            </w:pPr>
            <w:r w:rsidRPr="006A1571">
              <w:rPr>
                <w:b/>
                <w:color w:val="222222"/>
                <w:sz w:val="20"/>
                <w:szCs w:val="20"/>
                <w:u w:val="single"/>
              </w:rPr>
              <w:t>Delivery Format @ # of Hours = Costs</w:t>
            </w:r>
          </w:p>
          <w:p w14:paraId="59CF312F" w14:textId="77777777" w:rsidR="00C46739" w:rsidRPr="006A1571" w:rsidRDefault="00C46739" w:rsidP="00C46739">
            <w:pPr>
              <w:shd w:val="clear" w:color="auto" w:fill="FFFFFF"/>
              <w:rPr>
                <w:rFonts w:eastAsia="Times New Roman"/>
                <w:color w:val="222222"/>
                <w:sz w:val="20"/>
                <w:szCs w:val="20"/>
              </w:rPr>
            </w:pPr>
            <w:r w:rsidRPr="006A1571">
              <w:rPr>
                <w:rFonts w:eastAsia="Times New Roman"/>
                <w:b/>
                <w:bCs/>
                <w:color w:val="000000"/>
                <w:sz w:val="20"/>
                <w:szCs w:val="20"/>
              </w:rPr>
              <w:t>Keys to Beginning Reading Course</w:t>
            </w:r>
          </w:p>
          <w:p w14:paraId="7C9EC132" w14:textId="77777777" w:rsidR="00C46739" w:rsidRPr="006A1571" w:rsidRDefault="00C46739" w:rsidP="00C46739">
            <w:pPr>
              <w:shd w:val="clear" w:color="auto" w:fill="FFFFFF"/>
              <w:ind w:left="720"/>
              <w:rPr>
                <w:rFonts w:eastAsia="Times New Roman"/>
                <w:color w:val="222222"/>
                <w:sz w:val="20"/>
                <w:szCs w:val="20"/>
              </w:rPr>
            </w:pPr>
            <w:r w:rsidRPr="006A1571">
              <w:rPr>
                <w:rFonts w:eastAsia="Times New Roman"/>
                <w:color w:val="222222"/>
                <w:sz w:val="20"/>
                <w:szCs w:val="20"/>
              </w:rPr>
              <w:t>·      </w:t>
            </w:r>
            <w:r w:rsidRPr="006A1571">
              <w:rPr>
                <w:rFonts w:eastAsia="Times New Roman"/>
                <w:color w:val="000000"/>
                <w:sz w:val="20"/>
                <w:szCs w:val="20"/>
              </w:rPr>
              <w:t>Asynchronous Online Course @ 36 hours = $308 per person</w:t>
            </w:r>
          </w:p>
          <w:p w14:paraId="23098DA1" w14:textId="77777777" w:rsidR="00C46739" w:rsidRPr="006A1571" w:rsidRDefault="00C46739" w:rsidP="00C46739">
            <w:pPr>
              <w:shd w:val="clear" w:color="auto" w:fill="FFFFFF"/>
              <w:ind w:left="720"/>
              <w:rPr>
                <w:rFonts w:eastAsia="Times New Roman"/>
                <w:color w:val="000000"/>
                <w:sz w:val="20"/>
                <w:szCs w:val="20"/>
              </w:rPr>
            </w:pPr>
            <w:r w:rsidRPr="006A1571">
              <w:rPr>
                <w:rFonts w:eastAsia="Times New Roman"/>
                <w:color w:val="222222"/>
                <w:sz w:val="20"/>
                <w:szCs w:val="20"/>
              </w:rPr>
              <w:t>·      </w:t>
            </w:r>
            <w:r w:rsidRPr="006A1571">
              <w:rPr>
                <w:rFonts w:eastAsia="Times New Roman"/>
                <w:color w:val="000000"/>
                <w:sz w:val="20"/>
                <w:szCs w:val="20"/>
              </w:rPr>
              <w:t>Facilitated Online Course @ 36 hrs online + 12 hrs virtual sessions $104 per person</w:t>
            </w:r>
          </w:p>
          <w:p w14:paraId="7166954B" w14:textId="53EE9E0A" w:rsidR="00C46739" w:rsidRPr="006A1571" w:rsidRDefault="00C46739" w:rsidP="00C46739">
            <w:pPr>
              <w:shd w:val="clear" w:color="auto" w:fill="FFFFFF"/>
              <w:ind w:left="720"/>
              <w:rPr>
                <w:rFonts w:eastAsia="Times New Roman"/>
                <w:color w:val="222222"/>
                <w:sz w:val="20"/>
                <w:szCs w:val="20"/>
              </w:rPr>
            </w:pPr>
            <w:r w:rsidRPr="006A1571">
              <w:rPr>
                <w:rFonts w:eastAsia="Times New Roman"/>
                <w:color w:val="000000"/>
                <w:sz w:val="20"/>
                <w:szCs w:val="20"/>
              </w:rPr>
              <w:t xml:space="preserve">       PLUS $6000 per cohort up to 35</w:t>
            </w:r>
          </w:p>
          <w:p w14:paraId="2F655574" w14:textId="77777777" w:rsidR="006A1571" w:rsidRDefault="00C46739" w:rsidP="00C46739">
            <w:pPr>
              <w:shd w:val="clear" w:color="auto" w:fill="FFFFFF"/>
              <w:ind w:left="720"/>
              <w:rPr>
                <w:rFonts w:eastAsia="Times New Roman"/>
                <w:color w:val="000000"/>
                <w:sz w:val="20"/>
                <w:szCs w:val="20"/>
              </w:rPr>
            </w:pPr>
            <w:r w:rsidRPr="006A1571">
              <w:rPr>
                <w:rFonts w:eastAsia="Times New Roman"/>
                <w:color w:val="222222"/>
                <w:sz w:val="20"/>
                <w:szCs w:val="20"/>
              </w:rPr>
              <w:t>·      </w:t>
            </w:r>
            <w:r w:rsidRPr="006A1571">
              <w:rPr>
                <w:rFonts w:eastAsia="Times New Roman"/>
                <w:color w:val="000000"/>
                <w:sz w:val="20"/>
                <w:szCs w:val="20"/>
              </w:rPr>
              <w:t>Virtual-Live Training @ 36 hours = $104 per person PLUS $16,200 per cohort up to</w:t>
            </w:r>
            <w:r w:rsidR="006A1571">
              <w:rPr>
                <w:rFonts w:eastAsia="Times New Roman"/>
                <w:color w:val="000000"/>
                <w:sz w:val="20"/>
                <w:szCs w:val="20"/>
              </w:rPr>
              <w:t xml:space="preserve">      </w:t>
            </w:r>
          </w:p>
          <w:p w14:paraId="077A6173" w14:textId="74A212C5" w:rsidR="00C46739" w:rsidRPr="006A1571" w:rsidRDefault="006A1571" w:rsidP="00C46739">
            <w:pPr>
              <w:shd w:val="clear" w:color="auto" w:fill="FFFFFF"/>
              <w:ind w:left="720"/>
              <w:rPr>
                <w:rFonts w:eastAsia="Times New Roman"/>
                <w:color w:val="222222"/>
                <w:sz w:val="20"/>
                <w:szCs w:val="20"/>
              </w:rPr>
            </w:pPr>
            <w:r>
              <w:rPr>
                <w:rFonts w:eastAsia="Times New Roman"/>
                <w:color w:val="000000"/>
                <w:sz w:val="20"/>
                <w:szCs w:val="20"/>
              </w:rPr>
              <w:t xml:space="preserve">       </w:t>
            </w:r>
            <w:r w:rsidR="00C46739" w:rsidRPr="006A1571">
              <w:rPr>
                <w:rFonts w:eastAsia="Times New Roman"/>
                <w:color w:val="000000"/>
                <w:sz w:val="20"/>
                <w:szCs w:val="20"/>
              </w:rPr>
              <w:t>35 </w:t>
            </w:r>
          </w:p>
          <w:p w14:paraId="539ED3A5" w14:textId="77777777" w:rsidR="006A1571" w:rsidRDefault="00C46739" w:rsidP="006A1571">
            <w:pPr>
              <w:shd w:val="clear" w:color="auto" w:fill="FFFFFF"/>
              <w:ind w:left="720"/>
              <w:rPr>
                <w:rFonts w:eastAsia="Times New Roman"/>
                <w:color w:val="000000"/>
                <w:sz w:val="20"/>
                <w:szCs w:val="20"/>
              </w:rPr>
            </w:pPr>
            <w:r w:rsidRPr="006A1571">
              <w:rPr>
                <w:rFonts w:eastAsia="Times New Roman"/>
                <w:color w:val="222222"/>
                <w:sz w:val="20"/>
                <w:szCs w:val="20"/>
              </w:rPr>
              <w:t>·      </w:t>
            </w:r>
            <w:r w:rsidRPr="006A1571">
              <w:rPr>
                <w:rFonts w:eastAsia="Times New Roman"/>
                <w:color w:val="000000"/>
                <w:sz w:val="20"/>
                <w:szCs w:val="20"/>
              </w:rPr>
              <w:t xml:space="preserve">Face-to-Face Onsite Training @36 hours = $104 per person PLUS $21,600 per </w:t>
            </w:r>
            <w:r w:rsidR="006A1571">
              <w:rPr>
                <w:rFonts w:eastAsia="Times New Roman"/>
                <w:color w:val="000000"/>
                <w:sz w:val="20"/>
                <w:szCs w:val="20"/>
              </w:rPr>
              <w:t xml:space="preserve">  </w:t>
            </w:r>
          </w:p>
          <w:p w14:paraId="7CF92E59" w14:textId="65D78E6B" w:rsidR="00C46739" w:rsidRPr="006A1571" w:rsidRDefault="006A1571" w:rsidP="006A1571">
            <w:pPr>
              <w:shd w:val="clear" w:color="auto" w:fill="FFFFFF"/>
              <w:ind w:left="720"/>
              <w:rPr>
                <w:rFonts w:eastAsia="Times New Roman"/>
                <w:color w:val="000000"/>
                <w:sz w:val="20"/>
                <w:szCs w:val="20"/>
              </w:rPr>
            </w:pPr>
            <w:r>
              <w:rPr>
                <w:rFonts w:eastAsia="Times New Roman"/>
                <w:color w:val="000000"/>
                <w:sz w:val="20"/>
                <w:szCs w:val="20"/>
              </w:rPr>
              <w:t xml:space="preserve">       </w:t>
            </w:r>
            <w:r w:rsidR="00C46739" w:rsidRPr="006A1571">
              <w:rPr>
                <w:rFonts w:eastAsia="Times New Roman"/>
                <w:color w:val="000000"/>
                <w:sz w:val="20"/>
                <w:szCs w:val="20"/>
              </w:rPr>
              <w:t>cohort</w:t>
            </w:r>
            <w:r>
              <w:rPr>
                <w:rFonts w:eastAsia="Times New Roman"/>
                <w:color w:val="000000"/>
                <w:sz w:val="20"/>
                <w:szCs w:val="20"/>
              </w:rPr>
              <w:t xml:space="preserve"> </w:t>
            </w:r>
            <w:r w:rsidR="00C46739" w:rsidRPr="006A1571">
              <w:rPr>
                <w:rFonts w:eastAsia="Times New Roman"/>
                <w:color w:val="000000"/>
                <w:sz w:val="20"/>
                <w:szCs w:val="20"/>
              </w:rPr>
              <w:t>up to 35 </w:t>
            </w:r>
          </w:p>
          <w:p w14:paraId="7E7407A9" w14:textId="77777777" w:rsidR="00C46739" w:rsidRPr="006A1571" w:rsidRDefault="00C46739" w:rsidP="00C46739">
            <w:pPr>
              <w:shd w:val="clear" w:color="auto" w:fill="FFFFFF"/>
              <w:ind w:left="360"/>
              <w:rPr>
                <w:rFonts w:eastAsia="Times New Roman"/>
                <w:color w:val="222222"/>
                <w:sz w:val="20"/>
                <w:szCs w:val="20"/>
              </w:rPr>
            </w:pPr>
            <w:r w:rsidRPr="006A1571">
              <w:rPr>
                <w:rFonts w:eastAsia="Times New Roman"/>
                <w:color w:val="222222"/>
                <w:sz w:val="20"/>
                <w:szCs w:val="20"/>
              </w:rPr>
              <w:t> </w:t>
            </w:r>
          </w:p>
          <w:p w14:paraId="4456DDFF" w14:textId="77777777" w:rsidR="00C46739" w:rsidRPr="006A1571" w:rsidRDefault="00C46739" w:rsidP="00C46739">
            <w:pPr>
              <w:shd w:val="clear" w:color="auto" w:fill="FFFFFF"/>
              <w:rPr>
                <w:rFonts w:eastAsia="Times New Roman"/>
                <w:color w:val="222222"/>
                <w:sz w:val="20"/>
                <w:szCs w:val="20"/>
              </w:rPr>
            </w:pPr>
            <w:r w:rsidRPr="006A1571">
              <w:rPr>
                <w:rFonts w:eastAsia="Times New Roman"/>
                <w:color w:val="000000"/>
                <w:sz w:val="20"/>
                <w:szCs w:val="20"/>
              </w:rPr>
              <w:t> </w:t>
            </w:r>
            <w:r w:rsidRPr="006A1571">
              <w:rPr>
                <w:rFonts w:eastAsia="Times New Roman"/>
                <w:b/>
                <w:bCs/>
                <w:color w:val="000000"/>
                <w:sz w:val="20"/>
                <w:szCs w:val="20"/>
              </w:rPr>
              <w:t>Keys to Early Writing Course</w:t>
            </w:r>
          </w:p>
          <w:p w14:paraId="538F665D" w14:textId="77777777" w:rsidR="00C46739" w:rsidRPr="006A1571" w:rsidRDefault="00C46739" w:rsidP="00C46739">
            <w:pPr>
              <w:shd w:val="clear" w:color="auto" w:fill="FFFFFF"/>
              <w:ind w:left="720"/>
              <w:rPr>
                <w:rFonts w:eastAsia="Times New Roman"/>
                <w:color w:val="222222"/>
                <w:sz w:val="20"/>
                <w:szCs w:val="20"/>
              </w:rPr>
            </w:pPr>
            <w:r w:rsidRPr="006A1571">
              <w:rPr>
                <w:rFonts w:eastAsia="Times New Roman"/>
                <w:color w:val="222222"/>
                <w:sz w:val="20"/>
                <w:szCs w:val="20"/>
              </w:rPr>
              <w:t>·      </w:t>
            </w:r>
            <w:r w:rsidRPr="006A1571">
              <w:rPr>
                <w:rFonts w:eastAsia="Times New Roman"/>
                <w:color w:val="000000"/>
                <w:sz w:val="20"/>
                <w:szCs w:val="20"/>
              </w:rPr>
              <w:t>Asynchronous Online Course @ 12 hours = $188 per person</w:t>
            </w:r>
          </w:p>
          <w:p w14:paraId="67B22E8E" w14:textId="77777777" w:rsidR="00C46739" w:rsidRPr="006A1571" w:rsidRDefault="00C46739" w:rsidP="00C46739">
            <w:pPr>
              <w:shd w:val="clear" w:color="auto" w:fill="FFFFFF"/>
              <w:ind w:left="720"/>
              <w:rPr>
                <w:rFonts w:eastAsia="Times New Roman"/>
                <w:color w:val="000000"/>
                <w:sz w:val="20"/>
                <w:szCs w:val="20"/>
              </w:rPr>
            </w:pPr>
            <w:r w:rsidRPr="006A1571">
              <w:rPr>
                <w:rFonts w:eastAsia="Times New Roman"/>
                <w:color w:val="222222"/>
                <w:sz w:val="20"/>
                <w:szCs w:val="20"/>
              </w:rPr>
              <w:t>·      </w:t>
            </w:r>
            <w:r w:rsidRPr="006A1571">
              <w:rPr>
                <w:rFonts w:eastAsia="Times New Roman"/>
                <w:color w:val="000000"/>
                <w:sz w:val="20"/>
                <w:szCs w:val="20"/>
              </w:rPr>
              <w:t xml:space="preserve">Facilitated Online Course @ 12 hrs online + 4 hrs virtual sessions $188 per person      </w:t>
            </w:r>
          </w:p>
          <w:p w14:paraId="3F56D8C0" w14:textId="693B2D1C" w:rsidR="00C46739" w:rsidRPr="006A1571" w:rsidRDefault="00C46739" w:rsidP="00C46739">
            <w:pPr>
              <w:shd w:val="clear" w:color="auto" w:fill="FFFFFF"/>
              <w:ind w:left="720"/>
              <w:rPr>
                <w:rFonts w:eastAsia="Times New Roman"/>
                <w:color w:val="222222"/>
                <w:sz w:val="20"/>
                <w:szCs w:val="20"/>
              </w:rPr>
            </w:pPr>
            <w:r w:rsidRPr="006A1571">
              <w:rPr>
                <w:rFonts w:eastAsia="Times New Roman"/>
                <w:color w:val="000000"/>
                <w:sz w:val="20"/>
                <w:szCs w:val="20"/>
              </w:rPr>
              <w:t xml:space="preserve">       PLUS $2,000 per cohort up to 35 </w:t>
            </w:r>
          </w:p>
          <w:p w14:paraId="01C604DC" w14:textId="77777777" w:rsidR="00C46739" w:rsidRPr="006A1571" w:rsidRDefault="00C46739" w:rsidP="00C46739">
            <w:pPr>
              <w:shd w:val="clear" w:color="auto" w:fill="FFFFFF"/>
              <w:ind w:left="720"/>
              <w:rPr>
                <w:rFonts w:eastAsia="Times New Roman"/>
                <w:color w:val="222222"/>
                <w:sz w:val="20"/>
                <w:szCs w:val="20"/>
              </w:rPr>
            </w:pPr>
            <w:r w:rsidRPr="006A1571">
              <w:rPr>
                <w:rFonts w:eastAsia="Times New Roman"/>
                <w:color w:val="222222"/>
                <w:sz w:val="20"/>
                <w:szCs w:val="20"/>
              </w:rPr>
              <w:t>·      </w:t>
            </w:r>
            <w:r w:rsidRPr="006A1571">
              <w:rPr>
                <w:rFonts w:eastAsia="Times New Roman"/>
                <w:color w:val="000000"/>
                <w:sz w:val="20"/>
                <w:szCs w:val="20"/>
              </w:rPr>
              <w:t>Virtual-Live Training @ 12 hours = $51 per person PLUS $5,400 per cohort up to 35 </w:t>
            </w:r>
          </w:p>
          <w:p w14:paraId="4E09A477" w14:textId="77777777" w:rsidR="006A1571" w:rsidRDefault="00C46739" w:rsidP="00C46739">
            <w:pPr>
              <w:shd w:val="clear" w:color="auto" w:fill="FFFFFF"/>
              <w:ind w:left="720"/>
              <w:rPr>
                <w:rFonts w:eastAsia="Times New Roman"/>
                <w:color w:val="000000"/>
                <w:sz w:val="20"/>
                <w:szCs w:val="20"/>
              </w:rPr>
            </w:pPr>
            <w:r w:rsidRPr="006A1571">
              <w:rPr>
                <w:rFonts w:eastAsia="Times New Roman"/>
                <w:color w:val="222222"/>
                <w:sz w:val="20"/>
                <w:szCs w:val="20"/>
              </w:rPr>
              <w:t>·      </w:t>
            </w:r>
            <w:r w:rsidRPr="006A1571">
              <w:rPr>
                <w:rFonts w:eastAsia="Times New Roman"/>
                <w:color w:val="000000"/>
                <w:sz w:val="20"/>
                <w:szCs w:val="20"/>
              </w:rPr>
              <w:t xml:space="preserve">Face-to-Face Onsite Training @12 hours = $51 per person PLUS $6,600 per cohort </w:t>
            </w:r>
          </w:p>
          <w:p w14:paraId="24B52DDC" w14:textId="76E6583C" w:rsidR="00C46739" w:rsidRPr="006A1571" w:rsidRDefault="006A1571" w:rsidP="006A1571">
            <w:pPr>
              <w:shd w:val="clear" w:color="auto" w:fill="FFFFFF"/>
              <w:ind w:left="720"/>
              <w:rPr>
                <w:rFonts w:eastAsia="Times New Roman"/>
                <w:color w:val="000000"/>
                <w:sz w:val="20"/>
                <w:szCs w:val="20"/>
              </w:rPr>
            </w:pPr>
            <w:r>
              <w:rPr>
                <w:rFonts w:eastAsia="Times New Roman"/>
                <w:color w:val="000000"/>
                <w:sz w:val="20"/>
                <w:szCs w:val="20"/>
              </w:rPr>
              <w:t xml:space="preserve">       up </w:t>
            </w:r>
            <w:r w:rsidR="00C46739" w:rsidRPr="006A1571">
              <w:rPr>
                <w:rFonts w:eastAsia="Times New Roman"/>
                <w:color w:val="000000"/>
                <w:sz w:val="20"/>
                <w:szCs w:val="20"/>
              </w:rPr>
              <w:t>to 35</w:t>
            </w:r>
          </w:p>
          <w:p w14:paraId="57894374" w14:textId="137B3AC3" w:rsidR="00982BF1" w:rsidRPr="00BF3F4B" w:rsidRDefault="00982BF1" w:rsidP="00BF3F4B">
            <w:pPr>
              <w:pStyle w:val="gmail-msolistparagraph"/>
              <w:spacing w:before="0" w:beforeAutospacing="0" w:after="0" w:afterAutospacing="0"/>
              <w:ind w:left="720"/>
              <w:rPr>
                <w:rFonts w:ascii="Times New Roman" w:eastAsia="Times New Roman" w:hAnsi="Times New Roman" w:cs="Times New Roman"/>
              </w:rPr>
            </w:pPr>
          </w:p>
        </w:tc>
      </w:tr>
      <w:tr w:rsidR="00F74414" w14:paraId="1ACFCBAA" w14:textId="77777777" w:rsidTr="5AB329B7">
        <w:trPr>
          <w:trHeight w:val="169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93F434" w14:textId="77777777" w:rsidR="00982BF1" w:rsidRDefault="008D4342" w:rsidP="00E2528B">
            <w:pPr>
              <w:widowControl w:val="0"/>
              <w:spacing w:line="240" w:lineRule="auto"/>
              <w:jc w:val="center"/>
              <w:rPr>
                <w:color w:val="1155CC"/>
                <w:sz w:val="20"/>
                <w:szCs w:val="20"/>
                <w:u w:val="single"/>
              </w:rPr>
            </w:pPr>
            <w:hyperlink r:id="rId75">
              <w:r w:rsidR="00982BF1">
                <w:rPr>
                  <w:color w:val="1155CC"/>
                  <w:sz w:val="20"/>
                  <w:szCs w:val="20"/>
                  <w:u w:val="single"/>
                </w:rPr>
                <w:t>The Big Dippers*</w:t>
              </w:r>
            </w:hyperlink>
            <w:r w:rsidR="00982BF1">
              <w:rPr>
                <w:color w:val="1155CC"/>
                <w:sz w:val="20"/>
                <w:szCs w:val="20"/>
                <w:u w:val="single"/>
              </w:rPr>
              <w:t xml:space="preserve"> Science of Reading Short Course</w:t>
            </w:r>
          </w:p>
          <w:p w14:paraId="470C2703" w14:textId="77777777" w:rsidR="00982BF1" w:rsidRDefault="00982BF1" w:rsidP="00E2528B">
            <w:pPr>
              <w:widowControl w:val="0"/>
              <w:spacing w:line="240" w:lineRule="auto"/>
              <w:jc w:val="center"/>
              <w:rPr>
                <w:color w:val="1155CC"/>
                <w:sz w:val="20"/>
                <w:szCs w:val="20"/>
                <w:u w:val="single"/>
              </w:rPr>
            </w:pPr>
          </w:p>
          <w:p w14:paraId="384179CE" w14:textId="77777777" w:rsidR="00982BF1" w:rsidRDefault="00982BF1" w:rsidP="00E2528B">
            <w:pPr>
              <w:widowControl w:val="0"/>
              <w:spacing w:line="240" w:lineRule="auto"/>
              <w:jc w:val="center"/>
              <w:rPr>
                <w:color w:val="1155CC"/>
                <w:sz w:val="20"/>
                <w:szCs w:val="20"/>
                <w:u w:val="single"/>
              </w:rPr>
            </w:pPr>
          </w:p>
          <w:p w14:paraId="42EA9F5D" w14:textId="77777777" w:rsidR="00982BF1" w:rsidRDefault="00982BF1" w:rsidP="00E2528B">
            <w:pPr>
              <w:widowControl w:val="0"/>
              <w:spacing w:line="240" w:lineRule="auto"/>
              <w:jc w:val="center"/>
              <w:rPr>
                <w:color w:val="222222"/>
                <w:sz w:val="20"/>
                <w:szCs w:val="20"/>
              </w:rPr>
            </w:pPr>
            <w:r>
              <w:rPr>
                <w:color w:val="222222"/>
                <w:sz w:val="20"/>
                <w:szCs w:val="20"/>
              </w:rPr>
              <w:t>Dr. Tara Galloway</w:t>
            </w:r>
          </w:p>
          <w:p w14:paraId="3DF09039" w14:textId="77777777" w:rsidR="00982BF1" w:rsidRDefault="008D4342" w:rsidP="00E2528B">
            <w:pPr>
              <w:widowControl w:val="0"/>
              <w:spacing w:line="240" w:lineRule="auto"/>
              <w:jc w:val="center"/>
              <w:rPr>
                <w:sz w:val="20"/>
                <w:szCs w:val="20"/>
              </w:rPr>
            </w:pPr>
            <w:hyperlink r:id="rId76">
              <w:r w:rsidR="00982BF1">
                <w:rPr>
                  <w:color w:val="1155CC"/>
                  <w:sz w:val="20"/>
                  <w:szCs w:val="20"/>
                  <w:u w:val="single"/>
                </w:rPr>
                <w:t>info@thebigdippers.org</w:t>
              </w:r>
            </w:hyperlink>
            <w:r w:rsidR="00982BF1">
              <w:rPr>
                <w:sz w:val="20"/>
                <w:szCs w:val="20"/>
              </w:rPr>
              <w:t xml:space="preserve"> </w:t>
            </w:r>
          </w:p>
          <w:p w14:paraId="50D9A197" w14:textId="77777777" w:rsidR="00982BF1" w:rsidRDefault="00982BF1" w:rsidP="00E2528B">
            <w:pPr>
              <w:widowControl w:val="0"/>
              <w:spacing w:line="240" w:lineRule="auto"/>
              <w:jc w:val="center"/>
              <w:rPr>
                <w:sz w:val="20"/>
                <w:szCs w:val="20"/>
              </w:rPr>
            </w:pPr>
          </w:p>
          <w:p w14:paraId="4818F140" w14:textId="77777777" w:rsidR="00982BF1" w:rsidRDefault="00982BF1" w:rsidP="00E2528B">
            <w:pPr>
              <w:widowControl w:val="0"/>
              <w:spacing w:line="240" w:lineRule="auto"/>
              <w:jc w:val="center"/>
              <w:rPr>
                <w:sz w:val="20"/>
                <w:szCs w:val="20"/>
              </w:rPr>
            </w:pPr>
            <w:r>
              <w:rPr>
                <w:sz w:val="20"/>
                <w:szCs w:val="20"/>
              </w:rPr>
              <w:t>Kelly Butler</w:t>
            </w:r>
          </w:p>
          <w:p w14:paraId="7FEC0474" w14:textId="77777777" w:rsidR="00982BF1" w:rsidRDefault="008D4342" w:rsidP="00E2528B">
            <w:pPr>
              <w:widowControl w:val="0"/>
              <w:spacing w:line="240" w:lineRule="auto"/>
              <w:jc w:val="center"/>
              <w:rPr>
                <w:sz w:val="20"/>
                <w:szCs w:val="20"/>
              </w:rPr>
            </w:pPr>
            <w:hyperlink r:id="rId77">
              <w:r w:rsidR="00982BF1">
                <w:rPr>
                  <w:color w:val="1155CC"/>
                  <w:sz w:val="20"/>
                  <w:szCs w:val="20"/>
                  <w:u w:val="single"/>
                </w:rPr>
                <w:t>info@thebigdipper.org</w:t>
              </w:r>
            </w:hyperlink>
            <w:r w:rsidR="00982BF1">
              <w:rPr>
                <w:sz w:val="20"/>
                <w:szCs w:val="20"/>
              </w:rPr>
              <w:t xml:space="preserve"> </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73DF0A"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4030B7"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99AB28" w14:textId="77777777" w:rsidR="00982BF1" w:rsidRDefault="00982BF1" w:rsidP="00E2528B">
            <w:pPr>
              <w:spacing w:before="240" w:after="240"/>
              <w:jc w:val="center"/>
              <w:rPr>
                <w:sz w:val="20"/>
                <w:szCs w:val="20"/>
              </w:rPr>
            </w:pPr>
            <w:r>
              <w:rPr>
                <w:sz w:val="20"/>
                <w:szCs w:val="20"/>
              </w:rPr>
              <w:t xml:space="preserve"> </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47ECBC"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519B8D" w14:textId="249FAC2A" w:rsidR="00982BF1" w:rsidRDefault="00982BF1" w:rsidP="00E2528B">
            <w:pPr>
              <w:spacing w:before="240" w:after="240"/>
              <w:jc w:val="center"/>
              <w:rPr>
                <w:sz w:val="20"/>
                <w:szCs w:val="20"/>
              </w:rPr>
            </w:pPr>
            <w:r>
              <w:rPr>
                <w:sz w:val="20"/>
                <w:szCs w:val="20"/>
              </w:rPr>
              <w:t>Administrator’s Course Guide is Available Upon Request</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C92CFE" w14:textId="77777777" w:rsidR="00982BF1" w:rsidRDefault="008D4342" w:rsidP="00E2528B">
            <w:pPr>
              <w:spacing w:before="240" w:after="240"/>
              <w:jc w:val="center"/>
              <w:rPr>
                <w:sz w:val="20"/>
                <w:szCs w:val="20"/>
              </w:rPr>
            </w:pPr>
            <w:hyperlink r:id="rId78">
              <w:r w:rsidR="00982BF1">
                <w:rPr>
                  <w:color w:val="1155CC"/>
                  <w:u w:val="single"/>
                </w:rPr>
                <w:t>The Big Dippers</w:t>
              </w:r>
            </w:hyperlink>
            <w:r w:rsidR="00982BF1">
              <w:rPr>
                <w:sz w:val="20"/>
                <w:szCs w:val="20"/>
              </w:rPr>
              <w:t xml:space="preserve"> </w:t>
            </w:r>
          </w:p>
        </w:tc>
      </w:tr>
      <w:tr w:rsidR="00982BF1" w14:paraId="543EE4B3" w14:textId="77777777" w:rsidTr="5AB329B7">
        <w:trPr>
          <w:trHeight w:val="169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C505DC" w14:textId="77777777" w:rsidR="00982BF1" w:rsidRPr="00B8557F" w:rsidRDefault="00982BF1" w:rsidP="00E2528B">
            <w:pPr>
              <w:widowControl w:val="0"/>
              <w:spacing w:line="240" w:lineRule="auto"/>
              <w:jc w:val="center"/>
              <w:rPr>
                <w:b/>
                <w:sz w:val="20"/>
                <w:szCs w:val="20"/>
              </w:rPr>
            </w:pPr>
            <w:r w:rsidRPr="00B8557F">
              <w:rPr>
                <w:b/>
                <w:sz w:val="20"/>
                <w:szCs w:val="20"/>
              </w:rPr>
              <w:t>Learning Costs</w:t>
            </w:r>
          </w:p>
          <w:p w14:paraId="117E9F3E" w14:textId="77777777" w:rsidR="00982BF1" w:rsidRDefault="00982BF1" w:rsidP="00E2528B">
            <w:pPr>
              <w:widowControl w:val="0"/>
              <w:spacing w:line="240" w:lineRule="auto"/>
              <w:jc w:val="center"/>
              <w:rPr>
                <w:sz w:val="20"/>
                <w:szCs w:val="20"/>
              </w:rPr>
            </w:pPr>
            <w:r w:rsidRPr="00B8557F">
              <w:rPr>
                <w:b/>
                <w:sz w:val="20"/>
                <w:szCs w:val="20"/>
              </w:rPr>
              <w:t>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AFCA97" w14:textId="77777777" w:rsidR="00982BF1" w:rsidRDefault="00982BF1" w:rsidP="00E2528B">
            <w:pPr>
              <w:shd w:val="clear" w:color="auto" w:fill="FFFFFF"/>
              <w:rPr>
                <w:rFonts w:ascii="Times New Roman" w:eastAsia="Times New Roman" w:hAnsi="Times New Roman" w:cs="Times New Roman"/>
                <w:b/>
                <w:i/>
              </w:rPr>
            </w:pPr>
            <w:r>
              <w:rPr>
                <w:rFonts w:ascii="Times New Roman" w:eastAsia="Times New Roman" w:hAnsi="Times New Roman" w:cs="Times New Roman"/>
                <w:b/>
                <w:i/>
              </w:rPr>
              <w:t>Big Dippers Science of Reading Short Course</w:t>
            </w:r>
          </w:p>
          <w:p w14:paraId="0FFBDE1F" w14:textId="77777777" w:rsidR="00982BF1" w:rsidRDefault="00982BF1" w:rsidP="00982BF1">
            <w:pPr>
              <w:numPr>
                <w:ilvl w:val="0"/>
                <w:numId w:val="24"/>
              </w:numPr>
              <w:shd w:val="clear" w:color="auto" w:fill="FFFFFF"/>
              <w:rPr>
                <w:rFonts w:ascii="Times New Roman" w:eastAsia="Times New Roman" w:hAnsi="Times New Roman" w:cs="Times New Roman"/>
              </w:rPr>
            </w:pPr>
            <w:r>
              <w:rPr>
                <w:rFonts w:ascii="Times New Roman" w:eastAsia="Times New Roman" w:hAnsi="Times New Roman" w:cs="Times New Roman"/>
              </w:rPr>
              <w:t>Enrollment in Big Dippers Science of Reading Course with access to Online Modules, Downloadable Resources, and Self-Study Facilitation Guide</w:t>
            </w:r>
          </w:p>
          <w:p w14:paraId="4C8507E1" w14:textId="77777777" w:rsidR="00982BF1" w:rsidRDefault="00982BF1" w:rsidP="00982BF1">
            <w:pPr>
              <w:numPr>
                <w:ilvl w:val="0"/>
                <w:numId w:val="24"/>
              </w:numPr>
              <w:shd w:val="clear" w:color="auto" w:fill="FFFFFF"/>
              <w:rPr>
                <w:rFonts w:ascii="Times New Roman" w:eastAsia="Times New Roman" w:hAnsi="Times New Roman" w:cs="Times New Roman"/>
              </w:rPr>
            </w:pPr>
            <w:r>
              <w:rPr>
                <w:rFonts w:ascii="Times New Roman" w:eastAsia="Times New Roman" w:hAnsi="Times New Roman" w:cs="Times New Roman"/>
              </w:rPr>
              <w:t>10 hours of asynchronous coursework</w:t>
            </w:r>
          </w:p>
          <w:p w14:paraId="268C1A8E" w14:textId="77777777" w:rsidR="00982BF1" w:rsidRDefault="00982BF1" w:rsidP="00982BF1">
            <w:pPr>
              <w:numPr>
                <w:ilvl w:val="0"/>
                <w:numId w:val="24"/>
              </w:numPr>
              <w:shd w:val="clear" w:color="auto" w:fill="FFFFFF"/>
              <w:rPr>
                <w:rFonts w:ascii="Times New Roman" w:eastAsia="Times New Roman" w:hAnsi="Times New Roman" w:cs="Times New Roman"/>
              </w:rPr>
            </w:pPr>
            <w:r>
              <w:rPr>
                <w:rFonts w:ascii="Times New Roman" w:eastAsia="Times New Roman" w:hAnsi="Times New Roman" w:cs="Times New Roman"/>
              </w:rPr>
              <w:t>30 min - 1 hour post assessment with Certificate of Completion</w:t>
            </w:r>
          </w:p>
          <w:p w14:paraId="67E38EED"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b/>
              </w:rPr>
              <w:t>Total time:</w:t>
            </w:r>
            <w:r>
              <w:rPr>
                <w:rFonts w:ascii="Times New Roman" w:eastAsia="Times New Roman" w:hAnsi="Times New Roman" w:cs="Times New Roman"/>
              </w:rPr>
              <w:t xml:space="preserve"> approximately 10 hours</w:t>
            </w:r>
          </w:p>
          <w:p w14:paraId="1FEF1608"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b/>
              </w:rPr>
              <w:t>Cost:</w:t>
            </w:r>
            <w:r>
              <w:rPr>
                <w:rFonts w:ascii="Times New Roman" w:eastAsia="Times New Roman" w:hAnsi="Times New Roman" w:cs="Times New Roman"/>
              </w:rPr>
              <w:t xml:space="preserve"> $100 per person (1-9 participants) </w:t>
            </w:r>
          </w:p>
          <w:p w14:paraId="322CF504"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$75 per person (10+ participants receive 25% group discount)</w:t>
            </w:r>
          </w:p>
          <w:p w14:paraId="01C07891"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4FDE0B8C" w14:textId="77777777" w:rsidR="00982BF1" w:rsidRDefault="00982BF1" w:rsidP="00E2528B">
            <w:pPr>
              <w:shd w:val="clear" w:color="auto" w:fill="FFFFFF"/>
              <w:rPr>
                <w:rFonts w:ascii="Times New Roman" w:eastAsia="Times New Roman" w:hAnsi="Times New Roman" w:cs="Times New Roman"/>
                <w:b/>
              </w:rPr>
            </w:pPr>
            <w:r>
              <w:rPr>
                <w:rFonts w:ascii="Times New Roman" w:eastAsia="Times New Roman" w:hAnsi="Times New Roman" w:cs="Times New Roman"/>
                <w:b/>
                <w:i/>
              </w:rPr>
              <w:t xml:space="preserve">Big Dippers Science of Reading Short Course </w:t>
            </w:r>
            <w:r>
              <w:rPr>
                <w:rFonts w:ascii="Times New Roman" w:eastAsia="Times New Roman" w:hAnsi="Times New Roman" w:cs="Times New Roman"/>
                <w:b/>
              </w:rPr>
              <w:t>- with Virtual Group Facilitation Sessions</w:t>
            </w:r>
          </w:p>
          <w:p w14:paraId="146DCE89" w14:textId="77777777" w:rsidR="00982BF1" w:rsidRDefault="00982BF1" w:rsidP="00982BF1">
            <w:pPr>
              <w:numPr>
                <w:ilvl w:val="0"/>
                <w:numId w:val="25"/>
              </w:numPr>
              <w:shd w:val="clear" w:color="auto" w:fill="FFFFFF"/>
              <w:rPr>
                <w:rFonts w:ascii="Times New Roman" w:eastAsia="Times New Roman" w:hAnsi="Times New Roman" w:cs="Times New Roman"/>
              </w:rPr>
            </w:pPr>
            <w:r>
              <w:rPr>
                <w:rFonts w:ascii="Times New Roman" w:eastAsia="Times New Roman" w:hAnsi="Times New Roman" w:cs="Times New Roman"/>
              </w:rPr>
              <w:t>Enrollment in Big Dippers Science of Reading Course with access to Online Modules, Downloadable Resources, and Self-Study Facilitation Guide</w:t>
            </w:r>
          </w:p>
          <w:p w14:paraId="53990BA0" w14:textId="77777777" w:rsidR="00982BF1" w:rsidRDefault="00982BF1" w:rsidP="00982BF1">
            <w:pPr>
              <w:numPr>
                <w:ilvl w:val="0"/>
                <w:numId w:val="25"/>
              </w:numPr>
              <w:shd w:val="clear" w:color="auto" w:fill="FFFFFF"/>
              <w:rPr>
                <w:rFonts w:ascii="Times New Roman" w:eastAsia="Times New Roman" w:hAnsi="Times New Roman" w:cs="Times New Roman"/>
              </w:rPr>
            </w:pPr>
            <w:r>
              <w:rPr>
                <w:rFonts w:ascii="Times New Roman" w:eastAsia="Times New Roman" w:hAnsi="Times New Roman" w:cs="Times New Roman"/>
              </w:rPr>
              <w:t>Five (5) One hour synchronous virtual Big Dippers Short Course Facilitated Group Sessions</w:t>
            </w:r>
          </w:p>
          <w:p w14:paraId="315FD942" w14:textId="77777777" w:rsidR="00982BF1" w:rsidRDefault="00982BF1" w:rsidP="00982BF1">
            <w:pPr>
              <w:numPr>
                <w:ilvl w:val="0"/>
                <w:numId w:val="25"/>
              </w:numPr>
              <w:shd w:val="clear" w:color="auto" w:fill="FFFFFF"/>
              <w:rPr>
                <w:rFonts w:ascii="Times New Roman" w:eastAsia="Times New Roman" w:hAnsi="Times New Roman" w:cs="Times New Roman"/>
              </w:rPr>
            </w:pPr>
            <w:r>
              <w:rPr>
                <w:rFonts w:ascii="Times New Roman" w:eastAsia="Times New Roman" w:hAnsi="Times New Roman" w:cs="Times New Roman"/>
              </w:rPr>
              <w:t>10 hours of asynchronous coursework</w:t>
            </w:r>
          </w:p>
          <w:p w14:paraId="451E948A" w14:textId="77777777" w:rsidR="00982BF1" w:rsidRDefault="00982BF1" w:rsidP="00982BF1">
            <w:pPr>
              <w:numPr>
                <w:ilvl w:val="0"/>
                <w:numId w:val="25"/>
              </w:numPr>
              <w:shd w:val="clear" w:color="auto" w:fill="FFFFFF"/>
              <w:rPr>
                <w:rFonts w:ascii="Times New Roman" w:eastAsia="Times New Roman" w:hAnsi="Times New Roman" w:cs="Times New Roman"/>
              </w:rPr>
            </w:pPr>
            <w:r>
              <w:rPr>
                <w:rFonts w:ascii="Times New Roman" w:eastAsia="Times New Roman" w:hAnsi="Times New Roman" w:cs="Times New Roman"/>
              </w:rPr>
              <w:t>10 min - 1 hour post assessment with Certificate of Completion</w:t>
            </w:r>
          </w:p>
          <w:p w14:paraId="41354AA0"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b/>
              </w:rPr>
              <w:t>Total time:</w:t>
            </w:r>
            <w:r>
              <w:rPr>
                <w:rFonts w:ascii="Times New Roman" w:eastAsia="Times New Roman" w:hAnsi="Times New Roman" w:cs="Times New Roman"/>
              </w:rPr>
              <w:t xml:space="preserve"> approx. 10 hrs asynchronous + 5 synchronous facilitated session hrs = approx. 15 hrs</w:t>
            </w:r>
          </w:p>
          <w:p w14:paraId="347CA375"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b/>
              </w:rPr>
              <w:t>Cost:</w:t>
            </w:r>
            <w:r>
              <w:rPr>
                <w:rFonts w:ascii="Times New Roman" w:eastAsia="Times New Roman" w:hAnsi="Times New Roman" w:cs="Times New Roman"/>
              </w:rPr>
              <w:t xml:space="preserve"> $100 per person (1-9 participants) </w:t>
            </w:r>
          </w:p>
          <w:p w14:paraId="2C979659"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$75 per person (10+ participants receive 25% group discount)</w:t>
            </w:r>
          </w:p>
          <w:p w14:paraId="4E6F9BD0"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PLUS $7500 per cohort up to 30 participants </w:t>
            </w:r>
          </w:p>
          <w:p w14:paraId="2AB95F58" w14:textId="77777777" w:rsidR="00982BF1" w:rsidRDefault="00982BF1" w:rsidP="00E2528B">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248B7236" w14:textId="77777777" w:rsidR="00982BF1" w:rsidRDefault="00982BF1" w:rsidP="00E2528B">
            <w:pPr>
              <w:shd w:val="clear" w:color="auto" w:fill="FFFFFF"/>
              <w:rPr>
                <w:rFonts w:ascii="Times New Roman" w:eastAsia="Times New Roman" w:hAnsi="Times New Roman" w:cs="Times New Roman"/>
                <w:b/>
              </w:rPr>
            </w:pPr>
            <w:r>
              <w:rPr>
                <w:rFonts w:ascii="Times New Roman" w:eastAsia="Times New Roman" w:hAnsi="Times New Roman" w:cs="Times New Roman"/>
                <w:b/>
              </w:rPr>
              <w:t>Note:</w:t>
            </w:r>
          </w:p>
          <w:p w14:paraId="14A940C9" w14:textId="77777777" w:rsidR="00982BF1" w:rsidRDefault="00982BF1" w:rsidP="00982BF1">
            <w:pPr>
              <w:numPr>
                <w:ilvl w:val="0"/>
                <w:numId w:val="27"/>
              </w:numPr>
              <w:shd w:val="clear" w:color="auto" w:fill="FFFFFF"/>
              <w:rPr>
                <w:rFonts w:ascii="Times New Roman" w:eastAsia="Times New Roman" w:hAnsi="Times New Roman" w:cs="Times New Roman"/>
              </w:rPr>
            </w:pPr>
            <w:r>
              <w:rPr>
                <w:rFonts w:ascii="Times New Roman" w:eastAsia="Times New Roman" w:hAnsi="Times New Roman" w:cs="Times New Roman"/>
              </w:rPr>
              <w:t>Custom Facilitated Group Session schedules and pricing available upon request.</w:t>
            </w:r>
          </w:p>
          <w:p w14:paraId="3C271737" w14:textId="77777777" w:rsidR="00982BF1" w:rsidRDefault="00982BF1" w:rsidP="00982BF1">
            <w:pPr>
              <w:numPr>
                <w:ilvl w:val="0"/>
                <w:numId w:val="27"/>
              </w:numPr>
              <w:shd w:val="clear" w:color="auto" w:fill="FFFFFF"/>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highlight w:val="white"/>
              </w:rPr>
              <w:t xml:space="preserve">ll options include free facilitation guides, by request, for use by educators with a background in the science of reading to use for PLCs with teachers (PLC Facilitation Guide for Education Leaders) or processing with administrators (Administrator's Facilitation Guide with accompanying slide deck). </w:t>
            </w:r>
          </w:p>
          <w:p w14:paraId="42B27BA9" w14:textId="77777777" w:rsidR="00982BF1" w:rsidRDefault="00982BF1" w:rsidP="00982BF1">
            <w:pPr>
              <w:numPr>
                <w:ilvl w:val="0"/>
                <w:numId w:val="27"/>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Significant additional resources included in the course for self-learning; all course materials and any updates accessible for at least 1-year after enrollment. </w:t>
            </w:r>
          </w:p>
        </w:tc>
      </w:tr>
      <w:tr w:rsidR="00F74414" w14:paraId="194583BD" w14:textId="77777777" w:rsidTr="5AB329B7">
        <w:trPr>
          <w:trHeight w:val="612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D88CDC" w14:textId="77777777" w:rsidR="00982BF1" w:rsidRDefault="008D4342" w:rsidP="00E2528B">
            <w:pPr>
              <w:spacing w:before="240" w:after="240"/>
              <w:rPr>
                <w:color w:val="1155CC"/>
                <w:sz w:val="20"/>
                <w:szCs w:val="20"/>
                <w:u w:val="single"/>
              </w:rPr>
            </w:pPr>
            <w:hyperlink r:id="rId79">
              <w:r w:rsidR="00982BF1">
                <w:rPr>
                  <w:color w:val="1155CC"/>
                  <w:sz w:val="20"/>
                  <w:szCs w:val="20"/>
                  <w:u w:val="single"/>
                </w:rPr>
                <w:t>Institute for Multi-Sensory Education</w:t>
              </w:r>
            </w:hyperlink>
          </w:p>
          <w:p w14:paraId="0DA081A2" w14:textId="77777777" w:rsidR="00982BF1" w:rsidRDefault="00982BF1" w:rsidP="00E2528B">
            <w:pPr>
              <w:spacing w:before="240" w:after="240"/>
              <w:rPr>
                <w:b/>
                <w:sz w:val="20"/>
                <w:szCs w:val="20"/>
              </w:rPr>
            </w:pPr>
            <w:r>
              <w:rPr>
                <w:b/>
                <w:sz w:val="20"/>
                <w:szCs w:val="20"/>
              </w:rPr>
              <w:t>Contact(s):</w:t>
            </w:r>
          </w:p>
          <w:p w14:paraId="6199CFAF" w14:textId="77777777" w:rsidR="00982BF1" w:rsidRDefault="00982BF1" w:rsidP="00E2528B">
            <w:pPr>
              <w:spacing w:before="240" w:after="240"/>
              <w:rPr>
                <w:sz w:val="20"/>
                <w:szCs w:val="20"/>
              </w:rPr>
            </w:pPr>
            <w:r>
              <w:rPr>
                <w:sz w:val="20"/>
                <w:szCs w:val="20"/>
              </w:rPr>
              <w:t xml:space="preserve">Amy Gulley </w:t>
            </w:r>
            <w:hyperlink r:id="rId80">
              <w:r>
                <w:rPr>
                  <w:color w:val="1155CC"/>
                  <w:sz w:val="20"/>
                  <w:szCs w:val="20"/>
                  <w:u w:val="single"/>
                </w:rPr>
                <w:t>amy.gulley@imse.com</w:t>
              </w:r>
            </w:hyperlink>
          </w:p>
          <w:p w14:paraId="64C15060" w14:textId="77777777" w:rsidR="00982BF1" w:rsidRDefault="00982BF1" w:rsidP="00E2528B">
            <w:pPr>
              <w:spacing w:before="240" w:after="240"/>
              <w:rPr>
                <w:sz w:val="20"/>
                <w:szCs w:val="20"/>
              </w:rPr>
            </w:pPr>
            <w:r>
              <w:rPr>
                <w:sz w:val="20"/>
                <w:szCs w:val="20"/>
              </w:rPr>
              <w:t xml:space="preserve">Stephanie Swanson </w:t>
            </w:r>
            <w:hyperlink r:id="rId81">
              <w:r>
                <w:rPr>
                  <w:color w:val="1155CC"/>
                  <w:sz w:val="20"/>
                  <w:szCs w:val="20"/>
                  <w:u w:val="single"/>
                </w:rPr>
                <w:t>stephanie.swanson@imse.com</w:t>
              </w:r>
            </w:hyperlink>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3570FA" w14:textId="77777777" w:rsidR="00982BF1" w:rsidRDefault="008D4342" w:rsidP="00E2528B">
            <w:pPr>
              <w:spacing w:before="240" w:after="240"/>
              <w:jc w:val="center"/>
              <w:rPr>
                <w:sz w:val="20"/>
                <w:szCs w:val="20"/>
              </w:rPr>
            </w:pPr>
            <w:hyperlink r:id="rId82">
              <w:r w:rsidR="00982BF1">
                <w:rPr>
                  <w:color w:val="1155CC"/>
                  <w:sz w:val="20"/>
                  <w:szCs w:val="20"/>
                  <w:u w:val="single"/>
                </w:rPr>
                <w:t>https://imse.com/training-descriptions</w:t>
              </w:r>
            </w:hyperlink>
          </w:p>
          <w:p w14:paraId="083C1B90" w14:textId="77777777" w:rsidR="00982BF1" w:rsidRDefault="00982BF1" w:rsidP="00E2528B">
            <w:pPr>
              <w:spacing w:before="240" w:after="240"/>
              <w:jc w:val="center"/>
              <w:rPr>
                <w:sz w:val="20"/>
                <w:szCs w:val="20"/>
              </w:rPr>
            </w:pPr>
          </w:p>
          <w:p w14:paraId="04FA16A4" w14:textId="77777777" w:rsidR="00982BF1" w:rsidRDefault="00982BF1" w:rsidP="00E2528B">
            <w:pPr>
              <w:spacing w:before="240" w:after="240"/>
              <w:jc w:val="center"/>
              <w:rPr>
                <w:sz w:val="20"/>
                <w:szCs w:val="20"/>
              </w:rPr>
            </w:pPr>
            <w:r>
              <w:rPr>
                <w:sz w:val="20"/>
                <w:szCs w:val="20"/>
              </w:rPr>
              <w:t>Comprehensive Orton Gillingham Course for K-2</w:t>
            </w:r>
          </w:p>
          <w:p w14:paraId="09435551" w14:textId="77777777" w:rsidR="00982BF1" w:rsidRDefault="00982BF1" w:rsidP="00E2528B">
            <w:pPr>
              <w:spacing w:before="240" w:after="240"/>
              <w:jc w:val="center"/>
              <w:rPr>
                <w:sz w:val="20"/>
                <w:szCs w:val="20"/>
              </w:rPr>
            </w:pPr>
            <w:r>
              <w:rPr>
                <w:sz w:val="20"/>
                <w:szCs w:val="20"/>
              </w:rPr>
              <w:t>(Virtual and in-person options available)</w:t>
            </w:r>
          </w:p>
          <w:p w14:paraId="772CBFB1" w14:textId="77777777" w:rsidR="00982BF1" w:rsidRDefault="00982BF1" w:rsidP="00E2528B">
            <w:pPr>
              <w:spacing w:before="240" w:after="240"/>
              <w:jc w:val="center"/>
              <w:rPr>
                <w:sz w:val="20"/>
                <w:szCs w:val="20"/>
              </w:rPr>
            </w:pPr>
            <w:r>
              <w:rPr>
                <w:sz w:val="20"/>
                <w:szCs w:val="20"/>
              </w:rPr>
              <w:t>or</w:t>
            </w:r>
          </w:p>
          <w:p w14:paraId="0AC2DD25" w14:textId="77777777" w:rsidR="00982BF1" w:rsidRDefault="00982BF1" w:rsidP="00E2528B">
            <w:pPr>
              <w:spacing w:before="240" w:after="240"/>
              <w:jc w:val="center"/>
              <w:rPr>
                <w:sz w:val="20"/>
                <w:szCs w:val="20"/>
              </w:rPr>
            </w:pPr>
            <w:r>
              <w:rPr>
                <w:sz w:val="20"/>
                <w:szCs w:val="20"/>
              </w:rPr>
              <w:t>Orton Gilling-ham Intermediate Course for Grades 3-5</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AA8105" w14:textId="77777777" w:rsidR="00982BF1" w:rsidRDefault="008D4342" w:rsidP="00E2528B">
            <w:pPr>
              <w:spacing w:before="240" w:after="240"/>
              <w:jc w:val="center"/>
              <w:rPr>
                <w:sz w:val="20"/>
                <w:szCs w:val="20"/>
              </w:rPr>
            </w:pPr>
            <w:hyperlink r:id="rId83">
              <w:r w:rsidR="00982BF1">
                <w:rPr>
                  <w:color w:val="1155CC"/>
                  <w:sz w:val="20"/>
                  <w:szCs w:val="20"/>
                  <w:u w:val="single"/>
                </w:rPr>
                <w:t>https://imse.com/training-descriptions/</w:t>
              </w:r>
            </w:hyperlink>
          </w:p>
          <w:p w14:paraId="58249FF1" w14:textId="77777777" w:rsidR="00982BF1" w:rsidRDefault="00982BF1" w:rsidP="00E2528B">
            <w:pPr>
              <w:spacing w:before="240" w:after="240"/>
              <w:jc w:val="center"/>
              <w:rPr>
                <w:sz w:val="20"/>
                <w:szCs w:val="20"/>
              </w:rPr>
            </w:pPr>
            <w:r>
              <w:rPr>
                <w:sz w:val="20"/>
                <w:szCs w:val="20"/>
              </w:rPr>
              <w:t>Phonological Awareness</w:t>
            </w:r>
          </w:p>
          <w:p w14:paraId="1018B599" w14:textId="77777777" w:rsidR="00982BF1" w:rsidRDefault="00982BF1" w:rsidP="00E2528B">
            <w:pPr>
              <w:spacing w:before="240" w:after="240"/>
              <w:jc w:val="center"/>
              <w:rPr>
                <w:sz w:val="20"/>
                <w:szCs w:val="20"/>
              </w:rPr>
            </w:pPr>
            <w:r>
              <w:rPr>
                <w:sz w:val="20"/>
                <w:szCs w:val="20"/>
              </w:rPr>
              <w:t xml:space="preserve"> </w:t>
            </w:r>
          </w:p>
          <w:p w14:paraId="1EFB6847" w14:textId="77777777" w:rsidR="00982BF1" w:rsidRDefault="00982BF1" w:rsidP="00E2528B">
            <w:pPr>
              <w:spacing w:before="240" w:after="240"/>
              <w:jc w:val="center"/>
              <w:rPr>
                <w:sz w:val="20"/>
                <w:szCs w:val="20"/>
              </w:rPr>
            </w:pPr>
            <w:r>
              <w:rPr>
                <w:sz w:val="20"/>
                <w:szCs w:val="20"/>
              </w:rPr>
              <w:t>or</w:t>
            </w:r>
          </w:p>
          <w:p w14:paraId="2DDC4063" w14:textId="77777777" w:rsidR="00982BF1" w:rsidRDefault="00982BF1" w:rsidP="00E2528B">
            <w:pPr>
              <w:spacing w:before="240" w:after="240"/>
              <w:jc w:val="center"/>
              <w:rPr>
                <w:sz w:val="20"/>
                <w:szCs w:val="20"/>
              </w:rPr>
            </w:pPr>
            <w:r>
              <w:rPr>
                <w:sz w:val="20"/>
                <w:szCs w:val="20"/>
              </w:rPr>
              <w:t xml:space="preserve"> </w:t>
            </w:r>
          </w:p>
          <w:p w14:paraId="759EF293" w14:textId="77777777" w:rsidR="00982BF1" w:rsidRDefault="00982BF1" w:rsidP="00E2528B">
            <w:pPr>
              <w:spacing w:before="240" w:after="240"/>
              <w:jc w:val="center"/>
              <w:rPr>
                <w:sz w:val="20"/>
                <w:szCs w:val="20"/>
              </w:rPr>
            </w:pPr>
            <w:r>
              <w:rPr>
                <w:sz w:val="20"/>
                <w:szCs w:val="20"/>
              </w:rPr>
              <w:t>Comprehensive</w:t>
            </w:r>
          </w:p>
          <w:p w14:paraId="6DCCDEB8" w14:textId="77777777" w:rsidR="00982BF1" w:rsidRDefault="00982BF1" w:rsidP="00E2528B">
            <w:pPr>
              <w:spacing w:before="240" w:after="240"/>
              <w:jc w:val="center"/>
              <w:rPr>
                <w:sz w:val="20"/>
                <w:szCs w:val="20"/>
              </w:rPr>
            </w:pPr>
            <w:r>
              <w:rPr>
                <w:sz w:val="20"/>
                <w:szCs w:val="20"/>
              </w:rPr>
              <w:t>Orton Gillingham Course for K-2</w:t>
            </w:r>
          </w:p>
          <w:p w14:paraId="678939A5" w14:textId="77777777" w:rsidR="00982BF1" w:rsidRDefault="00982BF1" w:rsidP="00E2528B">
            <w:pPr>
              <w:spacing w:before="240" w:after="240"/>
              <w:jc w:val="center"/>
              <w:rPr>
                <w:sz w:val="20"/>
                <w:szCs w:val="20"/>
              </w:rPr>
            </w:pPr>
            <w:r>
              <w:rPr>
                <w:sz w:val="20"/>
                <w:szCs w:val="20"/>
              </w:rPr>
              <w:t>(Virtual and in-person options available)</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6755213" w14:textId="77777777" w:rsidR="00982BF1" w:rsidRDefault="00982BF1" w:rsidP="00E2528B">
            <w:pPr>
              <w:spacing w:before="240" w:after="240"/>
              <w:jc w:val="center"/>
              <w:rPr>
                <w:sz w:val="20"/>
                <w:szCs w:val="20"/>
                <w:highlight w:val="yellow"/>
              </w:rPr>
            </w:pPr>
            <w:r>
              <w:rPr>
                <w:sz w:val="20"/>
                <w:szCs w:val="20"/>
                <w:highlight w:val="yellow"/>
              </w:rPr>
              <w:t xml:space="preserve"> </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DA624B" w14:textId="77777777" w:rsidR="00982BF1" w:rsidRDefault="00982BF1" w:rsidP="00E2528B">
            <w:pPr>
              <w:spacing w:before="240" w:after="240"/>
              <w:jc w:val="center"/>
              <w:rPr>
                <w:sz w:val="20"/>
                <w:szCs w:val="20"/>
                <w:highlight w:val="yellow"/>
              </w:rPr>
            </w:pPr>
            <w:r>
              <w:rPr>
                <w:sz w:val="20"/>
                <w:szCs w:val="20"/>
                <w:highlight w:val="yellow"/>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F9A459" w14:textId="77777777" w:rsidR="00982BF1" w:rsidRDefault="00982BF1" w:rsidP="00E2528B">
            <w:pPr>
              <w:spacing w:before="240" w:after="240"/>
              <w:jc w:val="center"/>
              <w:rPr>
                <w:sz w:val="20"/>
                <w:szCs w:val="20"/>
              </w:rPr>
            </w:pPr>
            <w:r>
              <w:rPr>
                <w:sz w:val="20"/>
                <w:szCs w:val="20"/>
              </w:rPr>
              <w:t>Available upon request</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22C0A6" w14:textId="77777777" w:rsidR="00982BF1" w:rsidRDefault="008D4342" w:rsidP="00E2528B">
            <w:pPr>
              <w:spacing w:before="240" w:after="240"/>
              <w:jc w:val="center"/>
              <w:rPr>
                <w:sz w:val="20"/>
                <w:szCs w:val="20"/>
              </w:rPr>
            </w:pPr>
            <w:hyperlink r:id="rId84">
              <w:r w:rsidR="00982BF1">
                <w:rPr>
                  <w:color w:val="1155CC"/>
                  <w:u w:val="single"/>
                </w:rPr>
                <w:t xml:space="preserve">Institute for Multisensory Education </w:t>
              </w:r>
            </w:hyperlink>
          </w:p>
        </w:tc>
      </w:tr>
      <w:tr w:rsidR="00982BF1" w14:paraId="4BCE2D98" w14:textId="77777777" w:rsidTr="5AB329B7">
        <w:trPr>
          <w:trHeight w:val="171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DB9E90" w14:textId="77777777" w:rsidR="00982BF1" w:rsidRDefault="00982BF1" w:rsidP="00E2528B">
            <w:pPr>
              <w:spacing w:before="240" w:after="240"/>
              <w:rPr>
                <w:sz w:val="20"/>
                <w:szCs w:val="20"/>
              </w:rPr>
            </w:pPr>
            <w:r w:rsidRPr="00B8557F">
              <w:rPr>
                <w:b/>
                <w:sz w:val="20"/>
                <w:szCs w:val="20"/>
              </w:rPr>
              <w:t>Learning Costs 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5EB6ED" w14:textId="77777777" w:rsidR="00982BF1" w:rsidRDefault="00982BF1" w:rsidP="00E2528B">
            <w:pPr>
              <w:widowControl w:val="0"/>
              <w:spacing w:line="240" w:lineRule="auto"/>
              <w:rPr>
                <w:b/>
                <w:sz w:val="20"/>
                <w:szCs w:val="20"/>
              </w:rPr>
            </w:pPr>
            <w:r>
              <w:rPr>
                <w:b/>
                <w:sz w:val="20"/>
                <w:szCs w:val="20"/>
              </w:rPr>
              <w:t>Price:</w:t>
            </w:r>
          </w:p>
          <w:p w14:paraId="2A9CA047" w14:textId="77777777" w:rsidR="00982BF1" w:rsidRDefault="00982BF1" w:rsidP="00E2528B">
            <w:pPr>
              <w:widowControl w:val="0"/>
              <w:spacing w:line="240" w:lineRule="auto"/>
              <w:rPr>
                <w:color w:val="222222"/>
                <w:sz w:val="20"/>
                <w:szCs w:val="20"/>
                <w:highlight w:val="white"/>
              </w:rPr>
            </w:pPr>
            <w:r>
              <w:rPr>
                <w:color w:val="222222"/>
                <w:sz w:val="20"/>
                <w:szCs w:val="20"/>
                <w:highlight w:val="white"/>
              </w:rPr>
              <w:t>$565-$1290 depending on course, includes materials &amp; shipping.</w:t>
            </w:r>
          </w:p>
          <w:p w14:paraId="55BD9923" w14:textId="77777777" w:rsidR="00982BF1" w:rsidRDefault="00982BF1" w:rsidP="00E2528B">
            <w:pPr>
              <w:widowControl w:val="0"/>
              <w:spacing w:line="240" w:lineRule="auto"/>
              <w:rPr>
                <w:color w:val="222222"/>
                <w:sz w:val="20"/>
                <w:szCs w:val="20"/>
                <w:highlight w:val="white"/>
              </w:rPr>
            </w:pPr>
            <w:r>
              <w:rPr>
                <w:color w:val="222222"/>
                <w:sz w:val="20"/>
                <w:szCs w:val="20"/>
                <w:highlight w:val="white"/>
              </w:rPr>
              <w:t>*Group discounts available.</w:t>
            </w:r>
          </w:p>
          <w:p w14:paraId="65A8A948" w14:textId="77777777" w:rsidR="00982BF1" w:rsidRDefault="00982BF1" w:rsidP="00E2528B">
            <w:pPr>
              <w:widowControl w:val="0"/>
              <w:spacing w:line="240" w:lineRule="auto"/>
              <w:rPr>
                <w:color w:val="222222"/>
                <w:sz w:val="20"/>
                <w:szCs w:val="20"/>
                <w:highlight w:val="white"/>
              </w:rPr>
            </w:pPr>
          </w:p>
          <w:p w14:paraId="127319A2" w14:textId="77777777" w:rsidR="00982BF1" w:rsidRDefault="00982BF1" w:rsidP="00E2528B">
            <w:pPr>
              <w:widowControl w:val="0"/>
              <w:spacing w:line="240" w:lineRule="auto"/>
              <w:rPr>
                <w:b/>
                <w:color w:val="222222"/>
                <w:sz w:val="20"/>
                <w:szCs w:val="20"/>
                <w:highlight w:val="white"/>
              </w:rPr>
            </w:pPr>
            <w:r>
              <w:rPr>
                <w:b/>
                <w:color w:val="222222"/>
                <w:sz w:val="20"/>
                <w:szCs w:val="20"/>
                <w:highlight w:val="white"/>
              </w:rPr>
              <w:t>Hours:</w:t>
            </w:r>
          </w:p>
          <w:p w14:paraId="64AB1399" w14:textId="77777777" w:rsidR="00982BF1" w:rsidRDefault="00982BF1" w:rsidP="00E2528B">
            <w:pPr>
              <w:widowControl w:val="0"/>
              <w:spacing w:line="240" w:lineRule="auto"/>
              <w:rPr>
                <w:color w:val="222222"/>
                <w:sz w:val="20"/>
                <w:szCs w:val="20"/>
                <w:highlight w:val="white"/>
              </w:rPr>
            </w:pPr>
            <w:r>
              <w:rPr>
                <w:color w:val="222222"/>
                <w:sz w:val="20"/>
                <w:szCs w:val="20"/>
                <w:highlight w:val="white"/>
              </w:rPr>
              <w:t>12-30 hours depending on the course.</w:t>
            </w:r>
          </w:p>
          <w:p w14:paraId="121BB3D2" w14:textId="77777777" w:rsidR="00982BF1" w:rsidRDefault="00982BF1" w:rsidP="00E2528B">
            <w:pPr>
              <w:widowControl w:val="0"/>
              <w:spacing w:line="240" w:lineRule="auto"/>
              <w:rPr>
                <w:color w:val="222222"/>
                <w:sz w:val="20"/>
                <w:szCs w:val="20"/>
                <w:highlight w:val="white"/>
              </w:rPr>
            </w:pPr>
            <w:r>
              <w:rPr>
                <w:color w:val="222222"/>
                <w:sz w:val="20"/>
                <w:szCs w:val="20"/>
                <w:highlight w:val="white"/>
              </w:rPr>
              <w:t>*Flexible scheduling formats available.</w:t>
            </w:r>
          </w:p>
        </w:tc>
      </w:tr>
      <w:tr w:rsidR="00F74414" w14:paraId="6492C721" w14:textId="77777777" w:rsidTr="5AB329B7">
        <w:trPr>
          <w:trHeight w:val="441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B803CC" w14:textId="77777777" w:rsidR="00982BF1" w:rsidRDefault="008D4342" w:rsidP="00E2528B">
            <w:pPr>
              <w:spacing w:before="240" w:after="240"/>
              <w:rPr>
                <w:color w:val="1155CC"/>
                <w:sz w:val="20"/>
                <w:szCs w:val="20"/>
                <w:u w:val="single"/>
              </w:rPr>
            </w:pPr>
            <w:hyperlink r:id="rId85">
              <w:r w:rsidR="00982BF1">
                <w:rPr>
                  <w:color w:val="1155CC"/>
                  <w:sz w:val="20"/>
                  <w:szCs w:val="20"/>
                  <w:u w:val="single"/>
                </w:rPr>
                <w:t>The Writing Revolution</w:t>
              </w:r>
            </w:hyperlink>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769250"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D7BB71"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3E9041" w14:textId="77777777" w:rsidR="00982BF1" w:rsidRDefault="00982BF1" w:rsidP="00E2528B">
            <w:pPr>
              <w:spacing w:before="240" w:after="240"/>
              <w:jc w:val="center"/>
              <w:rPr>
                <w:sz w:val="20"/>
                <w:szCs w:val="20"/>
              </w:rPr>
            </w:pPr>
            <w:r>
              <w:rPr>
                <w:sz w:val="20"/>
                <w:szCs w:val="20"/>
              </w:rPr>
              <w:t xml:space="preserve"> </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30DBEA" w14:textId="77777777" w:rsidR="00982BF1" w:rsidRDefault="00982BF1" w:rsidP="00E2528B">
            <w:pPr>
              <w:spacing w:before="240" w:after="240"/>
              <w:jc w:val="center"/>
              <w:rPr>
                <w:sz w:val="20"/>
                <w:szCs w:val="20"/>
              </w:rPr>
            </w:pPr>
            <w:r>
              <w:rPr>
                <w:sz w:val="20"/>
                <w:szCs w:val="20"/>
              </w:rPr>
              <w:t>Advancing Thinking Through Writing (K-2)</w:t>
            </w:r>
          </w:p>
          <w:p w14:paraId="7F7172BA" w14:textId="77777777" w:rsidR="00982BF1" w:rsidRDefault="00982BF1" w:rsidP="00E2528B">
            <w:pPr>
              <w:spacing w:before="240" w:after="240"/>
              <w:jc w:val="center"/>
              <w:rPr>
                <w:sz w:val="20"/>
                <w:szCs w:val="20"/>
              </w:rPr>
            </w:pPr>
            <w:r>
              <w:rPr>
                <w:sz w:val="20"/>
                <w:szCs w:val="20"/>
              </w:rPr>
              <w:t xml:space="preserve">or </w:t>
            </w:r>
          </w:p>
          <w:p w14:paraId="3E4B37CA" w14:textId="77777777" w:rsidR="00982BF1" w:rsidRDefault="00982BF1" w:rsidP="00E2528B">
            <w:pPr>
              <w:spacing w:before="240" w:after="240"/>
              <w:jc w:val="center"/>
              <w:rPr>
                <w:sz w:val="20"/>
                <w:szCs w:val="20"/>
              </w:rPr>
            </w:pPr>
            <w:r>
              <w:rPr>
                <w:sz w:val="20"/>
                <w:szCs w:val="20"/>
              </w:rPr>
              <w:t>Advancing Thinking Through Writing I (Grade 3)</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A821B6" w14:textId="77777777" w:rsidR="00982BF1" w:rsidRDefault="00982BF1" w:rsidP="00E2528B">
            <w:pPr>
              <w:spacing w:before="240" w:after="240"/>
              <w:jc w:val="center"/>
              <w:rPr>
                <w:sz w:val="20"/>
                <w:szCs w:val="20"/>
              </w:rPr>
            </w:pPr>
            <w:r>
              <w:rPr>
                <w:sz w:val="20"/>
                <w:szCs w:val="20"/>
              </w:rPr>
              <w:t>x</w:t>
            </w:r>
          </w:p>
          <w:p w14:paraId="5B224172" w14:textId="77777777" w:rsidR="00982BF1" w:rsidRDefault="00982BF1" w:rsidP="00E2528B">
            <w:pPr>
              <w:spacing w:before="240" w:after="240"/>
              <w:jc w:val="center"/>
              <w:rPr>
                <w:sz w:val="20"/>
                <w:szCs w:val="20"/>
              </w:rPr>
            </w:pPr>
            <w:r>
              <w:rPr>
                <w:sz w:val="20"/>
                <w:szCs w:val="20"/>
              </w:rPr>
              <w:t>(Review</w:t>
            </w:r>
          </w:p>
          <w:p w14:paraId="4C3595B2" w14:textId="77777777" w:rsidR="00982BF1" w:rsidRDefault="00982BF1" w:rsidP="00E2528B">
            <w:pPr>
              <w:spacing w:before="240" w:after="240"/>
              <w:jc w:val="center"/>
              <w:rPr>
                <w:sz w:val="20"/>
                <w:szCs w:val="20"/>
              </w:rPr>
            </w:pPr>
            <w:r>
              <w:rPr>
                <w:sz w:val="20"/>
                <w:szCs w:val="20"/>
              </w:rPr>
              <w:t>prerequisite)</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BC9AFE" w14:textId="77777777" w:rsidR="00982BF1" w:rsidRDefault="00982BF1" w:rsidP="00E2528B">
            <w:pPr>
              <w:spacing w:before="240" w:after="240"/>
              <w:jc w:val="center"/>
              <w:rPr>
                <w:sz w:val="20"/>
                <w:szCs w:val="20"/>
              </w:rPr>
            </w:pPr>
          </w:p>
        </w:tc>
      </w:tr>
      <w:tr w:rsidR="00982BF1" w14:paraId="35717778" w14:textId="77777777" w:rsidTr="5AB329B7">
        <w:trPr>
          <w:trHeight w:val="96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EE3A6A" w14:textId="77777777" w:rsidR="00982BF1" w:rsidRPr="00B8557F" w:rsidRDefault="00982BF1" w:rsidP="00E2528B">
            <w:pPr>
              <w:spacing w:before="240" w:after="240"/>
              <w:rPr>
                <w:sz w:val="20"/>
                <w:szCs w:val="20"/>
              </w:rPr>
            </w:pPr>
            <w:r w:rsidRPr="00B8557F">
              <w:rPr>
                <w:b/>
                <w:sz w:val="20"/>
                <w:szCs w:val="20"/>
              </w:rPr>
              <w:t>Learning Costs 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43F741" w14:textId="77777777" w:rsidR="00982BF1" w:rsidRDefault="00982BF1" w:rsidP="00E2528B">
            <w:pPr>
              <w:spacing w:before="240" w:after="240"/>
              <w:rPr>
                <w:sz w:val="20"/>
                <w:szCs w:val="20"/>
              </w:rPr>
            </w:pPr>
            <w:r>
              <w:rPr>
                <w:sz w:val="20"/>
                <w:szCs w:val="20"/>
              </w:rPr>
              <w:t xml:space="preserve">Contact provider directly. </w:t>
            </w:r>
          </w:p>
        </w:tc>
      </w:tr>
      <w:tr w:rsidR="00F74414" w14:paraId="6178EF81" w14:textId="77777777" w:rsidTr="5AB329B7">
        <w:trPr>
          <w:trHeight w:val="46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00FDED" w14:textId="77777777" w:rsidR="00982BF1" w:rsidRPr="00B8557F" w:rsidRDefault="008D4342" w:rsidP="00E2528B">
            <w:pPr>
              <w:spacing w:before="240" w:after="240"/>
              <w:rPr>
                <w:sz w:val="20"/>
                <w:szCs w:val="20"/>
              </w:rPr>
            </w:pPr>
            <w:hyperlink r:id="rId86">
              <w:r w:rsidR="00982BF1" w:rsidRPr="00B8557F">
                <w:rPr>
                  <w:color w:val="1155CC"/>
                  <w:sz w:val="20"/>
                  <w:szCs w:val="20"/>
                  <w:u w:val="single"/>
                </w:rPr>
                <w:t>Foundational Skills Mini-Course</w:t>
              </w:r>
            </w:hyperlink>
            <w:r w:rsidR="00982BF1" w:rsidRPr="00B8557F">
              <w:rPr>
                <w:sz w:val="20"/>
                <w:szCs w:val="20"/>
              </w:rPr>
              <w:t>*</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1A43F1"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AD3C09"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E4E3B0" w14:textId="77777777" w:rsidR="00982BF1" w:rsidRDefault="00982BF1" w:rsidP="00E2528B">
            <w:pPr>
              <w:spacing w:before="240" w:after="240"/>
              <w:jc w:val="center"/>
              <w:rPr>
                <w:sz w:val="20"/>
                <w:szCs w:val="20"/>
              </w:rPr>
            </w:pPr>
            <w:r>
              <w:rPr>
                <w:sz w:val="20"/>
                <w:szCs w:val="20"/>
              </w:rPr>
              <w:t>x</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FF962D"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3121E0" w14:textId="77777777" w:rsidR="00982BF1" w:rsidRDefault="00982BF1" w:rsidP="00E2528B">
            <w:pPr>
              <w:spacing w:before="240" w:after="240"/>
              <w:jc w:val="center"/>
              <w:rPr>
                <w:sz w:val="20"/>
                <w:szCs w:val="20"/>
              </w:rPr>
            </w:pPr>
            <w:r>
              <w:rPr>
                <w:sz w:val="20"/>
                <w:szCs w:val="20"/>
              </w:rPr>
              <w:t xml:space="preserve"> </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ED6CEF" w14:textId="77777777" w:rsidR="00982BF1" w:rsidRDefault="00982BF1" w:rsidP="00E2528B">
            <w:pPr>
              <w:spacing w:before="240" w:after="240"/>
              <w:jc w:val="center"/>
              <w:rPr>
                <w:sz w:val="20"/>
                <w:szCs w:val="20"/>
              </w:rPr>
            </w:pPr>
          </w:p>
        </w:tc>
      </w:tr>
      <w:tr w:rsidR="00982BF1" w14:paraId="4D0984EC" w14:textId="77777777" w:rsidTr="5AB329B7">
        <w:trPr>
          <w:trHeight w:val="46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7890A2B" w14:textId="77777777" w:rsidR="00982BF1" w:rsidRPr="00B8557F" w:rsidRDefault="00982BF1" w:rsidP="00E2528B">
            <w:pPr>
              <w:spacing w:before="240" w:after="240"/>
              <w:rPr>
                <w:sz w:val="20"/>
                <w:szCs w:val="20"/>
              </w:rPr>
            </w:pPr>
            <w:r w:rsidRPr="00B8557F">
              <w:rPr>
                <w:b/>
                <w:sz w:val="20"/>
                <w:szCs w:val="20"/>
              </w:rPr>
              <w:t>Learning Costs 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57F972" w14:textId="77777777" w:rsidR="00982BF1" w:rsidRDefault="00982BF1" w:rsidP="00E2528B">
            <w:pPr>
              <w:spacing w:before="240" w:after="240"/>
              <w:rPr>
                <w:sz w:val="20"/>
                <w:szCs w:val="20"/>
              </w:rPr>
            </w:pPr>
            <w:r>
              <w:rPr>
                <w:sz w:val="20"/>
                <w:szCs w:val="20"/>
              </w:rPr>
              <w:t xml:space="preserve">No cost. Approximately 12-15 hours. </w:t>
            </w:r>
          </w:p>
        </w:tc>
      </w:tr>
      <w:tr w:rsidR="00F74414" w14:paraId="43BDA4AD" w14:textId="77777777" w:rsidTr="5AB329B7">
        <w:trPr>
          <w:trHeight w:val="72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3D2AE7" w14:textId="77777777" w:rsidR="00982BF1" w:rsidRPr="00B8557F" w:rsidRDefault="008D4342" w:rsidP="00E2528B">
            <w:pPr>
              <w:spacing w:before="240" w:after="240"/>
              <w:rPr>
                <w:sz w:val="20"/>
                <w:szCs w:val="20"/>
              </w:rPr>
            </w:pPr>
            <w:hyperlink r:id="rId87">
              <w:r w:rsidR="00982BF1" w:rsidRPr="00B8557F">
                <w:rPr>
                  <w:color w:val="1155CC"/>
                  <w:sz w:val="20"/>
                  <w:szCs w:val="20"/>
                  <w:u w:val="single"/>
                </w:rPr>
                <w:t xml:space="preserve">Getting to Know the </w:t>
              </w:r>
            </w:hyperlink>
            <w:hyperlink r:id="rId88">
              <w:r w:rsidR="00982BF1" w:rsidRPr="00B8557F">
                <w:rPr>
                  <w:i/>
                  <w:color w:val="1155CC"/>
                  <w:sz w:val="20"/>
                  <w:szCs w:val="20"/>
                  <w:u w:val="single"/>
                </w:rPr>
                <w:t>KAS for Reading and Writing</w:t>
              </w:r>
            </w:hyperlink>
            <w:hyperlink r:id="rId89">
              <w:r w:rsidR="00982BF1" w:rsidRPr="00B8557F">
                <w:rPr>
                  <w:color w:val="1155CC"/>
                  <w:sz w:val="20"/>
                  <w:szCs w:val="20"/>
                  <w:u w:val="single"/>
                </w:rPr>
                <w:t xml:space="preserve"> Module</w:t>
              </w:r>
            </w:hyperlink>
            <w:r w:rsidR="00982BF1" w:rsidRPr="00B8557F">
              <w:rPr>
                <w:sz w:val="20"/>
                <w:szCs w:val="20"/>
              </w:rPr>
              <w:t>*</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A3993D"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3A9146"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E42726" w14:textId="77777777" w:rsidR="00982BF1" w:rsidRDefault="00982BF1" w:rsidP="00E2528B">
            <w:pPr>
              <w:spacing w:before="240" w:after="240"/>
              <w:jc w:val="center"/>
              <w:rPr>
                <w:sz w:val="20"/>
                <w:szCs w:val="20"/>
              </w:rPr>
            </w:pPr>
            <w:r>
              <w:rPr>
                <w:sz w:val="20"/>
                <w:szCs w:val="20"/>
              </w:rPr>
              <w:t>x</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BEB0A7"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8BB3F5" w14:textId="77777777" w:rsidR="00982BF1" w:rsidRDefault="00982BF1" w:rsidP="00E2528B">
            <w:pPr>
              <w:spacing w:before="240" w:after="240"/>
              <w:jc w:val="center"/>
              <w:rPr>
                <w:sz w:val="20"/>
                <w:szCs w:val="20"/>
              </w:rPr>
            </w:pPr>
            <w:r>
              <w:rPr>
                <w:sz w:val="20"/>
                <w:szCs w:val="20"/>
              </w:rPr>
              <w:t xml:space="preserve"> </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83AE2C" w14:textId="77777777" w:rsidR="00982BF1" w:rsidRDefault="00982BF1" w:rsidP="00E2528B">
            <w:pPr>
              <w:spacing w:before="240" w:after="240"/>
              <w:jc w:val="center"/>
              <w:rPr>
                <w:sz w:val="20"/>
                <w:szCs w:val="20"/>
              </w:rPr>
            </w:pPr>
          </w:p>
        </w:tc>
      </w:tr>
      <w:tr w:rsidR="00982BF1" w14:paraId="00623236" w14:textId="77777777" w:rsidTr="5AB329B7">
        <w:trPr>
          <w:trHeight w:val="72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6360C1" w14:textId="77777777" w:rsidR="00982BF1" w:rsidRPr="00B8557F" w:rsidRDefault="00982BF1" w:rsidP="00E2528B">
            <w:pPr>
              <w:spacing w:before="240" w:after="240"/>
              <w:rPr>
                <w:sz w:val="20"/>
                <w:szCs w:val="20"/>
              </w:rPr>
            </w:pPr>
            <w:r w:rsidRPr="00B8557F">
              <w:rPr>
                <w:b/>
                <w:sz w:val="20"/>
                <w:szCs w:val="20"/>
              </w:rPr>
              <w:t>Learning Costs 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883B922" w14:textId="77777777" w:rsidR="00982BF1" w:rsidRDefault="00982BF1" w:rsidP="00E2528B">
            <w:pPr>
              <w:spacing w:before="240" w:after="240"/>
              <w:rPr>
                <w:sz w:val="20"/>
                <w:szCs w:val="20"/>
              </w:rPr>
            </w:pPr>
            <w:r>
              <w:rPr>
                <w:sz w:val="20"/>
                <w:szCs w:val="20"/>
              </w:rPr>
              <w:t>No cost. Approximately 7 hours.</w:t>
            </w:r>
          </w:p>
        </w:tc>
      </w:tr>
      <w:tr w:rsidR="00F74414" w14:paraId="55E9E48F" w14:textId="77777777" w:rsidTr="5AB329B7">
        <w:trPr>
          <w:trHeight w:val="96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2CE176" w14:textId="77777777" w:rsidR="00982BF1" w:rsidRPr="00B8557F" w:rsidRDefault="00982BF1" w:rsidP="00E2528B">
            <w:pPr>
              <w:spacing w:before="240" w:after="240"/>
              <w:rPr>
                <w:sz w:val="20"/>
                <w:szCs w:val="20"/>
              </w:rPr>
            </w:pPr>
            <w:r w:rsidRPr="00B8557F">
              <w:rPr>
                <w:sz w:val="20"/>
                <w:szCs w:val="20"/>
              </w:rPr>
              <w:t>Effective Literacy Modules:</w:t>
            </w:r>
            <w:hyperlink r:id="rId90">
              <w:r w:rsidRPr="00B8557F">
                <w:rPr>
                  <w:sz w:val="20"/>
                  <w:szCs w:val="20"/>
                </w:rPr>
                <w:t xml:space="preserve"> </w:t>
              </w:r>
            </w:hyperlink>
            <w:hyperlink r:id="rId91">
              <w:r w:rsidRPr="00B8557F">
                <w:rPr>
                  <w:color w:val="1155CC"/>
                  <w:sz w:val="20"/>
                  <w:szCs w:val="20"/>
                  <w:u w:val="single"/>
                </w:rPr>
                <w:t>Task Predicts Performance</w:t>
              </w:r>
            </w:hyperlink>
            <w:r w:rsidRPr="00B8557F">
              <w:rPr>
                <w:sz w:val="20"/>
                <w:szCs w:val="20"/>
              </w:rPr>
              <w:t xml:space="preserve"> &amp;</w:t>
            </w:r>
            <w:hyperlink r:id="rId92">
              <w:r w:rsidRPr="00B8557F">
                <w:rPr>
                  <w:sz w:val="20"/>
                  <w:szCs w:val="20"/>
                </w:rPr>
                <w:t xml:space="preserve"> </w:t>
              </w:r>
            </w:hyperlink>
            <w:hyperlink r:id="rId93">
              <w:r w:rsidRPr="00B8557F">
                <w:rPr>
                  <w:color w:val="1155CC"/>
                  <w:sz w:val="20"/>
                  <w:szCs w:val="20"/>
                  <w:u w:val="single"/>
                </w:rPr>
                <w:t>Improving ELA Tasks</w:t>
              </w:r>
            </w:hyperlink>
            <w:r w:rsidRPr="00B8557F">
              <w:rPr>
                <w:sz w:val="20"/>
                <w:szCs w:val="20"/>
              </w:rPr>
              <w:t>*</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D24D47"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EB63C1"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5E971D" w14:textId="77777777" w:rsidR="00982BF1" w:rsidRDefault="00982BF1" w:rsidP="00E2528B">
            <w:pPr>
              <w:spacing w:before="240" w:after="240"/>
              <w:jc w:val="center"/>
              <w:rPr>
                <w:sz w:val="20"/>
                <w:szCs w:val="20"/>
              </w:rPr>
            </w:pPr>
            <w:r>
              <w:rPr>
                <w:sz w:val="20"/>
                <w:szCs w:val="20"/>
              </w:rPr>
              <w:t>x</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D80FA0" w14:textId="77777777" w:rsidR="00982BF1" w:rsidRDefault="00982BF1" w:rsidP="00E2528B">
            <w:pPr>
              <w:spacing w:before="240" w:after="240"/>
              <w:jc w:val="center"/>
              <w:rPr>
                <w:sz w:val="20"/>
                <w:szCs w:val="20"/>
              </w:rPr>
            </w:pPr>
            <w:r>
              <w:rPr>
                <w:sz w:val="20"/>
                <w:szCs w:val="20"/>
              </w:rPr>
              <w:t xml:space="preserve"> </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DC29AC" w14:textId="77777777" w:rsidR="00982BF1" w:rsidRDefault="00982BF1" w:rsidP="00E2528B">
            <w:pPr>
              <w:spacing w:before="240" w:after="240"/>
              <w:jc w:val="center"/>
              <w:rPr>
                <w:sz w:val="20"/>
                <w:szCs w:val="20"/>
              </w:rPr>
            </w:pPr>
            <w:r>
              <w:rPr>
                <w:sz w:val="20"/>
                <w:szCs w:val="20"/>
              </w:rPr>
              <w:t xml:space="preserve"> </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3755F8" w14:textId="77777777" w:rsidR="00982BF1" w:rsidRDefault="00982BF1" w:rsidP="00E2528B">
            <w:pPr>
              <w:spacing w:before="240" w:after="240"/>
              <w:jc w:val="center"/>
              <w:rPr>
                <w:sz w:val="20"/>
                <w:szCs w:val="20"/>
              </w:rPr>
            </w:pPr>
          </w:p>
        </w:tc>
      </w:tr>
      <w:tr w:rsidR="00982BF1" w14:paraId="1318DB42" w14:textId="77777777" w:rsidTr="5AB329B7">
        <w:trPr>
          <w:trHeight w:val="960"/>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F21725" w14:textId="77777777" w:rsidR="00982BF1" w:rsidRPr="00B8557F" w:rsidRDefault="00982BF1" w:rsidP="00E2528B">
            <w:pPr>
              <w:spacing w:before="240" w:after="240"/>
              <w:rPr>
                <w:sz w:val="20"/>
                <w:szCs w:val="20"/>
              </w:rPr>
            </w:pPr>
            <w:r w:rsidRPr="00B8557F">
              <w:rPr>
                <w:b/>
                <w:sz w:val="20"/>
                <w:szCs w:val="20"/>
              </w:rPr>
              <w:t>Learning Costs 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6EAE13" w14:textId="77777777" w:rsidR="00982BF1" w:rsidRDefault="00982BF1" w:rsidP="00E2528B">
            <w:pPr>
              <w:spacing w:before="240" w:after="240"/>
              <w:rPr>
                <w:sz w:val="20"/>
                <w:szCs w:val="20"/>
              </w:rPr>
            </w:pPr>
            <w:r>
              <w:rPr>
                <w:sz w:val="20"/>
                <w:szCs w:val="20"/>
              </w:rPr>
              <w:t>No cost. Approximately 2 hours.</w:t>
            </w:r>
          </w:p>
        </w:tc>
      </w:tr>
      <w:tr w:rsidR="00F74414" w14:paraId="7F6C4BE5" w14:textId="77777777" w:rsidTr="5AB329B7">
        <w:trPr>
          <w:trHeight w:val="316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A029F9" w14:textId="77777777" w:rsidR="00982BF1" w:rsidRPr="00B8557F" w:rsidRDefault="008D4342" w:rsidP="00E2528B">
            <w:pPr>
              <w:spacing w:before="240" w:after="240"/>
              <w:rPr>
                <w:color w:val="1155CC"/>
                <w:sz w:val="20"/>
                <w:szCs w:val="20"/>
                <w:u w:val="single"/>
              </w:rPr>
            </w:pPr>
            <w:hyperlink r:id="rId94">
              <w:r w:rsidR="00982BF1" w:rsidRPr="00B8557F">
                <w:rPr>
                  <w:color w:val="1155CC"/>
                  <w:sz w:val="20"/>
                  <w:szCs w:val="20"/>
                  <w:u w:val="single"/>
                </w:rPr>
                <w:t>Kentucky Reading Project for Read to Achieve (KRP4RA)</w:t>
              </w:r>
            </w:hyperlink>
          </w:p>
          <w:p w14:paraId="0A771BBD" w14:textId="77777777" w:rsidR="00982BF1" w:rsidRPr="00B8557F" w:rsidRDefault="00982BF1" w:rsidP="00E2528B">
            <w:pPr>
              <w:spacing w:before="240" w:after="240"/>
              <w:rPr>
                <w:sz w:val="20"/>
                <w:szCs w:val="20"/>
              </w:rPr>
            </w:pPr>
            <w:r w:rsidRPr="00B8557F">
              <w:rPr>
                <w:sz w:val="20"/>
                <w:szCs w:val="20"/>
              </w:rPr>
              <w:t>Note: Possible connection to all four categories; some variation in PL content based on the provider.</w:t>
            </w:r>
          </w:p>
          <w:p w14:paraId="166FD2D1" w14:textId="77777777" w:rsidR="00982BF1" w:rsidRPr="00B8557F" w:rsidRDefault="00982BF1" w:rsidP="00E2528B">
            <w:pPr>
              <w:widowControl w:val="0"/>
              <w:spacing w:line="240" w:lineRule="auto"/>
              <w:rPr>
                <w:b/>
                <w:sz w:val="20"/>
                <w:szCs w:val="20"/>
              </w:rPr>
            </w:pPr>
            <w:r w:rsidRPr="00B8557F">
              <w:rPr>
                <w:b/>
                <w:sz w:val="20"/>
                <w:szCs w:val="20"/>
              </w:rPr>
              <w:t>Contact(s):</w:t>
            </w:r>
          </w:p>
          <w:p w14:paraId="5AF75565" w14:textId="77777777" w:rsidR="00982BF1" w:rsidRPr="00B8557F" w:rsidRDefault="00982BF1" w:rsidP="00E2528B">
            <w:pPr>
              <w:widowControl w:val="0"/>
              <w:spacing w:line="240" w:lineRule="auto"/>
              <w:rPr>
                <w:sz w:val="20"/>
                <w:szCs w:val="20"/>
              </w:rPr>
            </w:pPr>
            <w:r w:rsidRPr="00B8557F">
              <w:rPr>
                <w:sz w:val="20"/>
                <w:szCs w:val="20"/>
              </w:rPr>
              <w:t>Erin Powell</w:t>
            </w:r>
          </w:p>
          <w:p w14:paraId="5D93E9BE" w14:textId="77777777" w:rsidR="00982BF1" w:rsidRPr="00B8557F" w:rsidRDefault="00982BF1" w:rsidP="00E2528B">
            <w:pPr>
              <w:widowControl w:val="0"/>
              <w:spacing w:line="240" w:lineRule="auto"/>
              <w:rPr>
                <w:sz w:val="20"/>
                <w:szCs w:val="20"/>
              </w:rPr>
            </w:pPr>
            <w:r w:rsidRPr="00B8557F">
              <w:rPr>
                <w:sz w:val="20"/>
                <w:szCs w:val="20"/>
              </w:rPr>
              <w:t>Erin.wobbekind@uky.edu</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7B0700"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C850D6"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D1E04F" w14:textId="77777777" w:rsidR="00982BF1" w:rsidRDefault="00982BF1" w:rsidP="00E2528B">
            <w:pPr>
              <w:spacing w:before="240" w:after="240"/>
              <w:jc w:val="center"/>
              <w:rPr>
                <w:sz w:val="20"/>
                <w:szCs w:val="20"/>
              </w:rPr>
            </w:pPr>
            <w:r>
              <w:rPr>
                <w:sz w:val="20"/>
                <w:szCs w:val="20"/>
              </w:rPr>
              <w:t>x</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9703DF" w14:textId="77777777" w:rsidR="00982BF1" w:rsidRDefault="00982BF1" w:rsidP="00E2528B">
            <w:pPr>
              <w:spacing w:before="240" w:after="240"/>
              <w:jc w:val="center"/>
              <w:rPr>
                <w:sz w:val="20"/>
                <w:szCs w:val="20"/>
              </w:rPr>
            </w:pPr>
            <w:r>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7C85A9" w14:textId="77777777" w:rsidR="00982BF1" w:rsidRDefault="00982BF1" w:rsidP="00E2528B">
            <w:pPr>
              <w:spacing w:before="240" w:after="240"/>
              <w:jc w:val="center"/>
              <w:rPr>
                <w:sz w:val="20"/>
                <w:szCs w:val="20"/>
              </w:rPr>
            </w:pPr>
            <w:r>
              <w:rPr>
                <w:sz w:val="20"/>
                <w:szCs w:val="20"/>
              </w:rPr>
              <w:t xml:space="preserve"> </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2083C7" w14:textId="77777777" w:rsidR="00982BF1" w:rsidRDefault="008D4342" w:rsidP="00E2528B">
            <w:pPr>
              <w:spacing w:before="240" w:after="240"/>
              <w:jc w:val="center"/>
              <w:rPr>
                <w:sz w:val="20"/>
                <w:szCs w:val="20"/>
              </w:rPr>
            </w:pPr>
            <w:hyperlink r:id="rId95">
              <w:r w:rsidR="00982BF1">
                <w:rPr>
                  <w:color w:val="0000EE"/>
                  <w:u w:val="single"/>
                </w:rPr>
                <w:t>KRP4RTA PP.pdf</w:t>
              </w:r>
            </w:hyperlink>
          </w:p>
        </w:tc>
      </w:tr>
      <w:tr w:rsidR="00982BF1" w14:paraId="4B288D95" w14:textId="77777777" w:rsidTr="5AB329B7">
        <w:trPr>
          <w:trHeight w:val="268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A891E4" w14:textId="77777777" w:rsidR="00982BF1" w:rsidRPr="00B8557F" w:rsidRDefault="00982BF1" w:rsidP="00E2528B">
            <w:pPr>
              <w:spacing w:before="240" w:after="240"/>
              <w:rPr>
                <w:sz w:val="20"/>
                <w:szCs w:val="20"/>
              </w:rPr>
            </w:pPr>
            <w:r w:rsidRPr="00B8557F">
              <w:rPr>
                <w:b/>
                <w:sz w:val="20"/>
                <w:szCs w:val="20"/>
              </w:rPr>
              <w:t>Learning Costs and Hours</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5F1C1D9" w14:textId="77777777" w:rsidR="00982BF1" w:rsidRDefault="00982BF1" w:rsidP="00E2528B">
            <w:pPr>
              <w:spacing w:before="240" w:after="240"/>
              <w:rPr>
                <w:b/>
                <w:sz w:val="20"/>
                <w:szCs w:val="20"/>
                <w:u w:val="single"/>
              </w:rPr>
            </w:pPr>
            <w:r>
              <w:rPr>
                <w:sz w:val="20"/>
                <w:szCs w:val="20"/>
              </w:rPr>
              <w:t>No cost.</w:t>
            </w:r>
            <w:r>
              <w:rPr>
                <w:b/>
                <w:sz w:val="20"/>
                <w:szCs w:val="20"/>
                <w:u w:val="single"/>
              </w:rPr>
              <w:t xml:space="preserve"> </w:t>
            </w:r>
          </w:p>
          <w:p w14:paraId="56A6A2EF" w14:textId="77777777" w:rsidR="00982BF1" w:rsidRDefault="00982BF1" w:rsidP="00E2528B">
            <w:pPr>
              <w:spacing w:before="240" w:after="240"/>
              <w:rPr>
                <w:b/>
                <w:sz w:val="20"/>
                <w:szCs w:val="20"/>
                <w:u w:val="single"/>
              </w:rPr>
            </w:pPr>
            <w:r>
              <w:rPr>
                <w:b/>
                <w:sz w:val="20"/>
                <w:szCs w:val="20"/>
                <w:u w:val="single"/>
              </w:rPr>
              <w:t>Professional Learning Hours:</w:t>
            </w:r>
          </w:p>
          <w:p w14:paraId="51C58377" w14:textId="77777777" w:rsidR="00982BF1" w:rsidRDefault="00982BF1" w:rsidP="00E2528B">
            <w:pPr>
              <w:spacing w:before="240" w:after="240"/>
              <w:rPr>
                <w:sz w:val="20"/>
                <w:szCs w:val="20"/>
              </w:rPr>
            </w:pPr>
            <w:r>
              <w:rPr>
                <w:sz w:val="20"/>
                <w:szCs w:val="20"/>
              </w:rPr>
              <w:t xml:space="preserve">Yearlong initiative = minimum 45 hours </w:t>
            </w:r>
          </w:p>
          <w:p w14:paraId="21514180" w14:textId="77777777" w:rsidR="00982BF1" w:rsidRDefault="00982BF1" w:rsidP="00E2528B">
            <w:pPr>
              <w:spacing w:line="240" w:lineRule="auto"/>
              <w:rPr>
                <w:sz w:val="20"/>
                <w:szCs w:val="20"/>
              </w:rPr>
            </w:pPr>
            <w:r>
              <w:rPr>
                <w:sz w:val="20"/>
                <w:szCs w:val="20"/>
              </w:rPr>
              <w:t xml:space="preserve">Summer Institute (June or July): 30+ hours </w:t>
            </w:r>
          </w:p>
          <w:p w14:paraId="454A9A1A" w14:textId="77777777" w:rsidR="00982BF1" w:rsidRDefault="00982BF1" w:rsidP="00E2528B">
            <w:pPr>
              <w:spacing w:line="240" w:lineRule="auto"/>
              <w:rPr>
                <w:sz w:val="20"/>
                <w:szCs w:val="20"/>
              </w:rPr>
            </w:pPr>
            <w:r>
              <w:rPr>
                <w:sz w:val="20"/>
                <w:szCs w:val="20"/>
              </w:rPr>
              <w:t>Follow ups &amp; Coaching (September - March): 10+ hours</w:t>
            </w:r>
          </w:p>
          <w:p w14:paraId="5A069FAD" w14:textId="77777777" w:rsidR="00982BF1" w:rsidRDefault="00982BF1" w:rsidP="00E2528B">
            <w:pPr>
              <w:spacing w:line="240" w:lineRule="auto"/>
              <w:rPr>
                <w:sz w:val="20"/>
                <w:szCs w:val="20"/>
              </w:rPr>
            </w:pPr>
            <w:r>
              <w:rPr>
                <w:sz w:val="20"/>
                <w:szCs w:val="20"/>
              </w:rPr>
              <w:t xml:space="preserve">End of Year Share Fair in Louisville (April): 6 hours </w:t>
            </w:r>
          </w:p>
        </w:tc>
      </w:tr>
      <w:tr w:rsidR="00F74414" w14:paraId="27B23416" w14:textId="77777777" w:rsidTr="5AB329B7">
        <w:trPr>
          <w:trHeight w:val="169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CC6FE2" w14:textId="77777777" w:rsidR="00982BF1" w:rsidRPr="00B8557F" w:rsidRDefault="00982BF1" w:rsidP="00E2528B">
            <w:pPr>
              <w:spacing w:before="240" w:after="240"/>
              <w:rPr>
                <w:sz w:val="20"/>
                <w:szCs w:val="20"/>
              </w:rPr>
            </w:pPr>
            <w:r w:rsidRPr="00B8557F">
              <w:rPr>
                <w:sz w:val="20"/>
                <w:szCs w:val="20"/>
              </w:rPr>
              <w:t>Structured Literacy</w:t>
            </w:r>
          </w:p>
          <w:p w14:paraId="56ED1A60" w14:textId="77777777" w:rsidR="00982BF1" w:rsidRPr="00B8557F" w:rsidRDefault="00982BF1" w:rsidP="00E2528B">
            <w:pPr>
              <w:spacing w:before="240" w:after="240"/>
              <w:rPr>
                <w:b/>
                <w:sz w:val="20"/>
                <w:szCs w:val="20"/>
              </w:rPr>
            </w:pPr>
            <w:r w:rsidRPr="00B8557F">
              <w:rPr>
                <w:b/>
                <w:sz w:val="20"/>
                <w:szCs w:val="20"/>
              </w:rPr>
              <w:t>Contact(s):</w:t>
            </w:r>
          </w:p>
          <w:p w14:paraId="6119B6A8" w14:textId="77777777" w:rsidR="00982BF1" w:rsidRPr="00B8557F" w:rsidRDefault="008D4342" w:rsidP="00E2528B">
            <w:pPr>
              <w:spacing w:before="240" w:after="240"/>
              <w:rPr>
                <w:sz w:val="20"/>
                <w:szCs w:val="20"/>
              </w:rPr>
            </w:pPr>
            <w:hyperlink r:id="rId96">
              <w:r w:rsidR="00982BF1" w:rsidRPr="00B8557F">
                <w:rPr>
                  <w:color w:val="1155CC"/>
                  <w:sz w:val="20"/>
                  <w:szCs w:val="20"/>
                  <w:u w:val="single"/>
                </w:rPr>
                <w:t>Kate.Wintuska@grrec.org</w:t>
              </w:r>
            </w:hyperlink>
          </w:p>
          <w:p w14:paraId="32812672" w14:textId="77777777" w:rsidR="00982BF1" w:rsidRPr="00B8557F" w:rsidRDefault="00982BF1" w:rsidP="00E2528B">
            <w:pPr>
              <w:spacing w:before="240" w:after="240"/>
              <w:rPr>
                <w:sz w:val="20"/>
                <w:szCs w:val="20"/>
              </w:rPr>
            </w:pPr>
            <w:r w:rsidRPr="00B8557F">
              <w:rPr>
                <w:sz w:val="20"/>
                <w:szCs w:val="20"/>
              </w:rPr>
              <w:t xml:space="preserve">Structured Literacy at GRREC Service Offerings and Pricing Chart  </w:t>
            </w:r>
          </w:p>
        </w:tc>
        <w:tc>
          <w:tcPr>
            <w:tcW w:w="142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ACADF8" w14:textId="77777777" w:rsidR="00982BF1" w:rsidRPr="00B8557F" w:rsidRDefault="00982BF1" w:rsidP="00E2528B">
            <w:pPr>
              <w:spacing w:before="240" w:after="240"/>
              <w:jc w:val="center"/>
              <w:rPr>
                <w:sz w:val="20"/>
                <w:szCs w:val="20"/>
              </w:rPr>
            </w:pPr>
            <w:r w:rsidRPr="00B8557F">
              <w:rPr>
                <w:sz w:val="20"/>
                <w:szCs w:val="20"/>
              </w:rPr>
              <w:t xml:space="preserve"> 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9AD2AB" w14:textId="77777777" w:rsidR="00982BF1" w:rsidRPr="00B8557F" w:rsidRDefault="00982BF1" w:rsidP="00E2528B">
            <w:pPr>
              <w:spacing w:before="240" w:after="240"/>
              <w:jc w:val="center"/>
              <w:rPr>
                <w:sz w:val="20"/>
                <w:szCs w:val="20"/>
              </w:rPr>
            </w:pPr>
            <w:r w:rsidRPr="00B8557F">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90C036" w14:textId="77777777" w:rsidR="00982BF1" w:rsidRPr="00B8557F" w:rsidRDefault="00982BF1" w:rsidP="00E2528B">
            <w:pPr>
              <w:spacing w:before="240" w:after="240"/>
              <w:jc w:val="center"/>
              <w:rPr>
                <w:sz w:val="20"/>
                <w:szCs w:val="20"/>
              </w:rPr>
            </w:pPr>
            <w:r w:rsidRPr="00B8557F">
              <w:rPr>
                <w:sz w:val="20"/>
                <w:szCs w:val="20"/>
              </w:rPr>
              <w:t>x</w:t>
            </w:r>
          </w:p>
        </w:tc>
        <w:tc>
          <w:tcPr>
            <w:tcW w:w="1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2ACC81" w14:textId="77777777" w:rsidR="00982BF1" w:rsidRPr="00B8557F" w:rsidRDefault="00982BF1" w:rsidP="00E2528B">
            <w:pPr>
              <w:spacing w:before="240" w:after="240"/>
              <w:jc w:val="center"/>
              <w:rPr>
                <w:sz w:val="20"/>
                <w:szCs w:val="20"/>
              </w:rPr>
            </w:pPr>
            <w:r w:rsidRPr="00B8557F">
              <w:rPr>
                <w:sz w:val="20"/>
                <w:szCs w:val="20"/>
              </w:rPr>
              <w:t>x</w:t>
            </w:r>
          </w:p>
        </w:tc>
        <w:tc>
          <w:tcPr>
            <w:tcW w:w="15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F4587E" w14:textId="77777777" w:rsidR="00982BF1" w:rsidRPr="00B8557F" w:rsidRDefault="00982BF1" w:rsidP="00E2528B">
            <w:pPr>
              <w:spacing w:before="240" w:after="240"/>
              <w:jc w:val="center"/>
              <w:rPr>
                <w:sz w:val="20"/>
                <w:szCs w:val="20"/>
              </w:rPr>
            </w:pPr>
            <w:r w:rsidRPr="00B8557F">
              <w:rPr>
                <w:sz w:val="20"/>
                <w:szCs w:val="20"/>
              </w:rPr>
              <w:t xml:space="preserve">x </w:t>
            </w:r>
          </w:p>
        </w:tc>
        <w:tc>
          <w:tcPr>
            <w:tcW w:w="14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F39543" w14:textId="77777777" w:rsidR="00982BF1" w:rsidRPr="00B8557F" w:rsidRDefault="008D4342" w:rsidP="00E2528B">
            <w:pPr>
              <w:spacing w:before="240" w:after="240"/>
              <w:jc w:val="center"/>
              <w:rPr>
                <w:sz w:val="20"/>
                <w:szCs w:val="20"/>
              </w:rPr>
            </w:pPr>
            <w:hyperlink r:id="rId97">
              <w:r w:rsidR="00982BF1" w:rsidRPr="00B8557F">
                <w:rPr>
                  <w:color w:val="1155CC"/>
                  <w:sz w:val="20"/>
                  <w:szCs w:val="20"/>
                  <w:u w:val="single"/>
                </w:rPr>
                <w:t>Structured Literacy at GRREC</w:t>
              </w:r>
            </w:hyperlink>
          </w:p>
        </w:tc>
      </w:tr>
      <w:tr w:rsidR="00982BF1" w14:paraId="76DD0A3A" w14:textId="77777777" w:rsidTr="5AB329B7">
        <w:trPr>
          <w:trHeight w:val="4065"/>
          <w:jc w:val="center"/>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A84F67F" w14:textId="77777777" w:rsidR="00982BF1" w:rsidRPr="00B8557F" w:rsidRDefault="008D4342" w:rsidP="00E2528B">
            <w:pPr>
              <w:spacing w:before="240" w:after="240"/>
              <w:rPr>
                <w:b/>
                <w:sz w:val="20"/>
                <w:szCs w:val="20"/>
              </w:rPr>
            </w:pPr>
            <w:hyperlink r:id="rId98">
              <w:r w:rsidR="00982BF1" w:rsidRPr="00B8557F">
                <w:rPr>
                  <w:b/>
                  <w:color w:val="1155CC"/>
                  <w:sz w:val="20"/>
                  <w:szCs w:val="20"/>
                  <w:u w:val="single"/>
                </w:rPr>
                <w:t>Learning Costs and Hours</w:t>
              </w:r>
            </w:hyperlink>
          </w:p>
          <w:p w14:paraId="59F1636A" w14:textId="77777777" w:rsidR="00982BF1" w:rsidRPr="00B8557F" w:rsidRDefault="00982BF1" w:rsidP="00E2528B">
            <w:pPr>
              <w:spacing w:line="240" w:lineRule="auto"/>
              <w:rPr>
                <w:b/>
                <w:sz w:val="20"/>
                <w:szCs w:val="20"/>
                <w:u w:val="single"/>
              </w:rPr>
            </w:pPr>
            <w:r w:rsidRPr="00B8557F">
              <w:rPr>
                <w:b/>
                <w:sz w:val="20"/>
                <w:szCs w:val="20"/>
                <w:u w:val="single"/>
              </w:rPr>
              <w:t xml:space="preserve">Academy Cost: </w:t>
            </w:r>
          </w:p>
          <w:p w14:paraId="1C7FCE53" w14:textId="77777777" w:rsidR="00982BF1" w:rsidRPr="00B8557F" w:rsidRDefault="00982BF1" w:rsidP="00E2528B">
            <w:pPr>
              <w:spacing w:line="240" w:lineRule="auto"/>
              <w:rPr>
                <w:sz w:val="20"/>
                <w:szCs w:val="20"/>
              </w:rPr>
            </w:pPr>
            <w:r w:rsidRPr="00B8557F">
              <w:rPr>
                <w:sz w:val="20"/>
                <w:szCs w:val="20"/>
              </w:rPr>
              <w:t>$1000/participant</w:t>
            </w:r>
          </w:p>
          <w:p w14:paraId="6E1B0072" w14:textId="77777777" w:rsidR="00982BF1" w:rsidRPr="00B8557F" w:rsidRDefault="00982BF1" w:rsidP="00E2528B">
            <w:pPr>
              <w:spacing w:line="240" w:lineRule="auto"/>
              <w:rPr>
                <w:sz w:val="20"/>
                <w:szCs w:val="20"/>
              </w:rPr>
            </w:pPr>
          </w:p>
          <w:p w14:paraId="1CECFB65" w14:textId="77777777" w:rsidR="00982BF1" w:rsidRPr="00B8557F" w:rsidRDefault="00982BF1" w:rsidP="00E2528B">
            <w:pPr>
              <w:spacing w:line="240" w:lineRule="auto"/>
              <w:rPr>
                <w:b/>
                <w:sz w:val="20"/>
                <w:szCs w:val="20"/>
                <w:u w:val="single"/>
              </w:rPr>
            </w:pPr>
            <w:r w:rsidRPr="00B8557F">
              <w:rPr>
                <w:b/>
                <w:sz w:val="20"/>
                <w:szCs w:val="20"/>
                <w:u w:val="single"/>
              </w:rPr>
              <w:t>Academy Hours:</w:t>
            </w:r>
          </w:p>
          <w:p w14:paraId="4A750D69" w14:textId="77777777" w:rsidR="00982BF1" w:rsidRPr="00B8557F" w:rsidRDefault="00982BF1" w:rsidP="00E2528B">
            <w:pPr>
              <w:spacing w:line="240" w:lineRule="auto"/>
              <w:rPr>
                <w:sz w:val="20"/>
                <w:szCs w:val="20"/>
              </w:rPr>
            </w:pPr>
            <w:r w:rsidRPr="00B8557F">
              <w:rPr>
                <w:sz w:val="20"/>
                <w:szCs w:val="20"/>
              </w:rPr>
              <w:t xml:space="preserve">min. 18 hours </w:t>
            </w:r>
          </w:p>
          <w:p w14:paraId="07904612" w14:textId="77777777" w:rsidR="00982BF1" w:rsidRPr="00B8557F" w:rsidRDefault="00982BF1" w:rsidP="00E2528B">
            <w:pPr>
              <w:spacing w:line="240" w:lineRule="auto"/>
              <w:rPr>
                <w:b/>
                <w:sz w:val="20"/>
                <w:szCs w:val="20"/>
              </w:rPr>
            </w:pPr>
          </w:p>
          <w:p w14:paraId="44DCDA9C" w14:textId="77777777" w:rsidR="00982BF1" w:rsidRPr="00B8557F" w:rsidRDefault="00982BF1" w:rsidP="00E2528B">
            <w:pPr>
              <w:spacing w:line="240" w:lineRule="auto"/>
              <w:rPr>
                <w:b/>
                <w:sz w:val="20"/>
                <w:szCs w:val="20"/>
              </w:rPr>
            </w:pPr>
            <w:r w:rsidRPr="00B8557F">
              <w:rPr>
                <w:b/>
                <w:sz w:val="20"/>
                <w:szCs w:val="20"/>
                <w:u w:val="single"/>
              </w:rPr>
              <w:t>Coaching</w:t>
            </w:r>
            <w:r w:rsidRPr="00B8557F">
              <w:rPr>
                <w:b/>
                <w:sz w:val="20"/>
                <w:szCs w:val="20"/>
              </w:rPr>
              <w:t xml:space="preserve">: </w:t>
            </w:r>
          </w:p>
          <w:p w14:paraId="67BB63BE" w14:textId="77777777" w:rsidR="00982BF1" w:rsidRPr="00B8557F" w:rsidRDefault="00982BF1" w:rsidP="00E2528B">
            <w:pPr>
              <w:spacing w:line="240" w:lineRule="auto"/>
              <w:rPr>
                <w:i/>
                <w:sz w:val="20"/>
                <w:szCs w:val="20"/>
              </w:rPr>
            </w:pPr>
            <w:r w:rsidRPr="00B8557F">
              <w:rPr>
                <w:sz w:val="20"/>
                <w:szCs w:val="20"/>
              </w:rPr>
              <w:t xml:space="preserve">$1200 per coaching cycle </w:t>
            </w:r>
            <w:r w:rsidRPr="00B8557F">
              <w:rPr>
                <w:i/>
                <w:sz w:val="20"/>
                <w:szCs w:val="20"/>
              </w:rPr>
              <w:t>(1 day of planning/prep and 1 day of on-site coaching)</w:t>
            </w:r>
          </w:p>
        </w:tc>
        <w:tc>
          <w:tcPr>
            <w:tcW w:w="8895" w:type="dxa"/>
            <w:gridSpan w:val="6"/>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EE5E65" w14:textId="5729F94B" w:rsidR="00982BF1" w:rsidRPr="00B8557F" w:rsidRDefault="00982BF1" w:rsidP="00E2528B">
            <w:pPr>
              <w:keepNext/>
              <w:keepLines/>
              <w:spacing w:line="240" w:lineRule="auto"/>
              <w:rPr>
                <w:rFonts w:ascii="Calibri" w:eastAsia="Calibri" w:hAnsi="Calibri" w:cs="Calibri"/>
                <w:b/>
                <w:u w:val="single"/>
              </w:rPr>
            </w:pPr>
            <w:r w:rsidRPr="00B8557F">
              <w:rPr>
                <w:rFonts w:ascii="Calibri" w:eastAsia="Calibri" w:hAnsi="Calibri" w:cs="Calibri"/>
                <w:b/>
                <w:u w:val="single"/>
              </w:rPr>
              <w:t>Structure</w:t>
            </w:r>
            <w:r w:rsidR="0011278C">
              <w:rPr>
                <w:rFonts w:ascii="Calibri" w:eastAsia="Calibri" w:hAnsi="Calibri" w:cs="Calibri"/>
                <w:b/>
                <w:u w:val="single"/>
              </w:rPr>
              <w:t>d</w:t>
            </w:r>
            <w:r w:rsidRPr="00B8557F">
              <w:rPr>
                <w:rFonts w:ascii="Calibri" w:eastAsia="Calibri" w:hAnsi="Calibri" w:cs="Calibri"/>
                <w:b/>
                <w:u w:val="single"/>
              </w:rPr>
              <w:t xml:space="preserve"> Literacy with GRREC</w:t>
            </w:r>
          </w:p>
          <w:p w14:paraId="45A81186" w14:textId="77777777" w:rsidR="00982BF1" w:rsidRPr="00B8557F" w:rsidRDefault="00982BF1" w:rsidP="00E2528B">
            <w:pPr>
              <w:keepNext/>
              <w:keepLines/>
              <w:spacing w:line="240" w:lineRule="auto"/>
            </w:pPr>
            <w:r w:rsidRPr="00B8557F">
              <w:rPr>
                <w:rFonts w:ascii="Calibri" w:eastAsia="Calibri" w:hAnsi="Calibri" w:cs="Calibri"/>
              </w:rPr>
              <w:t>GRREC’s Literacy academies are built upon principles from universal design learning, literacy across content areas, the science of reading, and pedagogy aligned to the Kentucky Academic Standards (KAS), including the interdisciplinary Literacy Practices. Each academy is rooted in evidence-based practices for building capacity in teachers, creating sustainable change, and ultimately ensuring all students are learning. With all of these principles in mind, our academies offer five (5) touch points throughout the school year - two in person and three virtual.</w:t>
            </w:r>
          </w:p>
          <w:p w14:paraId="5BB50A6F" w14:textId="77777777" w:rsidR="00982BF1" w:rsidRPr="00B8557F" w:rsidRDefault="00982BF1" w:rsidP="00E2528B">
            <w:pPr>
              <w:keepNext/>
              <w:keepLines/>
              <w:spacing w:before="240" w:after="240" w:line="240" w:lineRule="auto"/>
              <w:rPr>
                <w:rFonts w:ascii="Calibri" w:eastAsia="Calibri" w:hAnsi="Calibri" w:cs="Calibri"/>
              </w:rPr>
            </w:pPr>
            <w:r w:rsidRPr="00B8557F">
              <w:rPr>
                <w:rFonts w:ascii="Calibri" w:eastAsia="Calibri" w:hAnsi="Calibri" w:cs="Calibri"/>
              </w:rPr>
              <w:t xml:space="preserve">The two, in-person meetings are summer and spring booksends while the virtual, fall and winter learning experiences are modeled to be Professional Learning Communities. Additionally, each academy participant receives a “literacy kit” valued at $250.00 that includes microbursts of learning on evidence-based practice in literacy - writing in the content areas, orthographic mapping, reciprocal teaching, structured literacy - all the materials needed to get started. </w:t>
            </w:r>
          </w:p>
          <w:p w14:paraId="4B5E2C79" w14:textId="77777777" w:rsidR="00982BF1" w:rsidRPr="00B8557F" w:rsidRDefault="00982BF1" w:rsidP="00E2528B">
            <w:pPr>
              <w:keepNext/>
              <w:keepLines/>
              <w:spacing w:before="240" w:after="240" w:line="240" w:lineRule="auto"/>
              <w:rPr>
                <w:rFonts w:ascii="Calibri" w:eastAsia="Calibri" w:hAnsi="Calibri" w:cs="Calibri"/>
              </w:rPr>
            </w:pPr>
            <w:r w:rsidRPr="00B8557F">
              <w:rPr>
                <w:rFonts w:ascii="Calibri" w:eastAsia="Calibri" w:hAnsi="Calibri" w:cs="Calibri"/>
              </w:rPr>
              <w:t xml:space="preserve">For general pricing, click </w:t>
            </w:r>
            <w:hyperlink r:id="rId99">
              <w:r w:rsidRPr="00B8557F">
                <w:rPr>
                  <w:rFonts w:ascii="Calibri" w:eastAsia="Calibri" w:hAnsi="Calibri" w:cs="Calibri"/>
                  <w:color w:val="1155CC"/>
                  <w:u w:val="single"/>
                </w:rPr>
                <w:t>here</w:t>
              </w:r>
            </w:hyperlink>
            <w:r w:rsidRPr="00B8557F">
              <w:rPr>
                <w:rFonts w:ascii="Calibri" w:eastAsia="Calibri" w:hAnsi="Calibri" w:cs="Calibri"/>
              </w:rPr>
              <w:t xml:space="preserve">. To create a customized package, click </w:t>
            </w:r>
            <w:hyperlink r:id="rId100">
              <w:r w:rsidRPr="00B8557F">
                <w:rPr>
                  <w:rFonts w:ascii="Calibri" w:eastAsia="Calibri" w:hAnsi="Calibri" w:cs="Calibri"/>
                  <w:color w:val="1155CC"/>
                  <w:u w:val="single"/>
                </w:rPr>
                <w:t>here</w:t>
              </w:r>
            </w:hyperlink>
            <w:r w:rsidRPr="00B8557F">
              <w:rPr>
                <w:rFonts w:ascii="Calibri" w:eastAsia="Calibri" w:hAnsi="Calibri" w:cs="Calibri"/>
              </w:rPr>
              <w:t xml:space="preserve">. </w:t>
            </w:r>
          </w:p>
        </w:tc>
      </w:tr>
    </w:tbl>
    <w:p w14:paraId="4B915AA1" w14:textId="3FA7D5D8" w:rsidR="07AC3A2F" w:rsidRDefault="07AC3A2F" w:rsidP="2071904E">
      <w:pPr>
        <w:rPr>
          <w:sz w:val="24"/>
          <w:szCs w:val="24"/>
        </w:rPr>
      </w:pPr>
      <w:r w:rsidRPr="2071904E">
        <w:rPr>
          <w:sz w:val="24"/>
          <w:szCs w:val="24"/>
        </w:rPr>
        <w:t xml:space="preserve">*Suitable for non-certified instructional staff. </w:t>
      </w:r>
    </w:p>
    <w:p w14:paraId="5B9A3D02" w14:textId="1A6B1D5D" w:rsidR="2071904E" w:rsidRDefault="2071904E" w:rsidP="2071904E">
      <w:pPr>
        <w:rPr>
          <w:sz w:val="24"/>
          <w:szCs w:val="24"/>
        </w:rPr>
      </w:pPr>
    </w:p>
    <w:p w14:paraId="020B6BE6" w14:textId="7F401433" w:rsidR="07AC3A2F" w:rsidRDefault="07AC3A2F" w:rsidP="43553608">
      <w:pPr>
        <w:rPr>
          <w:sz w:val="24"/>
          <w:szCs w:val="24"/>
        </w:rPr>
      </w:pPr>
      <w:r w:rsidRPr="43553608">
        <w:rPr>
          <w:sz w:val="24"/>
          <w:szCs w:val="24"/>
        </w:rPr>
        <w:t>Please Note:</w:t>
      </w:r>
    </w:p>
    <w:p w14:paraId="575F48C0" w14:textId="7B50EE35" w:rsidR="07AC3A2F" w:rsidRDefault="51B1BE9E" w:rsidP="43553608">
      <w:pPr>
        <w:pStyle w:val="ListParagraph"/>
        <w:numPr>
          <w:ilvl w:val="0"/>
          <w:numId w:val="3"/>
        </w:numPr>
        <w:rPr>
          <w:sz w:val="24"/>
          <w:szCs w:val="24"/>
        </w:rPr>
      </w:pPr>
      <w:r w:rsidRPr="43553608">
        <w:rPr>
          <w:sz w:val="24"/>
          <w:szCs w:val="24"/>
        </w:rPr>
        <w:t>Each provider only count</w:t>
      </w:r>
      <w:r w:rsidR="5CC3B398" w:rsidRPr="43553608">
        <w:rPr>
          <w:sz w:val="24"/>
          <w:szCs w:val="24"/>
        </w:rPr>
        <w:t>s</w:t>
      </w:r>
      <w:r w:rsidRPr="43553608">
        <w:rPr>
          <w:sz w:val="24"/>
          <w:szCs w:val="24"/>
        </w:rPr>
        <w:t xml:space="preserve"> toward one </w:t>
      </w:r>
      <w:r w:rsidR="66D4EF52" w:rsidRPr="43553608">
        <w:rPr>
          <w:sz w:val="24"/>
          <w:szCs w:val="24"/>
        </w:rPr>
        <w:t>professional learning</w:t>
      </w:r>
      <w:r w:rsidRPr="43553608">
        <w:rPr>
          <w:sz w:val="24"/>
          <w:szCs w:val="24"/>
        </w:rPr>
        <w:t xml:space="preserve"> area per yea</w:t>
      </w:r>
      <w:r w:rsidR="13693DEE" w:rsidRPr="43553608">
        <w:rPr>
          <w:sz w:val="24"/>
          <w:szCs w:val="24"/>
        </w:rPr>
        <w:t>r,</w:t>
      </w:r>
      <w:r w:rsidR="582A7178" w:rsidRPr="43553608">
        <w:rPr>
          <w:sz w:val="24"/>
          <w:szCs w:val="24"/>
        </w:rPr>
        <w:t xml:space="preserve"> even if the provider has an offering or offerings that address more than one of the required areas</w:t>
      </w:r>
      <w:r w:rsidR="278B89F8" w:rsidRPr="43553608">
        <w:rPr>
          <w:sz w:val="24"/>
          <w:szCs w:val="24"/>
        </w:rPr>
        <w:t xml:space="preserve">. </w:t>
      </w:r>
    </w:p>
    <w:p w14:paraId="41828F9E" w14:textId="5808D714" w:rsidR="07AC3A2F" w:rsidRDefault="0504499F" w:rsidP="43553608">
      <w:pPr>
        <w:pStyle w:val="ListParagraph"/>
        <w:numPr>
          <w:ilvl w:val="0"/>
          <w:numId w:val="3"/>
        </w:numPr>
        <w:rPr>
          <w:sz w:val="24"/>
          <w:szCs w:val="24"/>
        </w:rPr>
      </w:pPr>
      <w:r w:rsidRPr="05B78A9D">
        <w:rPr>
          <w:sz w:val="24"/>
          <w:szCs w:val="24"/>
        </w:rPr>
        <w:t xml:space="preserve">The </w:t>
      </w:r>
      <w:r w:rsidR="20F023C1" w:rsidRPr="05B78A9D">
        <w:rPr>
          <w:sz w:val="24"/>
          <w:szCs w:val="24"/>
        </w:rPr>
        <w:t xml:space="preserve">LETRS program is a two year commitment. </w:t>
      </w:r>
      <w:r w:rsidR="007045E1">
        <w:rPr>
          <w:sz w:val="24"/>
          <w:szCs w:val="24"/>
        </w:rPr>
        <w:t>Volume 1</w:t>
      </w:r>
      <w:r w:rsidR="00826BF5">
        <w:rPr>
          <w:sz w:val="24"/>
          <w:szCs w:val="24"/>
        </w:rPr>
        <w:t xml:space="preserve"> </w:t>
      </w:r>
      <w:r w:rsidR="20F023C1" w:rsidRPr="05B78A9D">
        <w:rPr>
          <w:sz w:val="24"/>
          <w:szCs w:val="24"/>
        </w:rPr>
        <w:t xml:space="preserve">(completed the first year of enrollment) count toward Building Knowledge in </w:t>
      </w:r>
      <w:r w:rsidR="00BD636A">
        <w:rPr>
          <w:color w:val="000000" w:themeColor="text1"/>
        </w:rPr>
        <w:t>understanding the cognitive processes and skills involved in learning how to read</w:t>
      </w:r>
      <w:r w:rsidR="00BD636A" w:rsidRPr="05B78A9D">
        <w:rPr>
          <w:sz w:val="24"/>
          <w:szCs w:val="24"/>
        </w:rPr>
        <w:t xml:space="preserve"> </w:t>
      </w:r>
      <w:r w:rsidR="20F023C1" w:rsidRPr="05B78A9D">
        <w:rPr>
          <w:sz w:val="24"/>
          <w:szCs w:val="24"/>
        </w:rPr>
        <w:t xml:space="preserve">and </w:t>
      </w:r>
      <w:r w:rsidR="007045E1">
        <w:rPr>
          <w:sz w:val="24"/>
          <w:szCs w:val="24"/>
        </w:rPr>
        <w:t>Volume 2</w:t>
      </w:r>
      <w:r w:rsidR="20F023C1" w:rsidRPr="05B78A9D">
        <w:rPr>
          <w:sz w:val="24"/>
          <w:szCs w:val="24"/>
        </w:rPr>
        <w:t xml:space="preserve"> (completed the second year of enrollment) count toward Implementing the Essential Components of Reading.</w:t>
      </w:r>
    </w:p>
    <w:p w14:paraId="37F01F76" w14:textId="1C28F873" w:rsidR="3D280232" w:rsidRDefault="3D280232" w:rsidP="43553608">
      <w:pPr>
        <w:pStyle w:val="ListParagraph"/>
        <w:numPr>
          <w:ilvl w:val="0"/>
          <w:numId w:val="3"/>
        </w:numPr>
        <w:rPr>
          <w:sz w:val="24"/>
          <w:szCs w:val="24"/>
        </w:rPr>
      </w:pPr>
      <w:r w:rsidRPr="180BB90B">
        <w:rPr>
          <w:sz w:val="24"/>
          <w:szCs w:val="24"/>
        </w:rPr>
        <w:t xml:space="preserve">All approved professional learning experiences are suitable for administrators. The last column </w:t>
      </w:r>
      <w:r w:rsidR="00647E6F" w:rsidRPr="180BB90B">
        <w:rPr>
          <w:sz w:val="24"/>
          <w:szCs w:val="24"/>
        </w:rPr>
        <w:t>denotes a</w:t>
      </w:r>
      <w:r w:rsidRPr="180BB90B">
        <w:rPr>
          <w:sz w:val="24"/>
          <w:szCs w:val="24"/>
        </w:rPr>
        <w:t xml:space="preserve"> specific and separate course is available for administrators. </w:t>
      </w:r>
    </w:p>
    <w:p w14:paraId="6D3F8670" w14:textId="2A23DD8D" w:rsidR="180BB90B" w:rsidRDefault="180BB90B" w:rsidP="180BB90B">
      <w:pPr>
        <w:rPr>
          <w:b/>
          <w:bCs/>
          <w:color w:val="000000" w:themeColor="text1"/>
        </w:rPr>
      </w:pPr>
    </w:p>
    <w:p w14:paraId="2B316732" w14:textId="108166FD" w:rsidR="2071904E" w:rsidRDefault="09EF3B96" w:rsidP="7DFA499E">
      <w:pPr>
        <w:rPr>
          <w:b/>
          <w:bCs/>
          <w:color w:val="000000" w:themeColor="text1"/>
        </w:rPr>
      </w:pPr>
      <w:r w:rsidRPr="180BB90B">
        <w:rPr>
          <w:b/>
          <w:bCs/>
          <w:color w:val="000000" w:themeColor="text1"/>
        </w:rPr>
        <w:t>Sample Professional Learning</w:t>
      </w:r>
      <w:r w:rsidR="796F9C54" w:rsidRPr="180BB90B">
        <w:rPr>
          <w:b/>
          <w:bCs/>
          <w:color w:val="000000" w:themeColor="text1"/>
        </w:rPr>
        <w:t xml:space="preserve"> Schedules</w:t>
      </w:r>
      <w:r w:rsidRPr="180BB90B">
        <w:rPr>
          <w:b/>
          <w:bCs/>
          <w:color w:val="000000" w:themeColor="text1"/>
        </w:rPr>
        <w:t>:</w:t>
      </w:r>
    </w:p>
    <w:tbl>
      <w:tblPr>
        <w:tblStyle w:val="TableGrid"/>
        <w:tblW w:w="0" w:type="auto"/>
        <w:tblLayout w:type="fixed"/>
        <w:tblLook w:val="06A0" w:firstRow="1" w:lastRow="0" w:firstColumn="1" w:lastColumn="0" w:noHBand="1" w:noVBand="1"/>
      </w:tblPr>
      <w:tblGrid>
        <w:gridCol w:w="2016"/>
        <w:gridCol w:w="2016"/>
        <w:gridCol w:w="2016"/>
        <w:gridCol w:w="2016"/>
        <w:gridCol w:w="2016"/>
      </w:tblGrid>
      <w:tr w:rsidR="7DFA499E" w14:paraId="3201139E"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F1BD7" w14:textId="35D98627" w:rsidR="7DFA499E" w:rsidRDefault="7DFA499E">
            <w:r>
              <w:br/>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1CC3FB" w14:textId="2175277F"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2022-2023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3C16E" w14:textId="7ADE5198"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2023-2024</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837AE7" w14:textId="0D38C284"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2024-2025</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E6110F" w14:textId="4D4819B0"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2025-2026</w:t>
            </w:r>
          </w:p>
        </w:tc>
      </w:tr>
      <w:tr w:rsidR="7DFA499E" w14:paraId="61276BA2"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1B0551" w14:textId="479E4B84" w:rsidR="7DFA499E" w:rsidRDefault="7A61DD5F" w:rsidP="7DFA499E">
            <w:pPr>
              <w:jc w:val="center"/>
              <w:rPr>
                <w:rFonts w:ascii="Arial" w:eastAsia="Arial" w:hAnsi="Arial" w:cs="Arial"/>
                <w:b/>
                <w:bCs/>
                <w:color w:val="000000" w:themeColor="text1"/>
              </w:rPr>
            </w:pPr>
            <w:r w:rsidRPr="180BB90B">
              <w:rPr>
                <w:rFonts w:ascii="Arial" w:eastAsia="Arial" w:hAnsi="Arial" w:cs="Arial"/>
                <w:b/>
                <w:bCs/>
                <w:color w:val="000000" w:themeColor="text1"/>
              </w:rPr>
              <w:t>Sample A</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2CBE57" w14:textId="4585A167" w:rsidR="7DFA499E" w:rsidRDefault="7DFA499E" w:rsidP="7DFA499E">
            <w:pPr>
              <w:jc w:val="center"/>
            </w:pPr>
            <w:r w:rsidRPr="7DFA499E">
              <w:rPr>
                <w:rFonts w:ascii="Arial" w:eastAsia="Arial" w:hAnsi="Arial" w:cs="Arial"/>
                <w:color w:val="000000" w:themeColor="text1"/>
              </w:rPr>
              <w:t>LETRS 1-4 (1)</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FA2756" w14:textId="7D7D5558" w:rsidR="7DFA499E" w:rsidRDefault="7DFA499E" w:rsidP="7DFA499E">
            <w:pPr>
              <w:jc w:val="center"/>
            </w:pPr>
            <w:r w:rsidRPr="7DFA499E">
              <w:rPr>
                <w:rFonts w:ascii="Arial" w:eastAsia="Arial" w:hAnsi="Arial" w:cs="Arial"/>
                <w:color w:val="000000" w:themeColor="text1"/>
              </w:rPr>
              <w:t>LETRS 5-8 (2)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2540EB" w14:textId="0AB473F0" w:rsidR="7DFA499E" w:rsidRDefault="7DFA499E" w:rsidP="7DFA499E">
            <w:pPr>
              <w:jc w:val="center"/>
            </w:pPr>
            <w:r w:rsidRPr="7DFA499E">
              <w:rPr>
                <w:rFonts w:ascii="Arial" w:eastAsia="Arial" w:hAnsi="Arial" w:cs="Arial"/>
                <w:color w:val="000000" w:themeColor="text1"/>
              </w:rPr>
              <w:t>Aim Pathways to Proficient Writing (4)</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2CE23" w14:textId="003CFFA2" w:rsidR="7DFA499E" w:rsidRDefault="7DFA499E" w:rsidP="7DFA499E">
            <w:pPr>
              <w:jc w:val="center"/>
            </w:pPr>
            <w:r w:rsidRPr="7DFA499E">
              <w:rPr>
                <w:rFonts w:ascii="Arial" w:eastAsia="Arial" w:hAnsi="Arial" w:cs="Arial"/>
                <w:color w:val="000000" w:themeColor="text1"/>
              </w:rPr>
              <w:t>Top Ten Tools (3)</w:t>
            </w:r>
          </w:p>
        </w:tc>
      </w:tr>
      <w:tr w:rsidR="7DFA499E" w14:paraId="35A71ECD"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1BCDCA" w14:textId="2F88314C"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Sample B</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3D47AF" w14:textId="264D7BD6" w:rsidR="7DFA499E" w:rsidRDefault="7DFA499E" w:rsidP="7DFA499E">
            <w:pPr>
              <w:jc w:val="center"/>
            </w:pPr>
            <w:r w:rsidRPr="7DFA499E">
              <w:rPr>
                <w:rFonts w:ascii="Arial" w:eastAsia="Arial" w:hAnsi="Arial" w:cs="Arial"/>
                <w:color w:val="000000" w:themeColor="text1"/>
              </w:rPr>
              <w:t>Keys to Literacy Beginning Reading Course (2)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F17625" w14:textId="1A7B15F6"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Foundational Skills Mini-Course (3)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2A07B" w14:textId="0A9F7D0E"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IMSE Phonological Awareness (2)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6DF0EE" w14:textId="4EAED7E4"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Advancing Thinking Through Writing K-2 (4) </w:t>
            </w:r>
          </w:p>
        </w:tc>
      </w:tr>
      <w:tr w:rsidR="7DFA499E" w14:paraId="6694EC64"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1C9F5C" w14:textId="5BBBD1C3"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Sample C</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DBE6DE" w14:textId="6E0CC74B" w:rsidR="7DFA499E" w:rsidRDefault="7DFA499E" w:rsidP="7DFA499E">
            <w:pPr>
              <w:jc w:val="center"/>
            </w:pPr>
            <w:r w:rsidRPr="7DFA499E">
              <w:rPr>
                <w:rFonts w:ascii="Times New Roman" w:eastAsia="Times New Roman" w:hAnsi="Times New Roman" w:cs="Times New Roman"/>
                <w:color w:val="000000" w:themeColor="text1"/>
                <w:sz w:val="24"/>
                <w:szCs w:val="24"/>
              </w:rPr>
              <w:t>Effective Literacy Modules: Task Predicts Performance &amp; Improving ELA Tasks (3)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21C89" w14:textId="5E3DC5A1"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LETRS 1-4 (1)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F5B366" w14:textId="6FEC49D9" w:rsidR="7DFA499E" w:rsidRDefault="7DFA499E" w:rsidP="7DFA499E">
            <w:pPr>
              <w:jc w:val="center"/>
            </w:pPr>
            <w:r w:rsidRPr="7DFA499E">
              <w:rPr>
                <w:rFonts w:ascii="Arial" w:eastAsia="Arial" w:hAnsi="Arial" w:cs="Arial"/>
                <w:color w:val="000000" w:themeColor="text1"/>
              </w:rPr>
              <w:t>LETRS 5-8 (2)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E3C987" w14:textId="5F22D145" w:rsidR="7DFA499E" w:rsidRDefault="7DFA499E" w:rsidP="7DFA499E">
            <w:pPr>
              <w:jc w:val="center"/>
            </w:pPr>
            <w:r w:rsidRPr="7DFA499E">
              <w:rPr>
                <w:rFonts w:ascii="Arial" w:eastAsia="Arial" w:hAnsi="Arial" w:cs="Arial"/>
                <w:color w:val="000000" w:themeColor="text1"/>
              </w:rPr>
              <w:t>Structured Literacy (4)</w:t>
            </w:r>
          </w:p>
        </w:tc>
      </w:tr>
      <w:tr w:rsidR="7DFA499E" w14:paraId="33ACB0C1" w14:textId="77777777" w:rsidTr="180BB90B">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17E72" w14:textId="79B0F2DB" w:rsidR="7DFA499E" w:rsidRDefault="7DFA499E" w:rsidP="7DFA499E">
            <w:pPr>
              <w:jc w:val="center"/>
              <w:rPr>
                <w:rFonts w:ascii="Arial" w:eastAsia="Arial" w:hAnsi="Arial" w:cs="Arial"/>
                <w:b/>
                <w:bCs/>
                <w:color w:val="000000" w:themeColor="text1"/>
              </w:rPr>
            </w:pPr>
            <w:r w:rsidRPr="7DFA499E">
              <w:rPr>
                <w:rFonts w:ascii="Arial" w:eastAsia="Arial" w:hAnsi="Arial" w:cs="Arial"/>
                <w:b/>
                <w:bCs/>
                <w:color w:val="000000" w:themeColor="text1"/>
              </w:rPr>
              <w:t>Sample D</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6DB3AF" w14:textId="682E41B4"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Getting to Know the </w:t>
            </w:r>
            <w:r w:rsidRPr="7DFA499E">
              <w:rPr>
                <w:rFonts w:ascii="Times New Roman" w:eastAsia="Times New Roman" w:hAnsi="Times New Roman" w:cs="Times New Roman"/>
                <w:i/>
                <w:iCs/>
                <w:color w:val="000000" w:themeColor="text1"/>
                <w:sz w:val="24"/>
                <w:szCs w:val="24"/>
              </w:rPr>
              <w:t>KAS for Reading and Writing</w:t>
            </w:r>
            <w:r w:rsidRPr="7DFA499E">
              <w:rPr>
                <w:rFonts w:ascii="Times New Roman" w:eastAsia="Times New Roman" w:hAnsi="Times New Roman" w:cs="Times New Roman"/>
                <w:color w:val="000000" w:themeColor="text1"/>
                <w:sz w:val="24"/>
                <w:szCs w:val="24"/>
              </w:rPr>
              <w:t xml:space="preserve"> Module (3)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B7DED" w14:textId="2CC2B2C7"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The Big Dippers (1)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192B10" w14:textId="62271D6D" w:rsidR="7DFA499E" w:rsidRDefault="7DFA499E" w:rsidP="7DFA499E">
            <w:pPr>
              <w:jc w:val="center"/>
            </w:pPr>
            <w:r w:rsidRPr="7DFA499E">
              <w:rPr>
                <w:rFonts w:ascii="Times New Roman" w:eastAsia="Times New Roman" w:hAnsi="Times New Roman" w:cs="Times New Roman"/>
                <w:color w:val="000000" w:themeColor="text1"/>
                <w:sz w:val="24"/>
                <w:szCs w:val="24"/>
              </w:rPr>
              <w:t xml:space="preserve">TWR Advancing Thinking Through Writing K-2 (4)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6E4BC5" w14:textId="7F57D09D" w:rsidR="7DFA499E" w:rsidRDefault="7DFA499E" w:rsidP="7DFA499E">
            <w:pPr>
              <w:jc w:val="center"/>
            </w:pPr>
            <w:r w:rsidRPr="7DFA499E">
              <w:rPr>
                <w:rFonts w:ascii="Arial" w:eastAsia="Arial" w:hAnsi="Arial" w:cs="Arial"/>
                <w:color w:val="000000" w:themeColor="text1"/>
              </w:rPr>
              <w:t>KRP4RTA (2)</w:t>
            </w:r>
          </w:p>
        </w:tc>
      </w:tr>
    </w:tbl>
    <w:p w14:paraId="7ABDAF11" w14:textId="62BAC226" w:rsidR="2071904E" w:rsidRDefault="2071904E" w:rsidP="05B78A9D">
      <w:pPr>
        <w:rPr>
          <w:color w:val="000000" w:themeColor="text1"/>
        </w:rPr>
      </w:pPr>
    </w:p>
    <w:p w14:paraId="6DBA6EEE" w14:textId="2A8E32A8" w:rsidR="2071904E" w:rsidRDefault="07399D09" w:rsidP="2071904E">
      <w:pPr>
        <w:rPr>
          <w:color w:val="000000" w:themeColor="text1"/>
        </w:rPr>
      </w:pPr>
      <w:r w:rsidRPr="05B78A9D">
        <w:rPr>
          <w:color w:val="000000" w:themeColor="text1"/>
        </w:rPr>
        <w:t xml:space="preserve">*During year one (2022-2023), the majority of all K-3 reading instructional staff must participate in a </w:t>
      </w:r>
      <w:r w:rsidR="709FB6DD" w:rsidRPr="05B78A9D">
        <w:rPr>
          <w:color w:val="000000" w:themeColor="text1"/>
        </w:rPr>
        <w:t xml:space="preserve">Building Knowledge in </w:t>
      </w:r>
      <w:r w:rsidR="006977E3">
        <w:rPr>
          <w:color w:val="000000" w:themeColor="text1"/>
        </w:rPr>
        <w:t>Understanding the Cognitive Processes and Skills Involved in Learning How to Read</w:t>
      </w:r>
      <w:r w:rsidR="006977E3" w:rsidRPr="05B78A9D">
        <w:rPr>
          <w:color w:val="000000" w:themeColor="text1"/>
        </w:rPr>
        <w:t xml:space="preserve"> </w:t>
      </w:r>
      <w:r w:rsidRPr="05B78A9D">
        <w:rPr>
          <w:color w:val="000000" w:themeColor="text1"/>
        </w:rPr>
        <w:t xml:space="preserve">course with all K-3 reading instructional staff beginning or completing this category of training by the end of year two (2023-2024); therefore, the majority of the Sample Professional Learning (PL) Schedules above show learning experiences that qualify as Building Knowledge in </w:t>
      </w:r>
      <w:r w:rsidR="006977E3" w:rsidRPr="006977E3">
        <w:rPr>
          <w:color w:val="000000" w:themeColor="text1"/>
        </w:rPr>
        <w:t xml:space="preserve"> </w:t>
      </w:r>
      <w:r w:rsidR="006977E3">
        <w:rPr>
          <w:color w:val="000000" w:themeColor="text1"/>
        </w:rPr>
        <w:t>Understanding the Cognitive Processes and Skills Involved in Learning How to Read</w:t>
      </w:r>
      <w:r w:rsidRPr="05B78A9D">
        <w:rPr>
          <w:color w:val="000000" w:themeColor="text1"/>
        </w:rPr>
        <w:t xml:space="preserve">(marked as a 1 for Category 1) happening in year one. In all cases, a Category 1 PL must be scheduled to happen in year one or two.  </w:t>
      </w:r>
    </w:p>
    <w:p w14:paraId="0910CDBD" w14:textId="2629CFA9" w:rsidR="2071904E" w:rsidRDefault="2071904E" w:rsidP="2071904E">
      <w:pPr>
        <w:rPr>
          <w:sz w:val="24"/>
          <w:szCs w:val="24"/>
        </w:rPr>
      </w:pPr>
    </w:p>
    <w:p w14:paraId="00000129" w14:textId="77777777" w:rsidR="00EC4AEF" w:rsidRDefault="00935F50">
      <w:pPr>
        <w:rPr>
          <w:b/>
          <w:sz w:val="24"/>
          <w:szCs w:val="24"/>
          <w:u w:val="single"/>
        </w:rPr>
      </w:pPr>
      <w:r>
        <w:rPr>
          <w:b/>
          <w:sz w:val="24"/>
          <w:szCs w:val="24"/>
          <w:u w:val="single"/>
        </w:rPr>
        <w:t>Other Professional Learning Providers:</w:t>
      </w:r>
    </w:p>
    <w:p w14:paraId="0000012A" w14:textId="77777777" w:rsidR="00EC4AEF" w:rsidRDefault="00EC4AEF">
      <w:pPr>
        <w:rPr>
          <w:sz w:val="24"/>
          <w:szCs w:val="24"/>
        </w:rPr>
      </w:pPr>
    </w:p>
    <w:p w14:paraId="7678E0A3" w14:textId="062878F0" w:rsidR="007F2F3E" w:rsidRDefault="3936812E" w:rsidP="6B3634E8">
      <w:pPr>
        <w:rPr>
          <w:sz w:val="24"/>
          <w:szCs w:val="24"/>
        </w:rPr>
      </w:pPr>
      <w:r w:rsidRPr="19724603">
        <w:rPr>
          <w:sz w:val="24"/>
          <w:szCs w:val="24"/>
        </w:rPr>
        <w:t xml:space="preserve">A request may be submitted to approve a </w:t>
      </w:r>
      <w:r w:rsidR="00717811" w:rsidRPr="19724603">
        <w:rPr>
          <w:sz w:val="24"/>
          <w:szCs w:val="24"/>
        </w:rPr>
        <w:t>high-quality</w:t>
      </w:r>
      <w:r w:rsidRPr="19724603">
        <w:rPr>
          <w:sz w:val="24"/>
          <w:szCs w:val="24"/>
        </w:rPr>
        <w:t xml:space="preserve"> professional learning experience not on the pre-approved professional learning list. The request must include completion of the </w:t>
      </w:r>
      <w:hyperlink r:id="rId101">
        <w:r w:rsidRPr="19724603">
          <w:rPr>
            <w:color w:val="1155CC"/>
            <w:sz w:val="24"/>
            <w:szCs w:val="24"/>
            <w:u w:val="single"/>
          </w:rPr>
          <w:t>Elevating Evidence</w:t>
        </w:r>
      </w:hyperlink>
      <w:r w:rsidRPr="19724603">
        <w:rPr>
          <w:sz w:val="24"/>
          <w:szCs w:val="24"/>
        </w:rPr>
        <w:t xml:space="preserve"> instrument</w:t>
      </w:r>
      <w:r w:rsidR="3FADFC82" w:rsidRPr="19724603">
        <w:rPr>
          <w:sz w:val="24"/>
          <w:szCs w:val="24"/>
        </w:rPr>
        <w:t>, provide rationale for how the proposed other pro</w:t>
      </w:r>
      <w:r w:rsidR="06C6D96D" w:rsidRPr="19724603">
        <w:rPr>
          <w:sz w:val="24"/>
          <w:szCs w:val="24"/>
        </w:rPr>
        <w:t>vider</w:t>
      </w:r>
      <w:r w:rsidR="76257560" w:rsidRPr="19724603">
        <w:rPr>
          <w:sz w:val="24"/>
          <w:szCs w:val="24"/>
        </w:rPr>
        <w:t>(s)</w:t>
      </w:r>
      <w:r w:rsidR="06C6D96D" w:rsidRPr="19724603">
        <w:rPr>
          <w:sz w:val="24"/>
          <w:szCs w:val="24"/>
        </w:rPr>
        <w:t xml:space="preserve"> would fulfill one or more of the required professional learning areas</w:t>
      </w:r>
      <w:r w:rsidR="73A22BAA" w:rsidRPr="19724603">
        <w:rPr>
          <w:sz w:val="24"/>
          <w:szCs w:val="24"/>
        </w:rPr>
        <w:t>,</w:t>
      </w:r>
      <w:r w:rsidRPr="19724603">
        <w:rPr>
          <w:sz w:val="24"/>
          <w:szCs w:val="24"/>
        </w:rPr>
        <w:t xml:space="preserve"> and be submitted for approval to </w:t>
      </w:r>
      <w:hyperlink r:id="rId102" w:history="1">
        <w:r w:rsidR="00B600FE" w:rsidRPr="00943833">
          <w:rPr>
            <w:rStyle w:val="Hyperlink"/>
            <w:sz w:val="24"/>
            <w:szCs w:val="24"/>
          </w:rPr>
          <w:t>kderfp@education.ky.gov</w:t>
        </w:r>
      </w:hyperlink>
      <w:r w:rsidRPr="19724603">
        <w:rPr>
          <w:sz w:val="24"/>
          <w:szCs w:val="24"/>
        </w:rPr>
        <w:t xml:space="preserve"> no later than </w:t>
      </w:r>
      <w:r w:rsidR="00B472CE" w:rsidRPr="19724603">
        <w:rPr>
          <w:sz w:val="24"/>
          <w:szCs w:val="24"/>
        </w:rPr>
        <w:t>4</w:t>
      </w:r>
      <w:r w:rsidRPr="19724603">
        <w:rPr>
          <w:sz w:val="24"/>
          <w:szCs w:val="24"/>
        </w:rPr>
        <w:t xml:space="preserve">:00 p.m. on </w:t>
      </w:r>
      <w:r w:rsidR="00B600FE">
        <w:rPr>
          <w:sz w:val="24"/>
          <w:szCs w:val="24"/>
        </w:rPr>
        <w:t>January 12, 2022</w:t>
      </w:r>
      <w:r w:rsidRPr="19724603">
        <w:rPr>
          <w:sz w:val="24"/>
          <w:szCs w:val="24"/>
        </w:rPr>
        <w:t xml:space="preserve">. Requests submitted after </w:t>
      </w:r>
      <w:r w:rsidR="00B472CE" w:rsidRPr="19724603">
        <w:rPr>
          <w:sz w:val="24"/>
          <w:szCs w:val="24"/>
        </w:rPr>
        <w:t>4</w:t>
      </w:r>
      <w:r w:rsidR="4F9BB33E" w:rsidRPr="19724603">
        <w:rPr>
          <w:sz w:val="24"/>
          <w:szCs w:val="24"/>
        </w:rPr>
        <w:t>:00</w:t>
      </w:r>
      <w:r w:rsidRPr="19724603">
        <w:rPr>
          <w:sz w:val="24"/>
          <w:szCs w:val="24"/>
        </w:rPr>
        <w:t xml:space="preserve"> p.m., ET, on </w:t>
      </w:r>
      <w:r w:rsidR="00B600FE">
        <w:rPr>
          <w:sz w:val="24"/>
          <w:szCs w:val="24"/>
        </w:rPr>
        <w:t>January 12</w:t>
      </w:r>
      <w:r w:rsidRPr="19724603">
        <w:rPr>
          <w:sz w:val="24"/>
          <w:szCs w:val="24"/>
        </w:rPr>
        <w:t>, 202</w:t>
      </w:r>
      <w:r w:rsidR="00B600FE">
        <w:rPr>
          <w:sz w:val="24"/>
          <w:szCs w:val="24"/>
        </w:rPr>
        <w:t>2</w:t>
      </w:r>
      <w:r w:rsidRPr="19724603">
        <w:rPr>
          <w:sz w:val="24"/>
          <w:szCs w:val="24"/>
        </w:rPr>
        <w:t xml:space="preserve">, will not be reviewed and only preapproved professional learning experiences will be acceptable. </w:t>
      </w:r>
    </w:p>
    <w:p w14:paraId="1DD80803" w14:textId="77777777" w:rsidR="00B82018" w:rsidRDefault="00B82018" w:rsidP="00B82018">
      <w:pPr>
        <w:jc w:val="center"/>
        <w:rPr>
          <w:b/>
          <w:bCs/>
        </w:rPr>
      </w:pPr>
    </w:p>
    <w:p w14:paraId="5B569E06" w14:textId="6ACEE299" w:rsidR="00B82018" w:rsidRDefault="097C25BD" w:rsidP="00B82018">
      <w:pPr>
        <w:jc w:val="center"/>
        <w:rPr>
          <w:b/>
          <w:bCs/>
        </w:rPr>
      </w:pPr>
      <w:r w:rsidRPr="6B3634E8">
        <w:rPr>
          <w:b/>
          <w:bCs/>
        </w:rPr>
        <w:t>Allowable Percentages of Base RTA and Matching Funds</w:t>
      </w:r>
    </w:p>
    <w:tbl>
      <w:tblPr>
        <w:tblStyle w:val="TableGrid"/>
        <w:tblW w:w="10080" w:type="dxa"/>
        <w:tblLayout w:type="fixed"/>
        <w:tblLook w:val="06A0" w:firstRow="1" w:lastRow="0" w:firstColumn="1" w:lastColumn="0" w:noHBand="1" w:noVBand="1"/>
      </w:tblPr>
      <w:tblGrid>
        <w:gridCol w:w="2490"/>
        <w:gridCol w:w="2280"/>
        <w:gridCol w:w="2370"/>
        <w:gridCol w:w="2940"/>
      </w:tblGrid>
      <w:tr w:rsidR="6B3634E8" w14:paraId="0F59B770" w14:textId="77777777" w:rsidTr="3D6EDB33">
        <w:tc>
          <w:tcPr>
            <w:tcW w:w="2490" w:type="dxa"/>
          </w:tcPr>
          <w:p w14:paraId="0A25F109" w14:textId="226A59D1" w:rsidR="6B3634E8" w:rsidRPr="00B82018" w:rsidRDefault="6B3634E8" w:rsidP="6B3634E8">
            <w:pPr>
              <w:rPr>
                <w:b/>
                <w:bCs/>
                <w:u w:val="single"/>
              </w:rPr>
            </w:pPr>
          </w:p>
        </w:tc>
        <w:tc>
          <w:tcPr>
            <w:tcW w:w="2280" w:type="dxa"/>
          </w:tcPr>
          <w:p w14:paraId="13A60C47" w14:textId="5365C1F8" w:rsidR="6B3634E8" w:rsidRPr="00B82018" w:rsidRDefault="6B3634E8" w:rsidP="6B3634E8">
            <w:pPr>
              <w:rPr>
                <w:b/>
                <w:bCs/>
              </w:rPr>
            </w:pPr>
            <w:r w:rsidRPr="00B82018">
              <w:rPr>
                <w:b/>
                <w:bCs/>
              </w:rPr>
              <w:t>Base RTA Funds</w:t>
            </w:r>
          </w:p>
        </w:tc>
        <w:tc>
          <w:tcPr>
            <w:tcW w:w="2370" w:type="dxa"/>
          </w:tcPr>
          <w:p w14:paraId="01A003F3" w14:textId="6305ADFF" w:rsidR="6B3634E8" w:rsidRPr="00B82018" w:rsidRDefault="6B3634E8" w:rsidP="6B3634E8">
            <w:pPr>
              <w:rPr>
                <w:b/>
                <w:bCs/>
              </w:rPr>
            </w:pPr>
            <w:r w:rsidRPr="00B82018">
              <w:rPr>
                <w:b/>
                <w:bCs/>
              </w:rPr>
              <w:t>Matching Funds</w:t>
            </w:r>
          </w:p>
        </w:tc>
        <w:tc>
          <w:tcPr>
            <w:tcW w:w="2940" w:type="dxa"/>
          </w:tcPr>
          <w:p w14:paraId="0F9476DF" w14:textId="3B4AD02A" w:rsidR="6B3634E8" w:rsidRPr="00B82018" w:rsidRDefault="6B3634E8" w:rsidP="6B3634E8">
            <w:pPr>
              <w:rPr>
                <w:b/>
                <w:bCs/>
              </w:rPr>
            </w:pPr>
            <w:r w:rsidRPr="00B82018">
              <w:rPr>
                <w:b/>
                <w:bCs/>
              </w:rPr>
              <w:t>Total Funds</w:t>
            </w:r>
          </w:p>
        </w:tc>
      </w:tr>
      <w:tr w:rsidR="6B3634E8" w14:paraId="29C8F3F8" w14:textId="77777777" w:rsidTr="3D6EDB33">
        <w:tc>
          <w:tcPr>
            <w:tcW w:w="2490" w:type="dxa"/>
            <w:vAlign w:val="center"/>
          </w:tcPr>
          <w:p w14:paraId="2CCDF7D3" w14:textId="1F48D6E6" w:rsidR="6B3634E8" w:rsidRPr="00B82018" w:rsidRDefault="6B3634E8" w:rsidP="6B3634E8">
            <w:pPr>
              <w:rPr>
                <w:b/>
                <w:bCs/>
              </w:rPr>
            </w:pPr>
            <w:r w:rsidRPr="00B82018">
              <w:rPr>
                <w:b/>
                <w:bCs/>
              </w:rPr>
              <w:t>Professional Learning (PL)</w:t>
            </w:r>
          </w:p>
        </w:tc>
        <w:tc>
          <w:tcPr>
            <w:tcW w:w="2280" w:type="dxa"/>
            <w:vAlign w:val="center"/>
          </w:tcPr>
          <w:p w14:paraId="6F534E29" w14:textId="2C3A1CCB" w:rsidR="6B3634E8" w:rsidRPr="00B82018" w:rsidRDefault="00D844F6" w:rsidP="6B3634E8">
            <w:r w:rsidRPr="00B82018">
              <w:t>0</w:t>
            </w:r>
            <w:r w:rsidR="00D12BBA" w:rsidRPr="00B82018">
              <w:t>%</w:t>
            </w:r>
            <w:r w:rsidR="6B3634E8" w:rsidRPr="00B82018">
              <w:t xml:space="preserve">-100% </w:t>
            </w:r>
          </w:p>
          <w:p w14:paraId="68716FB8" w14:textId="4C6F4F58" w:rsidR="6B3634E8" w:rsidRPr="00B82018" w:rsidRDefault="6B3634E8" w:rsidP="6B3634E8">
            <w:r w:rsidRPr="00B82018">
              <w:t>$</w:t>
            </w:r>
            <w:r w:rsidR="002C576F" w:rsidRPr="00B82018">
              <w:t>0</w:t>
            </w:r>
            <w:r w:rsidRPr="00B82018">
              <w:t xml:space="preserve"> - $62,000</w:t>
            </w:r>
          </w:p>
        </w:tc>
        <w:tc>
          <w:tcPr>
            <w:tcW w:w="2370" w:type="dxa"/>
            <w:vAlign w:val="center"/>
          </w:tcPr>
          <w:p w14:paraId="4FDB5CEC" w14:textId="6543B444" w:rsidR="6B3634E8" w:rsidRPr="00B82018" w:rsidRDefault="00D844F6" w:rsidP="6B3634E8">
            <w:r w:rsidRPr="00B82018">
              <w:t>0</w:t>
            </w:r>
            <w:r w:rsidR="00D12BBA" w:rsidRPr="00B82018">
              <w:t>%</w:t>
            </w:r>
            <w:r w:rsidR="6B3634E8" w:rsidRPr="00B82018">
              <w:t xml:space="preserve">-100% </w:t>
            </w:r>
          </w:p>
          <w:p w14:paraId="49405BB0" w14:textId="7167719D" w:rsidR="6B3634E8" w:rsidRPr="00B82018" w:rsidRDefault="6B3634E8" w:rsidP="6B3634E8">
            <w:r w:rsidRPr="00B82018">
              <w:t>$</w:t>
            </w:r>
            <w:r w:rsidR="002C576F" w:rsidRPr="00B82018">
              <w:t>0</w:t>
            </w:r>
            <w:r w:rsidRPr="00B82018">
              <w:t>-$62,000</w:t>
            </w:r>
          </w:p>
        </w:tc>
        <w:tc>
          <w:tcPr>
            <w:tcW w:w="2940" w:type="dxa"/>
            <w:vAlign w:val="center"/>
          </w:tcPr>
          <w:p w14:paraId="473C1B79" w14:textId="287E76DE" w:rsidR="6B3634E8" w:rsidRPr="00B82018" w:rsidRDefault="00D844F6" w:rsidP="6B3634E8">
            <w:r w:rsidRPr="00B82018">
              <w:t>0</w:t>
            </w:r>
            <w:r w:rsidR="00D12BBA" w:rsidRPr="00B82018">
              <w:t>%</w:t>
            </w:r>
            <w:r w:rsidR="6B3634E8" w:rsidRPr="00B82018">
              <w:t>-100%</w:t>
            </w:r>
          </w:p>
          <w:p w14:paraId="240AC757" w14:textId="16A2EC9B" w:rsidR="6B3634E8" w:rsidRPr="00B82018" w:rsidRDefault="6B3634E8" w:rsidP="6B3634E8">
            <w:r w:rsidRPr="00B82018">
              <w:t xml:space="preserve"> $</w:t>
            </w:r>
            <w:r w:rsidR="002C576F" w:rsidRPr="00B82018">
              <w:t>0</w:t>
            </w:r>
            <w:r w:rsidRPr="00B82018">
              <w:t>-$124,000</w:t>
            </w:r>
          </w:p>
        </w:tc>
      </w:tr>
      <w:tr w:rsidR="6B3634E8" w14:paraId="736380EF" w14:textId="77777777" w:rsidTr="3D6EDB33">
        <w:tc>
          <w:tcPr>
            <w:tcW w:w="2490" w:type="dxa"/>
            <w:vAlign w:val="center"/>
          </w:tcPr>
          <w:p w14:paraId="2B105089" w14:textId="56C3236E" w:rsidR="6B3634E8" w:rsidRPr="00B82018" w:rsidRDefault="53EA011D" w:rsidP="6B3634E8">
            <w:pPr>
              <w:rPr>
                <w:b/>
                <w:bCs/>
              </w:rPr>
            </w:pPr>
            <w:r w:rsidRPr="00B82018">
              <w:rPr>
                <w:b/>
                <w:bCs/>
              </w:rPr>
              <w:t>Instructional Resources for Intervention Services</w:t>
            </w:r>
            <w:r w:rsidR="3DE4F61A" w:rsidRPr="00B82018">
              <w:rPr>
                <w:b/>
                <w:bCs/>
              </w:rPr>
              <w:t xml:space="preserve"> (</w:t>
            </w:r>
            <w:r w:rsidR="2209D418" w:rsidRPr="00B82018">
              <w:rPr>
                <w:b/>
                <w:bCs/>
              </w:rPr>
              <w:t>I</w:t>
            </w:r>
            <w:r w:rsidR="710D8E28" w:rsidRPr="00B82018">
              <w:rPr>
                <w:b/>
                <w:bCs/>
              </w:rPr>
              <w:t>R</w:t>
            </w:r>
            <w:r w:rsidR="506000C1" w:rsidRPr="00B82018">
              <w:rPr>
                <w:b/>
                <w:bCs/>
              </w:rPr>
              <w:t>-IS</w:t>
            </w:r>
            <w:r w:rsidR="3DE4F61A" w:rsidRPr="00B82018">
              <w:rPr>
                <w:b/>
                <w:bCs/>
              </w:rPr>
              <w:t>)</w:t>
            </w:r>
          </w:p>
        </w:tc>
        <w:tc>
          <w:tcPr>
            <w:tcW w:w="2280" w:type="dxa"/>
            <w:vAlign w:val="center"/>
          </w:tcPr>
          <w:p w14:paraId="3A8EA43C" w14:textId="70286332" w:rsidR="6B3634E8" w:rsidRPr="00B82018" w:rsidRDefault="3DE4F61A" w:rsidP="6B3634E8">
            <w:r w:rsidRPr="00B82018">
              <w:t>$0-$</w:t>
            </w:r>
            <w:r w:rsidR="002C576F" w:rsidRPr="00B82018">
              <w:t>62,000</w:t>
            </w:r>
          </w:p>
        </w:tc>
        <w:tc>
          <w:tcPr>
            <w:tcW w:w="2370" w:type="dxa"/>
            <w:vAlign w:val="center"/>
          </w:tcPr>
          <w:p w14:paraId="106D68B3" w14:textId="37E86186" w:rsidR="6B3634E8" w:rsidRPr="00B82018" w:rsidRDefault="6B3634E8" w:rsidP="6B3634E8">
            <w:r w:rsidRPr="00B82018">
              <w:t>$0-$</w:t>
            </w:r>
            <w:r w:rsidR="002C576F" w:rsidRPr="00B82018">
              <w:t>62,000</w:t>
            </w:r>
          </w:p>
        </w:tc>
        <w:tc>
          <w:tcPr>
            <w:tcW w:w="2940" w:type="dxa"/>
            <w:vAlign w:val="center"/>
          </w:tcPr>
          <w:p w14:paraId="36C7917F" w14:textId="2AA51FB6" w:rsidR="6B3634E8" w:rsidRPr="00B82018" w:rsidRDefault="6B3634E8" w:rsidP="6B3634E8">
            <w:r w:rsidRPr="00B82018">
              <w:t>$0-$</w:t>
            </w:r>
            <w:r w:rsidR="00DA1403" w:rsidRPr="00B82018">
              <w:t>124</w:t>
            </w:r>
            <w:r w:rsidRPr="00B82018">
              <w:t>,000</w:t>
            </w:r>
          </w:p>
        </w:tc>
      </w:tr>
      <w:tr w:rsidR="216D4594" w14:paraId="220C8DDA" w14:textId="77777777" w:rsidTr="3D6EDB33">
        <w:tc>
          <w:tcPr>
            <w:tcW w:w="2490" w:type="dxa"/>
            <w:vAlign w:val="center"/>
          </w:tcPr>
          <w:p w14:paraId="22E1541B" w14:textId="175BECD6" w:rsidR="10EE6E0D" w:rsidRPr="00B82018" w:rsidRDefault="10EE6E0D" w:rsidP="216D4594">
            <w:pPr>
              <w:rPr>
                <w:b/>
                <w:bCs/>
              </w:rPr>
            </w:pPr>
            <w:r w:rsidRPr="00B82018">
              <w:rPr>
                <w:b/>
                <w:bCs/>
              </w:rPr>
              <w:t xml:space="preserve">Instructional Resources </w:t>
            </w:r>
            <w:r w:rsidR="77589A23" w:rsidRPr="00B82018">
              <w:rPr>
                <w:b/>
                <w:bCs/>
              </w:rPr>
              <w:t xml:space="preserve">to </w:t>
            </w:r>
            <w:r w:rsidR="34353300" w:rsidRPr="00B82018">
              <w:rPr>
                <w:b/>
                <w:bCs/>
              </w:rPr>
              <w:t>Supplement Comprehensive</w:t>
            </w:r>
            <w:r w:rsidRPr="00B82018">
              <w:rPr>
                <w:b/>
                <w:bCs/>
              </w:rPr>
              <w:t xml:space="preserve"> Reading Programs</w:t>
            </w:r>
            <w:r w:rsidR="7B98E674" w:rsidRPr="00B82018">
              <w:rPr>
                <w:b/>
                <w:bCs/>
              </w:rPr>
              <w:t xml:space="preserve"> (</w:t>
            </w:r>
            <w:r w:rsidR="17000DDD" w:rsidRPr="00B82018">
              <w:rPr>
                <w:b/>
                <w:bCs/>
              </w:rPr>
              <w:t>IR-C</w:t>
            </w:r>
            <w:r w:rsidR="5982EED4" w:rsidRPr="00B82018">
              <w:rPr>
                <w:b/>
                <w:bCs/>
              </w:rPr>
              <w:t>R</w:t>
            </w:r>
            <w:r w:rsidR="17000DDD" w:rsidRPr="00B82018">
              <w:rPr>
                <w:b/>
                <w:bCs/>
              </w:rPr>
              <w:t>P</w:t>
            </w:r>
            <w:r w:rsidR="7B98E674" w:rsidRPr="00B82018">
              <w:rPr>
                <w:b/>
                <w:bCs/>
              </w:rPr>
              <w:t>)</w:t>
            </w:r>
          </w:p>
        </w:tc>
        <w:tc>
          <w:tcPr>
            <w:tcW w:w="2280" w:type="dxa"/>
            <w:vAlign w:val="center"/>
          </w:tcPr>
          <w:p w14:paraId="0603AFD9" w14:textId="767982B1" w:rsidR="23A02A47" w:rsidRPr="00B82018" w:rsidRDefault="23A02A47" w:rsidP="216D4594">
            <w:r w:rsidRPr="00B82018">
              <w:t>0%</w:t>
            </w:r>
          </w:p>
          <w:p w14:paraId="618D3E88" w14:textId="28A2B94C" w:rsidR="2302A7E2" w:rsidRPr="00B82018" w:rsidRDefault="2302A7E2" w:rsidP="216D4594">
            <w:r w:rsidRPr="00B82018">
              <w:t>$0</w:t>
            </w:r>
          </w:p>
        </w:tc>
        <w:tc>
          <w:tcPr>
            <w:tcW w:w="2370" w:type="dxa"/>
            <w:vAlign w:val="center"/>
          </w:tcPr>
          <w:p w14:paraId="31149408" w14:textId="6D1BB9E5" w:rsidR="00231A67" w:rsidRPr="00B82018" w:rsidRDefault="2302A7E2" w:rsidP="216D4594">
            <w:r w:rsidRPr="00B82018">
              <w:t>$0-$</w:t>
            </w:r>
            <w:r w:rsidR="00275E44" w:rsidRPr="00B82018">
              <w:t>62</w:t>
            </w:r>
            <w:r w:rsidRPr="00B82018">
              <w:t>,000</w:t>
            </w:r>
          </w:p>
        </w:tc>
        <w:tc>
          <w:tcPr>
            <w:tcW w:w="2940" w:type="dxa"/>
            <w:vAlign w:val="center"/>
          </w:tcPr>
          <w:p w14:paraId="0F6C8757" w14:textId="5BB780EC" w:rsidR="3A936948" w:rsidRPr="00B82018" w:rsidRDefault="3A936948" w:rsidP="216D4594">
            <w:r w:rsidRPr="00B82018">
              <w:t>$0-$</w:t>
            </w:r>
            <w:r w:rsidR="00275E44" w:rsidRPr="00B82018">
              <w:t>62</w:t>
            </w:r>
            <w:r w:rsidRPr="00B82018">
              <w:t>,000</w:t>
            </w:r>
          </w:p>
        </w:tc>
      </w:tr>
      <w:tr w:rsidR="6B3634E8" w14:paraId="05EF5260" w14:textId="77777777" w:rsidTr="3D6EDB33">
        <w:tc>
          <w:tcPr>
            <w:tcW w:w="2490" w:type="dxa"/>
            <w:vAlign w:val="center"/>
          </w:tcPr>
          <w:p w14:paraId="26126BB3" w14:textId="4B4AAFBF" w:rsidR="6B3634E8" w:rsidRPr="00B82018" w:rsidRDefault="6B3634E8" w:rsidP="6B3634E8">
            <w:pPr>
              <w:rPr>
                <w:b/>
                <w:bCs/>
              </w:rPr>
            </w:pPr>
            <w:r w:rsidRPr="00B82018">
              <w:rPr>
                <w:b/>
                <w:bCs/>
              </w:rPr>
              <w:t>Salary (S)</w:t>
            </w:r>
          </w:p>
        </w:tc>
        <w:tc>
          <w:tcPr>
            <w:tcW w:w="2280" w:type="dxa"/>
            <w:vAlign w:val="center"/>
          </w:tcPr>
          <w:p w14:paraId="4FA7E2C3" w14:textId="29D9CBF5" w:rsidR="6B3634E8" w:rsidRPr="00B82018" w:rsidRDefault="6B3634E8" w:rsidP="6B3634E8">
            <w:pPr>
              <w:spacing w:line="276" w:lineRule="auto"/>
            </w:pPr>
            <w:r w:rsidRPr="00B82018">
              <w:t>0%-</w:t>
            </w:r>
            <w:r w:rsidR="00275E44" w:rsidRPr="00B82018">
              <w:t>100</w:t>
            </w:r>
            <w:r w:rsidRPr="00B82018">
              <w:t>%</w:t>
            </w:r>
          </w:p>
          <w:p w14:paraId="71A3173C" w14:textId="237230E6" w:rsidR="6B3634E8" w:rsidRPr="00B82018" w:rsidRDefault="6B3634E8" w:rsidP="6B3634E8">
            <w:pPr>
              <w:spacing w:line="276" w:lineRule="auto"/>
            </w:pPr>
            <w:r w:rsidRPr="00B82018">
              <w:t>$0-$</w:t>
            </w:r>
            <w:r w:rsidR="00C844C8" w:rsidRPr="00B82018">
              <w:t>62,000</w:t>
            </w:r>
          </w:p>
        </w:tc>
        <w:tc>
          <w:tcPr>
            <w:tcW w:w="2370" w:type="dxa"/>
            <w:vAlign w:val="center"/>
          </w:tcPr>
          <w:p w14:paraId="758D975F" w14:textId="6ECAB88D" w:rsidR="6B3634E8" w:rsidRPr="00B82018" w:rsidRDefault="6B3634E8" w:rsidP="6B3634E8">
            <w:r w:rsidRPr="00B82018">
              <w:t>0</w:t>
            </w:r>
            <w:r w:rsidR="00C844C8" w:rsidRPr="00B82018">
              <w:t>%</w:t>
            </w:r>
            <w:r w:rsidR="5927FB06" w:rsidRPr="00B82018">
              <w:t>-</w:t>
            </w:r>
            <w:r w:rsidR="00275E44" w:rsidRPr="00B82018">
              <w:t>100</w:t>
            </w:r>
            <w:r w:rsidRPr="00B82018">
              <w:t>%</w:t>
            </w:r>
          </w:p>
          <w:p w14:paraId="50D5EE69" w14:textId="7216E09F" w:rsidR="6B3634E8" w:rsidRPr="00B82018" w:rsidRDefault="6B3634E8" w:rsidP="6B3634E8">
            <w:r w:rsidRPr="00B82018">
              <w:t>$0</w:t>
            </w:r>
            <w:r w:rsidR="0BA3FD68" w:rsidRPr="00B82018">
              <w:t>-$</w:t>
            </w:r>
            <w:r w:rsidR="00C844C8" w:rsidRPr="00B82018">
              <w:t>62,000</w:t>
            </w:r>
          </w:p>
        </w:tc>
        <w:tc>
          <w:tcPr>
            <w:tcW w:w="2940" w:type="dxa"/>
            <w:vAlign w:val="center"/>
          </w:tcPr>
          <w:p w14:paraId="029B56B9" w14:textId="72B42713" w:rsidR="6B3634E8" w:rsidRPr="00B82018" w:rsidRDefault="6B3634E8" w:rsidP="6B3634E8">
            <w:r w:rsidRPr="00B82018">
              <w:t>0%-</w:t>
            </w:r>
            <w:r w:rsidR="00C844C8" w:rsidRPr="00B82018">
              <w:t>100</w:t>
            </w:r>
            <w:r w:rsidRPr="00B82018">
              <w:t>%</w:t>
            </w:r>
          </w:p>
          <w:p w14:paraId="529D01DB" w14:textId="044BF2BA" w:rsidR="6B3634E8" w:rsidRPr="00B82018" w:rsidRDefault="6B3634E8" w:rsidP="6B3634E8">
            <w:r w:rsidRPr="00B82018">
              <w:t>$0-$</w:t>
            </w:r>
            <w:r w:rsidR="00D01C1B" w:rsidRPr="00B82018">
              <w:t>124</w:t>
            </w:r>
            <w:r w:rsidR="39FBAEA5" w:rsidRPr="00B82018">
              <w:t>,000</w:t>
            </w:r>
          </w:p>
        </w:tc>
      </w:tr>
      <w:tr w:rsidR="6B3634E8" w14:paraId="1AF759BC" w14:textId="77777777" w:rsidTr="3D6EDB33">
        <w:tc>
          <w:tcPr>
            <w:tcW w:w="2490" w:type="dxa"/>
            <w:vAlign w:val="center"/>
          </w:tcPr>
          <w:p w14:paraId="7FCCC191" w14:textId="3A78102E" w:rsidR="6B3634E8" w:rsidRPr="00B82018" w:rsidRDefault="54DDCF0D" w:rsidP="6B3634E8">
            <w:pPr>
              <w:rPr>
                <w:b/>
                <w:bCs/>
              </w:rPr>
            </w:pPr>
            <w:r w:rsidRPr="00B82018">
              <w:rPr>
                <w:b/>
                <w:bCs/>
              </w:rPr>
              <w:t>Other Allowable Expenses</w:t>
            </w:r>
            <w:r w:rsidR="6446741E" w:rsidRPr="00B82018">
              <w:rPr>
                <w:b/>
                <w:bCs/>
              </w:rPr>
              <w:t xml:space="preserve"> </w:t>
            </w:r>
            <w:r w:rsidRPr="00B82018">
              <w:rPr>
                <w:b/>
                <w:bCs/>
              </w:rPr>
              <w:t>(O)</w:t>
            </w:r>
          </w:p>
        </w:tc>
        <w:tc>
          <w:tcPr>
            <w:tcW w:w="2280" w:type="dxa"/>
            <w:vAlign w:val="center"/>
          </w:tcPr>
          <w:p w14:paraId="2895F60B" w14:textId="70AB6F8E" w:rsidR="6B3634E8" w:rsidRPr="00B82018" w:rsidRDefault="6B3634E8" w:rsidP="6B3634E8">
            <w:pPr>
              <w:spacing w:line="276" w:lineRule="auto"/>
            </w:pPr>
            <w:r w:rsidRPr="00B82018">
              <w:t>0%-</w:t>
            </w:r>
            <w:r w:rsidR="00D01C1B" w:rsidRPr="00B82018">
              <w:t>100</w:t>
            </w:r>
            <w:r w:rsidRPr="00B82018">
              <w:t>%</w:t>
            </w:r>
          </w:p>
          <w:p w14:paraId="6791AE69" w14:textId="7BE39E4E" w:rsidR="6B3634E8" w:rsidRPr="00B82018" w:rsidRDefault="6B3634E8" w:rsidP="6B3634E8">
            <w:pPr>
              <w:spacing w:line="276" w:lineRule="auto"/>
            </w:pPr>
            <w:r w:rsidRPr="00B82018">
              <w:t>$0-$</w:t>
            </w:r>
            <w:r w:rsidR="00492958" w:rsidRPr="00B82018">
              <w:t>62</w:t>
            </w:r>
            <w:r w:rsidRPr="00B82018">
              <w:t>,000</w:t>
            </w:r>
          </w:p>
        </w:tc>
        <w:tc>
          <w:tcPr>
            <w:tcW w:w="2370" w:type="dxa"/>
            <w:vAlign w:val="center"/>
          </w:tcPr>
          <w:p w14:paraId="1D378032" w14:textId="663D2320" w:rsidR="6B3634E8" w:rsidRPr="00B82018" w:rsidRDefault="6B3634E8" w:rsidP="6B3634E8">
            <w:r w:rsidRPr="00B82018">
              <w:t>0%-</w:t>
            </w:r>
            <w:r w:rsidR="00D01C1B" w:rsidRPr="00B82018">
              <w:t>100</w:t>
            </w:r>
            <w:r w:rsidRPr="00B82018">
              <w:t>%</w:t>
            </w:r>
          </w:p>
          <w:p w14:paraId="399DFB27" w14:textId="52796827" w:rsidR="6B3634E8" w:rsidRPr="00B82018" w:rsidRDefault="6B3634E8" w:rsidP="6B3634E8">
            <w:r w:rsidRPr="00B82018">
              <w:t>$0-$</w:t>
            </w:r>
            <w:r w:rsidR="00492958" w:rsidRPr="00B82018">
              <w:t>62</w:t>
            </w:r>
            <w:r w:rsidRPr="00B82018">
              <w:t>,000</w:t>
            </w:r>
          </w:p>
        </w:tc>
        <w:tc>
          <w:tcPr>
            <w:tcW w:w="2940" w:type="dxa"/>
            <w:vAlign w:val="center"/>
          </w:tcPr>
          <w:p w14:paraId="6959D9C9" w14:textId="169D7EBB" w:rsidR="6B3634E8" w:rsidRPr="00B82018" w:rsidRDefault="6B3634E8" w:rsidP="6B3634E8">
            <w:r w:rsidRPr="00B82018">
              <w:t>0%-</w:t>
            </w:r>
            <w:r w:rsidR="00D01C1B" w:rsidRPr="00B82018">
              <w:t>100</w:t>
            </w:r>
            <w:r w:rsidRPr="00B82018">
              <w:t>%</w:t>
            </w:r>
          </w:p>
          <w:p w14:paraId="12351D2C" w14:textId="33138841" w:rsidR="6B3634E8" w:rsidRPr="00B82018" w:rsidRDefault="6B3634E8" w:rsidP="6B3634E8">
            <w:r w:rsidRPr="00B82018">
              <w:t>$0-$</w:t>
            </w:r>
            <w:r w:rsidR="00492958" w:rsidRPr="00B82018">
              <w:t>124</w:t>
            </w:r>
            <w:r w:rsidRPr="00B82018">
              <w:t>,000</w:t>
            </w:r>
          </w:p>
        </w:tc>
      </w:tr>
      <w:tr w:rsidR="6B3634E8" w14:paraId="562D8D73" w14:textId="77777777" w:rsidTr="00B82018">
        <w:trPr>
          <w:trHeight w:val="278"/>
        </w:trPr>
        <w:tc>
          <w:tcPr>
            <w:tcW w:w="2490" w:type="dxa"/>
            <w:vAlign w:val="center"/>
          </w:tcPr>
          <w:p w14:paraId="727C0679" w14:textId="4FF69AE2" w:rsidR="6B3634E8" w:rsidRPr="00B82018" w:rsidRDefault="6B3634E8" w:rsidP="00B82018">
            <w:pPr>
              <w:rPr>
                <w:b/>
                <w:bCs/>
              </w:rPr>
            </w:pPr>
            <w:r w:rsidRPr="00B82018">
              <w:rPr>
                <w:b/>
                <w:bCs/>
              </w:rPr>
              <w:t>Total</w:t>
            </w:r>
          </w:p>
          <w:p w14:paraId="33AB47BC" w14:textId="3E0452C9" w:rsidR="6B3634E8" w:rsidRPr="00B82018" w:rsidRDefault="6B3634E8" w:rsidP="00B82018">
            <w:pPr>
              <w:rPr>
                <w:b/>
                <w:bCs/>
              </w:rPr>
            </w:pPr>
          </w:p>
        </w:tc>
        <w:tc>
          <w:tcPr>
            <w:tcW w:w="2280" w:type="dxa"/>
            <w:vAlign w:val="center"/>
          </w:tcPr>
          <w:p w14:paraId="398F7537" w14:textId="623F6055" w:rsidR="6B3634E8" w:rsidRPr="00B82018" w:rsidRDefault="6B3634E8" w:rsidP="00B82018">
            <w:r w:rsidRPr="00B82018">
              <w:t>$62,000</w:t>
            </w:r>
          </w:p>
        </w:tc>
        <w:tc>
          <w:tcPr>
            <w:tcW w:w="2370" w:type="dxa"/>
            <w:vAlign w:val="center"/>
          </w:tcPr>
          <w:p w14:paraId="5E2A054C" w14:textId="6574081B" w:rsidR="6B3634E8" w:rsidRPr="00B82018" w:rsidRDefault="6B3634E8" w:rsidP="00B82018">
            <w:r w:rsidRPr="00B82018">
              <w:t>$62,000</w:t>
            </w:r>
          </w:p>
        </w:tc>
        <w:tc>
          <w:tcPr>
            <w:tcW w:w="2940" w:type="dxa"/>
            <w:vAlign w:val="center"/>
          </w:tcPr>
          <w:p w14:paraId="34DCCA30" w14:textId="47F544B1" w:rsidR="6B3634E8" w:rsidRPr="00B82018" w:rsidRDefault="6B3634E8" w:rsidP="00B82018">
            <w:pPr>
              <w:rPr>
                <w:b/>
                <w:bCs/>
              </w:rPr>
            </w:pPr>
            <w:r w:rsidRPr="00B82018">
              <w:rPr>
                <w:b/>
                <w:bCs/>
              </w:rPr>
              <w:t xml:space="preserve"> </w:t>
            </w:r>
            <w:r w:rsidRPr="00B82018">
              <w:t xml:space="preserve"> $124,000</w:t>
            </w:r>
          </w:p>
        </w:tc>
      </w:tr>
    </w:tbl>
    <w:p w14:paraId="0000012C" w14:textId="292BDC66" w:rsidR="00EC4AEF" w:rsidRDefault="00EC4AEF" w:rsidP="6B3634E8">
      <w:pPr>
        <w:rPr>
          <w:sz w:val="24"/>
          <w:szCs w:val="24"/>
        </w:rPr>
      </w:pPr>
    </w:p>
    <w:p w14:paraId="4345E44D" w14:textId="235E0692" w:rsidR="00EC4AEF" w:rsidRDefault="3936812E" w:rsidP="2071904E">
      <w:pPr>
        <w:rPr>
          <w:sz w:val="24"/>
          <w:szCs w:val="24"/>
          <w:u w:val="single"/>
        </w:rPr>
      </w:pPr>
      <w:r w:rsidRPr="2071904E">
        <w:rPr>
          <w:b/>
          <w:bCs/>
          <w:sz w:val="24"/>
          <w:szCs w:val="24"/>
          <w:u w:val="single"/>
        </w:rPr>
        <w:t>Allowable Expenses:</w:t>
      </w:r>
    </w:p>
    <w:p w14:paraId="0000012E" w14:textId="290DE141" w:rsidR="00EC4AEF" w:rsidRDefault="3F8CBF54" w:rsidP="2071904E">
      <w:pPr>
        <w:rPr>
          <w:sz w:val="24"/>
          <w:szCs w:val="24"/>
          <w:u w:val="single"/>
        </w:rPr>
      </w:pPr>
      <w:r w:rsidRPr="180BB90B">
        <w:rPr>
          <w:sz w:val="24"/>
          <w:szCs w:val="24"/>
        </w:rPr>
        <w:t>Professional Learning (PL)</w:t>
      </w:r>
    </w:p>
    <w:p w14:paraId="0000012F" w14:textId="642E2C1B" w:rsidR="00EC4AEF" w:rsidRDefault="3936812E">
      <w:pPr>
        <w:numPr>
          <w:ilvl w:val="0"/>
          <w:numId w:val="17"/>
        </w:numPr>
        <w:rPr>
          <w:sz w:val="24"/>
          <w:szCs w:val="24"/>
        </w:rPr>
      </w:pPr>
      <w:r w:rsidRPr="180BB90B">
        <w:rPr>
          <w:sz w:val="24"/>
          <w:szCs w:val="24"/>
        </w:rPr>
        <w:t>Using funds to support high quality professional learning experiences</w:t>
      </w:r>
      <w:r w:rsidR="6D48336C" w:rsidRPr="180BB90B">
        <w:rPr>
          <w:sz w:val="24"/>
          <w:szCs w:val="24"/>
        </w:rPr>
        <w:t>,</w:t>
      </w:r>
      <w:r w:rsidR="47334330" w:rsidRPr="180BB90B">
        <w:rPr>
          <w:sz w:val="24"/>
          <w:szCs w:val="24"/>
        </w:rPr>
        <w:t xml:space="preserve"> </w:t>
      </w:r>
      <w:r w:rsidR="64C231A8" w:rsidRPr="180BB90B">
        <w:rPr>
          <w:sz w:val="24"/>
          <w:szCs w:val="24"/>
        </w:rPr>
        <w:t xml:space="preserve">including registration fees, </w:t>
      </w:r>
      <w:r w:rsidR="47334330" w:rsidRPr="180BB90B">
        <w:rPr>
          <w:sz w:val="24"/>
          <w:szCs w:val="24"/>
        </w:rPr>
        <w:t>in the four</w:t>
      </w:r>
      <w:r w:rsidR="1BAD8D51" w:rsidRPr="180BB90B">
        <w:rPr>
          <w:sz w:val="24"/>
          <w:szCs w:val="24"/>
        </w:rPr>
        <w:t xml:space="preserve"> required professional learning</w:t>
      </w:r>
      <w:r w:rsidR="47334330" w:rsidRPr="180BB90B">
        <w:rPr>
          <w:sz w:val="24"/>
          <w:szCs w:val="24"/>
        </w:rPr>
        <w:t xml:space="preserve"> categories </w:t>
      </w:r>
      <w:r w:rsidRPr="180BB90B">
        <w:rPr>
          <w:sz w:val="24"/>
          <w:szCs w:val="24"/>
        </w:rPr>
        <w:t xml:space="preserve">for </w:t>
      </w:r>
      <w:r w:rsidR="497BFDF7" w:rsidRPr="180BB90B">
        <w:rPr>
          <w:sz w:val="24"/>
          <w:szCs w:val="24"/>
        </w:rPr>
        <w:t xml:space="preserve">all K-3 reading instructional staff (classroom </w:t>
      </w:r>
      <w:r w:rsidRPr="180BB90B">
        <w:rPr>
          <w:sz w:val="24"/>
          <w:szCs w:val="24"/>
        </w:rPr>
        <w:t>teachers, reading interventionists, special education teachers, librarian/media specialists and any other staff who assist struggling readers</w:t>
      </w:r>
      <w:r w:rsidR="63C2F4FA" w:rsidRPr="180BB90B">
        <w:rPr>
          <w:sz w:val="24"/>
          <w:szCs w:val="24"/>
        </w:rPr>
        <w:t xml:space="preserve">) and </w:t>
      </w:r>
      <w:r w:rsidR="63C2F4FA" w:rsidRPr="180BB90B">
        <w:rPr>
          <w:color w:val="000000" w:themeColor="text1"/>
          <w:sz w:val="24"/>
          <w:szCs w:val="24"/>
        </w:rPr>
        <w:t>administrators</w:t>
      </w:r>
      <w:r w:rsidR="1C512C15" w:rsidRPr="180BB90B">
        <w:rPr>
          <w:sz w:val="24"/>
          <w:szCs w:val="24"/>
        </w:rPr>
        <w:t xml:space="preserve"> </w:t>
      </w:r>
    </w:p>
    <w:p w14:paraId="579E741B" w14:textId="2119E368" w:rsidR="00EC4AEF" w:rsidRDefault="4FC6D4AA">
      <w:pPr>
        <w:numPr>
          <w:ilvl w:val="0"/>
          <w:numId w:val="17"/>
        </w:numPr>
        <w:rPr>
          <w:sz w:val="24"/>
          <w:szCs w:val="24"/>
        </w:rPr>
      </w:pPr>
      <w:r w:rsidRPr="180BB90B">
        <w:rPr>
          <w:sz w:val="24"/>
          <w:szCs w:val="24"/>
        </w:rPr>
        <w:t xml:space="preserve">Registration fees for </w:t>
      </w:r>
      <w:r w:rsidR="4ED59D25" w:rsidRPr="180BB90B">
        <w:rPr>
          <w:sz w:val="24"/>
          <w:szCs w:val="24"/>
        </w:rPr>
        <w:t xml:space="preserve">all </w:t>
      </w:r>
      <w:r w:rsidR="258F7472" w:rsidRPr="180BB90B">
        <w:rPr>
          <w:sz w:val="24"/>
          <w:szCs w:val="24"/>
        </w:rPr>
        <w:t>K-3</w:t>
      </w:r>
      <w:r w:rsidR="2CEB95F9" w:rsidRPr="180BB90B">
        <w:rPr>
          <w:sz w:val="24"/>
          <w:szCs w:val="24"/>
        </w:rPr>
        <w:t xml:space="preserve"> reading i</w:t>
      </w:r>
      <w:r w:rsidR="1F93B93E" w:rsidRPr="180BB90B">
        <w:rPr>
          <w:sz w:val="24"/>
          <w:szCs w:val="24"/>
        </w:rPr>
        <w:t>nstru</w:t>
      </w:r>
      <w:r w:rsidR="64A28A12" w:rsidRPr="180BB90B">
        <w:rPr>
          <w:sz w:val="24"/>
          <w:szCs w:val="24"/>
        </w:rPr>
        <w:t xml:space="preserve">ctional </w:t>
      </w:r>
      <w:r w:rsidR="55A938EC" w:rsidRPr="180BB90B">
        <w:rPr>
          <w:sz w:val="24"/>
          <w:szCs w:val="24"/>
        </w:rPr>
        <w:t xml:space="preserve">staff </w:t>
      </w:r>
      <w:r w:rsidR="796F57E5" w:rsidRPr="180BB90B">
        <w:rPr>
          <w:sz w:val="24"/>
          <w:szCs w:val="24"/>
        </w:rPr>
        <w:t>(classr</w:t>
      </w:r>
      <w:r w:rsidR="4DD414DF" w:rsidRPr="180BB90B">
        <w:rPr>
          <w:sz w:val="24"/>
          <w:szCs w:val="24"/>
        </w:rPr>
        <w:t>oom teacher</w:t>
      </w:r>
      <w:r w:rsidR="12122470" w:rsidRPr="180BB90B">
        <w:rPr>
          <w:sz w:val="24"/>
          <w:szCs w:val="24"/>
        </w:rPr>
        <w:t xml:space="preserve">s, </w:t>
      </w:r>
      <w:r w:rsidR="1E61299D" w:rsidRPr="180BB90B">
        <w:rPr>
          <w:sz w:val="24"/>
          <w:szCs w:val="24"/>
        </w:rPr>
        <w:t xml:space="preserve">reading </w:t>
      </w:r>
      <w:r w:rsidR="04F4B484" w:rsidRPr="180BB90B">
        <w:rPr>
          <w:sz w:val="24"/>
          <w:szCs w:val="24"/>
        </w:rPr>
        <w:t>interventionist</w:t>
      </w:r>
      <w:r w:rsidR="6EC1ACF9" w:rsidRPr="180BB90B">
        <w:rPr>
          <w:sz w:val="24"/>
          <w:szCs w:val="24"/>
        </w:rPr>
        <w:t>s</w:t>
      </w:r>
      <w:r w:rsidR="410E3169" w:rsidRPr="180BB90B">
        <w:rPr>
          <w:sz w:val="24"/>
          <w:szCs w:val="24"/>
        </w:rPr>
        <w:t xml:space="preserve">, </w:t>
      </w:r>
      <w:r w:rsidR="342D10AA" w:rsidRPr="180BB90B">
        <w:rPr>
          <w:sz w:val="24"/>
          <w:szCs w:val="24"/>
        </w:rPr>
        <w:t>special edu</w:t>
      </w:r>
      <w:r w:rsidR="49DA3436" w:rsidRPr="180BB90B">
        <w:rPr>
          <w:sz w:val="24"/>
          <w:szCs w:val="24"/>
        </w:rPr>
        <w:t>cation</w:t>
      </w:r>
      <w:r w:rsidR="48F76AFA" w:rsidRPr="180BB90B">
        <w:rPr>
          <w:sz w:val="24"/>
          <w:szCs w:val="24"/>
        </w:rPr>
        <w:t xml:space="preserve"> t</w:t>
      </w:r>
      <w:r w:rsidR="00C39646" w:rsidRPr="180BB90B">
        <w:rPr>
          <w:sz w:val="24"/>
          <w:szCs w:val="24"/>
        </w:rPr>
        <w:t>eachers,</w:t>
      </w:r>
      <w:r w:rsidR="25CD8717" w:rsidRPr="180BB90B">
        <w:rPr>
          <w:sz w:val="24"/>
          <w:szCs w:val="24"/>
        </w:rPr>
        <w:t xml:space="preserve"> </w:t>
      </w:r>
      <w:r w:rsidR="04A4D30D" w:rsidRPr="180BB90B">
        <w:rPr>
          <w:sz w:val="24"/>
          <w:szCs w:val="24"/>
        </w:rPr>
        <w:t>library/</w:t>
      </w:r>
      <w:r w:rsidR="2843B679" w:rsidRPr="180BB90B">
        <w:rPr>
          <w:sz w:val="24"/>
          <w:szCs w:val="24"/>
        </w:rPr>
        <w:t>media</w:t>
      </w:r>
      <w:r w:rsidR="0549FFE1" w:rsidRPr="180BB90B">
        <w:rPr>
          <w:sz w:val="24"/>
          <w:szCs w:val="24"/>
        </w:rPr>
        <w:t xml:space="preserve"> specia</w:t>
      </w:r>
      <w:r w:rsidR="201DF303" w:rsidRPr="180BB90B">
        <w:rPr>
          <w:sz w:val="24"/>
          <w:szCs w:val="24"/>
        </w:rPr>
        <w:t>li</w:t>
      </w:r>
      <w:r w:rsidR="273E5E10" w:rsidRPr="180BB90B">
        <w:rPr>
          <w:sz w:val="24"/>
          <w:szCs w:val="24"/>
        </w:rPr>
        <w:t>s</w:t>
      </w:r>
      <w:r w:rsidR="201DF303" w:rsidRPr="180BB90B">
        <w:rPr>
          <w:sz w:val="24"/>
          <w:szCs w:val="24"/>
        </w:rPr>
        <w:t>ts</w:t>
      </w:r>
      <w:r w:rsidR="23B8D90E" w:rsidRPr="180BB90B">
        <w:rPr>
          <w:sz w:val="24"/>
          <w:szCs w:val="24"/>
        </w:rPr>
        <w:t xml:space="preserve"> and oth</w:t>
      </w:r>
      <w:r w:rsidR="1B6F4E95" w:rsidRPr="180BB90B">
        <w:rPr>
          <w:sz w:val="24"/>
          <w:szCs w:val="24"/>
        </w:rPr>
        <w:t>er</w:t>
      </w:r>
      <w:r w:rsidR="3CC1742C" w:rsidRPr="180BB90B">
        <w:rPr>
          <w:sz w:val="24"/>
          <w:szCs w:val="24"/>
        </w:rPr>
        <w:t xml:space="preserve"> s</w:t>
      </w:r>
      <w:r w:rsidR="20CC9CEB" w:rsidRPr="180BB90B">
        <w:rPr>
          <w:sz w:val="24"/>
          <w:szCs w:val="24"/>
        </w:rPr>
        <w:t>taff wh</w:t>
      </w:r>
      <w:r w:rsidR="63B5EDAC" w:rsidRPr="180BB90B">
        <w:rPr>
          <w:sz w:val="24"/>
          <w:szCs w:val="24"/>
        </w:rPr>
        <w:t>o supp</w:t>
      </w:r>
      <w:r w:rsidR="5234AD65" w:rsidRPr="180BB90B">
        <w:rPr>
          <w:sz w:val="24"/>
          <w:szCs w:val="24"/>
        </w:rPr>
        <w:t>ort st</w:t>
      </w:r>
      <w:r w:rsidR="5FBC7C6F" w:rsidRPr="180BB90B">
        <w:rPr>
          <w:sz w:val="24"/>
          <w:szCs w:val="24"/>
        </w:rPr>
        <w:t xml:space="preserve">ruggling </w:t>
      </w:r>
      <w:r w:rsidR="6460D94B" w:rsidRPr="180BB90B">
        <w:rPr>
          <w:sz w:val="24"/>
          <w:szCs w:val="24"/>
        </w:rPr>
        <w:t>r</w:t>
      </w:r>
      <w:r w:rsidR="389EAECE" w:rsidRPr="180BB90B">
        <w:rPr>
          <w:sz w:val="24"/>
          <w:szCs w:val="24"/>
        </w:rPr>
        <w:t>eaders</w:t>
      </w:r>
      <w:r w:rsidR="04D8F4D3" w:rsidRPr="180BB90B">
        <w:rPr>
          <w:sz w:val="24"/>
          <w:szCs w:val="24"/>
        </w:rPr>
        <w:t xml:space="preserve">) and </w:t>
      </w:r>
      <w:r w:rsidR="743A4385" w:rsidRPr="180BB90B">
        <w:rPr>
          <w:sz w:val="24"/>
          <w:szCs w:val="24"/>
        </w:rPr>
        <w:t>a</w:t>
      </w:r>
      <w:r w:rsidR="1F0276EB" w:rsidRPr="180BB90B">
        <w:rPr>
          <w:sz w:val="24"/>
          <w:szCs w:val="24"/>
        </w:rPr>
        <w:t>dmi</w:t>
      </w:r>
      <w:r w:rsidR="3F731BD7" w:rsidRPr="180BB90B">
        <w:rPr>
          <w:sz w:val="24"/>
          <w:szCs w:val="24"/>
        </w:rPr>
        <w:t>nistrat</w:t>
      </w:r>
      <w:r w:rsidR="2A68FD8C" w:rsidRPr="180BB90B">
        <w:rPr>
          <w:sz w:val="24"/>
          <w:szCs w:val="24"/>
        </w:rPr>
        <w:t>ors</w:t>
      </w:r>
      <w:r w:rsidR="2E29A29F" w:rsidRPr="180BB90B">
        <w:rPr>
          <w:sz w:val="24"/>
          <w:szCs w:val="24"/>
        </w:rPr>
        <w:t xml:space="preserve"> part</w:t>
      </w:r>
      <w:r w:rsidR="0801C9D6" w:rsidRPr="180BB90B">
        <w:rPr>
          <w:sz w:val="24"/>
          <w:szCs w:val="24"/>
        </w:rPr>
        <w:t>icipat</w:t>
      </w:r>
      <w:r w:rsidR="581202C5" w:rsidRPr="180BB90B">
        <w:rPr>
          <w:sz w:val="24"/>
          <w:szCs w:val="24"/>
        </w:rPr>
        <w:t>ing</w:t>
      </w:r>
      <w:r w:rsidRPr="180BB90B">
        <w:rPr>
          <w:sz w:val="24"/>
          <w:szCs w:val="24"/>
        </w:rPr>
        <w:t xml:space="preserve"> in state and national </w:t>
      </w:r>
      <w:r w:rsidR="264656A4" w:rsidRPr="180BB90B">
        <w:rPr>
          <w:sz w:val="24"/>
          <w:szCs w:val="24"/>
        </w:rPr>
        <w:t xml:space="preserve">literacy </w:t>
      </w:r>
      <w:r w:rsidRPr="180BB90B">
        <w:rPr>
          <w:sz w:val="24"/>
          <w:szCs w:val="24"/>
        </w:rPr>
        <w:t>conferences directly related to</w:t>
      </w:r>
      <w:r w:rsidR="45E1B2D6" w:rsidRPr="180BB90B">
        <w:rPr>
          <w:sz w:val="24"/>
          <w:szCs w:val="24"/>
        </w:rPr>
        <w:t xml:space="preserve"> </w:t>
      </w:r>
      <w:r w:rsidR="72D83AE3" w:rsidRPr="180BB90B">
        <w:rPr>
          <w:sz w:val="24"/>
          <w:szCs w:val="24"/>
        </w:rPr>
        <w:t xml:space="preserve">the </w:t>
      </w:r>
      <w:r w:rsidR="5B9B429F" w:rsidRPr="180BB90B">
        <w:rPr>
          <w:sz w:val="24"/>
          <w:szCs w:val="24"/>
        </w:rPr>
        <w:t>grant requirements</w:t>
      </w:r>
    </w:p>
    <w:p w14:paraId="00000130" w14:textId="5DBA5057" w:rsidR="00EC4AEF" w:rsidRDefault="3936812E">
      <w:pPr>
        <w:numPr>
          <w:ilvl w:val="0"/>
          <w:numId w:val="17"/>
        </w:numPr>
        <w:rPr>
          <w:sz w:val="24"/>
          <w:szCs w:val="24"/>
        </w:rPr>
      </w:pPr>
      <w:r w:rsidRPr="180BB90B">
        <w:rPr>
          <w:sz w:val="24"/>
          <w:szCs w:val="24"/>
        </w:rPr>
        <w:t>Using funds to provide high quality professional learning on relevant topics that specifically target struggling readers in the primary program</w:t>
      </w:r>
      <w:r w:rsidR="7257C165" w:rsidRPr="180BB90B">
        <w:rPr>
          <w:sz w:val="24"/>
          <w:szCs w:val="24"/>
        </w:rPr>
        <w:t xml:space="preserve"> </w:t>
      </w:r>
    </w:p>
    <w:p w14:paraId="7479568D" w14:textId="7D594F0C" w:rsidR="43ADE180" w:rsidRDefault="43ADE180" w:rsidP="2071904E">
      <w:pPr>
        <w:numPr>
          <w:ilvl w:val="0"/>
          <w:numId w:val="17"/>
        </w:numPr>
        <w:rPr>
          <w:sz w:val="24"/>
          <w:szCs w:val="24"/>
        </w:rPr>
      </w:pPr>
      <w:r w:rsidRPr="180BB90B">
        <w:rPr>
          <w:sz w:val="24"/>
          <w:szCs w:val="24"/>
        </w:rPr>
        <w:t>Providing or attending professional learning on how to support the home-school connection as it is directly related to improving literacy for struggling readers</w:t>
      </w:r>
    </w:p>
    <w:p w14:paraId="7D29FD87" w14:textId="70E2469E" w:rsidR="15EDDDEB" w:rsidRDefault="20F14FCF" w:rsidP="2071904E">
      <w:pPr>
        <w:numPr>
          <w:ilvl w:val="0"/>
          <w:numId w:val="17"/>
        </w:numPr>
        <w:rPr>
          <w:sz w:val="24"/>
          <w:szCs w:val="24"/>
        </w:rPr>
      </w:pPr>
      <w:r w:rsidRPr="180BB90B">
        <w:rPr>
          <w:sz w:val="24"/>
          <w:szCs w:val="24"/>
        </w:rPr>
        <w:t xml:space="preserve">Resources required for professional learning directly related to the implementation of the intervention practices/program </w:t>
      </w:r>
    </w:p>
    <w:p w14:paraId="5E083BBE" w14:textId="72C66451" w:rsidR="15EDDDEB" w:rsidRDefault="70BE8CB7" w:rsidP="180BB90B">
      <w:pPr>
        <w:numPr>
          <w:ilvl w:val="0"/>
          <w:numId w:val="17"/>
        </w:numPr>
        <w:rPr>
          <w:sz w:val="24"/>
          <w:szCs w:val="24"/>
        </w:rPr>
      </w:pPr>
      <w:r w:rsidRPr="180BB90B">
        <w:rPr>
          <w:sz w:val="24"/>
          <w:szCs w:val="24"/>
        </w:rPr>
        <w:t xml:space="preserve">Professional learning </w:t>
      </w:r>
      <w:r w:rsidR="72AFE339" w:rsidRPr="180BB90B">
        <w:rPr>
          <w:sz w:val="24"/>
          <w:szCs w:val="24"/>
        </w:rPr>
        <w:t xml:space="preserve">required for </w:t>
      </w:r>
      <w:r w:rsidRPr="180BB90B">
        <w:rPr>
          <w:sz w:val="24"/>
          <w:szCs w:val="24"/>
        </w:rPr>
        <w:t xml:space="preserve">the implementation of the </w:t>
      </w:r>
      <w:r w:rsidRPr="180BB90B">
        <w:rPr>
          <w:b/>
          <w:bCs/>
          <w:sz w:val="24"/>
          <w:szCs w:val="24"/>
        </w:rPr>
        <w:t>comprehensive reading program</w:t>
      </w:r>
      <w:r w:rsidR="3AD55B74" w:rsidRPr="180BB90B">
        <w:rPr>
          <w:sz w:val="24"/>
          <w:szCs w:val="24"/>
        </w:rPr>
        <w:t xml:space="preserve">; </w:t>
      </w:r>
      <w:r w:rsidR="3AD55B74" w:rsidRPr="180BB90B">
        <w:rPr>
          <w:b/>
          <w:bCs/>
          <w:sz w:val="24"/>
          <w:szCs w:val="24"/>
        </w:rPr>
        <w:t>matching funds only</w:t>
      </w:r>
      <w:r w:rsidR="3AD55B74" w:rsidRPr="180BB90B">
        <w:rPr>
          <w:sz w:val="24"/>
          <w:szCs w:val="24"/>
        </w:rPr>
        <w:t xml:space="preserve">, no portion of base funds may be used toward professional learning related to the implementation of resources to supplement the comprehensive reading program </w:t>
      </w:r>
    </w:p>
    <w:p w14:paraId="441631EE" w14:textId="305DE19E" w:rsidR="15EDDDEB" w:rsidRDefault="1BB0A21A" w:rsidP="180BB90B">
      <w:pPr>
        <w:numPr>
          <w:ilvl w:val="0"/>
          <w:numId w:val="17"/>
        </w:numPr>
        <w:rPr>
          <w:sz w:val="24"/>
          <w:szCs w:val="24"/>
        </w:rPr>
      </w:pPr>
      <w:r w:rsidRPr="180BB90B">
        <w:rPr>
          <w:sz w:val="24"/>
          <w:szCs w:val="24"/>
        </w:rPr>
        <w:t>Release time or s</w:t>
      </w:r>
      <w:r w:rsidR="05165238" w:rsidRPr="180BB90B">
        <w:rPr>
          <w:sz w:val="24"/>
          <w:szCs w:val="24"/>
        </w:rPr>
        <w:t xml:space="preserve">tipends for </w:t>
      </w:r>
      <w:r w:rsidR="2778E156" w:rsidRPr="180BB90B">
        <w:rPr>
          <w:sz w:val="24"/>
          <w:szCs w:val="24"/>
        </w:rPr>
        <w:t>the RTA intervention teacher and K-3 reading instructional staff  (classroom teachers, special education teachers, library/media specialists</w:t>
      </w:r>
      <w:r w:rsidR="5E7F3030" w:rsidRPr="180BB90B">
        <w:rPr>
          <w:sz w:val="24"/>
          <w:szCs w:val="24"/>
        </w:rPr>
        <w:t xml:space="preserve"> and other staff who support struggling readers) to participate in professional learning directly related to the grant requirements</w:t>
      </w:r>
      <w:r w:rsidR="105AA240" w:rsidRPr="180BB90B">
        <w:rPr>
          <w:sz w:val="24"/>
          <w:szCs w:val="24"/>
        </w:rPr>
        <w:t xml:space="preserve">, including job-embedded professional learning such as study groups, observations and/or self- or peer reflection on teaching practices </w:t>
      </w:r>
    </w:p>
    <w:p w14:paraId="7AE54F95" w14:textId="5B643556" w:rsidR="00EC4AEF" w:rsidRDefault="1BA6716C" w:rsidP="180BB90B">
      <w:pPr>
        <w:numPr>
          <w:ilvl w:val="0"/>
          <w:numId w:val="17"/>
        </w:numPr>
        <w:rPr>
          <w:sz w:val="24"/>
          <w:szCs w:val="24"/>
        </w:rPr>
      </w:pPr>
      <w:r w:rsidRPr="180BB90B">
        <w:rPr>
          <w:sz w:val="24"/>
          <w:szCs w:val="24"/>
        </w:rPr>
        <w:t>Using funds to cover substitute teacher expenses when necessary for teachers to participate in professional learning directly related to the grant requirements.</w:t>
      </w:r>
    </w:p>
    <w:p w14:paraId="2FE94424" w14:textId="0ABB19A8" w:rsidR="00EC4AEF" w:rsidRDefault="03ADAC10" w:rsidP="180BB90B">
      <w:pPr>
        <w:rPr>
          <w:sz w:val="24"/>
          <w:szCs w:val="24"/>
        </w:rPr>
      </w:pPr>
      <w:r w:rsidRPr="180BB90B">
        <w:rPr>
          <w:sz w:val="24"/>
          <w:szCs w:val="24"/>
        </w:rPr>
        <w:t xml:space="preserve">Instructional Resources </w:t>
      </w:r>
      <w:r w:rsidR="598A0247" w:rsidRPr="180BB90B">
        <w:rPr>
          <w:sz w:val="24"/>
          <w:szCs w:val="24"/>
        </w:rPr>
        <w:t>(IR)</w:t>
      </w:r>
    </w:p>
    <w:p w14:paraId="00000132" w14:textId="486E82C0" w:rsidR="00EC4AEF" w:rsidRDefault="3936812E" w:rsidP="2071904E">
      <w:pPr>
        <w:pStyle w:val="ListParagraph"/>
        <w:numPr>
          <w:ilvl w:val="0"/>
          <w:numId w:val="17"/>
        </w:numPr>
        <w:rPr>
          <w:sz w:val="24"/>
          <w:szCs w:val="24"/>
        </w:rPr>
      </w:pPr>
      <w:r w:rsidRPr="180BB90B">
        <w:rPr>
          <w:sz w:val="24"/>
          <w:szCs w:val="24"/>
        </w:rPr>
        <w:t>High quality instructional resources to be used as part of the evidence-based reading intervention instructional practices/program directly related to the implementation of the intervention</w:t>
      </w:r>
      <w:r w:rsidR="7BAB524D" w:rsidRPr="180BB90B">
        <w:rPr>
          <w:sz w:val="24"/>
          <w:szCs w:val="24"/>
        </w:rPr>
        <w:t xml:space="preserve"> </w:t>
      </w:r>
      <w:r w:rsidR="410F320E" w:rsidRPr="180BB90B">
        <w:rPr>
          <w:sz w:val="24"/>
          <w:szCs w:val="24"/>
        </w:rPr>
        <w:t>(IS)</w:t>
      </w:r>
    </w:p>
    <w:p w14:paraId="3A1F54D6" w14:textId="0BCD559D" w:rsidR="5F203BF8" w:rsidRDefault="5F203BF8" w:rsidP="180BB90B">
      <w:pPr>
        <w:pStyle w:val="ListParagraph"/>
        <w:numPr>
          <w:ilvl w:val="0"/>
          <w:numId w:val="17"/>
        </w:numPr>
        <w:rPr>
          <w:sz w:val="24"/>
          <w:szCs w:val="24"/>
        </w:rPr>
      </w:pPr>
      <w:r w:rsidRPr="3D6EDB33">
        <w:rPr>
          <w:sz w:val="24"/>
          <w:szCs w:val="24"/>
        </w:rPr>
        <w:t xml:space="preserve">High quality instructional resources to supplement </w:t>
      </w:r>
      <w:r w:rsidRPr="3D6EDB33">
        <w:rPr>
          <w:b/>
          <w:bCs/>
          <w:sz w:val="24"/>
          <w:szCs w:val="24"/>
        </w:rPr>
        <w:t>comprehensive reading programs</w:t>
      </w:r>
      <w:r w:rsidRPr="3D6EDB33">
        <w:rPr>
          <w:sz w:val="24"/>
          <w:szCs w:val="24"/>
        </w:rPr>
        <w:t xml:space="preserve">; </w:t>
      </w:r>
      <w:r w:rsidRPr="3D6EDB33">
        <w:rPr>
          <w:b/>
          <w:bCs/>
          <w:sz w:val="24"/>
          <w:szCs w:val="24"/>
        </w:rPr>
        <w:t>matching funds only</w:t>
      </w:r>
      <w:r w:rsidRPr="3D6EDB33">
        <w:rPr>
          <w:sz w:val="24"/>
          <w:szCs w:val="24"/>
        </w:rPr>
        <w:t>, no portion of base funds may be used toward instructional resources to supplement comprehensive reading programs (CRP)</w:t>
      </w:r>
    </w:p>
    <w:p w14:paraId="49D187D9" w14:textId="0B62F896" w:rsidR="00EC4AEF" w:rsidRDefault="7C16F9B3" w:rsidP="2071904E">
      <w:pPr>
        <w:rPr>
          <w:sz w:val="24"/>
          <w:szCs w:val="24"/>
        </w:rPr>
      </w:pPr>
      <w:r w:rsidRPr="2071904E">
        <w:rPr>
          <w:sz w:val="24"/>
          <w:szCs w:val="24"/>
        </w:rPr>
        <w:t>Salary</w:t>
      </w:r>
      <w:r w:rsidR="6B45784B" w:rsidRPr="2071904E">
        <w:rPr>
          <w:sz w:val="24"/>
          <w:szCs w:val="24"/>
        </w:rPr>
        <w:t xml:space="preserve"> (S)</w:t>
      </w:r>
    </w:p>
    <w:p w14:paraId="571162E2" w14:textId="45FFEA6A" w:rsidR="30E8A2BB" w:rsidRDefault="30E8A2BB" w:rsidP="180BB90B">
      <w:pPr>
        <w:numPr>
          <w:ilvl w:val="0"/>
          <w:numId w:val="18"/>
        </w:numPr>
        <w:spacing w:line="240" w:lineRule="auto"/>
        <w:rPr>
          <w:sz w:val="24"/>
          <w:szCs w:val="24"/>
        </w:rPr>
      </w:pPr>
      <w:r w:rsidRPr="3D6EDB33">
        <w:rPr>
          <w:sz w:val="24"/>
          <w:szCs w:val="24"/>
        </w:rPr>
        <w:t xml:space="preserve">Using </w:t>
      </w:r>
      <w:r w:rsidR="394B5C68" w:rsidRPr="3D6EDB33">
        <w:rPr>
          <w:sz w:val="24"/>
          <w:szCs w:val="24"/>
        </w:rPr>
        <w:t>base</w:t>
      </w:r>
      <w:r w:rsidRPr="3D6EDB33">
        <w:rPr>
          <w:sz w:val="24"/>
          <w:szCs w:val="24"/>
        </w:rPr>
        <w:t xml:space="preserve"> funds to</w:t>
      </w:r>
      <w:r w:rsidR="1A76D8F8" w:rsidRPr="3D6EDB33">
        <w:rPr>
          <w:sz w:val="24"/>
          <w:szCs w:val="24"/>
        </w:rPr>
        <w:t>ward</w:t>
      </w:r>
      <w:r w:rsidR="35B76A9C" w:rsidRPr="3D6EDB33">
        <w:rPr>
          <w:sz w:val="24"/>
          <w:szCs w:val="24"/>
        </w:rPr>
        <w:t xml:space="preserve"> </w:t>
      </w:r>
      <w:r w:rsidR="3B8ED656" w:rsidRPr="3D6EDB33">
        <w:rPr>
          <w:sz w:val="24"/>
          <w:szCs w:val="24"/>
        </w:rPr>
        <w:t xml:space="preserve">the salary of a certified teacher </w:t>
      </w:r>
      <w:r w:rsidR="2CFE43A3" w:rsidRPr="3D6EDB33">
        <w:rPr>
          <w:sz w:val="24"/>
          <w:szCs w:val="24"/>
        </w:rPr>
        <w:t xml:space="preserve">to </w:t>
      </w:r>
      <w:r w:rsidR="3CD8A93D" w:rsidRPr="3D6EDB33">
        <w:rPr>
          <w:sz w:val="24"/>
          <w:szCs w:val="24"/>
        </w:rPr>
        <w:t>serv</w:t>
      </w:r>
      <w:r w:rsidR="58564B72" w:rsidRPr="3D6EDB33">
        <w:rPr>
          <w:sz w:val="24"/>
          <w:szCs w:val="24"/>
        </w:rPr>
        <w:t>e as a reading interventionist to suppor</w:t>
      </w:r>
      <w:r w:rsidR="679DECA8" w:rsidRPr="3D6EDB33">
        <w:rPr>
          <w:sz w:val="24"/>
          <w:szCs w:val="24"/>
        </w:rPr>
        <w:t>t implementation of reading interventions</w:t>
      </w:r>
      <w:r w:rsidR="2A5B3911" w:rsidRPr="3D6EDB33">
        <w:rPr>
          <w:sz w:val="24"/>
          <w:szCs w:val="24"/>
        </w:rPr>
        <w:t>;</w:t>
      </w:r>
      <w:r w:rsidR="6609C7CB" w:rsidRPr="3D6EDB33">
        <w:rPr>
          <w:sz w:val="24"/>
          <w:szCs w:val="24"/>
        </w:rPr>
        <w:t xml:space="preserve"> </w:t>
      </w:r>
      <w:r w:rsidR="6F14E679" w:rsidRPr="3D6EDB33">
        <w:rPr>
          <w:sz w:val="24"/>
          <w:szCs w:val="24"/>
        </w:rPr>
        <w:t xml:space="preserve">using </w:t>
      </w:r>
      <w:r w:rsidR="3F2649CC" w:rsidRPr="3D6EDB33">
        <w:rPr>
          <w:sz w:val="24"/>
          <w:szCs w:val="24"/>
        </w:rPr>
        <w:t xml:space="preserve">matching funds toward </w:t>
      </w:r>
      <w:r w:rsidR="27533547" w:rsidRPr="3D6EDB33">
        <w:rPr>
          <w:sz w:val="24"/>
          <w:szCs w:val="24"/>
        </w:rPr>
        <w:t xml:space="preserve">the </w:t>
      </w:r>
      <w:r w:rsidR="3F2649CC" w:rsidRPr="3D6EDB33">
        <w:rPr>
          <w:sz w:val="24"/>
          <w:szCs w:val="24"/>
        </w:rPr>
        <w:t>salary</w:t>
      </w:r>
      <w:r w:rsidR="317A914D" w:rsidRPr="3D6EDB33">
        <w:rPr>
          <w:sz w:val="24"/>
          <w:szCs w:val="24"/>
        </w:rPr>
        <w:t xml:space="preserve"> of a certified teacher to serve as a reading interventionist to support implementation of reading interventions</w:t>
      </w:r>
    </w:p>
    <w:p w14:paraId="3ABC51B2" w14:textId="435C8683" w:rsidR="00EC4AEF" w:rsidRDefault="7C16F9B3" w:rsidP="216D4594">
      <w:pPr>
        <w:spacing w:line="240" w:lineRule="auto"/>
        <w:rPr>
          <w:sz w:val="24"/>
          <w:szCs w:val="24"/>
        </w:rPr>
      </w:pPr>
      <w:r w:rsidRPr="180BB90B">
        <w:rPr>
          <w:sz w:val="24"/>
          <w:szCs w:val="24"/>
        </w:rPr>
        <w:t>Other</w:t>
      </w:r>
      <w:r w:rsidR="5E38C15B" w:rsidRPr="180BB90B">
        <w:rPr>
          <w:sz w:val="24"/>
          <w:szCs w:val="24"/>
        </w:rPr>
        <w:t xml:space="preserve"> (O)</w:t>
      </w:r>
    </w:p>
    <w:p w14:paraId="69663E33" w14:textId="13F7814F" w:rsidR="3449362D" w:rsidRDefault="3449362D" w:rsidP="180BB90B">
      <w:pPr>
        <w:numPr>
          <w:ilvl w:val="0"/>
          <w:numId w:val="17"/>
        </w:numPr>
        <w:rPr>
          <w:sz w:val="24"/>
          <w:szCs w:val="24"/>
        </w:rPr>
      </w:pPr>
      <w:r w:rsidRPr="180BB90B">
        <w:rPr>
          <w:color w:val="000000" w:themeColor="text1"/>
          <w:sz w:val="24"/>
          <w:szCs w:val="24"/>
        </w:rPr>
        <w:t>T</w:t>
      </w:r>
      <w:r w:rsidR="3FAF0A94" w:rsidRPr="180BB90B">
        <w:rPr>
          <w:color w:val="000000" w:themeColor="text1"/>
          <w:sz w:val="24"/>
          <w:szCs w:val="24"/>
        </w:rPr>
        <w:t xml:space="preserve">ravel for </w:t>
      </w:r>
      <w:r w:rsidR="4C323394" w:rsidRPr="180BB90B">
        <w:rPr>
          <w:sz w:val="24"/>
          <w:szCs w:val="24"/>
        </w:rPr>
        <w:t>all K-3 reading instructional staff (classroom teachers, reading interventionists, special education teachers, library/media specialists and other staff who support struggling readers) and administrators</w:t>
      </w:r>
      <w:r w:rsidR="3FAF0A94" w:rsidRPr="180BB90B">
        <w:rPr>
          <w:color w:val="000000" w:themeColor="text1"/>
          <w:sz w:val="24"/>
          <w:szCs w:val="24"/>
        </w:rPr>
        <w:t xml:space="preserve"> to attend</w:t>
      </w:r>
      <w:r w:rsidR="5C18AB57" w:rsidRPr="180BB90B">
        <w:rPr>
          <w:color w:val="000000" w:themeColor="text1"/>
          <w:sz w:val="24"/>
          <w:szCs w:val="24"/>
        </w:rPr>
        <w:t xml:space="preserve"> professional learning, including</w:t>
      </w:r>
      <w:r w:rsidR="3FAF0A94" w:rsidRPr="180BB90B">
        <w:rPr>
          <w:color w:val="000000" w:themeColor="text1"/>
          <w:sz w:val="24"/>
          <w:szCs w:val="24"/>
        </w:rPr>
        <w:t xml:space="preserve"> state and national conferences</w:t>
      </w:r>
      <w:r w:rsidR="74FB5916" w:rsidRPr="180BB90B">
        <w:rPr>
          <w:color w:val="000000" w:themeColor="text1"/>
          <w:sz w:val="24"/>
          <w:szCs w:val="24"/>
        </w:rPr>
        <w:t>,</w:t>
      </w:r>
      <w:r w:rsidR="3FAF0A94" w:rsidRPr="180BB90B">
        <w:rPr>
          <w:color w:val="000000" w:themeColor="text1"/>
          <w:sz w:val="24"/>
          <w:szCs w:val="24"/>
        </w:rPr>
        <w:t xml:space="preserve"> </w:t>
      </w:r>
      <w:r w:rsidR="544DCBAF" w:rsidRPr="180BB90B">
        <w:rPr>
          <w:sz w:val="24"/>
          <w:szCs w:val="24"/>
        </w:rPr>
        <w:t>directly related to the grant requirements</w:t>
      </w:r>
    </w:p>
    <w:p w14:paraId="00000137" w14:textId="4F7B6A27" w:rsidR="00EC4AEF" w:rsidRDefault="26C597A5" w:rsidP="216D4594">
      <w:pPr>
        <w:numPr>
          <w:ilvl w:val="0"/>
          <w:numId w:val="17"/>
        </w:numPr>
        <w:rPr>
          <w:sz w:val="24"/>
          <w:szCs w:val="24"/>
        </w:rPr>
      </w:pPr>
      <w:r w:rsidRPr="180BB90B">
        <w:rPr>
          <w:color w:val="000000" w:themeColor="text1"/>
          <w:sz w:val="24"/>
          <w:szCs w:val="24"/>
        </w:rPr>
        <w:t>Using funds to p</w:t>
      </w:r>
      <w:r w:rsidR="6266EF1B" w:rsidRPr="180BB90B">
        <w:rPr>
          <w:color w:val="000000" w:themeColor="text1"/>
          <w:sz w:val="24"/>
          <w:szCs w:val="24"/>
        </w:rPr>
        <w:t>urchas</w:t>
      </w:r>
      <w:r w:rsidR="5DD3226A" w:rsidRPr="180BB90B">
        <w:rPr>
          <w:color w:val="000000" w:themeColor="text1"/>
          <w:sz w:val="24"/>
          <w:szCs w:val="24"/>
        </w:rPr>
        <w:t>e</w:t>
      </w:r>
      <w:r w:rsidR="6266EF1B" w:rsidRPr="180BB90B">
        <w:rPr>
          <w:color w:val="000000" w:themeColor="text1"/>
          <w:sz w:val="24"/>
          <w:szCs w:val="24"/>
        </w:rPr>
        <w:t xml:space="preserve"> diagnostic tools </w:t>
      </w:r>
      <w:r w:rsidR="73E81E5D" w:rsidRPr="180BB90B">
        <w:rPr>
          <w:color w:val="000000" w:themeColor="text1"/>
          <w:sz w:val="24"/>
          <w:szCs w:val="24"/>
        </w:rPr>
        <w:t xml:space="preserve">that </w:t>
      </w:r>
      <w:r w:rsidR="73E81E5D" w:rsidRPr="180BB90B">
        <w:rPr>
          <w:sz w:val="24"/>
          <w:szCs w:val="24"/>
        </w:rPr>
        <w:t>emphasize phonemic awareness, phonics, fluency, vocabulary, comprehension, and connections between writing and reading acquisition and motivation to read to address the diverse learning needs of those students reading at low levels</w:t>
      </w:r>
      <w:r w:rsidR="5CE3041D" w:rsidRPr="180BB90B">
        <w:rPr>
          <w:sz w:val="24"/>
          <w:szCs w:val="24"/>
        </w:rPr>
        <w:t xml:space="preserve"> </w:t>
      </w:r>
    </w:p>
    <w:p w14:paraId="3591EE1A" w14:textId="22DD230C" w:rsidR="4A656451" w:rsidRDefault="00B73CAD" w:rsidP="180BB90B">
      <w:pPr>
        <w:numPr>
          <w:ilvl w:val="0"/>
          <w:numId w:val="17"/>
        </w:numPr>
        <w:rPr>
          <w:sz w:val="24"/>
          <w:szCs w:val="24"/>
        </w:rPr>
      </w:pPr>
      <w:r w:rsidRPr="19724603">
        <w:rPr>
          <w:sz w:val="24"/>
          <w:szCs w:val="24"/>
        </w:rPr>
        <w:t xml:space="preserve">No more than 25% of </w:t>
      </w:r>
      <w:r w:rsidR="000314F7" w:rsidRPr="19724603">
        <w:rPr>
          <w:sz w:val="24"/>
          <w:szCs w:val="24"/>
        </w:rPr>
        <w:t>new hardware</w:t>
      </w:r>
      <w:r w:rsidR="00DC1E6B" w:rsidRPr="19724603">
        <w:rPr>
          <w:sz w:val="24"/>
          <w:szCs w:val="24"/>
        </w:rPr>
        <w:t xml:space="preserve"> costs may be charged to the grant</w:t>
      </w:r>
      <w:r w:rsidR="003B7DE0" w:rsidRPr="19724603">
        <w:rPr>
          <w:sz w:val="24"/>
          <w:szCs w:val="24"/>
        </w:rPr>
        <w:t>,</w:t>
      </w:r>
      <w:r w:rsidR="00E50F6D" w:rsidRPr="19724603">
        <w:rPr>
          <w:sz w:val="24"/>
          <w:szCs w:val="24"/>
        </w:rPr>
        <w:t xml:space="preserve"> and </w:t>
      </w:r>
      <w:r w:rsidR="003B7DE0" w:rsidRPr="19724603">
        <w:rPr>
          <w:sz w:val="24"/>
          <w:szCs w:val="24"/>
        </w:rPr>
        <w:t>only if the purchase is critical to the implementation of the grant intervention program</w:t>
      </w:r>
      <w:r w:rsidR="00DC1E6B" w:rsidRPr="19724603">
        <w:rPr>
          <w:sz w:val="24"/>
          <w:szCs w:val="24"/>
        </w:rPr>
        <w:t xml:space="preserve">. Computer purchases are encouraged as match. </w:t>
      </w:r>
    </w:p>
    <w:p w14:paraId="3EC14787" w14:textId="0C189A2F" w:rsidR="60CD7EBB" w:rsidRDefault="60CD7EBB" w:rsidP="180BB90B">
      <w:pPr>
        <w:numPr>
          <w:ilvl w:val="0"/>
          <w:numId w:val="17"/>
        </w:numPr>
        <w:rPr>
          <w:sz w:val="24"/>
          <w:szCs w:val="24"/>
        </w:rPr>
      </w:pPr>
      <w:r w:rsidRPr="180BB90B">
        <w:rPr>
          <w:sz w:val="24"/>
          <w:szCs w:val="24"/>
        </w:rPr>
        <w:t xml:space="preserve">Dues or fees for certified K-3 reading instructional staff when directly related to the implementation of the grant requirements </w:t>
      </w:r>
    </w:p>
    <w:p w14:paraId="7F588C77" w14:textId="36DDEB92" w:rsidR="180BB90B" w:rsidRDefault="180BB90B" w:rsidP="180BB90B">
      <w:pPr>
        <w:ind w:left="360"/>
        <w:rPr>
          <w:sz w:val="24"/>
          <w:szCs w:val="24"/>
        </w:rPr>
      </w:pPr>
    </w:p>
    <w:p w14:paraId="00000139" w14:textId="29FE19E1" w:rsidR="00EC4AEF" w:rsidRDefault="3936812E" w:rsidP="2071904E">
      <w:pPr>
        <w:rPr>
          <w:b/>
          <w:bCs/>
          <w:sz w:val="24"/>
          <w:szCs w:val="24"/>
          <w:u w:val="single"/>
        </w:rPr>
      </w:pPr>
      <w:r w:rsidRPr="2071904E">
        <w:rPr>
          <w:b/>
          <w:bCs/>
          <w:sz w:val="24"/>
          <w:szCs w:val="24"/>
          <w:u w:val="single"/>
        </w:rPr>
        <w:t>Non-Allowable Expenses:</w:t>
      </w:r>
    </w:p>
    <w:p w14:paraId="0000013A" w14:textId="77777777" w:rsidR="00EC4AEF" w:rsidRDefault="3936812E">
      <w:pPr>
        <w:numPr>
          <w:ilvl w:val="0"/>
          <w:numId w:val="18"/>
        </w:numPr>
        <w:spacing w:line="240" w:lineRule="auto"/>
        <w:rPr>
          <w:sz w:val="24"/>
          <w:szCs w:val="24"/>
        </w:rPr>
      </w:pPr>
      <w:r w:rsidRPr="216D4594">
        <w:rPr>
          <w:sz w:val="24"/>
          <w:szCs w:val="24"/>
        </w:rPr>
        <w:t>Compensating administrative or indirect costs</w:t>
      </w:r>
    </w:p>
    <w:p w14:paraId="0000013B" w14:textId="77777777" w:rsidR="00EC4AEF" w:rsidRDefault="3936812E">
      <w:pPr>
        <w:numPr>
          <w:ilvl w:val="0"/>
          <w:numId w:val="18"/>
        </w:numPr>
        <w:spacing w:line="240" w:lineRule="auto"/>
        <w:rPr>
          <w:sz w:val="24"/>
          <w:szCs w:val="24"/>
        </w:rPr>
      </w:pPr>
      <w:r w:rsidRPr="216D4594">
        <w:rPr>
          <w:sz w:val="24"/>
          <w:szCs w:val="24"/>
        </w:rPr>
        <w:t>Covering cost of capital expenditures (i.e., reprogramming, renovating, renting, or purchasing space)</w:t>
      </w:r>
    </w:p>
    <w:p w14:paraId="0000013C" w14:textId="77777777" w:rsidR="00EC4AEF" w:rsidRDefault="3936812E">
      <w:pPr>
        <w:numPr>
          <w:ilvl w:val="0"/>
          <w:numId w:val="18"/>
        </w:numPr>
        <w:spacing w:line="240" w:lineRule="auto"/>
        <w:rPr>
          <w:sz w:val="24"/>
          <w:szCs w:val="24"/>
        </w:rPr>
      </w:pPr>
      <w:r w:rsidRPr="216D4594">
        <w:rPr>
          <w:sz w:val="24"/>
          <w:szCs w:val="24"/>
        </w:rPr>
        <w:t>Purchasing furniture (tables, desks, filing cabinets, book bins, pillows etc.)</w:t>
      </w:r>
    </w:p>
    <w:p w14:paraId="04CDFC20" w14:textId="44070BFF" w:rsidR="6B3634E8" w:rsidRDefault="3936812E" w:rsidP="180BB90B">
      <w:pPr>
        <w:numPr>
          <w:ilvl w:val="0"/>
          <w:numId w:val="18"/>
        </w:numPr>
        <w:spacing w:line="240" w:lineRule="auto"/>
        <w:rPr>
          <w:sz w:val="24"/>
          <w:szCs w:val="24"/>
        </w:rPr>
      </w:pPr>
      <w:r w:rsidRPr="3D6EDB33">
        <w:rPr>
          <w:sz w:val="24"/>
          <w:szCs w:val="24"/>
        </w:rPr>
        <w:t>Purchasing food</w:t>
      </w:r>
      <w:r w:rsidR="6B3634E8">
        <w:tab/>
      </w:r>
      <w:r w:rsidR="6B3634E8">
        <w:tab/>
      </w:r>
      <w:r w:rsidR="6B3634E8">
        <w:tab/>
      </w:r>
    </w:p>
    <w:p w14:paraId="45A5CBEB" w14:textId="2609496C" w:rsidR="6B3634E8" w:rsidRDefault="326D6C91" w:rsidP="180BB90B">
      <w:pPr>
        <w:numPr>
          <w:ilvl w:val="0"/>
          <w:numId w:val="18"/>
        </w:numPr>
        <w:spacing w:line="240" w:lineRule="auto"/>
      </w:pPr>
      <w:r w:rsidRPr="180BB90B">
        <w:rPr>
          <w:sz w:val="24"/>
          <w:szCs w:val="24"/>
        </w:rPr>
        <w:t xml:space="preserve">Using </w:t>
      </w:r>
      <w:r w:rsidR="00F641E5">
        <w:rPr>
          <w:sz w:val="24"/>
          <w:szCs w:val="24"/>
        </w:rPr>
        <w:t xml:space="preserve">base </w:t>
      </w:r>
      <w:r w:rsidR="00614C52">
        <w:rPr>
          <w:sz w:val="24"/>
          <w:szCs w:val="24"/>
        </w:rPr>
        <w:t xml:space="preserve">grant funds to pay for </w:t>
      </w:r>
      <w:r w:rsidRPr="180BB90B">
        <w:rPr>
          <w:sz w:val="24"/>
          <w:szCs w:val="24"/>
        </w:rPr>
        <w:t xml:space="preserve">more than 25% of </w:t>
      </w:r>
      <w:r w:rsidR="00614C52">
        <w:rPr>
          <w:sz w:val="24"/>
          <w:szCs w:val="24"/>
        </w:rPr>
        <w:t>new hardware</w:t>
      </w:r>
      <w:r w:rsidR="00AB6972">
        <w:rPr>
          <w:sz w:val="24"/>
          <w:szCs w:val="24"/>
        </w:rPr>
        <w:t xml:space="preserve"> and/or suppl</w:t>
      </w:r>
      <w:r w:rsidR="007424F6">
        <w:rPr>
          <w:sz w:val="24"/>
          <w:szCs w:val="24"/>
        </w:rPr>
        <w:t>ies</w:t>
      </w:r>
      <w:r w:rsidR="00614C52">
        <w:rPr>
          <w:sz w:val="24"/>
          <w:szCs w:val="24"/>
        </w:rPr>
        <w:t xml:space="preserve"> costs</w:t>
      </w:r>
      <w:r w:rsidR="00720771">
        <w:rPr>
          <w:sz w:val="24"/>
          <w:szCs w:val="24"/>
        </w:rPr>
        <w:t xml:space="preserve">, if critical to the implementation of the intervention program. </w:t>
      </w:r>
    </w:p>
    <w:p w14:paraId="4E314502" w14:textId="46030096" w:rsidR="6B3634E8" w:rsidRDefault="59C51A1A" w:rsidP="180BB90B">
      <w:pPr>
        <w:numPr>
          <w:ilvl w:val="0"/>
          <w:numId w:val="18"/>
        </w:numPr>
        <w:spacing w:line="240" w:lineRule="auto"/>
        <w:rPr>
          <w:sz w:val="24"/>
          <w:szCs w:val="24"/>
        </w:rPr>
      </w:pPr>
      <w:r w:rsidRPr="180BB90B">
        <w:rPr>
          <w:sz w:val="24"/>
          <w:szCs w:val="24"/>
        </w:rPr>
        <w:t>Using base</w:t>
      </w:r>
      <w:r w:rsidR="003B09A1">
        <w:rPr>
          <w:sz w:val="24"/>
          <w:szCs w:val="24"/>
        </w:rPr>
        <w:t xml:space="preserve"> grant</w:t>
      </w:r>
      <w:r w:rsidRPr="180BB90B">
        <w:rPr>
          <w:sz w:val="24"/>
          <w:szCs w:val="24"/>
        </w:rPr>
        <w:t xml:space="preserve"> funds to pay for professional learning and/or resources to support the implementation of resources to supplement a comprehensive reading program </w:t>
      </w:r>
    </w:p>
    <w:p w14:paraId="2C800EA2" w14:textId="3CA2FF16" w:rsidR="180BB90B" w:rsidRDefault="180BB90B" w:rsidP="180BB90B">
      <w:pPr>
        <w:spacing w:line="240" w:lineRule="auto"/>
        <w:ind w:left="360"/>
        <w:rPr>
          <w:sz w:val="24"/>
          <w:szCs w:val="24"/>
        </w:rPr>
      </w:pPr>
    </w:p>
    <w:p w14:paraId="00000140" w14:textId="77777777" w:rsidR="00EC4AEF" w:rsidRDefault="00935F50">
      <w:pPr>
        <w:spacing w:line="240" w:lineRule="auto"/>
        <w:rPr>
          <w:b/>
          <w:sz w:val="24"/>
          <w:szCs w:val="24"/>
        </w:rPr>
      </w:pPr>
      <w:r>
        <w:rPr>
          <w:b/>
          <w:sz w:val="24"/>
          <w:szCs w:val="24"/>
        </w:rPr>
        <w:t>Technical Assistance</w:t>
      </w:r>
    </w:p>
    <w:p w14:paraId="00000141" w14:textId="5CC5D225" w:rsidR="00EC4AEF" w:rsidRDefault="00935F50">
      <w:pPr>
        <w:spacing w:before="240" w:after="240"/>
        <w:rPr>
          <w:sz w:val="24"/>
          <w:szCs w:val="24"/>
        </w:rPr>
      </w:pPr>
      <w:r>
        <w:rPr>
          <w:sz w:val="24"/>
          <w:szCs w:val="24"/>
        </w:rPr>
        <w:t xml:space="preserve">To assist districts in preparing a quality application, the KDE will offer one </w:t>
      </w:r>
      <w:r w:rsidR="00B635E8">
        <w:rPr>
          <w:sz w:val="24"/>
          <w:szCs w:val="24"/>
        </w:rPr>
        <w:t xml:space="preserve">free </w:t>
      </w:r>
      <w:r>
        <w:rPr>
          <w:sz w:val="24"/>
          <w:szCs w:val="24"/>
        </w:rPr>
        <w:t xml:space="preserve">virtual live technical assistance session </w:t>
      </w:r>
      <w:r w:rsidR="0029020D">
        <w:rPr>
          <w:sz w:val="24"/>
          <w:szCs w:val="24"/>
        </w:rPr>
        <w:t>available to all applicants</w:t>
      </w:r>
      <w:r>
        <w:rPr>
          <w:sz w:val="24"/>
          <w:szCs w:val="24"/>
        </w:rPr>
        <w:t xml:space="preserve">. Attendance is not required but encouraged, as this will be the only opportunity for live Q&amp;A. The live session will be recorded and posted on KDE’s competitive grants page. </w:t>
      </w:r>
    </w:p>
    <w:p w14:paraId="4AAA7F98" w14:textId="155AC7E6" w:rsidR="003E670B" w:rsidRDefault="00935F50">
      <w:pPr>
        <w:spacing w:before="240" w:after="240"/>
        <w:rPr>
          <w:sz w:val="24"/>
          <w:szCs w:val="24"/>
        </w:rPr>
      </w:pPr>
      <w:r>
        <w:rPr>
          <w:sz w:val="24"/>
          <w:szCs w:val="24"/>
        </w:rPr>
        <w:t>Applicants should advise the KDE within seven working days of the scheduled technical assistance sessions of any special accommodations needed for attendees.</w:t>
      </w:r>
    </w:p>
    <w:p w14:paraId="56B37368" w14:textId="3D5F471B" w:rsidR="003E670B" w:rsidRDefault="003E670B">
      <w:pPr>
        <w:spacing w:before="240" w:after="240"/>
        <w:rPr>
          <w:sz w:val="24"/>
          <w:szCs w:val="24"/>
        </w:rPr>
      </w:pPr>
    </w:p>
    <w:p w14:paraId="0B37A6FC" w14:textId="710DD2A8" w:rsidR="003E670B" w:rsidRDefault="003E670B">
      <w:pPr>
        <w:spacing w:before="240" w:after="240"/>
        <w:rPr>
          <w:sz w:val="24"/>
          <w:szCs w:val="24"/>
        </w:rPr>
      </w:pPr>
    </w:p>
    <w:p w14:paraId="3A577151" w14:textId="77777777" w:rsidR="003E670B" w:rsidRDefault="003E670B">
      <w:pPr>
        <w:spacing w:before="240" w:after="240"/>
        <w:rPr>
          <w:sz w:val="24"/>
          <w:szCs w:val="24"/>
        </w:rPr>
      </w:pPr>
    </w:p>
    <w:tbl>
      <w:tblPr>
        <w:tblW w:w="93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797"/>
        <w:gridCol w:w="1894"/>
        <w:gridCol w:w="5669"/>
      </w:tblGrid>
      <w:tr w:rsidR="00EC4AEF" w14:paraId="53C6BAD9" w14:textId="77777777" w:rsidTr="4EAF7268">
        <w:trPr>
          <w:trHeight w:val="530"/>
        </w:trPr>
        <w:tc>
          <w:tcPr>
            <w:tcW w:w="935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144" w14:textId="77777777" w:rsidR="00EC4AEF" w:rsidRDefault="00935F50">
            <w:pPr>
              <w:spacing w:before="240" w:after="240"/>
              <w:jc w:val="center"/>
            </w:pPr>
            <w:r>
              <w:t>Technical Assistance Session</w:t>
            </w:r>
          </w:p>
        </w:tc>
      </w:tr>
      <w:tr w:rsidR="00EC4AEF" w14:paraId="09FAED01" w14:textId="77777777" w:rsidTr="4EAF7268">
        <w:trPr>
          <w:trHeight w:val="1520"/>
        </w:trPr>
        <w:tc>
          <w:tcPr>
            <w:tcW w:w="179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7" w14:textId="77777777" w:rsidR="00EC4AEF" w:rsidRDefault="00EC4AEF">
            <w:pPr>
              <w:spacing w:before="240" w:after="240"/>
              <w:jc w:val="center"/>
            </w:pPr>
          </w:p>
          <w:p w14:paraId="00000148" w14:textId="23330998" w:rsidR="00EC4AEF" w:rsidRDefault="25EE2CDA">
            <w:pPr>
              <w:spacing w:before="240" w:after="240"/>
              <w:jc w:val="center"/>
            </w:pPr>
            <w:r>
              <w:t>Monday,</w:t>
            </w:r>
            <w:r w:rsidR="00935F50">
              <w:t xml:space="preserve"> </w:t>
            </w:r>
            <w:r w:rsidR="00D12BBA">
              <w:t>January 3, 2022</w:t>
            </w:r>
          </w:p>
        </w:tc>
        <w:tc>
          <w:tcPr>
            <w:tcW w:w="189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9" w14:textId="77777777" w:rsidR="00EC4AEF" w:rsidRDefault="00EC4AEF">
            <w:pPr>
              <w:spacing w:before="240" w:after="240"/>
              <w:jc w:val="center"/>
            </w:pPr>
          </w:p>
          <w:p w14:paraId="0000014A" w14:textId="474A6E62" w:rsidR="00EC4AEF" w:rsidRDefault="00D12BBA">
            <w:pPr>
              <w:spacing w:before="240" w:after="240"/>
              <w:jc w:val="center"/>
            </w:pPr>
            <w:r>
              <w:t>10:00 a.m. – 12</w:t>
            </w:r>
            <w:r w:rsidR="471FEC63">
              <w:t>:00</w:t>
            </w:r>
            <w:r w:rsidR="00935F50">
              <w:t xml:space="preserve"> p.m.</w:t>
            </w:r>
            <w:r w:rsidR="589F68BF">
              <w:t>,</w:t>
            </w:r>
            <w:r w:rsidR="00935F50">
              <w:t xml:space="preserve"> ET</w:t>
            </w:r>
          </w:p>
        </w:tc>
        <w:tc>
          <w:tcPr>
            <w:tcW w:w="5668"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B" w14:textId="50C074CE" w:rsidR="00EC4AEF" w:rsidRDefault="008D4342">
            <w:pPr>
              <w:spacing w:before="240" w:after="240"/>
              <w:jc w:val="center"/>
              <w:rPr>
                <w:b/>
              </w:rPr>
            </w:pPr>
            <w:hyperlink r:id="rId103" w:history="1">
              <w:r w:rsidR="00935F50" w:rsidRPr="0064777F">
                <w:rPr>
                  <w:rStyle w:val="Hyperlink"/>
                  <w:b/>
                </w:rPr>
                <w:t>Virtual Live Teams Session</w:t>
              </w:r>
            </w:hyperlink>
          </w:p>
          <w:p w14:paraId="0000014D" w14:textId="77777777" w:rsidR="00EC4AEF" w:rsidRDefault="00935F50">
            <w:pPr>
              <w:spacing w:before="240" w:after="240"/>
              <w:jc w:val="center"/>
            </w:pPr>
            <w:r>
              <w:t>Recording will be available on the KDE competitive grants page.</w:t>
            </w:r>
          </w:p>
        </w:tc>
      </w:tr>
    </w:tbl>
    <w:p w14:paraId="0000014E" w14:textId="77777777" w:rsidR="00EC4AEF" w:rsidRDefault="00935F50">
      <w:pPr>
        <w:spacing w:before="240" w:after="240"/>
        <w:rPr>
          <w:b/>
        </w:rPr>
      </w:pPr>
      <w:r>
        <w:rPr>
          <w:b/>
        </w:rPr>
        <w:t>Submission of Questions</w:t>
      </w:r>
    </w:p>
    <w:p w14:paraId="0000014F" w14:textId="44002FB7" w:rsidR="00EC4AEF" w:rsidRDefault="006D07C8" w:rsidP="4EAF7268">
      <w:pPr>
        <w:spacing w:before="240" w:after="240"/>
        <w:rPr>
          <w:b/>
          <w:bCs/>
          <w:color w:val="000000"/>
        </w:rPr>
      </w:pPr>
      <w:r>
        <w:t>A</w:t>
      </w:r>
      <w:r w:rsidR="00935F50">
        <w:t>ll questions must be submitted via e-mail to the KDE mailb</w:t>
      </w:r>
      <w:r>
        <w:t>ox at kderfp</w:t>
      </w:r>
      <w:r w:rsidR="00935F50">
        <w:t xml:space="preserve">@education.ky.gov by </w:t>
      </w:r>
      <w:r w:rsidR="00D12BBA">
        <w:rPr>
          <w:b/>
          <w:bCs/>
        </w:rPr>
        <w:t xml:space="preserve">Wednesday, January 4, </w:t>
      </w:r>
      <w:r w:rsidR="007F2F3E">
        <w:rPr>
          <w:b/>
          <w:bCs/>
        </w:rPr>
        <w:t xml:space="preserve">at </w:t>
      </w:r>
      <w:r w:rsidR="00B472CE">
        <w:rPr>
          <w:b/>
          <w:bCs/>
        </w:rPr>
        <w:t>4</w:t>
      </w:r>
      <w:r w:rsidR="29A5BDFF" w:rsidRPr="4EAF7268">
        <w:rPr>
          <w:b/>
          <w:bCs/>
        </w:rPr>
        <w:t>:00</w:t>
      </w:r>
      <w:r w:rsidR="00935F50" w:rsidRPr="4EAF7268">
        <w:rPr>
          <w:b/>
          <w:bCs/>
        </w:rPr>
        <w:t xml:space="preserve"> p.m. ET</w:t>
      </w:r>
      <w:r w:rsidR="00935F50">
        <w:t xml:space="preserve">. All questions and answers will be posted with the RFA on the KDE Competitive Grants webpage as Frequently Asked Questions (FAQs) on or around </w:t>
      </w:r>
      <w:r w:rsidR="00D12BBA">
        <w:rPr>
          <w:b/>
          <w:bCs/>
        </w:rPr>
        <w:t>Friday, January 7, 2022</w:t>
      </w:r>
      <w:r w:rsidR="00935F50">
        <w:t>.</w:t>
      </w:r>
    </w:p>
    <w:p w14:paraId="00000154" w14:textId="77777777" w:rsidR="00EC4AEF" w:rsidRPr="006B7D7A" w:rsidRDefault="00935F50">
      <w:pPr>
        <w:spacing w:before="240" w:after="240"/>
        <w:rPr>
          <w:b/>
          <w:u w:val="single"/>
        </w:rPr>
      </w:pPr>
      <w:bookmarkStart w:id="5" w:name="_heading=h.n73mv8ndk7ra" w:colFirst="0" w:colLast="0"/>
      <w:bookmarkEnd w:id="5"/>
      <w:r w:rsidRPr="006B7D7A">
        <w:rPr>
          <w:b/>
          <w:u w:val="single"/>
        </w:rPr>
        <w:t>Application Components</w:t>
      </w:r>
    </w:p>
    <w:p w14:paraId="00000155" w14:textId="08B1808C" w:rsidR="00EC4AEF" w:rsidRDefault="00935F50">
      <w:pPr>
        <w:spacing w:before="240" w:after="240"/>
      </w:pPr>
      <w:r>
        <w:t xml:space="preserve">The </w:t>
      </w:r>
      <w:r>
        <w:rPr>
          <w:i/>
        </w:rPr>
        <w:t>RTA: Reading Diagnostic and Intervention Program Grant</w:t>
      </w:r>
      <w:r>
        <w:t xml:space="preserve"> application should include the following it</w:t>
      </w:r>
      <w:r w:rsidR="003506B5">
        <w:t xml:space="preserve">ems in the order listed below. </w:t>
      </w:r>
      <w:r>
        <w:t xml:space="preserve">Each component should be clearly labeled within the application. </w:t>
      </w:r>
    </w:p>
    <w:p w14:paraId="00000156" w14:textId="77777777" w:rsidR="00EC4AEF" w:rsidRDefault="008D4342">
      <w:pPr>
        <w:numPr>
          <w:ilvl w:val="0"/>
          <w:numId w:val="16"/>
        </w:numPr>
        <w:spacing w:before="240"/>
      </w:pPr>
      <w:sdt>
        <w:sdtPr>
          <w:tag w:val="goog_rdk_10"/>
          <w:id w:val="-188448569"/>
        </w:sdtPr>
        <w:sdtContent/>
      </w:sdt>
      <w:r w:rsidR="00935F50">
        <w:t>Application Cover Page</w:t>
      </w:r>
    </w:p>
    <w:p w14:paraId="5C42ED13" w14:textId="77777777" w:rsidR="00A31BAC" w:rsidRDefault="00935F50">
      <w:pPr>
        <w:numPr>
          <w:ilvl w:val="0"/>
          <w:numId w:val="16"/>
        </w:numPr>
      </w:pPr>
      <w:r>
        <w:t xml:space="preserve">Table of Contents with page numbers (limited to 20, single-sided, double-spaced pages). </w:t>
      </w:r>
    </w:p>
    <w:p w14:paraId="00000157" w14:textId="3D6AA077" w:rsidR="00EC4AEF" w:rsidRDefault="00A31BAC">
      <w:pPr>
        <w:numPr>
          <w:ilvl w:val="0"/>
          <w:numId w:val="16"/>
        </w:numPr>
      </w:pPr>
      <w:r>
        <w:t xml:space="preserve">Narrative Descriptions to match Parts 1-7 of the </w:t>
      </w:r>
      <w:r w:rsidR="00E7345B">
        <w:t>E</w:t>
      </w:r>
      <w:r>
        <w:t xml:space="preserve">valuation </w:t>
      </w:r>
      <w:r w:rsidR="00E7345B">
        <w:t>C</w:t>
      </w:r>
      <w:r>
        <w:t>riteria (limited to a total of 20, single-sided, double spaced pages)</w:t>
      </w:r>
      <w:r w:rsidR="00935F50">
        <w:t>. The cover page and table of contents are not included in the 20</w:t>
      </w:r>
      <w:r w:rsidR="00E7345B">
        <w:t>-</w:t>
      </w:r>
      <w:r w:rsidR="00935F50">
        <w:t>page limit.</w:t>
      </w:r>
    </w:p>
    <w:p w14:paraId="00000158" w14:textId="77777777" w:rsidR="00EC4AEF" w:rsidRDefault="00935F50">
      <w:pPr>
        <w:numPr>
          <w:ilvl w:val="0"/>
          <w:numId w:val="16"/>
        </w:numPr>
        <w:spacing w:after="240"/>
      </w:pPr>
      <w:r>
        <w:t>School Budget Summary Form</w:t>
      </w:r>
    </w:p>
    <w:p w14:paraId="00000159" w14:textId="77777777" w:rsidR="00EC4AEF" w:rsidRPr="00581798" w:rsidRDefault="00935F50">
      <w:pPr>
        <w:spacing w:before="240" w:after="240"/>
        <w:rPr>
          <w:b/>
          <w:u w:val="single"/>
        </w:rPr>
      </w:pPr>
      <w:r w:rsidRPr="00581798">
        <w:rPr>
          <w:b/>
          <w:u w:val="single"/>
        </w:rPr>
        <w:t>Formatting Requirements</w:t>
      </w:r>
    </w:p>
    <w:p w14:paraId="0000015A" w14:textId="77777777" w:rsidR="00EC4AEF" w:rsidRDefault="00935F50">
      <w:pPr>
        <w:spacing w:before="240" w:after="240"/>
      </w:pPr>
      <w:r>
        <w:t>The Proposal Narrative should be organized using the following format:</w:t>
      </w:r>
    </w:p>
    <w:p w14:paraId="0000015B" w14:textId="77777777" w:rsidR="00EC4AEF" w:rsidRDefault="00935F50">
      <w:pPr>
        <w:numPr>
          <w:ilvl w:val="0"/>
          <w:numId w:val="9"/>
        </w:numPr>
        <w:spacing w:before="240"/>
      </w:pPr>
      <w:r>
        <w:t>Double-spaced</w:t>
      </w:r>
    </w:p>
    <w:p w14:paraId="0000015C" w14:textId="77777777" w:rsidR="00EC4AEF" w:rsidRDefault="00935F50">
      <w:pPr>
        <w:numPr>
          <w:ilvl w:val="0"/>
          <w:numId w:val="9"/>
        </w:numPr>
      </w:pPr>
      <w:r>
        <w:rPr>
          <w:rFonts w:ascii="Times New Roman" w:eastAsia="Times New Roman" w:hAnsi="Times New Roman" w:cs="Times New Roman"/>
          <w:sz w:val="14"/>
          <w:szCs w:val="14"/>
        </w:rPr>
        <w:t xml:space="preserve"> </w:t>
      </w:r>
      <w:r>
        <w:t>Letter size (8 ½  x 11) settings with 1 inch side, top and bottom margins for all Narrative pages</w:t>
      </w:r>
    </w:p>
    <w:p w14:paraId="0000015D" w14:textId="77777777" w:rsidR="00EC4AEF" w:rsidRDefault="00935F50">
      <w:pPr>
        <w:numPr>
          <w:ilvl w:val="0"/>
          <w:numId w:val="9"/>
        </w:numPr>
      </w:pPr>
      <w:r>
        <w:rPr>
          <w:rFonts w:ascii="Times New Roman" w:eastAsia="Times New Roman" w:hAnsi="Times New Roman" w:cs="Times New Roman"/>
          <w:sz w:val="14"/>
          <w:szCs w:val="14"/>
        </w:rPr>
        <w:t xml:space="preserve"> </w:t>
      </w:r>
      <w:r>
        <w:t>Arial 12-point font. Do not use condensed or narrow versions.</w:t>
      </w:r>
    </w:p>
    <w:p w14:paraId="0000015F" w14:textId="77777777" w:rsidR="00EC4AEF" w:rsidRDefault="00935F50">
      <w:pPr>
        <w:numPr>
          <w:ilvl w:val="0"/>
          <w:numId w:val="9"/>
        </w:numPr>
      </w:pPr>
      <w:r>
        <w:t>20 single-sided page maximum for the narrative – additional pages exceeding this limit will not be reviewed</w:t>
      </w:r>
    </w:p>
    <w:p w14:paraId="00000160" w14:textId="77777777" w:rsidR="00EC4AEF" w:rsidRDefault="00935F50">
      <w:pPr>
        <w:numPr>
          <w:ilvl w:val="0"/>
          <w:numId w:val="9"/>
        </w:numPr>
      </w:pPr>
      <w:r>
        <w:t>Number pages consecutively starting with the first page of the Narrative. Do not number the application cover page or the Table of Contents.</w:t>
      </w:r>
    </w:p>
    <w:p w14:paraId="00000161" w14:textId="77777777" w:rsidR="00EC4AEF" w:rsidRDefault="00935F50">
      <w:pPr>
        <w:numPr>
          <w:ilvl w:val="0"/>
          <w:numId w:val="9"/>
        </w:numPr>
      </w:pPr>
      <w:r>
        <w:t>Texts within charts and graphs may be 10 point Arial font and single spaced</w:t>
      </w:r>
    </w:p>
    <w:p w14:paraId="00000162" w14:textId="77777777" w:rsidR="00EC4AEF" w:rsidRDefault="00935F50">
      <w:pPr>
        <w:numPr>
          <w:ilvl w:val="0"/>
          <w:numId w:val="9"/>
        </w:numPr>
      </w:pPr>
      <w:r>
        <w:t xml:space="preserve">Bullets may be single spaced. Utilize professional judgment when determining appropriate use of bullets; avoid overuse. </w:t>
      </w:r>
    </w:p>
    <w:p w14:paraId="00000163" w14:textId="029C5E35" w:rsidR="00EC4AEF" w:rsidRDefault="3936812E">
      <w:pPr>
        <w:numPr>
          <w:ilvl w:val="0"/>
          <w:numId w:val="9"/>
        </w:numPr>
      </w:pPr>
      <w:r>
        <w:t>Charts may not comprise more than 50% of the total narrative</w:t>
      </w:r>
    </w:p>
    <w:p w14:paraId="00000166" w14:textId="6115DE5C" w:rsidR="00EC4AEF" w:rsidRPr="00581798" w:rsidRDefault="00935F50" w:rsidP="180BB90B">
      <w:pPr>
        <w:spacing w:before="240" w:after="240" w:line="360" w:lineRule="auto"/>
        <w:rPr>
          <w:b/>
          <w:bCs/>
          <w:color w:val="000000"/>
          <w:u w:val="single"/>
        </w:rPr>
      </w:pPr>
      <w:bookmarkStart w:id="6" w:name="_heading=h.48mneep3dt4g"/>
      <w:bookmarkEnd w:id="6"/>
      <w:r w:rsidRPr="180BB90B">
        <w:rPr>
          <w:b/>
          <w:bCs/>
          <w:color w:val="000000" w:themeColor="text1"/>
          <w:u w:val="single"/>
        </w:rPr>
        <w:t xml:space="preserve">Submission </w:t>
      </w:r>
      <w:r w:rsidR="00581798" w:rsidRPr="180BB90B">
        <w:rPr>
          <w:b/>
          <w:bCs/>
          <w:color w:val="000000" w:themeColor="text1"/>
          <w:u w:val="single"/>
        </w:rPr>
        <w:t xml:space="preserve">Requirements and </w:t>
      </w:r>
      <w:r w:rsidRPr="180BB90B">
        <w:rPr>
          <w:b/>
          <w:bCs/>
          <w:color w:val="000000" w:themeColor="text1"/>
          <w:u w:val="single"/>
        </w:rPr>
        <w:t>Application</w:t>
      </w:r>
      <w:r w:rsidR="00581798" w:rsidRPr="180BB90B">
        <w:rPr>
          <w:b/>
          <w:bCs/>
          <w:color w:val="000000" w:themeColor="text1"/>
          <w:u w:val="single"/>
        </w:rPr>
        <w:t xml:space="preserve"> Deadline</w:t>
      </w:r>
    </w:p>
    <w:p w14:paraId="00000167" w14:textId="07484317" w:rsidR="00EC4AEF" w:rsidRDefault="00935F50">
      <w:pPr>
        <w:spacing w:before="240" w:after="240"/>
      </w:pPr>
      <w:r w:rsidRPr="4EAF7268">
        <w:rPr>
          <w:b/>
          <w:bCs/>
        </w:rPr>
        <w:t xml:space="preserve">The KDE must receive, in its email inbox, the application by </w:t>
      </w:r>
      <w:r w:rsidR="00FD6A25">
        <w:rPr>
          <w:b/>
          <w:bCs/>
        </w:rPr>
        <w:t>4</w:t>
      </w:r>
      <w:r w:rsidRPr="4EAF7268">
        <w:rPr>
          <w:b/>
          <w:bCs/>
        </w:rPr>
        <w:t xml:space="preserve">:00 p.m. (ET) </w:t>
      </w:r>
      <w:r w:rsidR="00D12BBA">
        <w:rPr>
          <w:b/>
          <w:bCs/>
        </w:rPr>
        <w:t>Friday, January 21, 2022</w:t>
      </w:r>
      <w:r w:rsidR="00581798">
        <w:t xml:space="preserve">. </w:t>
      </w:r>
      <w:r>
        <w:t xml:space="preserve">Applications received after this time </w:t>
      </w:r>
      <w:r w:rsidR="00581798">
        <w:t xml:space="preserve">and date will not be accepted. </w:t>
      </w:r>
      <w:r>
        <w:t>Furthermore, applications not complying with any of the technical requirements</w:t>
      </w:r>
      <w:r w:rsidR="00581798">
        <w:t xml:space="preserve"> will be deemed non-responsive</w:t>
      </w:r>
      <w:r w:rsidR="00901EE8">
        <w:t xml:space="preserve"> and will not be scored</w:t>
      </w:r>
      <w:r w:rsidR="00581798">
        <w:t>.</w:t>
      </w:r>
      <w:r>
        <w:t xml:space="preserve"> Redacted copies should not contain any identifying information</w:t>
      </w:r>
      <w:r w:rsidR="00901EE8">
        <w:t>.</w:t>
      </w:r>
      <w:r>
        <w:t xml:space="preserve"> </w:t>
      </w:r>
      <w:r w:rsidR="00901EE8" w:rsidRPr="00F95164">
        <w:t xml:space="preserve">Identifying information is </w:t>
      </w:r>
      <w:r w:rsidR="00901EE8" w:rsidRPr="00F95164">
        <w:rPr>
          <w:b/>
          <w:bCs/>
        </w:rPr>
        <w:t>district name, school name, county name, and city name</w:t>
      </w:r>
      <w:r w:rsidR="00901EE8" w:rsidRPr="00F95164">
        <w:t xml:space="preserve">.  Names of Individuals and Signatures should </w:t>
      </w:r>
      <w:r w:rsidR="00901EE8" w:rsidRPr="00F95164">
        <w:rPr>
          <w:u w:val="single"/>
        </w:rPr>
        <w:t>NOT</w:t>
      </w:r>
      <w:r w:rsidR="00901EE8" w:rsidRPr="00F95164">
        <w:t xml:space="preserve"> be blinded/redacted.</w:t>
      </w:r>
      <w:r>
        <w:t xml:space="preserve">  It is the district’s responsibility to check the</w:t>
      </w:r>
      <w:hyperlink r:id="rId104">
        <w:r>
          <w:t xml:space="preserve"> </w:t>
        </w:r>
      </w:hyperlink>
      <w:hyperlink r:id="rId105">
        <w:r w:rsidRPr="4EAF7268">
          <w:rPr>
            <w:color w:val="1155CC"/>
          </w:rPr>
          <w:t>KDE Competitive Grants webpage</w:t>
        </w:r>
      </w:hyperlink>
      <w:r>
        <w:t xml:space="preserve"> regularly for new information (including amendments</w:t>
      </w:r>
      <w:r w:rsidR="00581798">
        <w:t xml:space="preserve">) regarding this solicitation. </w:t>
      </w:r>
      <w:r>
        <w:t xml:space="preserve">Applicants are responsible for contacting the KDE confirming the receipt of their application. </w:t>
      </w:r>
    </w:p>
    <w:p w14:paraId="00000168" w14:textId="77777777" w:rsidR="00EC4AEF" w:rsidRDefault="00935F50">
      <w:pPr>
        <w:numPr>
          <w:ilvl w:val="0"/>
          <w:numId w:val="12"/>
        </w:numPr>
        <w:spacing w:before="240"/>
      </w:pPr>
      <w:r>
        <w:t xml:space="preserve">Scan or save the completed application in its entirety, including all signatures, to PDF format.  Save the original application as </w:t>
      </w:r>
      <w:r>
        <w:rPr>
          <w:i/>
        </w:rPr>
        <w:t>RTA22-District-School Name-Original</w:t>
      </w:r>
      <w:r>
        <w:t xml:space="preserve">. (For example:  Southside Elementary School in Woodford County would save the original application as </w:t>
      </w:r>
      <w:r>
        <w:rPr>
          <w:i/>
        </w:rPr>
        <w:t>RTA22-Woodford-Southside-Original</w:t>
      </w:r>
      <w:r>
        <w:t>.)</w:t>
      </w:r>
    </w:p>
    <w:p w14:paraId="00000169" w14:textId="47DF5292" w:rsidR="00EC4AEF" w:rsidRDefault="00935F50">
      <w:pPr>
        <w:numPr>
          <w:ilvl w:val="0"/>
          <w:numId w:val="12"/>
        </w:numPr>
      </w:pPr>
      <w:r>
        <w:t xml:space="preserve">Scan or save the completed redacted application in its entirety to PDF format.  Save the redacted application as </w:t>
      </w:r>
      <w:r>
        <w:rPr>
          <w:i/>
        </w:rPr>
        <w:t>RTA22-District-School Name-Redacted</w:t>
      </w:r>
      <w:r>
        <w:t xml:space="preserve">. (For example:  Southside Elementary School in Woodford County would save the redacted application as </w:t>
      </w:r>
      <w:r>
        <w:rPr>
          <w:i/>
        </w:rPr>
        <w:t>RTA22-Woodford-Southside-Redacted</w:t>
      </w:r>
      <w:r>
        <w:t>.</w:t>
      </w:r>
    </w:p>
    <w:p w14:paraId="0000016A" w14:textId="77777777" w:rsidR="00EC4AEF" w:rsidRDefault="00935F50" w:rsidP="002A7004">
      <w:pPr>
        <w:numPr>
          <w:ilvl w:val="0"/>
          <w:numId w:val="12"/>
        </w:numPr>
        <w:spacing w:line="240" w:lineRule="auto"/>
      </w:pPr>
      <w:r>
        <w:t xml:space="preserve">E-mail to </w:t>
      </w:r>
      <w:hyperlink r:id="rId106">
        <w:r>
          <w:rPr>
            <w:color w:val="1155CC"/>
            <w:u w:val="single"/>
          </w:rPr>
          <w:t>KDERFP@education.ky.gov</w:t>
        </w:r>
      </w:hyperlink>
    </w:p>
    <w:p w14:paraId="0000016B" w14:textId="2F5EBF88" w:rsidR="00EC4AEF" w:rsidRDefault="00935F50" w:rsidP="002A7004">
      <w:pPr>
        <w:numPr>
          <w:ilvl w:val="1"/>
          <w:numId w:val="12"/>
        </w:numPr>
        <w:spacing w:before="240" w:line="240" w:lineRule="auto"/>
      </w:pPr>
      <w:r>
        <w:t xml:space="preserve">The date/time on the received e-mail must be on or before </w:t>
      </w:r>
      <w:r w:rsidR="00FD6A25">
        <w:t>4</w:t>
      </w:r>
      <w:r>
        <w:t xml:space="preserve">:00 p.m. (ET), </w:t>
      </w:r>
      <w:r w:rsidR="0CE60270">
        <w:t xml:space="preserve">January </w:t>
      </w:r>
      <w:r w:rsidR="00E53B55">
        <w:t>21</w:t>
      </w:r>
      <w:r>
        <w:t>, 202</w:t>
      </w:r>
      <w:r w:rsidR="44E2C5E1">
        <w:t>2</w:t>
      </w:r>
      <w:r>
        <w:t>.</w:t>
      </w:r>
    </w:p>
    <w:p w14:paraId="0000016C" w14:textId="77777777" w:rsidR="00EC4AEF" w:rsidRDefault="00935F50" w:rsidP="002A7004">
      <w:pPr>
        <w:numPr>
          <w:ilvl w:val="1"/>
          <w:numId w:val="12"/>
        </w:numPr>
        <w:spacing w:before="240" w:line="240" w:lineRule="auto"/>
      </w:pPr>
      <w:r>
        <w:t xml:space="preserve">On the subject line of the email, type </w:t>
      </w:r>
      <w:r>
        <w:rPr>
          <w:i/>
        </w:rPr>
        <w:t>RTA22-District-School Name</w:t>
      </w:r>
      <w:r>
        <w:t>.</w:t>
      </w:r>
    </w:p>
    <w:p w14:paraId="0000016D" w14:textId="063DADB0" w:rsidR="00EC4AEF" w:rsidRDefault="00935F50" w:rsidP="002A7004">
      <w:pPr>
        <w:numPr>
          <w:ilvl w:val="1"/>
          <w:numId w:val="12"/>
        </w:numPr>
        <w:spacing w:before="240" w:line="240" w:lineRule="auto"/>
      </w:pPr>
      <w:r>
        <w:t xml:space="preserve">ALL PARTS MUST BE RECEIVED-DATE/TIME STAMPED BY THE DEADLINE of </w:t>
      </w:r>
      <w:r w:rsidR="03B574E8">
        <w:t xml:space="preserve">January </w:t>
      </w:r>
      <w:r w:rsidR="00E53B55">
        <w:t>21</w:t>
      </w:r>
      <w:r>
        <w:t>, 202</w:t>
      </w:r>
      <w:r w:rsidR="4BAEEFCA">
        <w:t>2</w:t>
      </w:r>
      <w:r>
        <w:t xml:space="preserve">, by </w:t>
      </w:r>
      <w:r w:rsidR="00FD6A25">
        <w:t>4</w:t>
      </w:r>
      <w:r w:rsidR="7562461C">
        <w:t>:00</w:t>
      </w:r>
      <w:r>
        <w:t xml:space="preserve"> p.m. (ET) and in one email when possible.</w:t>
      </w:r>
    </w:p>
    <w:p w14:paraId="0000016E" w14:textId="77777777" w:rsidR="00EC4AEF" w:rsidRDefault="00935F50" w:rsidP="002A7004">
      <w:pPr>
        <w:numPr>
          <w:ilvl w:val="1"/>
          <w:numId w:val="12"/>
        </w:numPr>
        <w:spacing w:before="240" w:line="240" w:lineRule="auto"/>
      </w:pPr>
      <w:r>
        <w:t>Keep in mind that e-mail coming into the KDE is routed for security purposes through multiple networks and servers. Allow ample time for this and the possibility that e-mail is not always received on the first try.</w:t>
      </w:r>
    </w:p>
    <w:p w14:paraId="546FC5FE" w14:textId="77777777" w:rsidR="0062058C" w:rsidRDefault="00935F50" w:rsidP="0062058C">
      <w:pPr>
        <w:numPr>
          <w:ilvl w:val="1"/>
          <w:numId w:val="12"/>
        </w:numPr>
        <w:spacing w:before="240" w:line="240" w:lineRule="auto"/>
      </w:pPr>
      <w:r>
        <w:t>Applications not received by the deadline will not be reviewed or considered for award.</w:t>
      </w:r>
    </w:p>
    <w:p w14:paraId="49CEA5B7" w14:textId="112956B9" w:rsidR="00FD35C1" w:rsidRPr="00FD35C1" w:rsidRDefault="00FD35C1" w:rsidP="00FD35C1">
      <w:pPr>
        <w:spacing w:before="240" w:after="240"/>
        <w:rPr>
          <w:b/>
          <w:u w:val="single"/>
        </w:rPr>
      </w:pPr>
      <w:r w:rsidRPr="00FD35C1">
        <w:rPr>
          <w:b/>
          <w:u w:val="single"/>
        </w:rPr>
        <w:t>Contract Award</w:t>
      </w:r>
    </w:p>
    <w:p w14:paraId="465E42ED" w14:textId="1EA3C406" w:rsidR="00FD35C1" w:rsidRPr="00FD35C1" w:rsidRDefault="00FD35C1" w:rsidP="00FD35C1">
      <w:pPr>
        <w:spacing w:before="240" w:after="240"/>
        <w:rPr>
          <w:b/>
        </w:rPr>
      </w:pPr>
      <w:r>
        <w:t xml:space="preserve">Districts will receive preliminary notice of award on or around April </w:t>
      </w:r>
      <w:r w:rsidR="004269A2">
        <w:t>22</w:t>
      </w:r>
      <w:r>
        <w:t>, 2022.  At the conclusion of the RFA process, Memorandums of Agreement (MOAs)</w:t>
      </w:r>
      <w:r w:rsidRPr="00FD35C1">
        <w:rPr>
          <w:color w:val="FF0000"/>
        </w:rPr>
        <w:t xml:space="preserve"> </w:t>
      </w:r>
      <w:r>
        <w:t xml:space="preserve">will be developed with all awarded applicants. The first MOA effective date is anticipated to be July 1, 2022 and funds will be eligible for use from the MOA effective date through June 30, 2023. Additional MOA contracts will be developed as needed to extend grant awards. Activities prior to the effective date of the MOA are not allowable charges. The district must submit quarterly expenditure reports.  The first payment will be made upon approval of the contract, submission of the RTA assurance statement and updated budget summary form.   </w:t>
      </w:r>
    </w:p>
    <w:p w14:paraId="588FC169" w14:textId="7BAFD91F" w:rsidR="0062058C" w:rsidRDefault="0062058C" w:rsidP="0062058C">
      <w:pPr>
        <w:spacing w:before="240" w:line="240" w:lineRule="auto"/>
      </w:pPr>
    </w:p>
    <w:p w14:paraId="24297AEA" w14:textId="77777777" w:rsidR="000D0860" w:rsidRDefault="000D0860" w:rsidP="0062058C">
      <w:pPr>
        <w:spacing w:before="240" w:line="240" w:lineRule="auto"/>
      </w:pPr>
    </w:p>
    <w:p w14:paraId="00000171" w14:textId="77777777" w:rsidR="00EC4AEF" w:rsidRDefault="00935F50">
      <w:pPr>
        <w:rPr>
          <w:b/>
          <w:u w:val="single"/>
        </w:rPr>
      </w:pPr>
      <w:r>
        <w:rPr>
          <w:b/>
          <w:u w:val="single"/>
        </w:rPr>
        <w:t xml:space="preserve">Evaluation of Application </w:t>
      </w:r>
    </w:p>
    <w:p w14:paraId="00000172" w14:textId="77777777" w:rsidR="00EC4AEF" w:rsidRDefault="3936812E">
      <w:pPr>
        <w:spacing w:before="40"/>
        <w:ind w:right="260"/>
      </w:pPr>
      <w:r>
        <w:t xml:space="preserve">Independent reviewers will be trained and will evaluate applications using the RFA and a scoring rubric aligned to the criteria established in the RFA. Recommendations will be based on independent reviewer scores. The Kentucky Department of Education also reserves the right to consider demographic and programmatic diversity as factors in the selection of qualified funded applications. The KDE will select reviewers with grant experience, knowledge of the current state standards or who have experience in or knowledge of early reading instruction. </w:t>
      </w:r>
      <w:sdt>
        <w:sdtPr>
          <w:tag w:val="goog_rdk_13"/>
          <w:id w:val="1344111668"/>
          <w:placeholder>
            <w:docPart w:val="DefaultPlaceholder_1081868574"/>
          </w:placeholder>
        </w:sdtPr>
        <w:sdtContent/>
      </w:sdt>
      <w:r>
        <w:t>A Call for Reviewers, including a reviewer application, is available on the</w:t>
      </w:r>
      <w:hyperlink r:id="rId107">
        <w:r>
          <w:t xml:space="preserve"> </w:t>
        </w:r>
      </w:hyperlink>
      <w:hyperlink r:id="rId108">
        <w:r w:rsidRPr="2071904E">
          <w:rPr>
            <w:color w:val="0000FF"/>
            <w:u w:val="single"/>
          </w:rPr>
          <w:t>KDE Competitive Grants website</w:t>
        </w:r>
      </w:hyperlink>
      <w:r>
        <w:t>.</w:t>
      </w:r>
    </w:p>
    <w:p w14:paraId="00000173" w14:textId="77777777" w:rsidR="00EC4AEF" w:rsidRDefault="00EC4AEF"/>
    <w:p w14:paraId="4D874633" w14:textId="77777777" w:rsidR="00AE64D6" w:rsidRDefault="00AE64D6" w:rsidP="00AE64D6">
      <w:pPr>
        <w:pStyle w:val="Heading2"/>
        <w:keepNext w:val="0"/>
        <w:keepLines w:val="0"/>
        <w:spacing w:before="60" w:after="0"/>
        <w:jc w:val="center"/>
        <w:rPr>
          <w:b/>
          <w:sz w:val="22"/>
          <w:szCs w:val="22"/>
        </w:rPr>
      </w:pPr>
      <w:bookmarkStart w:id="7" w:name="_heading=h.30j0zll" w:colFirst="0" w:colLast="0"/>
      <w:bookmarkEnd w:id="7"/>
      <w:r>
        <w:rPr>
          <w:b/>
          <w:sz w:val="22"/>
          <w:szCs w:val="22"/>
        </w:rPr>
        <w:t>READ TO ACHIEVE NARRATIVE  RESPONSES/EVALUATION CRITERIA</w:t>
      </w:r>
    </w:p>
    <w:p w14:paraId="2DDEE682" w14:textId="266B2C67" w:rsidR="00C851F0" w:rsidRDefault="00AE64D6" w:rsidP="4EAF7268">
      <w:pPr>
        <w:spacing w:before="160" w:after="240"/>
        <w:ind w:right="640"/>
        <w:rPr>
          <w:b/>
          <w:bCs/>
        </w:rPr>
      </w:pPr>
      <w:r>
        <w:t xml:space="preserve">The narrative description should be written in the chronological order indicated in the criteria below. Reviewers are </w:t>
      </w:r>
      <w:r w:rsidRPr="4EAF7268">
        <w:rPr>
          <w:u w:val="single"/>
        </w:rPr>
        <w:t>not</w:t>
      </w:r>
      <w:r>
        <w:t xml:space="preserve"> required to consider content criteria addressed outside the identified parts. All formatting requirements must be adhered to or the application will be deemed non-responsive. The budget summary is not included in the 20-page limit. </w:t>
      </w:r>
      <w:r w:rsidRPr="4EAF7268">
        <w:rPr>
          <w:b/>
          <w:bCs/>
        </w:rPr>
        <w:t>Do not include any additional attachments.</w:t>
      </w:r>
    </w:p>
    <w:p w14:paraId="761D0C4D" w14:textId="4020CD33" w:rsidR="4EAF7268" w:rsidRDefault="4EAF7268" w:rsidP="4EAF7268">
      <w:pPr>
        <w:spacing w:before="160"/>
        <w:ind w:right="640"/>
        <w:rPr>
          <w:b/>
          <w:bCs/>
        </w:rPr>
      </w:pPr>
    </w:p>
    <w:p w14:paraId="58660789" w14:textId="7817387C" w:rsidR="00AE64D6" w:rsidRPr="00C851F0" w:rsidRDefault="68B47D81" w:rsidP="17A45E77">
      <w:pPr>
        <w:spacing w:before="20" w:after="240"/>
        <w:rPr>
          <w:b/>
          <w:bCs/>
        </w:rPr>
      </w:pPr>
      <w:r w:rsidRPr="17A45E77">
        <w:rPr>
          <w:b/>
          <w:bCs/>
        </w:rPr>
        <w:t>Part 1 Literacy Needs 10 points</w:t>
      </w:r>
    </w:p>
    <w:p w14:paraId="5D3BE903" w14:textId="0EFE4500" w:rsidR="00AE64D6" w:rsidRDefault="68B47D81" w:rsidP="17A45E77">
      <w:pPr>
        <w:spacing w:before="20" w:after="240"/>
        <w:rPr>
          <w:highlight w:val="yellow"/>
        </w:rPr>
      </w:pPr>
      <w:r w:rsidRPr="17A45E77">
        <w:t xml:space="preserve">This section should describe the current literacy needs and trends at the school and describe a compelling need for the </w:t>
      </w:r>
      <w:r w:rsidRPr="17A45E77">
        <w:rPr>
          <w:i/>
          <w:iCs/>
        </w:rPr>
        <w:t>Read to Achieve: Reading and Intervention Program</w:t>
      </w:r>
      <w:r w:rsidRPr="17A45E77">
        <w:t xml:space="preserve"> grant based on reliable and valid data. Per KRS 158.792, in order to “address the diverse learning needs of those students reading at low levels</w:t>
      </w:r>
      <w:r w:rsidR="66553298" w:rsidRPr="17A45E77">
        <w:t>,</w:t>
      </w:r>
      <w:r w:rsidR="654BBBE8" w:rsidRPr="17A45E77">
        <w:t>”</w:t>
      </w:r>
      <w:r w:rsidRPr="17A45E77">
        <w:t xml:space="preserve"> schools with the most need will be awarded extra points and special consideration.</w:t>
      </w:r>
    </w:p>
    <w:p w14:paraId="41CBE44F" w14:textId="78D458A5" w:rsidR="00AE64D6" w:rsidRDefault="5B36AC7B" w:rsidP="17A45E77">
      <w:pPr>
        <w:spacing w:line="259" w:lineRule="auto"/>
      </w:pPr>
      <w:r w:rsidRPr="17A45E77">
        <w:rPr>
          <w:b/>
          <w:bCs/>
        </w:rPr>
        <w:t>Describe</w:t>
      </w:r>
      <w:r w:rsidRPr="17A45E77">
        <w:t xml:space="preserve"> the current literacy needs and trends at the school. Based on </w:t>
      </w:r>
      <w:hyperlink r:id="rId109">
        <w:r w:rsidRPr="17A45E77">
          <w:rPr>
            <w:rStyle w:val="Hyperlink"/>
          </w:rPr>
          <w:t>reliable and valid</w:t>
        </w:r>
      </w:hyperlink>
      <w:r w:rsidRPr="17A45E77">
        <w:t xml:space="preserve"> data (i.e. iReady, K-PREP, MAP, DIBELS, easy CBM, Lexia RAPID), </w:t>
      </w:r>
      <w:r w:rsidRPr="17A45E77">
        <w:rPr>
          <w:b/>
          <w:bCs/>
        </w:rPr>
        <w:t>provide</w:t>
      </w:r>
      <w:r w:rsidRPr="17A45E77">
        <w:t xml:space="preserve"> evidence to demonstrate a compelling need for the RTA grant.</w:t>
      </w:r>
    </w:p>
    <w:p w14:paraId="2EC0A49C" w14:textId="73DE902E" w:rsidR="00AE64D6" w:rsidRDefault="00AE64D6" w:rsidP="17A45E77"/>
    <w:p w14:paraId="2F77B0EA" w14:textId="7D405456" w:rsidR="00AE64D6" w:rsidRDefault="68B47D81" w:rsidP="17A45E77">
      <w:pPr>
        <w:rPr>
          <w:b/>
          <w:bCs/>
        </w:rPr>
      </w:pPr>
      <w:r w:rsidRPr="17A45E77">
        <w:rPr>
          <w:b/>
          <w:bCs/>
        </w:rPr>
        <w:t xml:space="preserve">Part 2 </w:t>
      </w:r>
      <w:r w:rsidR="6C5B85E6" w:rsidRPr="17A45E77">
        <w:rPr>
          <w:b/>
          <w:bCs/>
        </w:rPr>
        <w:t xml:space="preserve">Multi-Tiered System of Supports (MTSS) </w:t>
      </w:r>
      <w:r w:rsidRPr="17A45E77">
        <w:rPr>
          <w:b/>
          <w:bCs/>
        </w:rPr>
        <w:t>15 points</w:t>
      </w:r>
    </w:p>
    <w:p w14:paraId="1DCADC59" w14:textId="77777777" w:rsidR="00AE64D6" w:rsidRDefault="00AE64D6" w:rsidP="17A45E77"/>
    <w:p w14:paraId="0A7405EC" w14:textId="77777777" w:rsidR="00AE64D6" w:rsidRDefault="68B47D81" w:rsidP="17A45E77">
      <w:r w:rsidRPr="17A45E77">
        <w:t>This section should describe the integration of assessment and intervention within the multi-leveled system implemented currently at the school.</w:t>
      </w:r>
    </w:p>
    <w:p w14:paraId="2013DC11" w14:textId="77777777" w:rsidR="00AE64D6" w:rsidRDefault="00AE64D6" w:rsidP="17A45E77"/>
    <w:p w14:paraId="34EE4DE5" w14:textId="5424E2CF" w:rsidR="00AE64D6" w:rsidRDefault="68B47D81" w:rsidP="17A45E77">
      <w:r w:rsidRPr="17A45E77">
        <w:t>Des</w:t>
      </w:r>
      <w:r w:rsidR="6C5B85E6" w:rsidRPr="17A45E77">
        <w:t>cribe how the school’s current MTSS</w:t>
      </w:r>
      <w:r w:rsidRPr="17A45E77">
        <w:t xml:space="preserve"> framework is implemented, including determining eligibility, data, assessment(s), </w:t>
      </w:r>
      <w:r w:rsidR="002B2E91" w:rsidRPr="17A45E77">
        <w:t>scheduling,</w:t>
      </w:r>
      <w:r w:rsidRPr="17A45E77">
        <w:t xml:space="preserve"> and tier movement for response to intervention.</w:t>
      </w:r>
    </w:p>
    <w:p w14:paraId="352F1C3D" w14:textId="77777777" w:rsidR="00AE64D6" w:rsidRDefault="00AE64D6" w:rsidP="17A45E77"/>
    <w:p w14:paraId="6B5B2607" w14:textId="636FC0B0" w:rsidR="00AE64D6" w:rsidRDefault="6C5B85E6" w:rsidP="17A45E77">
      <w:pPr>
        <w:rPr>
          <w:b/>
          <w:bCs/>
        </w:rPr>
      </w:pPr>
      <w:r w:rsidRPr="17A45E77">
        <w:rPr>
          <w:b/>
          <w:bCs/>
        </w:rPr>
        <w:t xml:space="preserve">Part 3 </w:t>
      </w:r>
      <w:r w:rsidR="6DD93A2D" w:rsidRPr="17A45E77">
        <w:rPr>
          <w:b/>
          <w:bCs/>
        </w:rPr>
        <w:t>Screeners</w:t>
      </w:r>
      <w:r w:rsidR="25F8D720" w:rsidRPr="17A45E77">
        <w:rPr>
          <w:b/>
          <w:bCs/>
        </w:rPr>
        <w:t xml:space="preserve">, </w:t>
      </w:r>
      <w:r w:rsidR="6DD93A2D" w:rsidRPr="17A45E77">
        <w:rPr>
          <w:b/>
          <w:bCs/>
        </w:rPr>
        <w:t xml:space="preserve">Assessments and </w:t>
      </w:r>
      <w:r w:rsidRPr="17A45E77">
        <w:rPr>
          <w:b/>
          <w:bCs/>
        </w:rPr>
        <w:t>Programs</w:t>
      </w:r>
      <w:r w:rsidR="0C241DB4" w:rsidRPr="17A45E77">
        <w:rPr>
          <w:b/>
          <w:bCs/>
        </w:rPr>
        <w:t xml:space="preserve"> </w:t>
      </w:r>
      <w:r w:rsidR="7F5B6B29" w:rsidRPr="17A45E77">
        <w:rPr>
          <w:b/>
          <w:bCs/>
        </w:rPr>
        <w:t>and</w:t>
      </w:r>
      <w:r w:rsidR="0C241DB4" w:rsidRPr="17A45E77">
        <w:rPr>
          <w:b/>
          <w:bCs/>
        </w:rPr>
        <w:t xml:space="preserve"> </w:t>
      </w:r>
      <w:r w:rsidR="714AF8F9" w:rsidRPr="17A45E77">
        <w:rPr>
          <w:b/>
          <w:bCs/>
        </w:rPr>
        <w:t>Aligned Professional Learning Support</w:t>
      </w:r>
      <w:r w:rsidR="2845DEE3" w:rsidRPr="17A45E77">
        <w:rPr>
          <w:b/>
          <w:bCs/>
        </w:rPr>
        <w:t xml:space="preserve"> </w:t>
      </w:r>
      <w:r w:rsidRPr="17A45E77">
        <w:rPr>
          <w:b/>
          <w:bCs/>
        </w:rPr>
        <w:t xml:space="preserve"> 2</w:t>
      </w:r>
      <w:r w:rsidR="67EBF671" w:rsidRPr="17A45E77">
        <w:rPr>
          <w:b/>
          <w:bCs/>
        </w:rPr>
        <w:t>5</w:t>
      </w:r>
      <w:r w:rsidR="68B47D81" w:rsidRPr="17A45E77">
        <w:rPr>
          <w:b/>
          <w:bCs/>
        </w:rPr>
        <w:t xml:space="preserve"> Points</w:t>
      </w:r>
    </w:p>
    <w:p w14:paraId="22CEBA87" w14:textId="060BB3B0" w:rsidR="00AE64D6" w:rsidRDefault="68B47D81" w:rsidP="17A45E77">
      <w:r w:rsidRPr="17A45E77">
        <w:t xml:space="preserve">This section should explain how the school plans to utilize </w:t>
      </w:r>
      <w:r w:rsidR="060805D0" w:rsidRPr="17A45E77">
        <w:t>base and/or matching</w:t>
      </w:r>
      <w:r w:rsidR="654BBBE8" w:rsidRPr="17A45E77">
        <w:t xml:space="preserve"> </w:t>
      </w:r>
      <w:r w:rsidRPr="17A45E77">
        <w:t xml:space="preserve">grant funds </w:t>
      </w:r>
      <w:r w:rsidRPr="002078E0">
        <w:rPr>
          <w:b/>
          <w:bCs/>
        </w:rPr>
        <w:t xml:space="preserve">to support teachers in the implementation of </w:t>
      </w:r>
      <w:r w:rsidR="31464C02" w:rsidRPr="002078E0">
        <w:rPr>
          <w:b/>
          <w:bCs/>
        </w:rPr>
        <w:t>screeners</w:t>
      </w:r>
      <w:r w:rsidR="43F02EEA" w:rsidRPr="002078E0">
        <w:rPr>
          <w:b/>
          <w:bCs/>
        </w:rPr>
        <w:t xml:space="preserve">, </w:t>
      </w:r>
      <w:r w:rsidR="31464C02" w:rsidRPr="002078E0">
        <w:rPr>
          <w:b/>
          <w:bCs/>
        </w:rPr>
        <w:t xml:space="preserve">assessments, </w:t>
      </w:r>
      <w:r w:rsidR="78330DDE" w:rsidRPr="002078E0">
        <w:rPr>
          <w:b/>
          <w:bCs/>
        </w:rPr>
        <w:t>reading intervention program</w:t>
      </w:r>
      <w:r w:rsidR="789CBE1C" w:rsidRPr="002078E0">
        <w:rPr>
          <w:b/>
          <w:bCs/>
        </w:rPr>
        <w:t>(s)</w:t>
      </w:r>
      <w:r w:rsidR="78330DDE" w:rsidRPr="002078E0">
        <w:rPr>
          <w:b/>
          <w:bCs/>
        </w:rPr>
        <w:t xml:space="preserve"> (Tier 2 and Tier 3)</w:t>
      </w:r>
      <w:r w:rsidR="78330DDE" w:rsidRPr="17A45E77">
        <w:t xml:space="preserve"> and </w:t>
      </w:r>
      <w:r w:rsidRPr="17A45E77">
        <w:t>comprehensive reading program</w:t>
      </w:r>
      <w:r w:rsidR="493CD6A6" w:rsidRPr="17A45E77">
        <w:t>(s)</w:t>
      </w:r>
      <w:r w:rsidRPr="17A45E77">
        <w:t xml:space="preserve"> (Tier 1) to serve the needs of primary students at the school. </w:t>
      </w:r>
    </w:p>
    <w:p w14:paraId="3E93032F" w14:textId="77777777" w:rsidR="00C851F0" w:rsidRDefault="00C851F0" w:rsidP="17A45E77">
      <w:pPr>
        <w:rPr>
          <w:b/>
          <w:bCs/>
        </w:rPr>
      </w:pPr>
    </w:p>
    <w:p w14:paraId="6FD69ABE" w14:textId="50BD9909" w:rsidR="00AE64D6" w:rsidRDefault="1F6EDCB4" w:rsidP="17A45E77">
      <w:pPr>
        <w:rPr>
          <w:color w:val="000000" w:themeColor="text1"/>
        </w:rPr>
      </w:pPr>
      <w:r w:rsidRPr="17A45E77">
        <w:rPr>
          <w:b/>
          <w:bCs/>
          <w:color w:val="000000" w:themeColor="text1"/>
        </w:rPr>
        <w:t>Identify</w:t>
      </w:r>
      <w:r w:rsidRPr="17A45E77">
        <w:rPr>
          <w:color w:val="000000" w:themeColor="text1"/>
        </w:rPr>
        <w:t xml:space="preserve"> the universal screener(s) and reading diagnostic assessment(s) currently in use for the primary grades or the screener(s) and diagnostic assessment(s) the school plans to adopt, including how they are reliable and valid and how the screener(s)</w:t>
      </w:r>
      <w:r w:rsidR="46E40E10" w:rsidRPr="17A45E77">
        <w:rPr>
          <w:color w:val="000000" w:themeColor="text1"/>
        </w:rPr>
        <w:t xml:space="preserve">, </w:t>
      </w:r>
      <w:r w:rsidRPr="17A45E77">
        <w:rPr>
          <w:color w:val="000000" w:themeColor="text1"/>
        </w:rPr>
        <w:t>assessment(s) align with the intervention and comprehensive reading programs.</w:t>
      </w:r>
      <w:r w:rsidR="167574BB" w:rsidRPr="17A45E77">
        <w:rPr>
          <w:color w:val="000000" w:themeColor="text1"/>
        </w:rPr>
        <w:t xml:space="preserve"> </w:t>
      </w:r>
      <w:r w:rsidR="5E8D70FD" w:rsidRPr="17A45E77">
        <w:rPr>
          <w:b/>
          <w:bCs/>
        </w:rPr>
        <w:t>Identify</w:t>
      </w:r>
      <w:r w:rsidR="5E8D70FD" w:rsidRPr="17A45E77">
        <w:t xml:space="preserve"> </w:t>
      </w:r>
      <w:r w:rsidR="5E8D70FD" w:rsidRPr="17A45E77">
        <w:rPr>
          <w:color w:val="000000" w:themeColor="text1"/>
        </w:rPr>
        <w:t xml:space="preserve">the </w:t>
      </w:r>
      <w:r w:rsidR="2BBCA3E9" w:rsidRPr="17A45E77">
        <w:rPr>
          <w:color w:val="000000" w:themeColor="text1"/>
        </w:rPr>
        <w:t xml:space="preserve">reading intervention program and </w:t>
      </w:r>
      <w:r w:rsidR="5E8D70FD" w:rsidRPr="17A45E77">
        <w:rPr>
          <w:color w:val="000000" w:themeColor="text1"/>
        </w:rPr>
        <w:t xml:space="preserve">comprehensive reading program currently in use for the primary grades or the programs the school plans to adopt, including an explanation of how the programs will meet the literacy needs and trends of the school. </w:t>
      </w:r>
      <w:r w:rsidR="5E8D70FD" w:rsidRPr="17A45E77">
        <w:rPr>
          <w:b/>
          <w:bCs/>
          <w:color w:val="000000" w:themeColor="text1"/>
        </w:rPr>
        <w:t>Describe</w:t>
      </w:r>
      <w:r w:rsidR="5E8D70FD" w:rsidRPr="17A45E77">
        <w:rPr>
          <w:color w:val="000000" w:themeColor="text1"/>
        </w:rPr>
        <w:t xml:space="preserve"> how the programs meet the expectations of a </w:t>
      </w:r>
      <w:hyperlink r:id="rId110">
        <w:r w:rsidR="5E8D70FD" w:rsidRPr="17A45E77">
          <w:rPr>
            <w:rStyle w:val="Hyperlink"/>
          </w:rPr>
          <w:t>high quality instructional resource</w:t>
        </w:r>
      </w:hyperlink>
      <w:r w:rsidR="5E8D70FD" w:rsidRPr="17A45E77">
        <w:rPr>
          <w:color w:val="000000" w:themeColor="text1"/>
        </w:rPr>
        <w:t xml:space="preserve"> as described in the implementation section.</w:t>
      </w:r>
      <w:r w:rsidR="36C77F7B" w:rsidRPr="17A45E77">
        <w:rPr>
          <w:color w:val="000000" w:themeColor="text1"/>
        </w:rPr>
        <w:t xml:space="preserve"> </w:t>
      </w:r>
      <w:r w:rsidR="69927D8F" w:rsidRPr="17A45E77">
        <w:rPr>
          <w:b/>
          <w:bCs/>
          <w:color w:val="000000" w:themeColor="text1"/>
        </w:rPr>
        <w:t>Include</w:t>
      </w:r>
      <w:r w:rsidR="5E8D70FD" w:rsidRPr="17A45E77">
        <w:rPr>
          <w:b/>
          <w:bCs/>
          <w:color w:val="000000" w:themeColor="text1"/>
        </w:rPr>
        <w:t xml:space="preserve"> </w:t>
      </w:r>
      <w:r w:rsidR="5E8D70FD" w:rsidRPr="17A45E77">
        <w:rPr>
          <w:color w:val="000000" w:themeColor="text1"/>
        </w:rPr>
        <w:t>a professional learning plan that</w:t>
      </w:r>
      <w:r w:rsidR="346CCC85" w:rsidRPr="17A45E77">
        <w:rPr>
          <w:color w:val="000000" w:themeColor="text1"/>
        </w:rPr>
        <w:t xml:space="preserve"> (1)</w:t>
      </w:r>
      <w:r w:rsidR="5E8D70FD" w:rsidRPr="17A45E77">
        <w:rPr>
          <w:color w:val="000000" w:themeColor="text1"/>
        </w:rPr>
        <w:t xml:space="preserve"> supports teachers in effectively implementing the </w:t>
      </w:r>
      <w:r w:rsidR="122C48E2" w:rsidRPr="17A45E77">
        <w:rPr>
          <w:color w:val="000000" w:themeColor="text1"/>
        </w:rPr>
        <w:t>screener(s)</w:t>
      </w:r>
      <w:r w:rsidR="2342A183" w:rsidRPr="17A45E77">
        <w:rPr>
          <w:color w:val="000000" w:themeColor="text1"/>
        </w:rPr>
        <w:t xml:space="preserve">, </w:t>
      </w:r>
      <w:r w:rsidR="122C48E2" w:rsidRPr="17A45E77">
        <w:rPr>
          <w:color w:val="000000" w:themeColor="text1"/>
        </w:rPr>
        <w:t xml:space="preserve">assessment(s) and </w:t>
      </w:r>
      <w:r w:rsidR="00681D1B" w:rsidRPr="00EF4905">
        <w:rPr>
          <w:color w:val="000000" w:themeColor="text1"/>
        </w:rPr>
        <w:t xml:space="preserve">intervention and comprehensive reading </w:t>
      </w:r>
      <w:r w:rsidR="5E8D70FD" w:rsidRPr="00EF4905">
        <w:rPr>
          <w:color w:val="000000" w:themeColor="text1"/>
        </w:rPr>
        <w:t>programs</w:t>
      </w:r>
      <w:r w:rsidR="7AF7D7F5" w:rsidRPr="00EF4905">
        <w:rPr>
          <w:color w:val="000000" w:themeColor="text1"/>
        </w:rPr>
        <w:t>,</w:t>
      </w:r>
      <w:r w:rsidR="7AF7D7F5" w:rsidRPr="17A45E77">
        <w:rPr>
          <w:color w:val="000000" w:themeColor="text1"/>
        </w:rPr>
        <w:t xml:space="preserve"> (2) </w:t>
      </w:r>
      <w:r w:rsidR="5E8D70FD" w:rsidRPr="17A45E77">
        <w:rPr>
          <w:color w:val="000000" w:themeColor="text1"/>
        </w:rPr>
        <w:t xml:space="preserve">is aligned to the characteristics of </w:t>
      </w:r>
      <w:hyperlink r:id="rId111" w:history="1">
        <w:r w:rsidR="5E8D70FD">
          <w:t>high</w:t>
        </w:r>
        <w:r w:rsidR="00ED1012">
          <w:t xml:space="preserve"> </w:t>
        </w:r>
        <w:r w:rsidR="5E8D70FD">
          <w:t>quality professional learning</w:t>
        </w:r>
      </w:hyperlink>
      <w:r w:rsidR="5E8D70FD" w:rsidRPr="17A45E77">
        <w:rPr>
          <w:color w:val="000000" w:themeColor="text1"/>
        </w:rPr>
        <w:t xml:space="preserve"> and </w:t>
      </w:r>
      <w:r w:rsidR="37DA5F79" w:rsidRPr="17A45E77">
        <w:rPr>
          <w:color w:val="000000" w:themeColor="text1"/>
        </w:rPr>
        <w:t xml:space="preserve">(3) </w:t>
      </w:r>
      <w:r w:rsidR="5E8D70FD" w:rsidRPr="17A45E77">
        <w:rPr>
          <w:color w:val="000000" w:themeColor="text1"/>
        </w:rPr>
        <w:t xml:space="preserve">includes a timeline to show how the plan will be sustained and continuous. </w:t>
      </w:r>
    </w:p>
    <w:p w14:paraId="42A16C08" w14:textId="77777777" w:rsidR="00AE64D6" w:rsidRDefault="00AE64D6" w:rsidP="17A45E77"/>
    <w:p w14:paraId="45BA4D2B" w14:textId="471996B2" w:rsidR="00AE64D6" w:rsidRDefault="6C5B85E6" w:rsidP="17A45E77">
      <w:pPr>
        <w:rPr>
          <w:b/>
          <w:bCs/>
        </w:rPr>
      </w:pPr>
      <w:r w:rsidRPr="17A45E77">
        <w:rPr>
          <w:b/>
          <w:bCs/>
        </w:rPr>
        <w:t xml:space="preserve">Part 4 Students to be Served </w:t>
      </w:r>
      <w:r w:rsidR="00D12BBA">
        <w:rPr>
          <w:b/>
          <w:bCs/>
        </w:rPr>
        <w:t>20</w:t>
      </w:r>
      <w:r w:rsidR="00D12BBA" w:rsidRPr="17A45E77">
        <w:rPr>
          <w:b/>
          <w:bCs/>
        </w:rPr>
        <w:t xml:space="preserve"> </w:t>
      </w:r>
      <w:r w:rsidR="68B47D81" w:rsidRPr="17A45E77">
        <w:rPr>
          <w:b/>
          <w:bCs/>
        </w:rPr>
        <w:t>Points</w:t>
      </w:r>
    </w:p>
    <w:p w14:paraId="172F316E" w14:textId="3949E7D2" w:rsidR="00AE64D6" w:rsidRDefault="68B47D81" w:rsidP="17A45E77">
      <w:r w:rsidRPr="17A45E77">
        <w:t>This section should explain the identification process for determining which students need intervention,</w:t>
      </w:r>
      <w:r w:rsidR="00454D1E">
        <w:t xml:space="preserve"> </w:t>
      </w:r>
      <w:r w:rsidR="005908D1">
        <w:t xml:space="preserve">how </w:t>
      </w:r>
      <w:r w:rsidR="005E534B">
        <w:t>qualifying students’</w:t>
      </w:r>
      <w:r w:rsidR="00512CC8">
        <w:t xml:space="preserve"> </w:t>
      </w:r>
      <w:r w:rsidR="005908D1">
        <w:t xml:space="preserve">needs </w:t>
      </w:r>
      <w:r w:rsidR="005E534B">
        <w:t xml:space="preserve">will </w:t>
      </w:r>
      <w:r w:rsidR="00512CC8">
        <w:t xml:space="preserve">be </w:t>
      </w:r>
      <w:r w:rsidR="005908D1">
        <w:t>met</w:t>
      </w:r>
      <w:r w:rsidR="005E534B">
        <w:t xml:space="preserve"> and by whom</w:t>
      </w:r>
      <w:r w:rsidRPr="17A45E77">
        <w:t xml:space="preserve">, how students’ needs are monitored and what indicators will be used to determine if a student needs a new tier of instruction. </w:t>
      </w:r>
    </w:p>
    <w:p w14:paraId="08881564" w14:textId="77777777" w:rsidR="00AE64D6" w:rsidRDefault="00AE64D6" w:rsidP="17A45E77"/>
    <w:p w14:paraId="67A95B4B" w14:textId="33EF55C8" w:rsidR="00AE64D6" w:rsidRDefault="68B47D81" w:rsidP="17A45E77">
      <w:r w:rsidRPr="17A45E77">
        <w:t xml:space="preserve">Explain the process the school will use to determine eligibility for intervention services, </w:t>
      </w:r>
      <w:r w:rsidR="00A30D06">
        <w:t xml:space="preserve">ensure all students who qualify for intervention receive intervention instruction, </w:t>
      </w:r>
      <w:r w:rsidRPr="17A45E77">
        <w:t xml:space="preserve">provide interventions based on on-going assessment of individual student needs and determine when a student’s performance indicates a need for a new tier of instruction, including an explanation for how students will be supported when intervention services end. </w:t>
      </w:r>
    </w:p>
    <w:p w14:paraId="67202E66" w14:textId="77777777" w:rsidR="00AE64D6" w:rsidRDefault="00AE64D6" w:rsidP="17A45E77"/>
    <w:p w14:paraId="58A0FD4F" w14:textId="0D58D79B" w:rsidR="00AE64D6" w:rsidRDefault="68B47D81" w:rsidP="17A45E77">
      <w:pPr>
        <w:rPr>
          <w:b/>
          <w:bCs/>
        </w:rPr>
      </w:pPr>
      <w:r w:rsidRPr="17A45E77">
        <w:rPr>
          <w:b/>
          <w:bCs/>
        </w:rPr>
        <w:t xml:space="preserve">Part 5 Professional Learning and Sustainability </w:t>
      </w:r>
      <w:r w:rsidR="00D12BBA">
        <w:rPr>
          <w:b/>
          <w:bCs/>
        </w:rPr>
        <w:t>40</w:t>
      </w:r>
      <w:r w:rsidR="00D12BBA" w:rsidRPr="17A45E77">
        <w:rPr>
          <w:b/>
          <w:bCs/>
        </w:rPr>
        <w:t xml:space="preserve"> </w:t>
      </w:r>
      <w:r w:rsidRPr="17A45E77">
        <w:rPr>
          <w:b/>
          <w:bCs/>
        </w:rPr>
        <w:t>Points</w:t>
      </w:r>
    </w:p>
    <w:p w14:paraId="59FAB54B" w14:textId="2453FEBF" w:rsidR="00AE64D6" w:rsidRDefault="06221125" w:rsidP="17A45E77">
      <w:pPr>
        <w:spacing w:line="259" w:lineRule="auto"/>
      </w:pPr>
      <w:r w:rsidRPr="17A45E77">
        <w:t xml:space="preserve">This section should describe the ongoing professional learning plan and how </w:t>
      </w:r>
      <w:r w:rsidR="00D12BBA">
        <w:t xml:space="preserve">selected professional learning </w:t>
      </w:r>
      <w:r w:rsidRPr="17A45E77">
        <w:t>will impact and sustain overall literacy instruction, improve and sustain the reading skills of primary students reading at low levels as well as increase and sustain students’ motivation to read.</w:t>
      </w:r>
    </w:p>
    <w:p w14:paraId="51C7F089" w14:textId="1FED51F5" w:rsidR="00AE64D6" w:rsidRDefault="00AE64D6" w:rsidP="17A45E77">
      <w:pPr>
        <w:spacing w:line="259" w:lineRule="auto"/>
      </w:pPr>
    </w:p>
    <w:p w14:paraId="4F6261FC" w14:textId="4560AA05" w:rsidR="00AE64D6" w:rsidRPr="00987B92" w:rsidRDefault="710380E6" w:rsidP="17A45E77">
      <w:r w:rsidRPr="17A45E77">
        <w:rPr>
          <w:b/>
          <w:bCs/>
        </w:rPr>
        <w:t>Design</w:t>
      </w:r>
      <w:r w:rsidRPr="17A45E77">
        <w:t xml:space="preserve"> a </w:t>
      </w:r>
      <w:hyperlink r:id="rId112">
        <w:r w:rsidRPr="17A45E77">
          <w:rPr>
            <w:rStyle w:val="Hyperlink"/>
          </w:rPr>
          <w:t>high quality professional learning</w:t>
        </w:r>
      </w:hyperlink>
      <w:r w:rsidRPr="17A45E77">
        <w:t xml:space="preserve"> plan for all teachers and staff who provide reading instruction in the primary (K-3) program to support teachers in addressing the needs of struggling readers in these four areas: 1) Building knowledge in </w:t>
      </w:r>
      <w:r w:rsidR="00073DAC" w:rsidRPr="00073DAC">
        <w:rPr>
          <w:color w:val="000000" w:themeColor="text1"/>
        </w:rPr>
        <w:t xml:space="preserve"> </w:t>
      </w:r>
      <w:r w:rsidR="00073DAC">
        <w:rPr>
          <w:color w:val="000000" w:themeColor="text1"/>
        </w:rPr>
        <w:t>understanding the Cognitive Processes and Skills Involved in Learning How to Read</w:t>
      </w:r>
      <w:r w:rsidRPr="17A45E77">
        <w:t xml:space="preserve">; 2) Implementing the essential components of reading, including instruction in phonics, phonemic awareness, fluency, vocabulary and comprehension; 3) Implementing the </w:t>
      </w:r>
      <w:r w:rsidRPr="17A45E77">
        <w:rPr>
          <w:i/>
          <w:iCs/>
        </w:rPr>
        <w:t>KAS for Reading and Writing</w:t>
      </w:r>
      <w:r w:rsidRPr="17A45E77">
        <w:t xml:space="preserve">; and 4) Evidence-based instructional practices to support the reading-writing connection. </w:t>
      </w:r>
      <w:r w:rsidR="25E2F33E" w:rsidRPr="17A45E77">
        <w:rPr>
          <w:b/>
          <w:bCs/>
        </w:rPr>
        <w:t>E</w:t>
      </w:r>
      <w:r w:rsidRPr="17A45E77">
        <w:rPr>
          <w:b/>
          <w:bCs/>
        </w:rPr>
        <w:t>xplain</w:t>
      </w:r>
      <w:r w:rsidRPr="17A45E77">
        <w:t xml:space="preserve"> how the school literacy team will organize and/or help facilitate embedded professional learning supports throughout the school and school day to build literacy capacity and ensure </w:t>
      </w:r>
      <w:r w:rsidR="59BA3121" w:rsidRPr="17A45E77">
        <w:t>effective implementation</w:t>
      </w:r>
      <w:r w:rsidR="12A39F2B" w:rsidRPr="17A45E77">
        <w:t xml:space="preserve"> of </w:t>
      </w:r>
      <w:r w:rsidR="155DC2E9" w:rsidRPr="17A45E77">
        <w:t>reading intervention and comprehensive reading programs</w:t>
      </w:r>
      <w:r w:rsidRPr="17A45E77">
        <w:t xml:space="preserve"> (Tier 1, Tier 2 and Tier 3 instruction)</w:t>
      </w:r>
      <w:r w:rsidR="3B45D793" w:rsidRPr="17A45E77">
        <w:t>.</w:t>
      </w:r>
      <w:r w:rsidRPr="17A45E77">
        <w:t xml:space="preserve"> </w:t>
      </w:r>
      <w:r w:rsidR="7C839898" w:rsidRPr="17A45E77">
        <w:rPr>
          <w:b/>
          <w:bCs/>
          <w:color w:val="000000" w:themeColor="text1"/>
        </w:rPr>
        <w:t>Describe</w:t>
      </w:r>
      <w:r w:rsidR="7C839898" w:rsidRPr="17A45E77">
        <w:rPr>
          <w:color w:val="000000" w:themeColor="text1"/>
        </w:rPr>
        <w:t xml:space="preserve"> the school’s history of supporting/funding the school library program, its commitment to supporting an effective library media program and commitment to allowing the</w:t>
      </w:r>
      <w:r w:rsidR="3F96A113" w:rsidRPr="17A45E77">
        <w:rPr>
          <w:color w:val="000000" w:themeColor="text1"/>
        </w:rPr>
        <w:t xml:space="preserve"> certified</w:t>
      </w:r>
      <w:r w:rsidR="7C839898" w:rsidRPr="17A45E77">
        <w:rPr>
          <w:color w:val="000000" w:themeColor="text1"/>
        </w:rPr>
        <w:t xml:space="preserve"> librar</w:t>
      </w:r>
      <w:r w:rsidR="549EA436" w:rsidRPr="17A45E77">
        <w:rPr>
          <w:color w:val="000000" w:themeColor="text1"/>
        </w:rPr>
        <w:t xml:space="preserve">y </w:t>
      </w:r>
      <w:r w:rsidR="7C839898" w:rsidRPr="17A45E77">
        <w:rPr>
          <w:color w:val="000000" w:themeColor="text1"/>
        </w:rPr>
        <w:t xml:space="preserve">media specialist adequate time to fulfill his/her role on the school literacy team. </w:t>
      </w:r>
      <w:r w:rsidRPr="17A45E77">
        <w:rPr>
          <w:b/>
          <w:bCs/>
        </w:rPr>
        <w:t>Describe</w:t>
      </w:r>
      <w:r w:rsidRPr="17A45E77">
        <w:t xml:space="preserve"> the system for informing parents of struggling readers of the available literacy services within the district. Be sure to include all required system elements</w:t>
      </w:r>
      <w:r w:rsidR="63705D1F" w:rsidRPr="17A45E77">
        <w:t xml:space="preserve"> as outlined in the family engagement section</w:t>
      </w:r>
      <w:r w:rsidRPr="17A45E77">
        <w:t xml:space="preserve">. </w:t>
      </w:r>
      <w:r w:rsidRPr="17A45E77">
        <w:rPr>
          <w:b/>
          <w:bCs/>
        </w:rPr>
        <w:t>Discuss</w:t>
      </w:r>
      <w:r w:rsidRPr="17A45E77">
        <w:t xml:space="preserve"> how the positive impacts of the RTA program will be sustained beyond the grant.</w:t>
      </w:r>
    </w:p>
    <w:p w14:paraId="16D6944E" w14:textId="77777777" w:rsidR="00BB7A6C" w:rsidRDefault="00BB7A6C" w:rsidP="17A45E77">
      <w:pPr>
        <w:rPr>
          <w:b/>
          <w:bCs/>
        </w:rPr>
      </w:pPr>
    </w:p>
    <w:p w14:paraId="729B24A4" w14:textId="77777777" w:rsidR="00454D1E" w:rsidRDefault="00454D1E" w:rsidP="17A45E77">
      <w:pPr>
        <w:rPr>
          <w:b/>
          <w:bCs/>
        </w:rPr>
      </w:pPr>
    </w:p>
    <w:p w14:paraId="6929A1E4" w14:textId="77777777" w:rsidR="00454D1E" w:rsidRDefault="00454D1E" w:rsidP="17A45E77">
      <w:pPr>
        <w:rPr>
          <w:b/>
          <w:bCs/>
        </w:rPr>
      </w:pPr>
    </w:p>
    <w:p w14:paraId="0C55F19E" w14:textId="44D98E01" w:rsidR="00AE64D6" w:rsidRDefault="68B47D81" w:rsidP="17A45E77">
      <w:pPr>
        <w:rPr>
          <w:b/>
          <w:bCs/>
        </w:rPr>
      </w:pPr>
      <w:r w:rsidRPr="17A45E77">
        <w:rPr>
          <w:b/>
          <w:bCs/>
        </w:rPr>
        <w:t>Part 6 Assessment and Evaluation 20 Points</w:t>
      </w:r>
    </w:p>
    <w:p w14:paraId="5822F18B" w14:textId="4CE3DE1A" w:rsidR="00AE64D6" w:rsidRDefault="68B47D81" w:rsidP="17A45E77">
      <w:r w:rsidRPr="17A45E77">
        <w:t xml:space="preserve">This section should provide a detailed and comprehensive plan for evaluating the impact, </w:t>
      </w:r>
      <w:r w:rsidR="002B2E91" w:rsidRPr="17A45E77">
        <w:t>effectiveness,</w:t>
      </w:r>
      <w:r w:rsidRPr="17A45E77">
        <w:t xml:space="preserve"> and implementation of the reading intervention plan. </w:t>
      </w:r>
    </w:p>
    <w:p w14:paraId="4F9955B6" w14:textId="77777777" w:rsidR="00AE64D6" w:rsidRDefault="00AE64D6" w:rsidP="17A45E77"/>
    <w:p w14:paraId="4879F664" w14:textId="3CBBD189" w:rsidR="00AE64D6" w:rsidRDefault="68B47D81" w:rsidP="17A45E77">
      <w:pPr>
        <w:rPr>
          <w:b/>
          <w:bCs/>
        </w:rPr>
      </w:pPr>
      <w:r w:rsidRPr="17A45E77">
        <w:t>Based on current data, identify the number of students you anticipate can be served/impacted as a result of the RTA grant</w:t>
      </w:r>
      <w:r w:rsidR="3C1BD012" w:rsidRPr="17A45E77">
        <w:t>,</w:t>
      </w:r>
      <w:r w:rsidRPr="17A45E77">
        <w:t xml:space="preserve"> and explain how the anticipated numbe</w:t>
      </w:r>
      <w:r w:rsidR="710380E6" w:rsidRPr="17A45E77">
        <w:t xml:space="preserve">r of students was determined. </w:t>
      </w:r>
      <w:r w:rsidRPr="17A45E77">
        <w:t xml:space="preserve">Discuss how multiple sources of data will be used throughout the RTA interventions to evaluate its </w:t>
      </w:r>
      <w:r w:rsidR="710380E6" w:rsidRPr="17A45E77">
        <w:t xml:space="preserve">impact on student achievement. </w:t>
      </w:r>
      <w:r w:rsidRPr="17A45E77">
        <w:t>Include specific and measurable long-term goals for achievement and instructional change over time.</w:t>
      </w:r>
      <w:r w:rsidRPr="17A45E77">
        <w:rPr>
          <w:b/>
          <w:bCs/>
        </w:rPr>
        <w:t xml:space="preserve">  </w:t>
      </w:r>
    </w:p>
    <w:p w14:paraId="09EE3AEA" w14:textId="77777777" w:rsidR="00AE64D6" w:rsidRDefault="00AE64D6" w:rsidP="17A45E77">
      <w:pPr>
        <w:rPr>
          <w:b/>
          <w:bCs/>
        </w:rPr>
      </w:pPr>
    </w:p>
    <w:p w14:paraId="1356DBA8" w14:textId="77777777" w:rsidR="00AE64D6" w:rsidRDefault="68B47D81" w:rsidP="17A45E77">
      <w:pPr>
        <w:rPr>
          <w:b/>
          <w:bCs/>
        </w:rPr>
      </w:pPr>
      <w:r w:rsidRPr="17A45E77">
        <w:rPr>
          <w:b/>
          <w:bCs/>
        </w:rPr>
        <w:t>Part 7 Budget 10 Points</w:t>
      </w:r>
    </w:p>
    <w:p w14:paraId="06357BCD" w14:textId="68C5376B" w:rsidR="00AE64D6" w:rsidRDefault="68B47D81" w:rsidP="17A45E77">
      <w:pPr>
        <w:spacing w:before="240" w:after="240"/>
      </w:pPr>
      <w:r w:rsidRPr="17A45E77">
        <w:t>This section should describe the fiscal resources needed for the program and a detailed explanation of how funds will be used</w:t>
      </w:r>
      <w:r w:rsidR="710380E6" w:rsidRPr="17A45E77">
        <w:t xml:space="preserve"> to improve reading instruction</w:t>
      </w:r>
      <w:r w:rsidRPr="17A45E77">
        <w:t>.</w:t>
      </w:r>
    </w:p>
    <w:p w14:paraId="4CDB0AB0" w14:textId="56277E82" w:rsidR="00AE64D6" w:rsidRDefault="68B47D81" w:rsidP="17A45E77">
      <w:pPr>
        <w:spacing w:before="240" w:after="240"/>
      </w:pPr>
      <w:r w:rsidRPr="17A45E77">
        <w:t>Explain how the grant and resources will be used efficiently and how additional funds (</w:t>
      </w:r>
      <w:r w:rsidR="001D1789">
        <w:t xml:space="preserve">100 percent </w:t>
      </w:r>
      <w:r w:rsidRPr="17A45E77">
        <w:t>matching funds and any other additional funds) will be used to fully implement your school’s RTA intervention program according to grant requirements (even if the total cost exceeds the amount awarded). Complete the RTA School Budget Summary form</w:t>
      </w:r>
      <w:r w:rsidR="00152E31">
        <w:t xml:space="preserve"> to match the explanation</w:t>
      </w:r>
      <w:r w:rsidRPr="17A45E77">
        <w:t xml:space="preserve">. </w:t>
      </w:r>
    </w:p>
    <w:p w14:paraId="0000019E" w14:textId="5D6F7764" w:rsidR="00EC4AEF" w:rsidRDefault="68B47D81" w:rsidP="00B1145F">
      <w:pPr>
        <w:spacing w:before="240" w:after="240"/>
      </w:pPr>
      <w:r w:rsidRPr="17A45E77">
        <w:t>KRS 158.792 (4) In order to qualify for funding, the school council, or if none exists, the principal or the superintendent of schools, shall allocate matching funds required by grant recipients under subsection (3) of this section. Funding for professional development allocated to the school council under KRS 160.345 and for continuing education under KRS 158.070 may be used as part of the school's match.</w:t>
      </w:r>
      <w:r w:rsidR="00935F50">
        <w:br w:type="page"/>
      </w:r>
    </w:p>
    <w:p w14:paraId="709172E0" w14:textId="77777777" w:rsidR="00596E43" w:rsidRPr="000E48EF" w:rsidRDefault="00596E43" w:rsidP="00596E43">
      <w:pPr>
        <w:pStyle w:val="Title"/>
        <w:jc w:val="center"/>
        <w:rPr>
          <w:color w:val="4472C4"/>
          <w:sz w:val="32"/>
          <w:szCs w:val="28"/>
        </w:rPr>
      </w:pPr>
      <w:r w:rsidRPr="000E48EF">
        <w:rPr>
          <w:color w:val="4472C4"/>
          <w:sz w:val="32"/>
          <w:szCs w:val="28"/>
        </w:rPr>
        <w:t>Read to Achieve</w:t>
      </w:r>
    </w:p>
    <w:p w14:paraId="16F0EEEB" w14:textId="77777777" w:rsidR="00596E43" w:rsidRDefault="00596E43" w:rsidP="00596E43">
      <w:pPr>
        <w:spacing w:before="120" w:after="240"/>
        <w:ind w:left="547" w:hanging="547"/>
        <w:jc w:val="center"/>
        <w:rPr>
          <w:b/>
          <w:bCs/>
          <w:color w:val="4472C4"/>
          <w:sz w:val="32"/>
          <w:szCs w:val="28"/>
        </w:rPr>
      </w:pPr>
      <w:r w:rsidRPr="000E48EF">
        <w:rPr>
          <w:b/>
          <w:bCs/>
          <w:color w:val="4472C4"/>
          <w:sz w:val="32"/>
          <w:szCs w:val="28"/>
        </w:rPr>
        <w:t>Budget Summary Form</w:t>
      </w:r>
    </w:p>
    <w:p w14:paraId="30D34B2B" w14:textId="3AADF0CD" w:rsidR="00D64119" w:rsidRPr="00D64119" w:rsidRDefault="00D64119" w:rsidP="00596E43">
      <w:pPr>
        <w:spacing w:before="120" w:after="240"/>
        <w:ind w:left="547" w:hanging="547"/>
        <w:jc w:val="center"/>
        <w:rPr>
          <w:bCs/>
          <w:sz w:val="16"/>
          <w:szCs w:val="16"/>
        </w:rPr>
      </w:pPr>
      <w:r>
        <w:rPr>
          <w:bCs/>
          <w:sz w:val="16"/>
          <w:szCs w:val="16"/>
        </w:rPr>
        <w:t>(This</w:t>
      </w:r>
      <w:r w:rsidR="00C05586">
        <w:rPr>
          <w:bCs/>
          <w:sz w:val="16"/>
          <w:szCs w:val="16"/>
        </w:rPr>
        <w:t xml:space="preserve"> is a sample of the budget summary form. The </w:t>
      </w:r>
      <w:r>
        <w:rPr>
          <w:bCs/>
          <w:sz w:val="16"/>
          <w:szCs w:val="16"/>
        </w:rPr>
        <w:t xml:space="preserve">form </w:t>
      </w:r>
      <w:r w:rsidR="00C05586">
        <w:rPr>
          <w:bCs/>
          <w:sz w:val="16"/>
          <w:szCs w:val="16"/>
        </w:rPr>
        <w:t xml:space="preserve">to complete </w:t>
      </w:r>
      <w:r>
        <w:rPr>
          <w:bCs/>
          <w:sz w:val="16"/>
          <w:szCs w:val="16"/>
        </w:rPr>
        <w:t>will be provided as an attachment</w:t>
      </w:r>
      <w:r w:rsidRPr="00D64119">
        <w:rPr>
          <w:bCs/>
          <w:sz w:val="16"/>
          <w:szCs w:val="16"/>
        </w:rPr>
        <w:t xml:space="preserve"> to the RFA.)</w:t>
      </w:r>
    </w:p>
    <w:p w14:paraId="340A6472" w14:textId="6DD71352" w:rsidR="00596E43" w:rsidRPr="005D5E45" w:rsidRDefault="00596E43" w:rsidP="180BB90B">
      <w:pPr>
        <w:pStyle w:val="BodyTextIndent"/>
        <w:spacing w:line="276" w:lineRule="auto"/>
        <w:rPr>
          <w:color w:val="auto"/>
          <w:sz w:val="20"/>
          <w:szCs w:val="20"/>
          <w:highlight w:val="yellow"/>
        </w:rPr>
      </w:pPr>
      <w:r w:rsidRPr="005D5E45">
        <w:rPr>
          <w:rFonts w:eastAsia="Arial" w:cs="Arial"/>
          <w:color w:val="auto"/>
          <w:sz w:val="20"/>
          <w:szCs w:val="20"/>
        </w:rPr>
        <w:t>INSTRUCTIONS: Depending on the school’s overall intervention program needs, all MUNIS codes listed will not necessarily be used. Next to the appropriate MUNIS Code, enter the allowable expenditure in column 2. In column 3, provide a DETAILED explanation of the allowable expenditure (see example). In column 4, enter the amount of grant funds to be used. Column 5 should be used to identify the source and amount, if applicable, for matching funds. If you use an item that is not allowable under the grant funds, but may be used as a match, complete the information at the bottom of the budget summary form.</w:t>
      </w:r>
    </w:p>
    <w:tbl>
      <w:tblPr>
        <w:tblW w:w="10080" w:type="dxa"/>
        <w:jc w:val="center"/>
        <w:tblLook w:val="0000" w:firstRow="0" w:lastRow="0" w:firstColumn="0" w:lastColumn="0" w:noHBand="0" w:noVBand="0"/>
      </w:tblPr>
      <w:tblGrid>
        <w:gridCol w:w="1095"/>
        <w:gridCol w:w="1739"/>
        <w:gridCol w:w="4112"/>
        <w:gridCol w:w="1254"/>
        <w:gridCol w:w="1880"/>
      </w:tblGrid>
      <w:tr w:rsidR="00596E43" w:rsidRPr="00345A1C" w14:paraId="0795A702" w14:textId="77777777" w:rsidTr="00D957AA">
        <w:trPr>
          <w:trHeight w:val="342"/>
          <w:jc w:val="center"/>
        </w:trPr>
        <w:tc>
          <w:tcPr>
            <w:tcW w:w="10080" w:type="dxa"/>
            <w:gridSpan w:val="5"/>
            <w:tcBorders>
              <w:top w:val="double" w:sz="6" w:space="0" w:color="auto"/>
              <w:left w:val="double" w:sz="6" w:space="0" w:color="auto"/>
              <w:bottom w:val="double" w:sz="6" w:space="0" w:color="auto"/>
              <w:right w:val="double" w:sz="6" w:space="0" w:color="auto"/>
            </w:tcBorders>
            <w:shd w:val="clear" w:color="auto" w:fill="FFCC99"/>
            <w:vAlign w:val="center"/>
          </w:tcPr>
          <w:p w14:paraId="0DBC304D" w14:textId="77777777" w:rsidR="00596E43" w:rsidRPr="00BE09E5" w:rsidRDefault="00596E43" w:rsidP="00D957AA">
            <w:pPr>
              <w:rPr>
                <w:b/>
                <w:bCs/>
                <w:sz w:val="20"/>
                <w:szCs w:val="20"/>
              </w:rPr>
            </w:pPr>
            <w:r w:rsidRPr="00BE09E5">
              <w:rPr>
                <w:b/>
                <w:bCs/>
                <w:sz w:val="20"/>
                <w:szCs w:val="20"/>
              </w:rPr>
              <w:t>District:</w:t>
            </w:r>
          </w:p>
        </w:tc>
      </w:tr>
      <w:tr w:rsidR="00596E43" w:rsidRPr="00345A1C" w14:paraId="678D1091" w14:textId="77777777" w:rsidTr="00D957AA">
        <w:trPr>
          <w:trHeight w:val="315"/>
          <w:jc w:val="center"/>
        </w:trPr>
        <w:tc>
          <w:tcPr>
            <w:tcW w:w="10080" w:type="dxa"/>
            <w:gridSpan w:val="5"/>
            <w:tcBorders>
              <w:top w:val="double" w:sz="6" w:space="0" w:color="auto"/>
              <w:left w:val="double" w:sz="6" w:space="0" w:color="auto"/>
              <w:bottom w:val="double" w:sz="6" w:space="0" w:color="auto"/>
              <w:right w:val="double" w:sz="6" w:space="0" w:color="auto"/>
            </w:tcBorders>
            <w:shd w:val="clear" w:color="auto" w:fill="FFCC99"/>
            <w:vAlign w:val="center"/>
          </w:tcPr>
          <w:p w14:paraId="1334B193" w14:textId="77777777" w:rsidR="00596E43" w:rsidRPr="00BE09E5" w:rsidRDefault="00596E43" w:rsidP="00D957AA">
            <w:pPr>
              <w:rPr>
                <w:b/>
                <w:bCs/>
                <w:sz w:val="20"/>
                <w:szCs w:val="20"/>
              </w:rPr>
            </w:pPr>
            <w:r w:rsidRPr="00BE09E5">
              <w:rPr>
                <w:b/>
                <w:bCs/>
                <w:sz w:val="20"/>
                <w:szCs w:val="20"/>
              </w:rPr>
              <w:t>School:</w:t>
            </w:r>
          </w:p>
        </w:tc>
      </w:tr>
      <w:tr w:rsidR="00596E43" w:rsidRPr="00345A1C" w14:paraId="0A72DE6F" w14:textId="77777777" w:rsidTr="00D957AA">
        <w:trPr>
          <w:trHeight w:val="234"/>
          <w:jc w:val="center"/>
        </w:trPr>
        <w:tc>
          <w:tcPr>
            <w:tcW w:w="1095" w:type="dxa"/>
            <w:tcBorders>
              <w:top w:val="double" w:sz="6" w:space="0" w:color="auto"/>
              <w:left w:val="double" w:sz="6" w:space="0" w:color="auto"/>
              <w:bottom w:val="double" w:sz="6" w:space="0" w:color="auto"/>
              <w:right w:val="double" w:sz="6" w:space="0" w:color="auto"/>
            </w:tcBorders>
            <w:shd w:val="clear" w:color="auto" w:fill="FFCC99"/>
            <w:vAlign w:val="bottom"/>
          </w:tcPr>
          <w:p w14:paraId="29C18569" w14:textId="77777777" w:rsidR="00596E43" w:rsidRPr="00BE09E5" w:rsidRDefault="00596E43" w:rsidP="00D957AA">
            <w:pPr>
              <w:jc w:val="center"/>
              <w:rPr>
                <w:b/>
                <w:bCs/>
                <w:sz w:val="20"/>
                <w:szCs w:val="20"/>
              </w:rPr>
            </w:pPr>
            <w:r w:rsidRPr="00BE09E5">
              <w:rPr>
                <w:b/>
                <w:bCs/>
                <w:sz w:val="20"/>
                <w:szCs w:val="20"/>
              </w:rPr>
              <w:t>1</w:t>
            </w:r>
          </w:p>
        </w:tc>
        <w:tc>
          <w:tcPr>
            <w:tcW w:w="1739" w:type="dxa"/>
            <w:tcBorders>
              <w:top w:val="double" w:sz="6" w:space="0" w:color="auto"/>
              <w:left w:val="nil"/>
              <w:bottom w:val="double" w:sz="6" w:space="0" w:color="auto"/>
              <w:right w:val="double" w:sz="6" w:space="0" w:color="auto"/>
            </w:tcBorders>
            <w:shd w:val="clear" w:color="auto" w:fill="FFCC99"/>
            <w:vAlign w:val="bottom"/>
          </w:tcPr>
          <w:p w14:paraId="0027D4DB" w14:textId="77777777" w:rsidR="00596E43" w:rsidRPr="00BE09E5" w:rsidRDefault="00596E43" w:rsidP="00D957AA">
            <w:pPr>
              <w:jc w:val="center"/>
              <w:rPr>
                <w:b/>
                <w:sz w:val="20"/>
                <w:szCs w:val="20"/>
              </w:rPr>
            </w:pPr>
            <w:r w:rsidRPr="00BE09E5">
              <w:rPr>
                <w:b/>
                <w:sz w:val="20"/>
                <w:szCs w:val="20"/>
              </w:rPr>
              <w:t>2</w:t>
            </w:r>
          </w:p>
        </w:tc>
        <w:tc>
          <w:tcPr>
            <w:tcW w:w="4112" w:type="dxa"/>
            <w:tcBorders>
              <w:top w:val="double" w:sz="6" w:space="0" w:color="auto"/>
              <w:left w:val="nil"/>
              <w:bottom w:val="double" w:sz="6" w:space="0" w:color="auto"/>
              <w:right w:val="double" w:sz="6" w:space="0" w:color="auto"/>
            </w:tcBorders>
            <w:shd w:val="clear" w:color="auto" w:fill="FFCC99"/>
            <w:vAlign w:val="bottom"/>
          </w:tcPr>
          <w:p w14:paraId="131D8285" w14:textId="77777777" w:rsidR="00596E43" w:rsidRPr="00BE09E5" w:rsidRDefault="00596E43" w:rsidP="00D957AA">
            <w:pPr>
              <w:jc w:val="center"/>
              <w:rPr>
                <w:b/>
                <w:bCs/>
                <w:sz w:val="20"/>
                <w:szCs w:val="20"/>
              </w:rPr>
            </w:pPr>
            <w:r w:rsidRPr="00BE09E5">
              <w:rPr>
                <w:b/>
                <w:bCs/>
                <w:sz w:val="20"/>
                <w:szCs w:val="20"/>
              </w:rPr>
              <w:t>3</w:t>
            </w:r>
          </w:p>
        </w:tc>
        <w:tc>
          <w:tcPr>
            <w:tcW w:w="1254" w:type="dxa"/>
            <w:tcBorders>
              <w:top w:val="double" w:sz="6" w:space="0" w:color="auto"/>
              <w:left w:val="nil"/>
              <w:bottom w:val="double" w:sz="6" w:space="0" w:color="auto"/>
              <w:right w:val="double" w:sz="6" w:space="0" w:color="auto"/>
            </w:tcBorders>
            <w:shd w:val="clear" w:color="auto" w:fill="FFCC99"/>
            <w:vAlign w:val="bottom"/>
          </w:tcPr>
          <w:p w14:paraId="6E24DB31" w14:textId="77777777" w:rsidR="00596E43" w:rsidRPr="00BE09E5" w:rsidRDefault="00596E43" w:rsidP="00D957AA">
            <w:pPr>
              <w:jc w:val="center"/>
              <w:rPr>
                <w:b/>
                <w:bCs/>
                <w:sz w:val="20"/>
                <w:szCs w:val="20"/>
              </w:rPr>
            </w:pPr>
            <w:r w:rsidRPr="00BE09E5">
              <w:rPr>
                <w:b/>
                <w:bCs/>
                <w:sz w:val="20"/>
                <w:szCs w:val="20"/>
              </w:rPr>
              <w:t>4</w:t>
            </w:r>
          </w:p>
        </w:tc>
        <w:tc>
          <w:tcPr>
            <w:tcW w:w="1880" w:type="dxa"/>
            <w:tcBorders>
              <w:top w:val="double" w:sz="6" w:space="0" w:color="auto"/>
              <w:left w:val="nil"/>
              <w:bottom w:val="double" w:sz="6" w:space="0" w:color="auto"/>
              <w:right w:val="double" w:sz="6" w:space="0" w:color="auto"/>
            </w:tcBorders>
            <w:shd w:val="clear" w:color="auto" w:fill="FFCC99"/>
            <w:vAlign w:val="bottom"/>
          </w:tcPr>
          <w:p w14:paraId="16F9DBD3" w14:textId="77777777" w:rsidR="00596E43" w:rsidRPr="00BE09E5" w:rsidRDefault="00596E43" w:rsidP="00D957AA">
            <w:pPr>
              <w:jc w:val="center"/>
              <w:rPr>
                <w:b/>
                <w:bCs/>
                <w:sz w:val="20"/>
                <w:szCs w:val="20"/>
              </w:rPr>
            </w:pPr>
            <w:r w:rsidRPr="00BE09E5">
              <w:rPr>
                <w:b/>
                <w:bCs/>
                <w:sz w:val="20"/>
                <w:szCs w:val="20"/>
              </w:rPr>
              <w:t>5</w:t>
            </w:r>
          </w:p>
        </w:tc>
      </w:tr>
      <w:tr w:rsidR="00596E43" w:rsidRPr="00345A1C" w14:paraId="6CC568DF" w14:textId="77777777" w:rsidTr="00D957AA">
        <w:trPr>
          <w:trHeight w:val="615"/>
          <w:jc w:val="center"/>
        </w:trPr>
        <w:tc>
          <w:tcPr>
            <w:tcW w:w="1095" w:type="dxa"/>
            <w:tcBorders>
              <w:top w:val="double" w:sz="6" w:space="0" w:color="auto"/>
              <w:left w:val="double" w:sz="6" w:space="0" w:color="auto"/>
              <w:bottom w:val="double" w:sz="6" w:space="0" w:color="auto"/>
              <w:right w:val="double" w:sz="6" w:space="0" w:color="auto"/>
            </w:tcBorders>
            <w:shd w:val="clear" w:color="auto" w:fill="FFCC99"/>
            <w:vAlign w:val="bottom"/>
          </w:tcPr>
          <w:p w14:paraId="73CC0550" w14:textId="77777777" w:rsidR="00596E43" w:rsidRPr="00BE09E5" w:rsidRDefault="00596E43" w:rsidP="00D957AA">
            <w:pPr>
              <w:jc w:val="center"/>
              <w:rPr>
                <w:b/>
                <w:bCs/>
                <w:sz w:val="20"/>
                <w:szCs w:val="20"/>
              </w:rPr>
            </w:pPr>
            <w:r w:rsidRPr="00BE09E5">
              <w:rPr>
                <w:b/>
                <w:bCs/>
                <w:sz w:val="20"/>
                <w:szCs w:val="20"/>
              </w:rPr>
              <w:t>MUNIS CODE</w:t>
            </w:r>
          </w:p>
        </w:tc>
        <w:tc>
          <w:tcPr>
            <w:tcW w:w="1739" w:type="dxa"/>
            <w:tcBorders>
              <w:top w:val="double" w:sz="6" w:space="0" w:color="auto"/>
              <w:left w:val="nil"/>
              <w:bottom w:val="double" w:sz="6" w:space="0" w:color="auto"/>
              <w:right w:val="double" w:sz="6" w:space="0" w:color="auto"/>
            </w:tcBorders>
            <w:shd w:val="clear" w:color="auto" w:fill="FFCC99"/>
            <w:vAlign w:val="bottom"/>
          </w:tcPr>
          <w:p w14:paraId="74F4C8B8" w14:textId="77777777" w:rsidR="00596E43" w:rsidRPr="00BE09E5" w:rsidRDefault="00596E43" w:rsidP="00D957AA">
            <w:pPr>
              <w:jc w:val="center"/>
              <w:rPr>
                <w:b/>
                <w:bCs/>
                <w:sz w:val="20"/>
                <w:szCs w:val="20"/>
              </w:rPr>
            </w:pPr>
            <w:r w:rsidRPr="00BE09E5">
              <w:rPr>
                <w:b/>
                <w:sz w:val="20"/>
                <w:szCs w:val="20"/>
              </w:rPr>
              <w:t>ITEM</w:t>
            </w:r>
          </w:p>
        </w:tc>
        <w:tc>
          <w:tcPr>
            <w:tcW w:w="4112" w:type="dxa"/>
            <w:tcBorders>
              <w:top w:val="double" w:sz="6" w:space="0" w:color="auto"/>
              <w:left w:val="nil"/>
              <w:bottom w:val="double" w:sz="6" w:space="0" w:color="auto"/>
              <w:right w:val="double" w:sz="6" w:space="0" w:color="auto"/>
            </w:tcBorders>
            <w:shd w:val="clear" w:color="auto" w:fill="FFCC99"/>
            <w:vAlign w:val="bottom"/>
          </w:tcPr>
          <w:p w14:paraId="6DC52204" w14:textId="77777777" w:rsidR="00596E43" w:rsidRPr="00BE09E5" w:rsidRDefault="00596E43" w:rsidP="00D957AA">
            <w:pPr>
              <w:pStyle w:val="Heading5"/>
              <w:rPr>
                <w:sz w:val="20"/>
                <w:szCs w:val="20"/>
              </w:rPr>
            </w:pPr>
            <w:r w:rsidRPr="00BE09E5">
              <w:rPr>
                <w:sz w:val="20"/>
                <w:szCs w:val="20"/>
              </w:rPr>
              <w:t>EXPLANATION OF EXPENDITURES</w:t>
            </w:r>
          </w:p>
        </w:tc>
        <w:tc>
          <w:tcPr>
            <w:tcW w:w="1254" w:type="dxa"/>
            <w:tcBorders>
              <w:top w:val="double" w:sz="6" w:space="0" w:color="auto"/>
              <w:left w:val="nil"/>
              <w:bottom w:val="double" w:sz="6" w:space="0" w:color="auto"/>
              <w:right w:val="double" w:sz="6" w:space="0" w:color="auto"/>
            </w:tcBorders>
            <w:shd w:val="clear" w:color="auto" w:fill="FFCC99"/>
            <w:vAlign w:val="bottom"/>
          </w:tcPr>
          <w:p w14:paraId="3EB6F84D" w14:textId="77777777" w:rsidR="00596E43" w:rsidRPr="00BE09E5" w:rsidRDefault="00596E43" w:rsidP="00D957AA">
            <w:pPr>
              <w:jc w:val="center"/>
              <w:rPr>
                <w:b/>
                <w:bCs/>
                <w:sz w:val="20"/>
                <w:szCs w:val="20"/>
              </w:rPr>
            </w:pPr>
            <w:r w:rsidRPr="00BE09E5">
              <w:rPr>
                <w:b/>
                <w:bCs/>
                <w:sz w:val="20"/>
                <w:szCs w:val="20"/>
              </w:rPr>
              <w:t>Amt. Of Grant Funds</w:t>
            </w:r>
          </w:p>
        </w:tc>
        <w:tc>
          <w:tcPr>
            <w:tcW w:w="1880" w:type="dxa"/>
            <w:tcBorders>
              <w:top w:val="double" w:sz="6" w:space="0" w:color="auto"/>
              <w:left w:val="nil"/>
              <w:bottom w:val="double" w:sz="6" w:space="0" w:color="auto"/>
              <w:right w:val="double" w:sz="6" w:space="0" w:color="auto"/>
            </w:tcBorders>
            <w:shd w:val="clear" w:color="auto" w:fill="FFCC99"/>
            <w:vAlign w:val="bottom"/>
          </w:tcPr>
          <w:p w14:paraId="0C607DC3" w14:textId="77777777" w:rsidR="00596E43" w:rsidRPr="00BE09E5" w:rsidRDefault="00596E43" w:rsidP="00D957AA">
            <w:pPr>
              <w:jc w:val="center"/>
              <w:rPr>
                <w:b/>
                <w:bCs/>
                <w:sz w:val="20"/>
                <w:szCs w:val="20"/>
              </w:rPr>
            </w:pPr>
            <w:r w:rsidRPr="00BE09E5">
              <w:rPr>
                <w:b/>
                <w:bCs/>
                <w:sz w:val="20"/>
                <w:szCs w:val="20"/>
              </w:rPr>
              <w:t>Source &amp; Amt. Of Matching Funds</w:t>
            </w:r>
          </w:p>
        </w:tc>
      </w:tr>
      <w:tr w:rsidR="00596E43" w:rsidRPr="00345A1C" w14:paraId="05943D1F" w14:textId="77777777" w:rsidTr="00D957AA">
        <w:trPr>
          <w:cantSplit/>
          <w:trHeight w:val="270"/>
          <w:jc w:val="center"/>
        </w:trPr>
        <w:tc>
          <w:tcPr>
            <w:tcW w:w="1095" w:type="dxa"/>
            <w:tcBorders>
              <w:top w:val="nil"/>
              <w:left w:val="double" w:sz="6" w:space="0" w:color="auto"/>
              <w:bottom w:val="nil"/>
              <w:right w:val="double" w:sz="6" w:space="0" w:color="auto"/>
            </w:tcBorders>
            <w:shd w:val="clear" w:color="auto" w:fill="FFFFFF"/>
          </w:tcPr>
          <w:p w14:paraId="6C551457" w14:textId="77777777" w:rsidR="00596E43" w:rsidRPr="00BE09E5" w:rsidRDefault="00596E43" w:rsidP="00D957AA">
            <w:pPr>
              <w:jc w:val="center"/>
              <w:rPr>
                <w:i/>
                <w:iCs/>
                <w:sz w:val="20"/>
                <w:szCs w:val="20"/>
              </w:rPr>
            </w:pPr>
            <w:r w:rsidRPr="00BE09E5">
              <w:rPr>
                <w:b/>
                <w:bCs/>
                <w:i/>
                <w:iCs/>
                <w:sz w:val="20"/>
                <w:szCs w:val="20"/>
              </w:rPr>
              <w:t>Example</w:t>
            </w:r>
            <w:r w:rsidRPr="00BE09E5">
              <w:rPr>
                <w:bCs/>
                <w:i/>
                <w:iCs/>
                <w:sz w:val="20"/>
                <w:szCs w:val="20"/>
              </w:rPr>
              <w:t>:</w:t>
            </w:r>
          </w:p>
        </w:tc>
        <w:tc>
          <w:tcPr>
            <w:tcW w:w="1739" w:type="dxa"/>
            <w:vMerge w:val="restart"/>
            <w:tcBorders>
              <w:top w:val="nil"/>
              <w:left w:val="double" w:sz="6" w:space="0" w:color="auto"/>
              <w:bottom w:val="double" w:sz="6" w:space="0" w:color="000000"/>
              <w:right w:val="double" w:sz="6" w:space="0" w:color="auto"/>
            </w:tcBorders>
            <w:shd w:val="clear" w:color="auto" w:fill="FFFFFF"/>
          </w:tcPr>
          <w:p w14:paraId="16FA4C03" w14:textId="77777777" w:rsidR="00596E43" w:rsidRPr="00BE09E5" w:rsidRDefault="00596E43" w:rsidP="00D957AA">
            <w:pPr>
              <w:jc w:val="center"/>
              <w:rPr>
                <w:i/>
                <w:iCs/>
                <w:sz w:val="20"/>
                <w:szCs w:val="20"/>
              </w:rPr>
            </w:pPr>
            <w:r w:rsidRPr="00BE09E5">
              <w:rPr>
                <w:i/>
                <w:iCs/>
                <w:sz w:val="20"/>
                <w:szCs w:val="20"/>
              </w:rPr>
              <w:t>Communication: Postage</w:t>
            </w:r>
          </w:p>
        </w:tc>
        <w:tc>
          <w:tcPr>
            <w:tcW w:w="4112" w:type="dxa"/>
            <w:vMerge w:val="restart"/>
            <w:tcBorders>
              <w:top w:val="nil"/>
              <w:left w:val="double" w:sz="6" w:space="0" w:color="auto"/>
              <w:bottom w:val="double" w:sz="6" w:space="0" w:color="000000"/>
              <w:right w:val="double" w:sz="6" w:space="0" w:color="auto"/>
            </w:tcBorders>
            <w:shd w:val="clear" w:color="auto" w:fill="FFFFFF"/>
          </w:tcPr>
          <w:p w14:paraId="1B42D30D" w14:textId="77777777" w:rsidR="00596E43" w:rsidRPr="00BE09E5" w:rsidRDefault="00596E43" w:rsidP="00D957AA">
            <w:pPr>
              <w:rPr>
                <w:i/>
                <w:iCs/>
                <w:sz w:val="20"/>
                <w:szCs w:val="20"/>
              </w:rPr>
            </w:pPr>
            <w:r w:rsidRPr="00BE09E5">
              <w:rPr>
                <w:bCs/>
                <w:i/>
                <w:iCs/>
                <w:sz w:val="20"/>
                <w:szCs w:val="20"/>
              </w:rPr>
              <w:t>Communication: Postage – postage and fees associated with mailing family involvement information for all RTA students.</w:t>
            </w:r>
          </w:p>
        </w:tc>
        <w:tc>
          <w:tcPr>
            <w:tcW w:w="1254" w:type="dxa"/>
            <w:vMerge w:val="restart"/>
            <w:tcBorders>
              <w:top w:val="nil"/>
              <w:left w:val="double" w:sz="6" w:space="0" w:color="auto"/>
              <w:bottom w:val="double" w:sz="6" w:space="0" w:color="000000"/>
              <w:right w:val="double" w:sz="6" w:space="0" w:color="auto"/>
            </w:tcBorders>
            <w:shd w:val="clear" w:color="auto" w:fill="FFFFFF"/>
          </w:tcPr>
          <w:p w14:paraId="6DA769E5" w14:textId="77777777" w:rsidR="00596E43" w:rsidRPr="00BE09E5" w:rsidRDefault="00596E43" w:rsidP="00D957AA">
            <w:pPr>
              <w:jc w:val="center"/>
              <w:rPr>
                <w:i/>
                <w:iCs/>
                <w:sz w:val="20"/>
                <w:szCs w:val="20"/>
              </w:rPr>
            </w:pPr>
            <w:r w:rsidRPr="00BE09E5">
              <w:rPr>
                <w:i/>
                <w:iCs/>
                <w:sz w:val="20"/>
                <w:szCs w:val="20"/>
              </w:rPr>
              <w:t xml:space="preserve">$100 </w:t>
            </w:r>
          </w:p>
        </w:tc>
        <w:tc>
          <w:tcPr>
            <w:tcW w:w="1880" w:type="dxa"/>
            <w:vMerge w:val="restart"/>
            <w:tcBorders>
              <w:top w:val="nil"/>
              <w:left w:val="double" w:sz="6" w:space="0" w:color="auto"/>
              <w:bottom w:val="double" w:sz="6" w:space="0" w:color="000000"/>
              <w:right w:val="double" w:sz="6" w:space="0" w:color="auto"/>
            </w:tcBorders>
            <w:shd w:val="clear" w:color="auto" w:fill="FFFFFF"/>
          </w:tcPr>
          <w:p w14:paraId="4A965DAB" w14:textId="77777777" w:rsidR="00596E43" w:rsidRPr="00BE09E5" w:rsidRDefault="00596E43" w:rsidP="00D957AA">
            <w:pPr>
              <w:jc w:val="center"/>
              <w:rPr>
                <w:i/>
                <w:iCs/>
                <w:sz w:val="20"/>
                <w:szCs w:val="20"/>
              </w:rPr>
            </w:pPr>
            <w:r w:rsidRPr="00BE09E5">
              <w:rPr>
                <w:i/>
                <w:iCs/>
                <w:sz w:val="20"/>
                <w:szCs w:val="20"/>
              </w:rPr>
              <w:t> </w:t>
            </w:r>
          </w:p>
        </w:tc>
      </w:tr>
      <w:tr w:rsidR="00596E43" w:rsidRPr="00345A1C" w14:paraId="7F33C617" w14:textId="77777777" w:rsidTr="00D957AA">
        <w:trPr>
          <w:cantSplit/>
          <w:trHeight w:val="270"/>
          <w:jc w:val="center"/>
        </w:trPr>
        <w:tc>
          <w:tcPr>
            <w:tcW w:w="1095" w:type="dxa"/>
            <w:tcBorders>
              <w:top w:val="nil"/>
              <w:left w:val="double" w:sz="6" w:space="0" w:color="auto"/>
              <w:bottom w:val="double" w:sz="6" w:space="0" w:color="auto"/>
              <w:right w:val="double" w:sz="6" w:space="0" w:color="auto"/>
            </w:tcBorders>
            <w:shd w:val="clear" w:color="auto" w:fill="FFFFFF"/>
          </w:tcPr>
          <w:p w14:paraId="22F97321" w14:textId="77777777" w:rsidR="00596E43" w:rsidRPr="00BE09E5" w:rsidRDefault="00596E43" w:rsidP="00D957AA">
            <w:pPr>
              <w:jc w:val="center"/>
              <w:rPr>
                <w:i/>
                <w:iCs/>
                <w:sz w:val="20"/>
                <w:szCs w:val="20"/>
              </w:rPr>
            </w:pPr>
            <w:r w:rsidRPr="00BE09E5">
              <w:rPr>
                <w:bCs/>
                <w:i/>
                <w:iCs/>
                <w:sz w:val="20"/>
                <w:szCs w:val="20"/>
              </w:rPr>
              <w:t>550</w:t>
            </w:r>
          </w:p>
        </w:tc>
        <w:tc>
          <w:tcPr>
            <w:tcW w:w="1739" w:type="dxa"/>
            <w:vMerge/>
            <w:tcBorders>
              <w:top w:val="nil"/>
              <w:left w:val="double" w:sz="6" w:space="0" w:color="auto"/>
              <w:bottom w:val="double" w:sz="6" w:space="0" w:color="000000"/>
              <w:right w:val="double" w:sz="6" w:space="0" w:color="auto"/>
            </w:tcBorders>
            <w:vAlign w:val="center"/>
          </w:tcPr>
          <w:p w14:paraId="56C27A8D" w14:textId="77777777" w:rsidR="00596E43" w:rsidRPr="00BE09E5" w:rsidRDefault="00596E43" w:rsidP="00D957AA">
            <w:pPr>
              <w:rPr>
                <w:i/>
                <w:iCs/>
                <w:sz w:val="20"/>
                <w:szCs w:val="20"/>
              </w:rPr>
            </w:pPr>
          </w:p>
        </w:tc>
        <w:tc>
          <w:tcPr>
            <w:tcW w:w="4112" w:type="dxa"/>
            <w:vMerge/>
            <w:tcBorders>
              <w:top w:val="nil"/>
              <w:left w:val="double" w:sz="6" w:space="0" w:color="auto"/>
              <w:bottom w:val="double" w:sz="6" w:space="0" w:color="000000"/>
              <w:right w:val="double" w:sz="6" w:space="0" w:color="auto"/>
            </w:tcBorders>
            <w:vAlign w:val="center"/>
          </w:tcPr>
          <w:p w14:paraId="7DE44A96" w14:textId="77777777" w:rsidR="00596E43" w:rsidRPr="00BE09E5" w:rsidRDefault="00596E43" w:rsidP="00D957AA">
            <w:pPr>
              <w:rPr>
                <w:i/>
                <w:iCs/>
                <w:sz w:val="20"/>
                <w:szCs w:val="20"/>
              </w:rPr>
            </w:pPr>
          </w:p>
        </w:tc>
        <w:tc>
          <w:tcPr>
            <w:tcW w:w="1254" w:type="dxa"/>
            <w:vMerge/>
            <w:tcBorders>
              <w:top w:val="nil"/>
              <w:left w:val="double" w:sz="6" w:space="0" w:color="auto"/>
              <w:bottom w:val="double" w:sz="6" w:space="0" w:color="000000"/>
              <w:right w:val="double" w:sz="6" w:space="0" w:color="auto"/>
            </w:tcBorders>
            <w:vAlign w:val="center"/>
          </w:tcPr>
          <w:p w14:paraId="3A0E54C1" w14:textId="77777777" w:rsidR="00596E43" w:rsidRPr="00BE09E5" w:rsidRDefault="00596E43" w:rsidP="00D957AA">
            <w:pPr>
              <w:rPr>
                <w:i/>
                <w:iCs/>
                <w:sz w:val="20"/>
                <w:szCs w:val="20"/>
              </w:rPr>
            </w:pPr>
          </w:p>
        </w:tc>
        <w:tc>
          <w:tcPr>
            <w:tcW w:w="1880" w:type="dxa"/>
            <w:vMerge/>
            <w:tcBorders>
              <w:top w:val="nil"/>
              <w:left w:val="double" w:sz="6" w:space="0" w:color="auto"/>
              <w:bottom w:val="double" w:sz="6" w:space="0" w:color="000000"/>
              <w:right w:val="double" w:sz="6" w:space="0" w:color="auto"/>
            </w:tcBorders>
            <w:vAlign w:val="center"/>
          </w:tcPr>
          <w:p w14:paraId="52D6381E" w14:textId="77777777" w:rsidR="00596E43" w:rsidRPr="00BE09E5" w:rsidRDefault="00596E43" w:rsidP="00D957AA">
            <w:pPr>
              <w:rPr>
                <w:i/>
                <w:iCs/>
                <w:sz w:val="20"/>
                <w:szCs w:val="20"/>
              </w:rPr>
            </w:pPr>
          </w:p>
        </w:tc>
      </w:tr>
      <w:tr w:rsidR="00596E43" w:rsidRPr="00345A1C" w14:paraId="47340919" w14:textId="77777777" w:rsidTr="005D5E45">
        <w:trPr>
          <w:trHeight w:val="468"/>
          <w:jc w:val="center"/>
        </w:trPr>
        <w:tc>
          <w:tcPr>
            <w:tcW w:w="1095" w:type="dxa"/>
            <w:tcBorders>
              <w:top w:val="nil"/>
              <w:left w:val="double" w:sz="6" w:space="0" w:color="auto"/>
              <w:bottom w:val="double" w:sz="6" w:space="0" w:color="auto"/>
              <w:right w:val="double" w:sz="6" w:space="0" w:color="auto"/>
            </w:tcBorders>
            <w:vAlign w:val="bottom"/>
          </w:tcPr>
          <w:p w14:paraId="00434F7A" w14:textId="77777777" w:rsidR="00596E43" w:rsidRPr="00BE09E5" w:rsidRDefault="00596E43" w:rsidP="00D957AA">
            <w:pPr>
              <w:jc w:val="center"/>
              <w:rPr>
                <w:b/>
                <w:bCs/>
                <w:sz w:val="20"/>
                <w:szCs w:val="20"/>
              </w:rPr>
            </w:pPr>
            <w:r w:rsidRPr="00BE09E5">
              <w:rPr>
                <w:b/>
                <w:bCs/>
                <w:sz w:val="20"/>
                <w:szCs w:val="20"/>
              </w:rPr>
              <w:t>110</w:t>
            </w:r>
          </w:p>
        </w:tc>
        <w:tc>
          <w:tcPr>
            <w:tcW w:w="1739" w:type="dxa"/>
            <w:tcBorders>
              <w:top w:val="nil"/>
              <w:left w:val="nil"/>
              <w:bottom w:val="double" w:sz="6" w:space="0" w:color="auto"/>
              <w:right w:val="double" w:sz="6" w:space="0" w:color="auto"/>
            </w:tcBorders>
            <w:vAlign w:val="bottom"/>
          </w:tcPr>
          <w:p w14:paraId="314CBD2F"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680280F3"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4319E070"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52C413AF" w14:textId="77777777" w:rsidR="00596E43" w:rsidRPr="00BE09E5" w:rsidRDefault="00596E43" w:rsidP="00D957AA">
            <w:pPr>
              <w:rPr>
                <w:sz w:val="20"/>
                <w:szCs w:val="20"/>
              </w:rPr>
            </w:pPr>
            <w:r w:rsidRPr="00BE09E5">
              <w:rPr>
                <w:sz w:val="20"/>
                <w:szCs w:val="20"/>
              </w:rPr>
              <w:t> </w:t>
            </w:r>
          </w:p>
        </w:tc>
      </w:tr>
      <w:tr w:rsidR="00596E43" w:rsidRPr="00345A1C" w14:paraId="2851BADF" w14:textId="77777777" w:rsidTr="009450A9">
        <w:trPr>
          <w:trHeight w:val="486"/>
          <w:jc w:val="center"/>
        </w:trPr>
        <w:tc>
          <w:tcPr>
            <w:tcW w:w="1095" w:type="dxa"/>
            <w:tcBorders>
              <w:top w:val="nil"/>
              <w:left w:val="double" w:sz="6" w:space="0" w:color="auto"/>
              <w:bottom w:val="double" w:sz="6" w:space="0" w:color="auto"/>
              <w:right w:val="double" w:sz="6" w:space="0" w:color="auto"/>
            </w:tcBorders>
            <w:vAlign w:val="bottom"/>
          </w:tcPr>
          <w:p w14:paraId="324DECD5" w14:textId="77777777" w:rsidR="00596E43" w:rsidRPr="00BE09E5" w:rsidRDefault="00596E43" w:rsidP="00D957AA">
            <w:pPr>
              <w:jc w:val="center"/>
              <w:rPr>
                <w:b/>
                <w:bCs/>
                <w:sz w:val="20"/>
                <w:szCs w:val="20"/>
              </w:rPr>
            </w:pPr>
            <w:r w:rsidRPr="00BE09E5">
              <w:rPr>
                <w:b/>
                <w:bCs/>
                <w:sz w:val="20"/>
                <w:szCs w:val="20"/>
              </w:rPr>
              <w:t>111</w:t>
            </w:r>
          </w:p>
        </w:tc>
        <w:tc>
          <w:tcPr>
            <w:tcW w:w="1739" w:type="dxa"/>
            <w:tcBorders>
              <w:top w:val="nil"/>
              <w:left w:val="nil"/>
              <w:bottom w:val="double" w:sz="6" w:space="0" w:color="auto"/>
              <w:right w:val="double" w:sz="6" w:space="0" w:color="auto"/>
            </w:tcBorders>
            <w:vAlign w:val="bottom"/>
          </w:tcPr>
          <w:p w14:paraId="72837EAB"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399F576A"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30E94990"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00B7DACE" w14:textId="77777777" w:rsidR="00596E43" w:rsidRPr="00BE09E5" w:rsidRDefault="00596E43" w:rsidP="00D957AA">
            <w:pPr>
              <w:rPr>
                <w:sz w:val="20"/>
                <w:szCs w:val="20"/>
              </w:rPr>
            </w:pPr>
            <w:r w:rsidRPr="00BE09E5">
              <w:rPr>
                <w:sz w:val="20"/>
                <w:szCs w:val="20"/>
              </w:rPr>
              <w:t> </w:t>
            </w:r>
          </w:p>
        </w:tc>
      </w:tr>
      <w:tr w:rsidR="00596E43" w:rsidRPr="00345A1C" w14:paraId="6FC3CBC8" w14:textId="77777777" w:rsidTr="009450A9">
        <w:trPr>
          <w:trHeight w:val="414"/>
          <w:jc w:val="center"/>
        </w:trPr>
        <w:tc>
          <w:tcPr>
            <w:tcW w:w="1095" w:type="dxa"/>
            <w:tcBorders>
              <w:top w:val="nil"/>
              <w:left w:val="double" w:sz="6" w:space="0" w:color="auto"/>
              <w:bottom w:val="double" w:sz="6" w:space="0" w:color="auto"/>
              <w:right w:val="double" w:sz="6" w:space="0" w:color="auto"/>
            </w:tcBorders>
            <w:vAlign w:val="bottom"/>
          </w:tcPr>
          <w:p w14:paraId="627AD307" w14:textId="77777777" w:rsidR="00596E43" w:rsidRPr="00BE09E5" w:rsidRDefault="00596E43" w:rsidP="00D957AA">
            <w:pPr>
              <w:jc w:val="center"/>
              <w:rPr>
                <w:b/>
                <w:bCs/>
                <w:sz w:val="20"/>
                <w:szCs w:val="20"/>
              </w:rPr>
            </w:pPr>
            <w:r w:rsidRPr="00BE09E5">
              <w:rPr>
                <w:b/>
                <w:bCs/>
                <w:sz w:val="20"/>
                <w:szCs w:val="20"/>
              </w:rPr>
              <w:t>113</w:t>
            </w:r>
          </w:p>
        </w:tc>
        <w:tc>
          <w:tcPr>
            <w:tcW w:w="1739" w:type="dxa"/>
            <w:tcBorders>
              <w:top w:val="nil"/>
              <w:left w:val="nil"/>
              <w:bottom w:val="double" w:sz="6" w:space="0" w:color="auto"/>
              <w:right w:val="double" w:sz="6" w:space="0" w:color="auto"/>
            </w:tcBorders>
            <w:vAlign w:val="bottom"/>
          </w:tcPr>
          <w:p w14:paraId="1CFEACF7"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713E53CC"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7F21B1AA"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4AA9D100" w14:textId="77777777" w:rsidR="00596E43" w:rsidRPr="00BE09E5" w:rsidRDefault="00596E43" w:rsidP="00D957AA">
            <w:pPr>
              <w:rPr>
                <w:sz w:val="20"/>
                <w:szCs w:val="20"/>
              </w:rPr>
            </w:pPr>
            <w:r w:rsidRPr="00BE09E5">
              <w:rPr>
                <w:sz w:val="20"/>
                <w:szCs w:val="20"/>
              </w:rPr>
              <w:t> </w:t>
            </w:r>
          </w:p>
        </w:tc>
      </w:tr>
      <w:tr w:rsidR="00596E43" w:rsidRPr="00345A1C" w14:paraId="048CAD71" w14:textId="77777777" w:rsidTr="009450A9">
        <w:trPr>
          <w:trHeight w:val="405"/>
          <w:jc w:val="center"/>
        </w:trPr>
        <w:tc>
          <w:tcPr>
            <w:tcW w:w="1095" w:type="dxa"/>
            <w:tcBorders>
              <w:top w:val="nil"/>
              <w:left w:val="double" w:sz="6" w:space="0" w:color="auto"/>
              <w:bottom w:val="double" w:sz="6" w:space="0" w:color="auto"/>
              <w:right w:val="double" w:sz="6" w:space="0" w:color="auto"/>
            </w:tcBorders>
            <w:vAlign w:val="bottom"/>
          </w:tcPr>
          <w:p w14:paraId="456DAF3E" w14:textId="77777777" w:rsidR="00596E43" w:rsidRPr="00BE09E5" w:rsidRDefault="00596E43" w:rsidP="00D957AA">
            <w:pPr>
              <w:jc w:val="center"/>
              <w:rPr>
                <w:b/>
                <w:bCs/>
                <w:sz w:val="20"/>
                <w:szCs w:val="20"/>
              </w:rPr>
            </w:pPr>
            <w:r w:rsidRPr="00BE09E5">
              <w:rPr>
                <w:b/>
                <w:bCs/>
                <w:sz w:val="20"/>
                <w:szCs w:val="20"/>
              </w:rPr>
              <w:t>120</w:t>
            </w:r>
          </w:p>
        </w:tc>
        <w:tc>
          <w:tcPr>
            <w:tcW w:w="1739" w:type="dxa"/>
            <w:tcBorders>
              <w:top w:val="nil"/>
              <w:left w:val="nil"/>
              <w:bottom w:val="double" w:sz="6" w:space="0" w:color="auto"/>
              <w:right w:val="double" w:sz="6" w:space="0" w:color="auto"/>
            </w:tcBorders>
            <w:vAlign w:val="bottom"/>
          </w:tcPr>
          <w:p w14:paraId="1BE8B378"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4939C32F"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4801AB94"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03202DE0" w14:textId="77777777" w:rsidR="00596E43" w:rsidRPr="00BE09E5" w:rsidRDefault="00596E43" w:rsidP="00D957AA">
            <w:pPr>
              <w:rPr>
                <w:sz w:val="20"/>
                <w:szCs w:val="20"/>
              </w:rPr>
            </w:pPr>
            <w:r w:rsidRPr="00BE09E5">
              <w:rPr>
                <w:sz w:val="20"/>
                <w:szCs w:val="20"/>
              </w:rPr>
              <w:t> </w:t>
            </w:r>
          </w:p>
        </w:tc>
      </w:tr>
      <w:tr w:rsidR="00596E43" w:rsidRPr="00345A1C" w14:paraId="4442331A" w14:textId="77777777" w:rsidTr="009450A9">
        <w:trPr>
          <w:trHeight w:val="396"/>
          <w:jc w:val="center"/>
        </w:trPr>
        <w:tc>
          <w:tcPr>
            <w:tcW w:w="1095" w:type="dxa"/>
            <w:tcBorders>
              <w:top w:val="nil"/>
              <w:left w:val="double" w:sz="6" w:space="0" w:color="auto"/>
              <w:bottom w:val="double" w:sz="6" w:space="0" w:color="auto"/>
              <w:right w:val="double" w:sz="6" w:space="0" w:color="auto"/>
            </w:tcBorders>
            <w:vAlign w:val="bottom"/>
          </w:tcPr>
          <w:p w14:paraId="23E66AF9" w14:textId="77777777" w:rsidR="00596E43" w:rsidRPr="00BE09E5" w:rsidRDefault="00596E43" w:rsidP="00D957AA">
            <w:pPr>
              <w:jc w:val="center"/>
              <w:rPr>
                <w:b/>
                <w:bCs/>
                <w:sz w:val="20"/>
                <w:szCs w:val="20"/>
              </w:rPr>
            </w:pPr>
            <w:r w:rsidRPr="00BE09E5">
              <w:rPr>
                <w:b/>
                <w:bCs/>
                <w:sz w:val="20"/>
                <w:szCs w:val="20"/>
              </w:rPr>
              <w:t>211</w:t>
            </w:r>
          </w:p>
        </w:tc>
        <w:tc>
          <w:tcPr>
            <w:tcW w:w="1739" w:type="dxa"/>
            <w:tcBorders>
              <w:top w:val="nil"/>
              <w:left w:val="nil"/>
              <w:bottom w:val="double" w:sz="6" w:space="0" w:color="auto"/>
              <w:right w:val="double" w:sz="6" w:space="0" w:color="auto"/>
            </w:tcBorders>
            <w:vAlign w:val="bottom"/>
          </w:tcPr>
          <w:p w14:paraId="59A28F4A"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4C5FE75B"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163B6B92"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009A8DE5" w14:textId="77777777" w:rsidR="00596E43" w:rsidRPr="00BE09E5" w:rsidRDefault="00596E43" w:rsidP="00D957AA">
            <w:pPr>
              <w:rPr>
                <w:sz w:val="20"/>
                <w:szCs w:val="20"/>
              </w:rPr>
            </w:pPr>
            <w:r w:rsidRPr="00BE09E5">
              <w:rPr>
                <w:sz w:val="20"/>
                <w:szCs w:val="20"/>
              </w:rPr>
              <w:t> </w:t>
            </w:r>
          </w:p>
        </w:tc>
      </w:tr>
      <w:tr w:rsidR="00596E43" w:rsidRPr="00345A1C" w14:paraId="21F2BF7F" w14:textId="77777777" w:rsidTr="009450A9">
        <w:trPr>
          <w:trHeight w:val="414"/>
          <w:jc w:val="center"/>
        </w:trPr>
        <w:tc>
          <w:tcPr>
            <w:tcW w:w="1095" w:type="dxa"/>
            <w:tcBorders>
              <w:top w:val="nil"/>
              <w:left w:val="double" w:sz="6" w:space="0" w:color="auto"/>
              <w:bottom w:val="single" w:sz="8" w:space="0" w:color="auto"/>
              <w:right w:val="double" w:sz="6" w:space="0" w:color="auto"/>
            </w:tcBorders>
            <w:vAlign w:val="bottom"/>
          </w:tcPr>
          <w:p w14:paraId="3AAF4D08" w14:textId="77777777" w:rsidR="00596E43" w:rsidRPr="00BE09E5" w:rsidRDefault="00596E43" w:rsidP="00D957AA">
            <w:pPr>
              <w:jc w:val="center"/>
              <w:rPr>
                <w:b/>
                <w:bCs/>
                <w:sz w:val="20"/>
                <w:szCs w:val="20"/>
              </w:rPr>
            </w:pPr>
            <w:r w:rsidRPr="00BE09E5">
              <w:rPr>
                <w:b/>
                <w:bCs/>
                <w:sz w:val="20"/>
                <w:szCs w:val="20"/>
              </w:rPr>
              <w:t>212</w:t>
            </w:r>
          </w:p>
        </w:tc>
        <w:tc>
          <w:tcPr>
            <w:tcW w:w="1739" w:type="dxa"/>
            <w:tcBorders>
              <w:top w:val="nil"/>
              <w:left w:val="nil"/>
              <w:bottom w:val="single" w:sz="8" w:space="0" w:color="auto"/>
              <w:right w:val="double" w:sz="6" w:space="0" w:color="auto"/>
            </w:tcBorders>
            <w:vAlign w:val="bottom"/>
          </w:tcPr>
          <w:p w14:paraId="722AF003"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single" w:sz="8" w:space="0" w:color="auto"/>
              <w:right w:val="double" w:sz="6" w:space="0" w:color="auto"/>
            </w:tcBorders>
          </w:tcPr>
          <w:p w14:paraId="7446A78F"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single" w:sz="8" w:space="0" w:color="auto"/>
              <w:right w:val="double" w:sz="6" w:space="0" w:color="auto"/>
            </w:tcBorders>
          </w:tcPr>
          <w:p w14:paraId="55971E8C"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single" w:sz="8" w:space="0" w:color="auto"/>
              <w:right w:val="double" w:sz="6" w:space="0" w:color="auto"/>
            </w:tcBorders>
          </w:tcPr>
          <w:p w14:paraId="217BB59B" w14:textId="77777777" w:rsidR="00596E43" w:rsidRPr="00BE09E5" w:rsidRDefault="00596E43" w:rsidP="00D957AA">
            <w:pPr>
              <w:rPr>
                <w:sz w:val="20"/>
                <w:szCs w:val="20"/>
              </w:rPr>
            </w:pPr>
            <w:r w:rsidRPr="00BE09E5">
              <w:rPr>
                <w:sz w:val="20"/>
                <w:szCs w:val="20"/>
              </w:rPr>
              <w:t> </w:t>
            </w:r>
          </w:p>
        </w:tc>
      </w:tr>
      <w:tr w:rsidR="00596E43" w:rsidRPr="00345A1C" w14:paraId="5C0F8C0F" w14:textId="77777777" w:rsidTr="009450A9">
        <w:trPr>
          <w:trHeight w:val="421"/>
          <w:jc w:val="center"/>
        </w:trPr>
        <w:tc>
          <w:tcPr>
            <w:tcW w:w="1095" w:type="dxa"/>
            <w:tcBorders>
              <w:top w:val="nil"/>
              <w:left w:val="double" w:sz="6" w:space="0" w:color="auto"/>
              <w:bottom w:val="single" w:sz="8" w:space="0" w:color="auto"/>
              <w:right w:val="double" w:sz="6" w:space="0" w:color="auto"/>
            </w:tcBorders>
            <w:vAlign w:val="bottom"/>
          </w:tcPr>
          <w:p w14:paraId="78A929D9" w14:textId="77777777" w:rsidR="00596E43" w:rsidRPr="00BE09E5" w:rsidRDefault="00596E43" w:rsidP="00D957AA">
            <w:pPr>
              <w:jc w:val="center"/>
              <w:rPr>
                <w:b/>
                <w:bCs/>
                <w:sz w:val="20"/>
                <w:szCs w:val="20"/>
              </w:rPr>
            </w:pPr>
            <w:r w:rsidRPr="00BE09E5">
              <w:rPr>
                <w:b/>
                <w:bCs/>
                <w:sz w:val="20"/>
                <w:szCs w:val="20"/>
              </w:rPr>
              <w:t>214</w:t>
            </w:r>
          </w:p>
        </w:tc>
        <w:tc>
          <w:tcPr>
            <w:tcW w:w="1739" w:type="dxa"/>
            <w:tcBorders>
              <w:top w:val="nil"/>
              <w:left w:val="nil"/>
              <w:bottom w:val="single" w:sz="8" w:space="0" w:color="auto"/>
              <w:right w:val="double" w:sz="6" w:space="0" w:color="auto"/>
            </w:tcBorders>
            <w:vAlign w:val="bottom"/>
          </w:tcPr>
          <w:p w14:paraId="0CB76B50" w14:textId="77777777" w:rsidR="00596E43" w:rsidRPr="00BE09E5" w:rsidRDefault="00596E43" w:rsidP="00D957AA">
            <w:pPr>
              <w:rPr>
                <w:sz w:val="20"/>
                <w:szCs w:val="20"/>
              </w:rPr>
            </w:pPr>
          </w:p>
        </w:tc>
        <w:tc>
          <w:tcPr>
            <w:tcW w:w="4112" w:type="dxa"/>
            <w:tcBorders>
              <w:top w:val="nil"/>
              <w:left w:val="nil"/>
              <w:bottom w:val="single" w:sz="8" w:space="0" w:color="auto"/>
              <w:right w:val="double" w:sz="6" w:space="0" w:color="auto"/>
            </w:tcBorders>
          </w:tcPr>
          <w:p w14:paraId="739C8ABD" w14:textId="77777777" w:rsidR="00596E43" w:rsidRPr="00BE09E5" w:rsidRDefault="00596E43" w:rsidP="00D957AA">
            <w:pPr>
              <w:rPr>
                <w:sz w:val="20"/>
                <w:szCs w:val="20"/>
              </w:rPr>
            </w:pPr>
          </w:p>
        </w:tc>
        <w:tc>
          <w:tcPr>
            <w:tcW w:w="1254" w:type="dxa"/>
            <w:tcBorders>
              <w:top w:val="nil"/>
              <w:left w:val="nil"/>
              <w:bottom w:val="single" w:sz="8" w:space="0" w:color="auto"/>
              <w:right w:val="double" w:sz="6" w:space="0" w:color="auto"/>
            </w:tcBorders>
          </w:tcPr>
          <w:p w14:paraId="57837B15" w14:textId="77777777" w:rsidR="00596E43" w:rsidRPr="00BE09E5" w:rsidRDefault="00596E43" w:rsidP="00D957AA">
            <w:pPr>
              <w:rPr>
                <w:sz w:val="20"/>
                <w:szCs w:val="20"/>
              </w:rPr>
            </w:pPr>
          </w:p>
        </w:tc>
        <w:tc>
          <w:tcPr>
            <w:tcW w:w="1880" w:type="dxa"/>
            <w:tcBorders>
              <w:top w:val="nil"/>
              <w:left w:val="nil"/>
              <w:bottom w:val="single" w:sz="8" w:space="0" w:color="auto"/>
              <w:right w:val="double" w:sz="6" w:space="0" w:color="auto"/>
            </w:tcBorders>
          </w:tcPr>
          <w:p w14:paraId="6A15A95F" w14:textId="77777777" w:rsidR="00596E43" w:rsidRPr="00BE09E5" w:rsidRDefault="00596E43" w:rsidP="00D957AA">
            <w:pPr>
              <w:rPr>
                <w:sz w:val="20"/>
                <w:szCs w:val="20"/>
              </w:rPr>
            </w:pPr>
          </w:p>
        </w:tc>
      </w:tr>
      <w:tr w:rsidR="00596E43" w:rsidRPr="00345A1C" w14:paraId="426A5638" w14:textId="77777777" w:rsidTr="009450A9">
        <w:trPr>
          <w:trHeight w:val="439"/>
          <w:jc w:val="center"/>
        </w:trPr>
        <w:tc>
          <w:tcPr>
            <w:tcW w:w="1095" w:type="dxa"/>
            <w:tcBorders>
              <w:top w:val="nil"/>
              <w:left w:val="double" w:sz="6" w:space="0" w:color="auto"/>
              <w:bottom w:val="double" w:sz="6" w:space="0" w:color="auto"/>
              <w:right w:val="double" w:sz="6" w:space="0" w:color="auto"/>
            </w:tcBorders>
            <w:vAlign w:val="bottom"/>
          </w:tcPr>
          <w:p w14:paraId="5B7D0087" w14:textId="77777777" w:rsidR="00596E43" w:rsidRPr="00BE09E5" w:rsidRDefault="00596E43" w:rsidP="00D957AA">
            <w:pPr>
              <w:jc w:val="center"/>
              <w:rPr>
                <w:b/>
                <w:bCs/>
                <w:sz w:val="20"/>
                <w:szCs w:val="20"/>
              </w:rPr>
            </w:pPr>
            <w:r w:rsidRPr="00BE09E5">
              <w:rPr>
                <w:b/>
                <w:bCs/>
                <w:sz w:val="20"/>
                <w:szCs w:val="20"/>
              </w:rPr>
              <w:t>221</w:t>
            </w:r>
          </w:p>
        </w:tc>
        <w:tc>
          <w:tcPr>
            <w:tcW w:w="1739" w:type="dxa"/>
            <w:tcBorders>
              <w:top w:val="nil"/>
              <w:left w:val="nil"/>
              <w:bottom w:val="double" w:sz="6" w:space="0" w:color="auto"/>
              <w:right w:val="double" w:sz="6" w:space="0" w:color="auto"/>
            </w:tcBorders>
            <w:vAlign w:val="bottom"/>
          </w:tcPr>
          <w:p w14:paraId="658A1627" w14:textId="77777777" w:rsidR="00596E43" w:rsidRPr="00BE09E5" w:rsidRDefault="00596E43" w:rsidP="00D957AA">
            <w:pPr>
              <w:rPr>
                <w:sz w:val="20"/>
                <w:szCs w:val="20"/>
              </w:rPr>
            </w:pPr>
            <w:r w:rsidRPr="00BE09E5">
              <w:rPr>
                <w:sz w:val="20"/>
                <w:szCs w:val="20"/>
              </w:rPr>
              <w:t> </w:t>
            </w:r>
          </w:p>
        </w:tc>
        <w:tc>
          <w:tcPr>
            <w:tcW w:w="4112" w:type="dxa"/>
            <w:tcBorders>
              <w:top w:val="nil"/>
              <w:left w:val="nil"/>
              <w:bottom w:val="double" w:sz="6" w:space="0" w:color="auto"/>
              <w:right w:val="double" w:sz="6" w:space="0" w:color="auto"/>
            </w:tcBorders>
          </w:tcPr>
          <w:p w14:paraId="7D80D192" w14:textId="77777777" w:rsidR="00596E43" w:rsidRPr="00BE09E5" w:rsidRDefault="00596E43" w:rsidP="00D957AA">
            <w:pPr>
              <w:rPr>
                <w:sz w:val="20"/>
                <w:szCs w:val="20"/>
              </w:rPr>
            </w:pPr>
            <w:r w:rsidRPr="00BE09E5">
              <w:rPr>
                <w:sz w:val="20"/>
                <w:szCs w:val="20"/>
              </w:rPr>
              <w:t> </w:t>
            </w:r>
          </w:p>
        </w:tc>
        <w:tc>
          <w:tcPr>
            <w:tcW w:w="1254" w:type="dxa"/>
            <w:tcBorders>
              <w:top w:val="nil"/>
              <w:left w:val="nil"/>
              <w:bottom w:val="double" w:sz="6" w:space="0" w:color="auto"/>
              <w:right w:val="double" w:sz="6" w:space="0" w:color="auto"/>
            </w:tcBorders>
          </w:tcPr>
          <w:p w14:paraId="51F4D476" w14:textId="77777777" w:rsidR="00596E43" w:rsidRPr="00BE09E5" w:rsidRDefault="00596E43" w:rsidP="00D957AA">
            <w:pPr>
              <w:rPr>
                <w:sz w:val="20"/>
                <w:szCs w:val="20"/>
              </w:rPr>
            </w:pPr>
            <w:r w:rsidRPr="00BE09E5">
              <w:rPr>
                <w:sz w:val="20"/>
                <w:szCs w:val="20"/>
              </w:rPr>
              <w:t> </w:t>
            </w:r>
          </w:p>
        </w:tc>
        <w:tc>
          <w:tcPr>
            <w:tcW w:w="1880" w:type="dxa"/>
            <w:tcBorders>
              <w:top w:val="nil"/>
              <w:left w:val="nil"/>
              <w:bottom w:val="double" w:sz="6" w:space="0" w:color="auto"/>
              <w:right w:val="double" w:sz="6" w:space="0" w:color="auto"/>
            </w:tcBorders>
          </w:tcPr>
          <w:p w14:paraId="3887879D" w14:textId="77777777" w:rsidR="00596E43" w:rsidRPr="00BE09E5" w:rsidRDefault="00596E43" w:rsidP="00D957AA">
            <w:pPr>
              <w:rPr>
                <w:sz w:val="20"/>
                <w:szCs w:val="20"/>
              </w:rPr>
            </w:pPr>
            <w:r w:rsidRPr="00BE09E5">
              <w:rPr>
                <w:sz w:val="20"/>
                <w:szCs w:val="20"/>
              </w:rPr>
              <w:t> </w:t>
            </w:r>
          </w:p>
        </w:tc>
      </w:tr>
      <w:tr w:rsidR="00596E43" w:rsidRPr="00345A1C" w14:paraId="2719EE3F" w14:textId="77777777" w:rsidTr="009450A9">
        <w:trPr>
          <w:trHeight w:val="396"/>
          <w:jc w:val="center"/>
        </w:trPr>
        <w:tc>
          <w:tcPr>
            <w:tcW w:w="1095" w:type="dxa"/>
            <w:tcBorders>
              <w:top w:val="nil"/>
              <w:left w:val="double" w:sz="6" w:space="0" w:color="auto"/>
              <w:bottom w:val="double" w:sz="6" w:space="0" w:color="auto"/>
              <w:right w:val="double" w:sz="6" w:space="0" w:color="auto"/>
            </w:tcBorders>
            <w:vAlign w:val="bottom"/>
          </w:tcPr>
          <w:p w14:paraId="047A876D" w14:textId="77777777" w:rsidR="00596E43" w:rsidRPr="00BE09E5" w:rsidRDefault="00596E43" w:rsidP="00D957AA">
            <w:pPr>
              <w:jc w:val="center"/>
              <w:rPr>
                <w:b/>
                <w:bCs/>
                <w:sz w:val="20"/>
                <w:szCs w:val="20"/>
              </w:rPr>
            </w:pPr>
            <w:r w:rsidRPr="00BE09E5">
              <w:rPr>
                <w:b/>
                <w:bCs/>
                <w:sz w:val="20"/>
                <w:szCs w:val="20"/>
              </w:rPr>
              <w:t>222</w:t>
            </w:r>
          </w:p>
        </w:tc>
        <w:tc>
          <w:tcPr>
            <w:tcW w:w="1739" w:type="dxa"/>
            <w:tcBorders>
              <w:top w:val="nil"/>
              <w:left w:val="nil"/>
              <w:bottom w:val="double" w:sz="6" w:space="0" w:color="auto"/>
              <w:right w:val="double" w:sz="6" w:space="0" w:color="auto"/>
            </w:tcBorders>
            <w:vAlign w:val="bottom"/>
          </w:tcPr>
          <w:p w14:paraId="6BAA1558" w14:textId="77777777" w:rsidR="00596E43" w:rsidRPr="00BE09E5" w:rsidRDefault="00596E43" w:rsidP="00D957AA">
            <w:pPr>
              <w:rPr>
                <w:sz w:val="20"/>
                <w:szCs w:val="20"/>
              </w:rPr>
            </w:pPr>
          </w:p>
        </w:tc>
        <w:tc>
          <w:tcPr>
            <w:tcW w:w="4112" w:type="dxa"/>
            <w:tcBorders>
              <w:top w:val="nil"/>
              <w:left w:val="nil"/>
              <w:bottom w:val="double" w:sz="6" w:space="0" w:color="auto"/>
              <w:right w:val="double" w:sz="6" w:space="0" w:color="auto"/>
            </w:tcBorders>
          </w:tcPr>
          <w:p w14:paraId="7701CC5F" w14:textId="77777777" w:rsidR="00596E43" w:rsidRPr="00BE09E5" w:rsidRDefault="00596E43" w:rsidP="00D957AA">
            <w:pPr>
              <w:rPr>
                <w:sz w:val="20"/>
                <w:szCs w:val="20"/>
              </w:rPr>
            </w:pPr>
          </w:p>
        </w:tc>
        <w:tc>
          <w:tcPr>
            <w:tcW w:w="1254" w:type="dxa"/>
            <w:tcBorders>
              <w:top w:val="nil"/>
              <w:left w:val="nil"/>
              <w:bottom w:val="double" w:sz="6" w:space="0" w:color="auto"/>
              <w:right w:val="double" w:sz="6" w:space="0" w:color="auto"/>
            </w:tcBorders>
          </w:tcPr>
          <w:p w14:paraId="1B0A5F03" w14:textId="77777777" w:rsidR="00596E43" w:rsidRPr="00BE09E5" w:rsidRDefault="00596E43" w:rsidP="00D957AA">
            <w:pPr>
              <w:rPr>
                <w:sz w:val="20"/>
                <w:szCs w:val="20"/>
              </w:rPr>
            </w:pPr>
          </w:p>
        </w:tc>
        <w:tc>
          <w:tcPr>
            <w:tcW w:w="1880" w:type="dxa"/>
            <w:tcBorders>
              <w:top w:val="nil"/>
              <w:left w:val="nil"/>
              <w:bottom w:val="double" w:sz="6" w:space="0" w:color="auto"/>
              <w:right w:val="double" w:sz="6" w:space="0" w:color="auto"/>
            </w:tcBorders>
          </w:tcPr>
          <w:p w14:paraId="77EBAB5C" w14:textId="77777777" w:rsidR="00596E43" w:rsidRPr="00BE09E5" w:rsidRDefault="00596E43" w:rsidP="00D957AA">
            <w:pPr>
              <w:rPr>
                <w:sz w:val="20"/>
                <w:szCs w:val="20"/>
              </w:rPr>
            </w:pPr>
          </w:p>
        </w:tc>
      </w:tr>
      <w:tr w:rsidR="00596E43" w:rsidRPr="00345A1C" w14:paraId="055D9146" w14:textId="77777777" w:rsidTr="009450A9">
        <w:trPr>
          <w:trHeight w:val="414"/>
          <w:jc w:val="center"/>
        </w:trPr>
        <w:tc>
          <w:tcPr>
            <w:tcW w:w="1095" w:type="dxa"/>
            <w:tcBorders>
              <w:top w:val="nil"/>
              <w:left w:val="double" w:sz="6" w:space="0" w:color="auto"/>
              <w:bottom w:val="double" w:sz="6" w:space="0" w:color="auto"/>
              <w:right w:val="double" w:sz="6" w:space="0" w:color="auto"/>
            </w:tcBorders>
            <w:vAlign w:val="bottom"/>
          </w:tcPr>
          <w:p w14:paraId="28D5AA40" w14:textId="77777777" w:rsidR="00596E43" w:rsidRPr="00BE09E5" w:rsidRDefault="00596E43" w:rsidP="00D957AA">
            <w:pPr>
              <w:jc w:val="center"/>
              <w:rPr>
                <w:b/>
                <w:bCs/>
                <w:sz w:val="20"/>
                <w:szCs w:val="20"/>
              </w:rPr>
            </w:pPr>
            <w:r w:rsidRPr="00BE09E5">
              <w:rPr>
                <w:b/>
                <w:bCs/>
                <w:sz w:val="20"/>
                <w:szCs w:val="20"/>
              </w:rPr>
              <w:t>231</w:t>
            </w:r>
          </w:p>
        </w:tc>
        <w:tc>
          <w:tcPr>
            <w:tcW w:w="1739" w:type="dxa"/>
            <w:tcBorders>
              <w:top w:val="nil"/>
              <w:left w:val="nil"/>
              <w:bottom w:val="double" w:sz="6" w:space="0" w:color="auto"/>
              <w:right w:val="double" w:sz="6" w:space="0" w:color="auto"/>
            </w:tcBorders>
            <w:vAlign w:val="bottom"/>
          </w:tcPr>
          <w:p w14:paraId="27F1180B" w14:textId="77777777" w:rsidR="00596E43" w:rsidRPr="00BE09E5" w:rsidRDefault="00596E43" w:rsidP="00D957AA">
            <w:pPr>
              <w:rPr>
                <w:sz w:val="20"/>
                <w:szCs w:val="20"/>
              </w:rPr>
            </w:pPr>
          </w:p>
        </w:tc>
        <w:tc>
          <w:tcPr>
            <w:tcW w:w="4112" w:type="dxa"/>
            <w:tcBorders>
              <w:top w:val="nil"/>
              <w:left w:val="nil"/>
              <w:bottom w:val="double" w:sz="6" w:space="0" w:color="auto"/>
              <w:right w:val="double" w:sz="6" w:space="0" w:color="auto"/>
            </w:tcBorders>
          </w:tcPr>
          <w:p w14:paraId="673419B6" w14:textId="77777777" w:rsidR="00596E43" w:rsidRPr="00BE09E5" w:rsidRDefault="00596E43" w:rsidP="00D957AA">
            <w:pPr>
              <w:rPr>
                <w:sz w:val="20"/>
                <w:szCs w:val="20"/>
              </w:rPr>
            </w:pPr>
          </w:p>
        </w:tc>
        <w:tc>
          <w:tcPr>
            <w:tcW w:w="1254" w:type="dxa"/>
            <w:tcBorders>
              <w:top w:val="nil"/>
              <w:left w:val="nil"/>
              <w:bottom w:val="double" w:sz="6" w:space="0" w:color="auto"/>
              <w:right w:val="double" w:sz="6" w:space="0" w:color="auto"/>
            </w:tcBorders>
          </w:tcPr>
          <w:p w14:paraId="54CB5267" w14:textId="77777777" w:rsidR="00596E43" w:rsidRPr="00BE09E5" w:rsidRDefault="00596E43" w:rsidP="00D957AA">
            <w:pPr>
              <w:rPr>
                <w:sz w:val="20"/>
                <w:szCs w:val="20"/>
              </w:rPr>
            </w:pPr>
          </w:p>
        </w:tc>
        <w:tc>
          <w:tcPr>
            <w:tcW w:w="1880" w:type="dxa"/>
            <w:tcBorders>
              <w:top w:val="nil"/>
              <w:left w:val="nil"/>
              <w:bottom w:val="double" w:sz="6" w:space="0" w:color="auto"/>
              <w:right w:val="double" w:sz="6" w:space="0" w:color="auto"/>
            </w:tcBorders>
          </w:tcPr>
          <w:p w14:paraId="172519DA" w14:textId="77777777" w:rsidR="00596E43" w:rsidRPr="00BE09E5" w:rsidRDefault="00596E43" w:rsidP="00D957AA">
            <w:pPr>
              <w:rPr>
                <w:sz w:val="20"/>
                <w:szCs w:val="20"/>
              </w:rPr>
            </w:pPr>
          </w:p>
        </w:tc>
      </w:tr>
      <w:tr w:rsidR="00596E43" w:rsidRPr="00345A1C" w14:paraId="315550CC" w14:textId="77777777" w:rsidTr="009450A9">
        <w:trPr>
          <w:trHeight w:val="486"/>
          <w:jc w:val="center"/>
        </w:trPr>
        <w:tc>
          <w:tcPr>
            <w:tcW w:w="1095" w:type="dxa"/>
            <w:tcBorders>
              <w:top w:val="nil"/>
              <w:left w:val="double" w:sz="6" w:space="0" w:color="auto"/>
              <w:bottom w:val="double" w:sz="6" w:space="0" w:color="auto"/>
              <w:right w:val="double" w:sz="6" w:space="0" w:color="auto"/>
            </w:tcBorders>
            <w:vAlign w:val="bottom"/>
          </w:tcPr>
          <w:p w14:paraId="719ACC12" w14:textId="77777777" w:rsidR="00596E43" w:rsidRPr="00BE09E5" w:rsidRDefault="00596E43" w:rsidP="00D957AA">
            <w:pPr>
              <w:jc w:val="center"/>
              <w:rPr>
                <w:b/>
                <w:bCs/>
                <w:sz w:val="20"/>
                <w:szCs w:val="20"/>
              </w:rPr>
            </w:pPr>
            <w:r w:rsidRPr="00BE09E5">
              <w:rPr>
                <w:b/>
                <w:bCs/>
                <w:sz w:val="20"/>
                <w:szCs w:val="20"/>
              </w:rPr>
              <w:t>251</w:t>
            </w:r>
          </w:p>
        </w:tc>
        <w:tc>
          <w:tcPr>
            <w:tcW w:w="1739" w:type="dxa"/>
            <w:tcBorders>
              <w:top w:val="nil"/>
              <w:left w:val="nil"/>
              <w:bottom w:val="double" w:sz="6" w:space="0" w:color="auto"/>
              <w:right w:val="double" w:sz="6" w:space="0" w:color="auto"/>
            </w:tcBorders>
            <w:vAlign w:val="bottom"/>
          </w:tcPr>
          <w:p w14:paraId="5A93BDBB" w14:textId="77777777" w:rsidR="00596E43" w:rsidRPr="00BE09E5" w:rsidRDefault="00596E43" w:rsidP="00D957AA">
            <w:pPr>
              <w:rPr>
                <w:sz w:val="20"/>
                <w:szCs w:val="20"/>
              </w:rPr>
            </w:pPr>
          </w:p>
        </w:tc>
        <w:tc>
          <w:tcPr>
            <w:tcW w:w="4112" w:type="dxa"/>
            <w:tcBorders>
              <w:top w:val="nil"/>
              <w:left w:val="nil"/>
              <w:bottom w:val="double" w:sz="6" w:space="0" w:color="auto"/>
              <w:right w:val="double" w:sz="6" w:space="0" w:color="auto"/>
            </w:tcBorders>
          </w:tcPr>
          <w:p w14:paraId="70E29E0D" w14:textId="77777777" w:rsidR="00596E43" w:rsidRPr="00BE09E5" w:rsidRDefault="00596E43" w:rsidP="00D957AA">
            <w:pPr>
              <w:rPr>
                <w:sz w:val="20"/>
                <w:szCs w:val="20"/>
              </w:rPr>
            </w:pPr>
          </w:p>
        </w:tc>
        <w:tc>
          <w:tcPr>
            <w:tcW w:w="1254" w:type="dxa"/>
            <w:tcBorders>
              <w:top w:val="nil"/>
              <w:left w:val="nil"/>
              <w:bottom w:val="double" w:sz="6" w:space="0" w:color="auto"/>
              <w:right w:val="double" w:sz="6" w:space="0" w:color="auto"/>
            </w:tcBorders>
          </w:tcPr>
          <w:p w14:paraId="40D640E0" w14:textId="77777777" w:rsidR="00596E43" w:rsidRPr="00BE09E5" w:rsidRDefault="00596E43" w:rsidP="00D957AA">
            <w:pPr>
              <w:rPr>
                <w:sz w:val="20"/>
                <w:szCs w:val="20"/>
              </w:rPr>
            </w:pPr>
          </w:p>
        </w:tc>
        <w:tc>
          <w:tcPr>
            <w:tcW w:w="1880" w:type="dxa"/>
            <w:tcBorders>
              <w:top w:val="nil"/>
              <w:left w:val="nil"/>
              <w:bottom w:val="double" w:sz="6" w:space="0" w:color="auto"/>
              <w:right w:val="double" w:sz="6" w:space="0" w:color="auto"/>
            </w:tcBorders>
          </w:tcPr>
          <w:p w14:paraId="7683976E" w14:textId="77777777" w:rsidR="00596E43" w:rsidRPr="00BE09E5" w:rsidRDefault="00596E43" w:rsidP="00D957AA">
            <w:pPr>
              <w:rPr>
                <w:sz w:val="20"/>
                <w:szCs w:val="20"/>
              </w:rPr>
            </w:pPr>
          </w:p>
        </w:tc>
      </w:tr>
    </w:tbl>
    <w:p w14:paraId="31096313" w14:textId="77777777" w:rsidR="00596E43" w:rsidRPr="007C3EAE" w:rsidRDefault="00596E43" w:rsidP="00596E43">
      <w:pPr>
        <w:spacing w:before="120"/>
        <w:ind w:left="547" w:hanging="547"/>
        <w:jc w:val="center"/>
        <w:sectPr w:rsidR="00596E43" w:rsidRPr="007C3EAE" w:rsidSect="00D957AA">
          <w:headerReference w:type="default" r:id="rId113"/>
          <w:footerReference w:type="even" r:id="rId114"/>
          <w:footerReference w:type="default" r:id="rId115"/>
          <w:headerReference w:type="first" r:id="rId116"/>
          <w:footerReference w:type="first" r:id="rId117"/>
          <w:pgSz w:w="12240" w:h="15840" w:code="1"/>
          <w:pgMar w:top="1440" w:right="1080" w:bottom="1440" w:left="1080" w:header="144" w:footer="720" w:gutter="0"/>
          <w:cols w:space="720"/>
          <w:titlePg/>
          <w:docGrid w:linePitch="326"/>
        </w:sectPr>
      </w:pPr>
    </w:p>
    <w:tbl>
      <w:tblPr>
        <w:tblpPr w:leftFromText="180" w:rightFromText="180" w:horzAnchor="margin" w:tblpXSpec="center" w:tblpY="-360"/>
        <w:tblW w:w="10368" w:type="dxa"/>
        <w:tblLook w:val="0000" w:firstRow="0" w:lastRow="0" w:firstColumn="0" w:lastColumn="0" w:noHBand="0" w:noVBand="0"/>
      </w:tblPr>
      <w:tblGrid>
        <w:gridCol w:w="1016"/>
        <w:gridCol w:w="2193"/>
        <w:gridCol w:w="4467"/>
        <w:gridCol w:w="1238"/>
        <w:gridCol w:w="1454"/>
      </w:tblGrid>
      <w:tr w:rsidR="00596E43" w:rsidRPr="00F45180" w14:paraId="14CE3F92" w14:textId="77777777" w:rsidTr="00D957AA">
        <w:trPr>
          <w:cantSplit/>
          <w:trHeight w:val="465"/>
        </w:trPr>
        <w:tc>
          <w:tcPr>
            <w:tcW w:w="1016" w:type="dxa"/>
            <w:tcBorders>
              <w:top w:val="double" w:sz="6" w:space="0" w:color="auto"/>
              <w:left w:val="double" w:sz="6" w:space="0" w:color="auto"/>
              <w:bottom w:val="double" w:sz="6" w:space="0" w:color="auto"/>
              <w:right w:val="double" w:sz="6" w:space="0" w:color="auto"/>
            </w:tcBorders>
            <w:shd w:val="clear" w:color="auto" w:fill="FFCC99"/>
            <w:vAlign w:val="bottom"/>
          </w:tcPr>
          <w:p w14:paraId="502A95E2" w14:textId="77777777" w:rsidR="00596E43" w:rsidRPr="00F45180" w:rsidRDefault="00596E43" w:rsidP="00D957AA">
            <w:pPr>
              <w:jc w:val="center"/>
              <w:rPr>
                <w:b/>
                <w:bCs/>
                <w:sz w:val="16"/>
                <w:szCs w:val="16"/>
              </w:rPr>
            </w:pPr>
            <w:r w:rsidRPr="00F45180">
              <w:rPr>
                <w:b/>
                <w:bCs/>
                <w:sz w:val="16"/>
              </w:rPr>
              <w:t xml:space="preserve">Budget continued </w:t>
            </w:r>
          </w:p>
        </w:tc>
        <w:tc>
          <w:tcPr>
            <w:tcW w:w="2193" w:type="dxa"/>
            <w:vMerge w:val="restart"/>
            <w:tcBorders>
              <w:top w:val="double" w:sz="6" w:space="0" w:color="auto"/>
              <w:left w:val="double" w:sz="6" w:space="0" w:color="auto"/>
              <w:bottom w:val="double" w:sz="6" w:space="0" w:color="auto"/>
              <w:right w:val="double" w:sz="6" w:space="0" w:color="auto"/>
            </w:tcBorders>
            <w:shd w:val="clear" w:color="auto" w:fill="FFCC99"/>
            <w:vAlign w:val="bottom"/>
          </w:tcPr>
          <w:p w14:paraId="0CC4F1F8" w14:textId="77777777" w:rsidR="00596E43" w:rsidRPr="00F45180" w:rsidRDefault="00596E43" w:rsidP="00D957AA">
            <w:pPr>
              <w:jc w:val="center"/>
              <w:rPr>
                <w:b/>
                <w:bCs/>
                <w:sz w:val="20"/>
                <w:szCs w:val="20"/>
              </w:rPr>
            </w:pPr>
            <w:r w:rsidRPr="00F45180">
              <w:rPr>
                <w:b/>
                <w:sz w:val="20"/>
                <w:szCs w:val="20"/>
              </w:rPr>
              <w:t>ITEM</w:t>
            </w:r>
          </w:p>
        </w:tc>
        <w:tc>
          <w:tcPr>
            <w:tcW w:w="4467" w:type="dxa"/>
            <w:vMerge w:val="restart"/>
            <w:tcBorders>
              <w:top w:val="double" w:sz="6" w:space="0" w:color="auto"/>
              <w:left w:val="double" w:sz="6" w:space="0" w:color="auto"/>
              <w:bottom w:val="double" w:sz="6" w:space="0" w:color="000000"/>
              <w:right w:val="double" w:sz="6" w:space="0" w:color="auto"/>
            </w:tcBorders>
            <w:shd w:val="clear" w:color="auto" w:fill="FFCC99"/>
            <w:vAlign w:val="bottom"/>
          </w:tcPr>
          <w:p w14:paraId="7A837C06" w14:textId="77777777" w:rsidR="00596E43" w:rsidRPr="00F45180" w:rsidRDefault="00596E43" w:rsidP="00D957AA">
            <w:pPr>
              <w:jc w:val="center"/>
              <w:rPr>
                <w:b/>
                <w:bCs/>
                <w:sz w:val="20"/>
                <w:szCs w:val="20"/>
              </w:rPr>
            </w:pPr>
            <w:r w:rsidRPr="00F45180">
              <w:rPr>
                <w:b/>
                <w:bCs/>
                <w:sz w:val="20"/>
              </w:rPr>
              <w:t>EXPLANATION OF EXPENDITURES</w:t>
            </w:r>
          </w:p>
        </w:tc>
        <w:tc>
          <w:tcPr>
            <w:tcW w:w="1238" w:type="dxa"/>
            <w:vMerge w:val="restart"/>
            <w:tcBorders>
              <w:top w:val="double" w:sz="6" w:space="0" w:color="auto"/>
              <w:left w:val="double" w:sz="6" w:space="0" w:color="auto"/>
              <w:bottom w:val="double" w:sz="6" w:space="0" w:color="000000"/>
              <w:right w:val="double" w:sz="6" w:space="0" w:color="auto"/>
            </w:tcBorders>
            <w:shd w:val="clear" w:color="auto" w:fill="FFCC99"/>
            <w:vAlign w:val="bottom"/>
          </w:tcPr>
          <w:p w14:paraId="2139F695" w14:textId="77777777" w:rsidR="00596E43" w:rsidRPr="00F45180" w:rsidRDefault="00596E43" w:rsidP="00D957AA">
            <w:pPr>
              <w:jc w:val="center"/>
              <w:rPr>
                <w:b/>
                <w:bCs/>
                <w:sz w:val="18"/>
                <w:szCs w:val="18"/>
              </w:rPr>
            </w:pPr>
            <w:r w:rsidRPr="00F45180">
              <w:rPr>
                <w:b/>
                <w:bCs/>
                <w:sz w:val="18"/>
              </w:rPr>
              <w:t>Amt. Of Grant Funds</w:t>
            </w:r>
          </w:p>
        </w:tc>
        <w:tc>
          <w:tcPr>
            <w:tcW w:w="1454" w:type="dxa"/>
            <w:vMerge w:val="restart"/>
            <w:tcBorders>
              <w:top w:val="double" w:sz="6" w:space="0" w:color="auto"/>
              <w:left w:val="double" w:sz="6" w:space="0" w:color="auto"/>
              <w:bottom w:val="double" w:sz="6" w:space="0" w:color="000000"/>
              <w:right w:val="double" w:sz="6" w:space="0" w:color="auto"/>
            </w:tcBorders>
            <w:shd w:val="clear" w:color="auto" w:fill="FFCC99"/>
            <w:vAlign w:val="bottom"/>
          </w:tcPr>
          <w:p w14:paraId="47B5641B" w14:textId="77777777" w:rsidR="00596E43" w:rsidRPr="00F45180" w:rsidRDefault="00596E43" w:rsidP="00D957AA">
            <w:pPr>
              <w:jc w:val="center"/>
              <w:rPr>
                <w:b/>
                <w:bCs/>
                <w:sz w:val="18"/>
                <w:szCs w:val="18"/>
              </w:rPr>
            </w:pPr>
            <w:r w:rsidRPr="00F45180">
              <w:rPr>
                <w:b/>
                <w:bCs/>
                <w:sz w:val="18"/>
              </w:rPr>
              <w:t>Source &amp; Amt. Of Matching Funds</w:t>
            </w:r>
          </w:p>
        </w:tc>
      </w:tr>
      <w:tr w:rsidR="00596E43" w:rsidRPr="00F45180" w14:paraId="7972D5A8" w14:textId="77777777" w:rsidTr="00D957AA">
        <w:trPr>
          <w:cantSplit/>
          <w:trHeight w:val="270"/>
        </w:trPr>
        <w:tc>
          <w:tcPr>
            <w:tcW w:w="1016" w:type="dxa"/>
            <w:tcBorders>
              <w:top w:val="double" w:sz="6" w:space="0" w:color="auto"/>
              <w:left w:val="double" w:sz="6" w:space="0" w:color="auto"/>
              <w:bottom w:val="double" w:sz="6" w:space="0" w:color="auto"/>
              <w:right w:val="double" w:sz="6" w:space="0" w:color="auto"/>
            </w:tcBorders>
            <w:shd w:val="clear" w:color="auto" w:fill="FFCC99"/>
            <w:vAlign w:val="bottom"/>
          </w:tcPr>
          <w:p w14:paraId="47697CC2" w14:textId="77777777" w:rsidR="00596E43" w:rsidRPr="00F45180" w:rsidRDefault="00596E43" w:rsidP="00D957AA">
            <w:pPr>
              <w:jc w:val="center"/>
              <w:rPr>
                <w:b/>
                <w:bCs/>
                <w:sz w:val="18"/>
                <w:szCs w:val="18"/>
              </w:rPr>
            </w:pPr>
            <w:r w:rsidRPr="00F45180">
              <w:rPr>
                <w:b/>
                <w:bCs/>
                <w:sz w:val="18"/>
              </w:rPr>
              <w:t>MUNIS CODE</w:t>
            </w:r>
          </w:p>
        </w:tc>
        <w:tc>
          <w:tcPr>
            <w:tcW w:w="2193" w:type="dxa"/>
            <w:vMerge/>
            <w:tcBorders>
              <w:top w:val="double" w:sz="6" w:space="0" w:color="auto"/>
              <w:left w:val="double" w:sz="6" w:space="0" w:color="auto"/>
              <w:bottom w:val="double" w:sz="6" w:space="0" w:color="auto"/>
              <w:right w:val="double" w:sz="6" w:space="0" w:color="auto"/>
            </w:tcBorders>
            <w:vAlign w:val="center"/>
          </w:tcPr>
          <w:p w14:paraId="34E40B93" w14:textId="77777777" w:rsidR="00596E43" w:rsidRPr="00F45180" w:rsidRDefault="00596E43" w:rsidP="00D957AA">
            <w:pPr>
              <w:rPr>
                <w:b/>
                <w:bCs/>
                <w:sz w:val="20"/>
                <w:szCs w:val="20"/>
              </w:rPr>
            </w:pPr>
          </w:p>
        </w:tc>
        <w:tc>
          <w:tcPr>
            <w:tcW w:w="4467" w:type="dxa"/>
            <w:vMerge/>
            <w:tcBorders>
              <w:top w:val="double" w:sz="6" w:space="0" w:color="auto"/>
              <w:left w:val="double" w:sz="6" w:space="0" w:color="auto"/>
              <w:bottom w:val="double" w:sz="6" w:space="0" w:color="000000"/>
              <w:right w:val="double" w:sz="6" w:space="0" w:color="auto"/>
            </w:tcBorders>
            <w:vAlign w:val="center"/>
          </w:tcPr>
          <w:p w14:paraId="2B9CCBDD" w14:textId="77777777" w:rsidR="00596E43" w:rsidRPr="00F45180" w:rsidRDefault="00596E43" w:rsidP="00D957AA">
            <w:pPr>
              <w:rPr>
                <w:b/>
                <w:bCs/>
                <w:sz w:val="20"/>
                <w:szCs w:val="20"/>
              </w:rPr>
            </w:pPr>
          </w:p>
        </w:tc>
        <w:tc>
          <w:tcPr>
            <w:tcW w:w="1238" w:type="dxa"/>
            <w:vMerge/>
            <w:tcBorders>
              <w:top w:val="double" w:sz="6" w:space="0" w:color="auto"/>
              <w:left w:val="double" w:sz="6" w:space="0" w:color="auto"/>
              <w:bottom w:val="double" w:sz="6" w:space="0" w:color="000000"/>
              <w:right w:val="double" w:sz="6" w:space="0" w:color="auto"/>
            </w:tcBorders>
            <w:vAlign w:val="center"/>
          </w:tcPr>
          <w:p w14:paraId="39459F5F" w14:textId="77777777" w:rsidR="00596E43" w:rsidRPr="00F45180" w:rsidRDefault="00596E43" w:rsidP="00D957AA">
            <w:pPr>
              <w:rPr>
                <w:b/>
                <w:bCs/>
                <w:sz w:val="18"/>
                <w:szCs w:val="18"/>
              </w:rPr>
            </w:pPr>
          </w:p>
        </w:tc>
        <w:tc>
          <w:tcPr>
            <w:tcW w:w="1454" w:type="dxa"/>
            <w:vMerge/>
            <w:tcBorders>
              <w:top w:val="double" w:sz="6" w:space="0" w:color="auto"/>
              <w:left w:val="double" w:sz="6" w:space="0" w:color="auto"/>
              <w:bottom w:val="double" w:sz="6" w:space="0" w:color="000000"/>
              <w:right w:val="double" w:sz="6" w:space="0" w:color="auto"/>
            </w:tcBorders>
            <w:vAlign w:val="center"/>
          </w:tcPr>
          <w:p w14:paraId="3EFFE14B" w14:textId="77777777" w:rsidR="00596E43" w:rsidRPr="00F45180" w:rsidRDefault="00596E43" w:rsidP="00D957AA">
            <w:pPr>
              <w:rPr>
                <w:b/>
                <w:bCs/>
                <w:sz w:val="18"/>
                <w:szCs w:val="18"/>
              </w:rPr>
            </w:pPr>
          </w:p>
        </w:tc>
      </w:tr>
      <w:tr w:rsidR="00596E43" w:rsidRPr="00F45180" w14:paraId="2B1E3902" w14:textId="77777777" w:rsidTr="002D3C73">
        <w:trPr>
          <w:trHeight w:val="450"/>
        </w:trPr>
        <w:tc>
          <w:tcPr>
            <w:tcW w:w="1016" w:type="dxa"/>
            <w:tcBorders>
              <w:top w:val="double" w:sz="6" w:space="0" w:color="auto"/>
              <w:left w:val="double" w:sz="6" w:space="0" w:color="auto"/>
              <w:bottom w:val="double" w:sz="6" w:space="0" w:color="auto"/>
              <w:right w:val="double" w:sz="6" w:space="0" w:color="auto"/>
            </w:tcBorders>
            <w:vAlign w:val="bottom"/>
          </w:tcPr>
          <w:p w14:paraId="457B7EF3" w14:textId="77777777" w:rsidR="00596E43" w:rsidRPr="00F45180" w:rsidRDefault="00596E43" w:rsidP="00D957AA">
            <w:pPr>
              <w:jc w:val="center"/>
              <w:rPr>
                <w:b/>
                <w:bCs/>
              </w:rPr>
            </w:pPr>
            <w:r w:rsidRPr="00F45180">
              <w:rPr>
                <w:b/>
                <w:bCs/>
              </w:rPr>
              <w:t>253</w:t>
            </w:r>
          </w:p>
        </w:tc>
        <w:tc>
          <w:tcPr>
            <w:tcW w:w="2193" w:type="dxa"/>
            <w:tcBorders>
              <w:top w:val="double" w:sz="6" w:space="0" w:color="auto"/>
              <w:left w:val="nil"/>
              <w:bottom w:val="double" w:sz="6" w:space="0" w:color="auto"/>
              <w:right w:val="double" w:sz="6" w:space="0" w:color="auto"/>
            </w:tcBorders>
            <w:vAlign w:val="bottom"/>
          </w:tcPr>
          <w:p w14:paraId="2DC1FFED" w14:textId="77777777" w:rsidR="00596E43" w:rsidRPr="00F45180" w:rsidRDefault="00596E43" w:rsidP="00D957AA"/>
        </w:tc>
        <w:tc>
          <w:tcPr>
            <w:tcW w:w="4467" w:type="dxa"/>
            <w:tcBorders>
              <w:top w:val="nil"/>
              <w:left w:val="nil"/>
              <w:bottom w:val="double" w:sz="6" w:space="0" w:color="auto"/>
              <w:right w:val="double" w:sz="6" w:space="0" w:color="auto"/>
            </w:tcBorders>
          </w:tcPr>
          <w:p w14:paraId="0684042A" w14:textId="77777777" w:rsidR="00596E43" w:rsidRPr="00F45180" w:rsidRDefault="00596E43" w:rsidP="00D957AA"/>
        </w:tc>
        <w:tc>
          <w:tcPr>
            <w:tcW w:w="1238" w:type="dxa"/>
            <w:tcBorders>
              <w:top w:val="nil"/>
              <w:left w:val="nil"/>
              <w:bottom w:val="double" w:sz="6" w:space="0" w:color="auto"/>
              <w:right w:val="double" w:sz="6" w:space="0" w:color="auto"/>
            </w:tcBorders>
          </w:tcPr>
          <w:p w14:paraId="11A0634D" w14:textId="77777777" w:rsidR="00596E43" w:rsidRPr="00F45180" w:rsidRDefault="00596E43" w:rsidP="00D957AA"/>
        </w:tc>
        <w:tc>
          <w:tcPr>
            <w:tcW w:w="1454" w:type="dxa"/>
            <w:tcBorders>
              <w:top w:val="nil"/>
              <w:left w:val="nil"/>
              <w:bottom w:val="double" w:sz="6" w:space="0" w:color="auto"/>
              <w:right w:val="double" w:sz="6" w:space="0" w:color="auto"/>
            </w:tcBorders>
          </w:tcPr>
          <w:p w14:paraId="510E429C" w14:textId="77777777" w:rsidR="00596E43" w:rsidRPr="00F45180" w:rsidRDefault="00596E43" w:rsidP="00D957AA"/>
        </w:tc>
      </w:tr>
      <w:tr w:rsidR="00596E43" w:rsidRPr="00F45180" w14:paraId="715F822D" w14:textId="77777777" w:rsidTr="002D3C73">
        <w:trPr>
          <w:trHeight w:val="414"/>
        </w:trPr>
        <w:tc>
          <w:tcPr>
            <w:tcW w:w="1016" w:type="dxa"/>
            <w:tcBorders>
              <w:top w:val="double" w:sz="6" w:space="0" w:color="auto"/>
              <w:left w:val="double" w:sz="6" w:space="0" w:color="auto"/>
              <w:bottom w:val="double" w:sz="6" w:space="0" w:color="auto"/>
              <w:right w:val="double" w:sz="6" w:space="0" w:color="auto"/>
            </w:tcBorders>
            <w:vAlign w:val="bottom"/>
          </w:tcPr>
          <w:p w14:paraId="417DCF81" w14:textId="77777777" w:rsidR="00596E43" w:rsidRPr="00F45180" w:rsidRDefault="00596E43" w:rsidP="00D957AA">
            <w:pPr>
              <w:jc w:val="center"/>
              <w:rPr>
                <w:b/>
                <w:bCs/>
              </w:rPr>
            </w:pPr>
            <w:r w:rsidRPr="00F45180">
              <w:rPr>
                <w:b/>
                <w:bCs/>
              </w:rPr>
              <w:t xml:space="preserve">260 </w:t>
            </w:r>
          </w:p>
        </w:tc>
        <w:tc>
          <w:tcPr>
            <w:tcW w:w="2193" w:type="dxa"/>
            <w:tcBorders>
              <w:top w:val="double" w:sz="6" w:space="0" w:color="auto"/>
              <w:left w:val="nil"/>
              <w:bottom w:val="double" w:sz="6" w:space="0" w:color="auto"/>
              <w:right w:val="double" w:sz="6" w:space="0" w:color="auto"/>
            </w:tcBorders>
            <w:vAlign w:val="bottom"/>
          </w:tcPr>
          <w:p w14:paraId="128E502C"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tcPr>
          <w:p w14:paraId="78A66652"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22B05CCA"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62E474BE" w14:textId="77777777" w:rsidR="00596E43" w:rsidRPr="00F45180" w:rsidRDefault="00596E43" w:rsidP="00D957AA">
            <w:r w:rsidRPr="00F45180">
              <w:t> </w:t>
            </w:r>
          </w:p>
        </w:tc>
      </w:tr>
      <w:tr w:rsidR="00596E43" w:rsidRPr="00F45180" w14:paraId="4EB4B2CC" w14:textId="77777777" w:rsidTr="002D3C7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7811DA6D" w14:textId="77777777" w:rsidR="00596E43" w:rsidRPr="00F45180" w:rsidRDefault="00596E43" w:rsidP="00D957AA">
            <w:pPr>
              <w:jc w:val="center"/>
              <w:rPr>
                <w:b/>
                <w:bCs/>
              </w:rPr>
            </w:pPr>
            <w:r w:rsidRPr="00F45180">
              <w:rPr>
                <w:b/>
                <w:bCs/>
              </w:rPr>
              <w:t>298</w:t>
            </w:r>
          </w:p>
        </w:tc>
        <w:tc>
          <w:tcPr>
            <w:tcW w:w="2193" w:type="dxa"/>
            <w:tcBorders>
              <w:top w:val="double" w:sz="6" w:space="0" w:color="auto"/>
              <w:left w:val="nil"/>
              <w:bottom w:val="double" w:sz="6" w:space="0" w:color="auto"/>
              <w:right w:val="double" w:sz="6" w:space="0" w:color="auto"/>
            </w:tcBorders>
            <w:vAlign w:val="bottom"/>
          </w:tcPr>
          <w:p w14:paraId="5FF57EF5"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tcPr>
          <w:p w14:paraId="6814647A"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715F969A"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7B217C91" w14:textId="77777777" w:rsidR="00596E43" w:rsidRPr="00F45180" w:rsidRDefault="00596E43" w:rsidP="00D957AA">
            <w:r w:rsidRPr="00F45180">
              <w:t> </w:t>
            </w:r>
          </w:p>
        </w:tc>
      </w:tr>
      <w:tr w:rsidR="00596E43" w:rsidRPr="00F45180" w14:paraId="38E9C79F" w14:textId="77777777" w:rsidTr="002D3C73">
        <w:trPr>
          <w:trHeight w:val="396"/>
        </w:trPr>
        <w:tc>
          <w:tcPr>
            <w:tcW w:w="1016" w:type="dxa"/>
            <w:tcBorders>
              <w:top w:val="double" w:sz="6" w:space="0" w:color="auto"/>
              <w:left w:val="double" w:sz="6" w:space="0" w:color="auto"/>
              <w:bottom w:val="double" w:sz="6" w:space="0" w:color="auto"/>
              <w:right w:val="double" w:sz="6" w:space="0" w:color="auto"/>
            </w:tcBorders>
            <w:vAlign w:val="bottom"/>
          </w:tcPr>
          <w:p w14:paraId="053C1A26" w14:textId="77777777" w:rsidR="00596E43" w:rsidRPr="00F45180" w:rsidRDefault="00596E43" w:rsidP="00D957AA">
            <w:pPr>
              <w:jc w:val="center"/>
              <w:rPr>
                <w:b/>
                <w:bCs/>
              </w:rPr>
            </w:pPr>
            <w:r w:rsidRPr="00F45180">
              <w:rPr>
                <w:b/>
                <w:bCs/>
              </w:rPr>
              <w:t xml:space="preserve"> 338</w:t>
            </w:r>
          </w:p>
        </w:tc>
        <w:tc>
          <w:tcPr>
            <w:tcW w:w="2193" w:type="dxa"/>
            <w:tcBorders>
              <w:top w:val="double" w:sz="6" w:space="0" w:color="auto"/>
              <w:left w:val="nil"/>
              <w:bottom w:val="double" w:sz="6" w:space="0" w:color="auto"/>
              <w:right w:val="double" w:sz="6" w:space="0" w:color="auto"/>
            </w:tcBorders>
            <w:vAlign w:val="bottom"/>
          </w:tcPr>
          <w:p w14:paraId="6DC3D5B4" w14:textId="77777777" w:rsidR="00596E43" w:rsidRPr="00F45180" w:rsidRDefault="00596E43" w:rsidP="00D957AA"/>
        </w:tc>
        <w:tc>
          <w:tcPr>
            <w:tcW w:w="4467" w:type="dxa"/>
            <w:tcBorders>
              <w:top w:val="nil"/>
              <w:left w:val="nil"/>
              <w:bottom w:val="double" w:sz="6" w:space="0" w:color="auto"/>
              <w:right w:val="double" w:sz="6" w:space="0" w:color="auto"/>
            </w:tcBorders>
          </w:tcPr>
          <w:p w14:paraId="0CEA598C" w14:textId="77777777" w:rsidR="00596E43" w:rsidRPr="00F45180" w:rsidRDefault="00596E43" w:rsidP="00D957AA"/>
        </w:tc>
        <w:tc>
          <w:tcPr>
            <w:tcW w:w="1238" w:type="dxa"/>
            <w:tcBorders>
              <w:top w:val="nil"/>
              <w:left w:val="nil"/>
              <w:bottom w:val="double" w:sz="6" w:space="0" w:color="auto"/>
              <w:right w:val="double" w:sz="6" w:space="0" w:color="auto"/>
            </w:tcBorders>
          </w:tcPr>
          <w:p w14:paraId="157A0CC7" w14:textId="77777777" w:rsidR="00596E43" w:rsidRPr="00F45180" w:rsidRDefault="00596E43" w:rsidP="00D957AA"/>
        </w:tc>
        <w:tc>
          <w:tcPr>
            <w:tcW w:w="1454" w:type="dxa"/>
            <w:tcBorders>
              <w:top w:val="nil"/>
              <w:left w:val="nil"/>
              <w:bottom w:val="double" w:sz="6" w:space="0" w:color="auto"/>
              <w:right w:val="double" w:sz="6" w:space="0" w:color="auto"/>
            </w:tcBorders>
          </w:tcPr>
          <w:p w14:paraId="0648FB9F" w14:textId="77777777" w:rsidR="00596E43" w:rsidRPr="00F45180" w:rsidRDefault="00596E43" w:rsidP="00D957AA"/>
        </w:tc>
      </w:tr>
      <w:tr w:rsidR="00596E43" w:rsidRPr="00F45180" w14:paraId="7682D83D" w14:textId="77777777" w:rsidTr="002D3C7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7B9BF5D3" w14:textId="77777777" w:rsidR="00596E43" w:rsidRPr="00F45180" w:rsidRDefault="00596E43" w:rsidP="00D957AA">
            <w:pPr>
              <w:jc w:val="center"/>
              <w:rPr>
                <w:b/>
                <w:bCs/>
              </w:rPr>
            </w:pPr>
            <w:r w:rsidRPr="00F45180">
              <w:rPr>
                <w:b/>
                <w:bCs/>
              </w:rPr>
              <w:t>580</w:t>
            </w:r>
          </w:p>
        </w:tc>
        <w:tc>
          <w:tcPr>
            <w:tcW w:w="2193" w:type="dxa"/>
            <w:tcBorders>
              <w:top w:val="double" w:sz="6" w:space="0" w:color="auto"/>
              <w:left w:val="nil"/>
              <w:bottom w:val="double" w:sz="6" w:space="0" w:color="auto"/>
              <w:right w:val="double" w:sz="6" w:space="0" w:color="auto"/>
            </w:tcBorders>
            <w:vAlign w:val="bottom"/>
          </w:tcPr>
          <w:p w14:paraId="2932A267"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tcPr>
          <w:p w14:paraId="168D21E9"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3F5AAEFA"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14F783AA" w14:textId="77777777" w:rsidR="00596E43" w:rsidRPr="00F45180" w:rsidRDefault="00596E43" w:rsidP="00D957AA">
            <w:r w:rsidRPr="00F45180">
              <w:t> </w:t>
            </w:r>
          </w:p>
        </w:tc>
      </w:tr>
      <w:tr w:rsidR="00596E43" w:rsidRPr="00F45180" w14:paraId="267A32B7" w14:textId="77777777" w:rsidTr="002D3C73">
        <w:trPr>
          <w:trHeight w:val="414"/>
        </w:trPr>
        <w:tc>
          <w:tcPr>
            <w:tcW w:w="1016" w:type="dxa"/>
            <w:tcBorders>
              <w:top w:val="double" w:sz="6" w:space="0" w:color="auto"/>
              <w:left w:val="double" w:sz="6" w:space="0" w:color="auto"/>
              <w:bottom w:val="double" w:sz="6" w:space="0" w:color="auto"/>
              <w:right w:val="double" w:sz="6" w:space="0" w:color="auto"/>
            </w:tcBorders>
            <w:vAlign w:val="bottom"/>
          </w:tcPr>
          <w:p w14:paraId="14AE80F1" w14:textId="77777777" w:rsidR="00596E43" w:rsidRPr="00F45180" w:rsidRDefault="00596E43" w:rsidP="00D957AA">
            <w:pPr>
              <w:jc w:val="center"/>
              <w:rPr>
                <w:b/>
                <w:bCs/>
              </w:rPr>
            </w:pPr>
            <w:r w:rsidRPr="00F45180">
              <w:rPr>
                <w:b/>
                <w:bCs/>
              </w:rPr>
              <w:t>610</w:t>
            </w:r>
          </w:p>
        </w:tc>
        <w:tc>
          <w:tcPr>
            <w:tcW w:w="2193" w:type="dxa"/>
            <w:tcBorders>
              <w:top w:val="double" w:sz="6" w:space="0" w:color="auto"/>
              <w:left w:val="nil"/>
              <w:bottom w:val="double" w:sz="6" w:space="0" w:color="auto"/>
              <w:right w:val="double" w:sz="6" w:space="0" w:color="auto"/>
            </w:tcBorders>
            <w:vAlign w:val="bottom"/>
          </w:tcPr>
          <w:p w14:paraId="05955CDE" w14:textId="77777777" w:rsidR="00596E43" w:rsidRPr="00F45180" w:rsidRDefault="00596E43" w:rsidP="00D957AA"/>
        </w:tc>
        <w:tc>
          <w:tcPr>
            <w:tcW w:w="4467" w:type="dxa"/>
            <w:tcBorders>
              <w:top w:val="nil"/>
              <w:left w:val="nil"/>
              <w:bottom w:val="double" w:sz="6" w:space="0" w:color="auto"/>
              <w:right w:val="double" w:sz="6" w:space="0" w:color="auto"/>
            </w:tcBorders>
          </w:tcPr>
          <w:p w14:paraId="4E1876C8" w14:textId="77777777" w:rsidR="00596E43" w:rsidRPr="00F45180" w:rsidRDefault="00596E43" w:rsidP="00D957AA"/>
        </w:tc>
        <w:tc>
          <w:tcPr>
            <w:tcW w:w="1238" w:type="dxa"/>
            <w:tcBorders>
              <w:top w:val="nil"/>
              <w:left w:val="nil"/>
              <w:bottom w:val="double" w:sz="6" w:space="0" w:color="auto"/>
              <w:right w:val="double" w:sz="6" w:space="0" w:color="auto"/>
            </w:tcBorders>
          </w:tcPr>
          <w:p w14:paraId="1B91B119" w14:textId="77777777" w:rsidR="00596E43" w:rsidRPr="00F45180" w:rsidRDefault="00596E43" w:rsidP="00D957AA"/>
        </w:tc>
        <w:tc>
          <w:tcPr>
            <w:tcW w:w="1454" w:type="dxa"/>
            <w:tcBorders>
              <w:top w:val="nil"/>
              <w:left w:val="nil"/>
              <w:bottom w:val="double" w:sz="6" w:space="0" w:color="auto"/>
              <w:right w:val="double" w:sz="6" w:space="0" w:color="auto"/>
            </w:tcBorders>
          </w:tcPr>
          <w:p w14:paraId="3F43C8C6" w14:textId="77777777" w:rsidR="00596E43" w:rsidRPr="00F45180" w:rsidRDefault="00596E43" w:rsidP="00D957AA"/>
        </w:tc>
      </w:tr>
      <w:tr w:rsidR="00596E43" w:rsidRPr="00F45180" w14:paraId="31A41AAE" w14:textId="77777777" w:rsidTr="002D3C7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38F867B4" w14:textId="77777777" w:rsidR="00596E43" w:rsidRPr="00F45180" w:rsidRDefault="00596E43" w:rsidP="00D957AA">
            <w:pPr>
              <w:jc w:val="center"/>
              <w:rPr>
                <w:b/>
                <w:bCs/>
              </w:rPr>
            </w:pPr>
            <w:r w:rsidRPr="00F45180">
              <w:rPr>
                <w:b/>
                <w:bCs/>
              </w:rPr>
              <w:t>643</w:t>
            </w:r>
          </w:p>
        </w:tc>
        <w:tc>
          <w:tcPr>
            <w:tcW w:w="2193" w:type="dxa"/>
            <w:tcBorders>
              <w:top w:val="double" w:sz="6" w:space="0" w:color="auto"/>
              <w:left w:val="nil"/>
              <w:bottom w:val="double" w:sz="6" w:space="0" w:color="auto"/>
              <w:right w:val="double" w:sz="6" w:space="0" w:color="auto"/>
            </w:tcBorders>
            <w:vAlign w:val="bottom"/>
          </w:tcPr>
          <w:p w14:paraId="2CAF3A56"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vAlign w:val="bottom"/>
          </w:tcPr>
          <w:p w14:paraId="595DB5D4"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7B1575E1"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01584036" w14:textId="77777777" w:rsidR="00596E43" w:rsidRPr="00F45180" w:rsidRDefault="00596E43" w:rsidP="00D957AA">
            <w:r w:rsidRPr="00F45180">
              <w:t> </w:t>
            </w:r>
          </w:p>
        </w:tc>
      </w:tr>
      <w:tr w:rsidR="00596E43" w:rsidRPr="00F45180" w14:paraId="70935929" w14:textId="77777777" w:rsidTr="002D3C73">
        <w:trPr>
          <w:trHeight w:val="396"/>
        </w:trPr>
        <w:tc>
          <w:tcPr>
            <w:tcW w:w="1016" w:type="dxa"/>
            <w:tcBorders>
              <w:top w:val="double" w:sz="6" w:space="0" w:color="auto"/>
              <w:left w:val="double" w:sz="6" w:space="0" w:color="auto"/>
              <w:bottom w:val="double" w:sz="6" w:space="0" w:color="auto"/>
              <w:right w:val="double" w:sz="6" w:space="0" w:color="auto"/>
            </w:tcBorders>
            <w:vAlign w:val="bottom"/>
          </w:tcPr>
          <w:p w14:paraId="7FA04E7D" w14:textId="77777777" w:rsidR="00596E43" w:rsidRPr="00F45180" w:rsidRDefault="00596E43" w:rsidP="00D957AA">
            <w:pPr>
              <w:jc w:val="center"/>
              <w:rPr>
                <w:b/>
                <w:bCs/>
              </w:rPr>
            </w:pPr>
            <w:r w:rsidRPr="00F45180">
              <w:rPr>
                <w:b/>
                <w:bCs/>
              </w:rPr>
              <w:t>646</w:t>
            </w:r>
          </w:p>
        </w:tc>
        <w:tc>
          <w:tcPr>
            <w:tcW w:w="2193" w:type="dxa"/>
            <w:tcBorders>
              <w:top w:val="double" w:sz="6" w:space="0" w:color="auto"/>
              <w:left w:val="nil"/>
              <w:bottom w:val="double" w:sz="6" w:space="0" w:color="auto"/>
              <w:right w:val="double" w:sz="6" w:space="0" w:color="auto"/>
            </w:tcBorders>
            <w:vAlign w:val="bottom"/>
          </w:tcPr>
          <w:p w14:paraId="43F00F7A" w14:textId="77777777" w:rsidR="00596E43" w:rsidRPr="00F45180" w:rsidRDefault="00596E43" w:rsidP="00D957AA">
            <w:r w:rsidRPr="00F45180">
              <w:t> </w:t>
            </w:r>
          </w:p>
        </w:tc>
        <w:tc>
          <w:tcPr>
            <w:tcW w:w="4467" w:type="dxa"/>
            <w:tcBorders>
              <w:top w:val="nil"/>
              <w:left w:val="nil"/>
              <w:bottom w:val="double" w:sz="6" w:space="0" w:color="auto"/>
              <w:right w:val="double" w:sz="6" w:space="0" w:color="auto"/>
            </w:tcBorders>
            <w:vAlign w:val="bottom"/>
          </w:tcPr>
          <w:p w14:paraId="6B8E9981" w14:textId="77777777" w:rsidR="00596E43" w:rsidRPr="00F45180" w:rsidRDefault="00596E43" w:rsidP="00D957AA">
            <w:r w:rsidRPr="00F45180">
              <w:t> </w:t>
            </w:r>
          </w:p>
        </w:tc>
        <w:tc>
          <w:tcPr>
            <w:tcW w:w="1238" w:type="dxa"/>
            <w:tcBorders>
              <w:top w:val="nil"/>
              <w:left w:val="nil"/>
              <w:bottom w:val="double" w:sz="6" w:space="0" w:color="auto"/>
              <w:right w:val="double" w:sz="6" w:space="0" w:color="auto"/>
            </w:tcBorders>
          </w:tcPr>
          <w:p w14:paraId="58A3D010" w14:textId="77777777" w:rsidR="00596E43" w:rsidRPr="00F45180" w:rsidRDefault="00596E43" w:rsidP="00D957AA">
            <w:r w:rsidRPr="00F45180">
              <w:t> </w:t>
            </w:r>
          </w:p>
        </w:tc>
        <w:tc>
          <w:tcPr>
            <w:tcW w:w="1454" w:type="dxa"/>
            <w:tcBorders>
              <w:top w:val="nil"/>
              <w:left w:val="nil"/>
              <w:bottom w:val="double" w:sz="6" w:space="0" w:color="auto"/>
              <w:right w:val="double" w:sz="6" w:space="0" w:color="auto"/>
            </w:tcBorders>
          </w:tcPr>
          <w:p w14:paraId="1F71ECBA" w14:textId="77777777" w:rsidR="00596E43" w:rsidRPr="00F45180" w:rsidRDefault="00596E43" w:rsidP="00D957AA">
            <w:r w:rsidRPr="00F45180">
              <w:t> </w:t>
            </w:r>
          </w:p>
        </w:tc>
      </w:tr>
      <w:tr w:rsidR="00596E43" w:rsidRPr="00F45180" w14:paraId="6A3DACA3" w14:textId="77777777" w:rsidTr="002D3C7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5FD05F92" w14:textId="77777777" w:rsidR="00596E43" w:rsidRPr="00F45180" w:rsidRDefault="00596E43" w:rsidP="00D957AA">
            <w:pPr>
              <w:jc w:val="center"/>
              <w:rPr>
                <w:b/>
                <w:bCs/>
              </w:rPr>
            </w:pPr>
            <w:r w:rsidRPr="00F45180">
              <w:rPr>
                <w:b/>
                <w:bCs/>
              </w:rPr>
              <w:t>734</w:t>
            </w:r>
          </w:p>
        </w:tc>
        <w:tc>
          <w:tcPr>
            <w:tcW w:w="2193" w:type="dxa"/>
            <w:tcBorders>
              <w:top w:val="double" w:sz="6" w:space="0" w:color="auto"/>
              <w:left w:val="nil"/>
              <w:bottom w:val="double" w:sz="6" w:space="0" w:color="auto"/>
              <w:right w:val="double" w:sz="6" w:space="0" w:color="auto"/>
            </w:tcBorders>
            <w:vAlign w:val="bottom"/>
          </w:tcPr>
          <w:p w14:paraId="57EF509C"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12F45215"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tcPr>
          <w:p w14:paraId="41FDA833" w14:textId="77777777" w:rsidR="00596E43" w:rsidRPr="00F45180" w:rsidRDefault="00596E43" w:rsidP="00D957AA">
            <w:r w:rsidRPr="00F45180">
              <w:t> </w:t>
            </w:r>
          </w:p>
        </w:tc>
        <w:tc>
          <w:tcPr>
            <w:tcW w:w="1454" w:type="dxa"/>
            <w:tcBorders>
              <w:top w:val="double" w:sz="6" w:space="0" w:color="auto"/>
              <w:left w:val="nil"/>
              <w:bottom w:val="double" w:sz="6" w:space="0" w:color="auto"/>
              <w:right w:val="double" w:sz="6" w:space="0" w:color="auto"/>
            </w:tcBorders>
          </w:tcPr>
          <w:p w14:paraId="3B2A8BB0" w14:textId="77777777" w:rsidR="00596E43" w:rsidRPr="00F45180" w:rsidRDefault="00596E43" w:rsidP="00D957AA">
            <w:r w:rsidRPr="00F45180">
              <w:t> </w:t>
            </w:r>
          </w:p>
        </w:tc>
      </w:tr>
      <w:tr w:rsidR="00596E43" w:rsidRPr="00F45180" w14:paraId="623D2AA8" w14:textId="77777777" w:rsidTr="002D3C73">
        <w:trPr>
          <w:trHeight w:val="414"/>
        </w:trPr>
        <w:tc>
          <w:tcPr>
            <w:tcW w:w="1016" w:type="dxa"/>
            <w:tcBorders>
              <w:top w:val="double" w:sz="6" w:space="0" w:color="auto"/>
              <w:left w:val="double" w:sz="6" w:space="0" w:color="auto"/>
              <w:bottom w:val="double" w:sz="6" w:space="0" w:color="auto"/>
              <w:right w:val="double" w:sz="6" w:space="0" w:color="auto"/>
            </w:tcBorders>
            <w:vAlign w:val="bottom"/>
          </w:tcPr>
          <w:p w14:paraId="5B14D0EA" w14:textId="77777777" w:rsidR="00596E43" w:rsidRPr="00F45180" w:rsidRDefault="00596E43" w:rsidP="00D957AA">
            <w:pPr>
              <w:jc w:val="center"/>
              <w:rPr>
                <w:b/>
                <w:bCs/>
              </w:rPr>
            </w:pPr>
            <w:r w:rsidRPr="00F45180">
              <w:rPr>
                <w:b/>
                <w:bCs/>
              </w:rPr>
              <w:t>735</w:t>
            </w:r>
          </w:p>
        </w:tc>
        <w:tc>
          <w:tcPr>
            <w:tcW w:w="2193" w:type="dxa"/>
            <w:tcBorders>
              <w:top w:val="double" w:sz="6" w:space="0" w:color="auto"/>
              <w:left w:val="nil"/>
              <w:bottom w:val="double" w:sz="6" w:space="0" w:color="auto"/>
              <w:right w:val="double" w:sz="6" w:space="0" w:color="auto"/>
            </w:tcBorders>
            <w:vAlign w:val="bottom"/>
          </w:tcPr>
          <w:p w14:paraId="489F89D5" w14:textId="77777777" w:rsidR="00596E43" w:rsidRPr="00F45180" w:rsidRDefault="00596E43" w:rsidP="00D957AA"/>
        </w:tc>
        <w:tc>
          <w:tcPr>
            <w:tcW w:w="4467" w:type="dxa"/>
            <w:tcBorders>
              <w:top w:val="double" w:sz="6" w:space="0" w:color="auto"/>
              <w:left w:val="nil"/>
              <w:bottom w:val="double" w:sz="6" w:space="0" w:color="auto"/>
              <w:right w:val="double" w:sz="6" w:space="0" w:color="auto"/>
            </w:tcBorders>
            <w:vAlign w:val="bottom"/>
          </w:tcPr>
          <w:p w14:paraId="2B778EA4" w14:textId="77777777" w:rsidR="00596E43" w:rsidRPr="00F45180" w:rsidRDefault="00596E43" w:rsidP="00D957AA"/>
        </w:tc>
        <w:tc>
          <w:tcPr>
            <w:tcW w:w="1238" w:type="dxa"/>
            <w:tcBorders>
              <w:top w:val="double" w:sz="6" w:space="0" w:color="auto"/>
              <w:left w:val="nil"/>
              <w:bottom w:val="double" w:sz="6" w:space="0" w:color="auto"/>
              <w:right w:val="double" w:sz="6" w:space="0" w:color="auto"/>
            </w:tcBorders>
          </w:tcPr>
          <w:p w14:paraId="24A7F063" w14:textId="77777777" w:rsidR="00596E43" w:rsidRPr="00F45180" w:rsidRDefault="00596E43" w:rsidP="00D957AA"/>
        </w:tc>
        <w:tc>
          <w:tcPr>
            <w:tcW w:w="1454" w:type="dxa"/>
            <w:tcBorders>
              <w:top w:val="double" w:sz="6" w:space="0" w:color="auto"/>
              <w:left w:val="nil"/>
              <w:bottom w:val="double" w:sz="6" w:space="0" w:color="auto"/>
              <w:right w:val="double" w:sz="6" w:space="0" w:color="auto"/>
            </w:tcBorders>
          </w:tcPr>
          <w:p w14:paraId="59BDD264" w14:textId="77777777" w:rsidR="00596E43" w:rsidRPr="00F45180" w:rsidRDefault="00596E43" w:rsidP="00D957AA"/>
        </w:tc>
      </w:tr>
      <w:tr w:rsidR="00596E43" w:rsidRPr="00F45180" w14:paraId="379E3212" w14:textId="77777777" w:rsidTr="00DF40D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5F9A5130" w14:textId="77777777" w:rsidR="00596E43" w:rsidRPr="00F45180" w:rsidRDefault="00596E43" w:rsidP="00D957AA">
            <w:pPr>
              <w:jc w:val="center"/>
              <w:rPr>
                <w:b/>
                <w:bCs/>
              </w:rPr>
            </w:pPr>
            <w:r w:rsidRPr="00F45180">
              <w:rPr>
                <w:b/>
                <w:bCs/>
              </w:rPr>
              <w:t>810</w:t>
            </w:r>
          </w:p>
        </w:tc>
        <w:tc>
          <w:tcPr>
            <w:tcW w:w="2193" w:type="dxa"/>
            <w:tcBorders>
              <w:top w:val="double" w:sz="6" w:space="0" w:color="auto"/>
              <w:left w:val="nil"/>
              <w:bottom w:val="double" w:sz="6" w:space="0" w:color="auto"/>
              <w:right w:val="double" w:sz="6" w:space="0" w:color="auto"/>
            </w:tcBorders>
            <w:vAlign w:val="bottom"/>
          </w:tcPr>
          <w:p w14:paraId="3E297654"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57AD50D3"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tcPr>
          <w:p w14:paraId="2F02A677" w14:textId="77777777" w:rsidR="00596E43" w:rsidRPr="00F45180" w:rsidRDefault="00596E43" w:rsidP="00D957AA">
            <w:r w:rsidRPr="00F45180">
              <w:t> </w:t>
            </w:r>
          </w:p>
        </w:tc>
        <w:tc>
          <w:tcPr>
            <w:tcW w:w="1454" w:type="dxa"/>
            <w:tcBorders>
              <w:top w:val="double" w:sz="6" w:space="0" w:color="auto"/>
              <w:left w:val="nil"/>
              <w:bottom w:val="double" w:sz="6" w:space="0" w:color="auto"/>
              <w:right w:val="double" w:sz="6" w:space="0" w:color="auto"/>
            </w:tcBorders>
          </w:tcPr>
          <w:p w14:paraId="13B8E7B8" w14:textId="77777777" w:rsidR="00596E43" w:rsidRPr="00F45180" w:rsidRDefault="00596E43" w:rsidP="00D957AA">
            <w:r w:rsidRPr="00F45180">
              <w:t> </w:t>
            </w:r>
          </w:p>
        </w:tc>
      </w:tr>
      <w:tr w:rsidR="00596E43" w:rsidRPr="00F45180" w14:paraId="6AE9E1F7" w14:textId="77777777" w:rsidTr="00DF40D3">
        <w:trPr>
          <w:trHeight w:val="396"/>
        </w:trPr>
        <w:tc>
          <w:tcPr>
            <w:tcW w:w="1016" w:type="dxa"/>
            <w:tcBorders>
              <w:top w:val="double" w:sz="6" w:space="0" w:color="auto"/>
              <w:left w:val="double" w:sz="6" w:space="0" w:color="auto"/>
              <w:bottom w:val="double" w:sz="6" w:space="0" w:color="auto"/>
              <w:right w:val="double" w:sz="6" w:space="0" w:color="auto"/>
            </w:tcBorders>
            <w:vAlign w:val="bottom"/>
          </w:tcPr>
          <w:p w14:paraId="4AF3A72B" w14:textId="77777777" w:rsidR="00596E43" w:rsidRPr="00F45180" w:rsidRDefault="00596E43" w:rsidP="00D957AA">
            <w:pPr>
              <w:jc w:val="center"/>
              <w:rPr>
                <w:b/>
                <w:bCs/>
              </w:rPr>
            </w:pPr>
            <w:r w:rsidRPr="00F45180">
              <w:rPr>
                <w:b/>
                <w:bCs/>
              </w:rPr>
              <w:t> </w:t>
            </w:r>
          </w:p>
        </w:tc>
        <w:tc>
          <w:tcPr>
            <w:tcW w:w="2193" w:type="dxa"/>
            <w:tcBorders>
              <w:top w:val="double" w:sz="6" w:space="0" w:color="auto"/>
              <w:left w:val="nil"/>
              <w:bottom w:val="double" w:sz="6" w:space="0" w:color="auto"/>
              <w:right w:val="double" w:sz="6" w:space="0" w:color="auto"/>
            </w:tcBorders>
            <w:vAlign w:val="bottom"/>
          </w:tcPr>
          <w:p w14:paraId="0060F32B"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225D643B"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shd w:val="clear" w:color="auto" w:fill="AEAAAA"/>
          </w:tcPr>
          <w:p w14:paraId="73DAFA55" w14:textId="77777777" w:rsidR="00596E43" w:rsidRPr="00F45180" w:rsidRDefault="00596E43" w:rsidP="00D957AA">
            <w:pPr>
              <w:rPr>
                <w:b/>
              </w:rPr>
            </w:pPr>
            <w:r w:rsidRPr="00F45180">
              <w:rPr>
                <w:b/>
              </w:rPr>
              <w:t>N/A</w:t>
            </w:r>
          </w:p>
        </w:tc>
        <w:tc>
          <w:tcPr>
            <w:tcW w:w="1454" w:type="dxa"/>
            <w:tcBorders>
              <w:top w:val="double" w:sz="6" w:space="0" w:color="auto"/>
              <w:left w:val="nil"/>
              <w:bottom w:val="double" w:sz="6" w:space="0" w:color="auto"/>
              <w:right w:val="double" w:sz="6" w:space="0" w:color="auto"/>
            </w:tcBorders>
          </w:tcPr>
          <w:p w14:paraId="32C2815F" w14:textId="77777777" w:rsidR="00596E43" w:rsidRPr="00F45180" w:rsidRDefault="00596E43" w:rsidP="00D957AA">
            <w:r w:rsidRPr="00F45180">
              <w:t> </w:t>
            </w:r>
          </w:p>
        </w:tc>
      </w:tr>
      <w:tr w:rsidR="00596E43" w:rsidRPr="00F45180" w14:paraId="5A9A827A" w14:textId="77777777" w:rsidTr="00DF40D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298EB35F" w14:textId="77777777" w:rsidR="00596E43" w:rsidRPr="00F45180" w:rsidRDefault="00596E43" w:rsidP="00D957AA">
            <w:pPr>
              <w:jc w:val="center"/>
              <w:rPr>
                <w:b/>
                <w:bCs/>
              </w:rPr>
            </w:pPr>
            <w:r w:rsidRPr="00F45180">
              <w:rPr>
                <w:b/>
                <w:bCs/>
              </w:rPr>
              <w:t> </w:t>
            </w:r>
          </w:p>
        </w:tc>
        <w:tc>
          <w:tcPr>
            <w:tcW w:w="2193" w:type="dxa"/>
            <w:tcBorders>
              <w:top w:val="double" w:sz="6" w:space="0" w:color="auto"/>
              <w:left w:val="nil"/>
              <w:bottom w:val="double" w:sz="6" w:space="0" w:color="auto"/>
              <w:right w:val="double" w:sz="6" w:space="0" w:color="auto"/>
            </w:tcBorders>
            <w:vAlign w:val="bottom"/>
          </w:tcPr>
          <w:p w14:paraId="62841A0D"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00E85D10"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shd w:val="clear" w:color="auto" w:fill="AEAAAA"/>
          </w:tcPr>
          <w:p w14:paraId="6D46D759" w14:textId="77777777" w:rsidR="00596E43" w:rsidRPr="00F45180" w:rsidRDefault="00596E43" w:rsidP="00D957AA">
            <w:pPr>
              <w:rPr>
                <w:b/>
              </w:rPr>
            </w:pPr>
            <w:r w:rsidRPr="00F45180">
              <w:rPr>
                <w:b/>
              </w:rPr>
              <w:t>N/A</w:t>
            </w:r>
          </w:p>
        </w:tc>
        <w:tc>
          <w:tcPr>
            <w:tcW w:w="1454" w:type="dxa"/>
            <w:tcBorders>
              <w:top w:val="double" w:sz="6" w:space="0" w:color="auto"/>
              <w:left w:val="nil"/>
              <w:bottom w:val="double" w:sz="6" w:space="0" w:color="auto"/>
              <w:right w:val="double" w:sz="6" w:space="0" w:color="auto"/>
            </w:tcBorders>
          </w:tcPr>
          <w:p w14:paraId="51C05570" w14:textId="77777777" w:rsidR="00596E43" w:rsidRPr="00F45180" w:rsidRDefault="00596E43" w:rsidP="00D957AA">
            <w:r w:rsidRPr="00F45180">
              <w:t> </w:t>
            </w:r>
          </w:p>
        </w:tc>
      </w:tr>
      <w:tr w:rsidR="00596E43" w:rsidRPr="00F45180" w14:paraId="41145E78" w14:textId="77777777" w:rsidTr="00DF40D3">
        <w:trPr>
          <w:trHeight w:val="414"/>
        </w:trPr>
        <w:tc>
          <w:tcPr>
            <w:tcW w:w="1016" w:type="dxa"/>
            <w:tcBorders>
              <w:top w:val="double" w:sz="6" w:space="0" w:color="auto"/>
              <w:left w:val="double" w:sz="6" w:space="0" w:color="auto"/>
              <w:bottom w:val="double" w:sz="6" w:space="0" w:color="auto"/>
              <w:right w:val="double" w:sz="6" w:space="0" w:color="auto"/>
            </w:tcBorders>
            <w:vAlign w:val="bottom"/>
          </w:tcPr>
          <w:p w14:paraId="748C6586" w14:textId="77777777" w:rsidR="00596E43" w:rsidRPr="00F45180" w:rsidRDefault="00596E43" w:rsidP="00D957AA">
            <w:pPr>
              <w:jc w:val="center"/>
              <w:rPr>
                <w:b/>
                <w:bCs/>
              </w:rPr>
            </w:pPr>
            <w:r w:rsidRPr="00F45180">
              <w:rPr>
                <w:b/>
                <w:bCs/>
              </w:rPr>
              <w:t> </w:t>
            </w:r>
          </w:p>
        </w:tc>
        <w:tc>
          <w:tcPr>
            <w:tcW w:w="2193" w:type="dxa"/>
            <w:tcBorders>
              <w:top w:val="double" w:sz="6" w:space="0" w:color="auto"/>
              <w:left w:val="nil"/>
              <w:bottom w:val="double" w:sz="6" w:space="0" w:color="auto"/>
              <w:right w:val="double" w:sz="6" w:space="0" w:color="auto"/>
            </w:tcBorders>
            <w:vAlign w:val="bottom"/>
          </w:tcPr>
          <w:p w14:paraId="491FB267"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600BE279"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shd w:val="clear" w:color="auto" w:fill="AEAAAA"/>
          </w:tcPr>
          <w:p w14:paraId="42FC199E" w14:textId="77777777" w:rsidR="00596E43" w:rsidRPr="00F45180" w:rsidRDefault="00596E43" w:rsidP="00D957AA">
            <w:pPr>
              <w:rPr>
                <w:b/>
              </w:rPr>
            </w:pPr>
            <w:r w:rsidRPr="00F45180">
              <w:rPr>
                <w:b/>
              </w:rPr>
              <w:t>N/A</w:t>
            </w:r>
          </w:p>
        </w:tc>
        <w:tc>
          <w:tcPr>
            <w:tcW w:w="1454" w:type="dxa"/>
            <w:tcBorders>
              <w:top w:val="double" w:sz="6" w:space="0" w:color="auto"/>
              <w:left w:val="nil"/>
              <w:bottom w:val="double" w:sz="6" w:space="0" w:color="auto"/>
              <w:right w:val="double" w:sz="6" w:space="0" w:color="auto"/>
            </w:tcBorders>
          </w:tcPr>
          <w:p w14:paraId="5C6F9E2F" w14:textId="77777777" w:rsidR="00596E43" w:rsidRPr="00F45180" w:rsidRDefault="00596E43" w:rsidP="00D957AA">
            <w:r w:rsidRPr="00F45180">
              <w:t> </w:t>
            </w:r>
          </w:p>
        </w:tc>
      </w:tr>
      <w:tr w:rsidR="00596E43" w:rsidRPr="00F45180" w14:paraId="6366617C" w14:textId="77777777" w:rsidTr="00DF40D3">
        <w:trPr>
          <w:trHeight w:val="405"/>
        </w:trPr>
        <w:tc>
          <w:tcPr>
            <w:tcW w:w="1016" w:type="dxa"/>
            <w:tcBorders>
              <w:top w:val="double" w:sz="6" w:space="0" w:color="auto"/>
              <w:left w:val="double" w:sz="6" w:space="0" w:color="auto"/>
              <w:bottom w:val="double" w:sz="6" w:space="0" w:color="auto"/>
              <w:right w:val="double" w:sz="6" w:space="0" w:color="auto"/>
            </w:tcBorders>
            <w:vAlign w:val="bottom"/>
          </w:tcPr>
          <w:p w14:paraId="457902ED" w14:textId="77777777" w:rsidR="00596E43" w:rsidRPr="00F45180" w:rsidRDefault="00596E43" w:rsidP="00D957AA">
            <w:pPr>
              <w:jc w:val="center"/>
              <w:rPr>
                <w:b/>
                <w:bCs/>
              </w:rPr>
            </w:pPr>
            <w:r w:rsidRPr="00F45180">
              <w:rPr>
                <w:b/>
                <w:bCs/>
              </w:rPr>
              <w:t> </w:t>
            </w:r>
          </w:p>
        </w:tc>
        <w:tc>
          <w:tcPr>
            <w:tcW w:w="2193" w:type="dxa"/>
            <w:tcBorders>
              <w:top w:val="double" w:sz="6" w:space="0" w:color="auto"/>
              <w:left w:val="nil"/>
              <w:bottom w:val="double" w:sz="6" w:space="0" w:color="auto"/>
              <w:right w:val="double" w:sz="6" w:space="0" w:color="auto"/>
            </w:tcBorders>
            <w:vAlign w:val="bottom"/>
          </w:tcPr>
          <w:p w14:paraId="4E721610" w14:textId="77777777" w:rsidR="00596E43" w:rsidRPr="00F45180" w:rsidRDefault="00596E43" w:rsidP="00D957AA">
            <w:r w:rsidRPr="00F45180">
              <w:t> </w:t>
            </w:r>
          </w:p>
        </w:tc>
        <w:tc>
          <w:tcPr>
            <w:tcW w:w="4467" w:type="dxa"/>
            <w:tcBorders>
              <w:top w:val="double" w:sz="6" w:space="0" w:color="auto"/>
              <w:left w:val="nil"/>
              <w:bottom w:val="double" w:sz="6" w:space="0" w:color="auto"/>
              <w:right w:val="double" w:sz="6" w:space="0" w:color="auto"/>
            </w:tcBorders>
            <w:vAlign w:val="bottom"/>
          </w:tcPr>
          <w:p w14:paraId="09C54719" w14:textId="77777777" w:rsidR="00596E43" w:rsidRPr="00F45180" w:rsidRDefault="00596E43" w:rsidP="00D957AA">
            <w:r w:rsidRPr="00F45180">
              <w:t> </w:t>
            </w:r>
          </w:p>
        </w:tc>
        <w:tc>
          <w:tcPr>
            <w:tcW w:w="1238" w:type="dxa"/>
            <w:tcBorders>
              <w:top w:val="double" w:sz="6" w:space="0" w:color="auto"/>
              <w:left w:val="nil"/>
              <w:bottom w:val="double" w:sz="6" w:space="0" w:color="auto"/>
              <w:right w:val="double" w:sz="6" w:space="0" w:color="auto"/>
            </w:tcBorders>
            <w:shd w:val="clear" w:color="auto" w:fill="AEAAAA"/>
          </w:tcPr>
          <w:p w14:paraId="7045310B" w14:textId="77777777" w:rsidR="00596E43" w:rsidRPr="00F45180" w:rsidRDefault="00596E43" w:rsidP="00D957AA">
            <w:pPr>
              <w:rPr>
                <w:b/>
              </w:rPr>
            </w:pPr>
            <w:r w:rsidRPr="00F45180">
              <w:rPr>
                <w:b/>
              </w:rPr>
              <w:t>N/A</w:t>
            </w:r>
          </w:p>
        </w:tc>
        <w:tc>
          <w:tcPr>
            <w:tcW w:w="1454" w:type="dxa"/>
            <w:tcBorders>
              <w:top w:val="double" w:sz="6" w:space="0" w:color="auto"/>
              <w:left w:val="nil"/>
              <w:bottom w:val="double" w:sz="6" w:space="0" w:color="auto"/>
              <w:right w:val="double" w:sz="6" w:space="0" w:color="auto"/>
            </w:tcBorders>
          </w:tcPr>
          <w:p w14:paraId="29775E38" w14:textId="77777777" w:rsidR="00596E43" w:rsidRPr="00F45180" w:rsidRDefault="00596E43" w:rsidP="00D957AA">
            <w:r w:rsidRPr="00F45180">
              <w:t> </w:t>
            </w:r>
          </w:p>
        </w:tc>
      </w:tr>
      <w:tr w:rsidR="00596E43" w:rsidRPr="00F45180" w14:paraId="43B8FB46" w14:textId="77777777" w:rsidTr="00D957AA">
        <w:trPr>
          <w:trHeight w:val="387"/>
        </w:trPr>
        <w:tc>
          <w:tcPr>
            <w:tcW w:w="1016" w:type="dxa"/>
            <w:tcBorders>
              <w:top w:val="double" w:sz="6" w:space="0" w:color="auto"/>
              <w:left w:val="double" w:sz="6" w:space="0" w:color="auto"/>
              <w:bottom w:val="double" w:sz="6" w:space="0" w:color="auto"/>
              <w:right w:val="double" w:sz="6" w:space="0" w:color="auto"/>
            </w:tcBorders>
            <w:shd w:val="clear" w:color="auto" w:fill="E7E6E6"/>
            <w:vAlign w:val="bottom"/>
          </w:tcPr>
          <w:p w14:paraId="69B6B566" w14:textId="77777777" w:rsidR="00596E43" w:rsidRPr="00F45180" w:rsidRDefault="00596E43" w:rsidP="00D957AA">
            <w:pPr>
              <w:rPr>
                <w:b/>
                <w:bCs/>
                <w:sz w:val="20"/>
                <w:szCs w:val="20"/>
              </w:rPr>
            </w:pPr>
            <w:r w:rsidRPr="00F45180">
              <w:rPr>
                <w:b/>
                <w:bCs/>
                <w:sz w:val="20"/>
                <w:szCs w:val="20"/>
              </w:rPr>
              <w:t>TOTALS</w:t>
            </w:r>
          </w:p>
        </w:tc>
        <w:tc>
          <w:tcPr>
            <w:tcW w:w="2193" w:type="dxa"/>
            <w:tcBorders>
              <w:top w:val="double" w:sz="6" w:space="0" w:color="auto"/>
              <w:left w:val="nil"/>
              <w:bottom w:val="double" w:sz="6" w:space="0" w:color="auto"/>
              <w:right w:val="double" w:sz="6" w:space="0" w:color="auto"/>
            </w:tcBorders>
            <w:shd w:val="clear" w:color="auto" w:fill="E7E6E6"/>
            <w:vAlign w:val="bottom"/>
          </w:tcPr>
          <w:p w14:paraId="215A04B7" w14:textId="77777777" w:rsidR="00596E43" w:rsidRPr="00F45180" w:rsidRDefault="00596E43" w:rsidP="00D957AA">
            <w:pPr>
              <w:rPr>
                <w:b/>
                <w:bCs/>
                <w:sz w:val="20"/>
                <w:szCs w:val="20"/>
              </w:rPr>
            </w:pPr>
            <w:r w:rsidRPr="00F45180">
              <w:rPr>
                <w:b/>
                <w:bCs/>
                <w:sz w:val="20"/>
              </w:rPr>
              <w:t> </w:t>
            </w:r>
          </w:p>
        </w:tc>
        <w:tc>
          <w:tcPr>
            <w:tcW w:w="4467" w:type="dxa"/>
            <w:tcBorders>
              <w:top w:val="double" w:sz="6" w:space="0" w:color="auto"/>
              <w:left w:val="nil"/>
              <w:bottom w:val="double" w:sz="6" w:space="0" w:color="auto"/>
              <w:right w:val="double" w:sz="6" w:space="0" w:color="auto"/>
            </w:tcBorders>
            <w:shd w:val="clear" w:color="auto" w:fill="E7E6E6"/>
            <w:vAlign w:val="bottom"/>
          </w:tcPr>
          <w:p w14:paraId="1573A139" w14:textId="77777777" w:rsidR="00596E43" w:rsidRPr="00F45180" w:rsidRDefault="00596E43" w:rsidP="00D957AA">
            <w:pPr>
              <w:rPr>
                <w:b/>
                <w:bCs/>
                <w:sz w:val="20"/>
                <w:szCs w:val="20"/>
              </w:rPr>
            </w:pPr>
            <w:r w:rsidRPr="00F45180">
              <w:rPr>
                <w:b/>
                <w:bCs/>
                <w:sz w:val="20"/>
              </w:rPr>
              <w:t> </w:t>
            </w:r>
          </w:p>
        </w:tc>
        <w:tc>
          <w:tcPr>
            <w:tcW w:w="1238" w:type="dxa"/>
            <w:tcBorders>
              <w:top w:val="double" w:sz="6" w:space="0" w:color="auto"/>
              <w:left w:val="nil"/>
              <w:bottom w:val="double" w:sz="6" w:space="0" w:color="auto"/>
              <w:right w:val="double" w:sz="6" w:space="0" w:color="auto"/>
            </w:tcBorders>
            <w:shd w:val="clear" w:color="auto" w:fill="E7E6E6"/>
          </w:tcPr>
          <w:p w14:paraId="0FFCB8CA" w14:textId="77777777" w:rsidR="00596E43" w:rsidRPr="00F45180" w:rsidRDefault="00596E43" w:rsidP="00D957AA">
            <w:pPr>
              <w:rPr>
                <w:b/>
                <w:bCs/>
                <w:sz w:val="20"/>
                <w:szCs w:val="20"/>
              </w:rPr>
            </w:pPr>
            <w:r w:rsidRPr="00F45180">
              <w:rPr>
                <w:b/>
                <w:bCs/>
                <w:sz w:val="20"/>
              </w:rPr>
              <w:t> </w:t>
            </w:r>
          </w:p>
        </w:tc>
        <w:tc>
          <w:tcPr>
            <w:tcW w:w="1454" w:type="dxa"/>
            <w:tcBorders>
              <w:top w:val="double" w:sz="6" w:space="0" w:color="auto"/>
              <w:left w:val="nil"/>
              <w:bottom w:val="double" w:sz="6" w:space="0" w:color="auto"/>
              <w:right w:val="double" w:sz="6" w:space="0" w:color="auto"/>
            </w:tcBorders>
            <w:shd w:val="clear" w:color="auto" w:fill="E7E6E6"/>
          </w:tcPr>
          <w:p w14:paraId="6D49CFE2" w14:textId="77777777" w:rsidR="00596E43" w:rsidRPr="00F45180" w:rsidRDefault="00596E43" w:rsidP="00D957AA">
            <w:pPr>
              <w:rPr>
                <w:b/>
                <w:bCs/>
                <w:sz w:val="20"/>
                <w:szCs w:val="20"/>
              </w:rPr>
            </w:pPr>
            <w:r w:rsidRPr="00F45180">
              <w:rPr>
                <w:b/>
                <w:bCs/>
                <w:sz w:val="20"/>
              </w:rPr>
              <w:t> </w:t>
            </w:r>
          </w:p>
        </w:tc>
      </w:tr>
    </w:tbl>
    <w:p w14:paraId="2A8C951B" w14:textId="77777777" w:rsidR="00596E43" w:rsidRPr="007C3EAE" w:rsidRDefault="00596E43" w:rsidP="00596E43">
      <w:pPr>
        <w:rPr>
          <w:vanish/>
        </w:rPr>
      </w:pPr>
    </w:p>
    <w:p w14:paraId="6E40FD21" w14:textId="77777777" w:rsidR="00596E43" w:rsidRPr="00123B9B" w:rsidRDefault="00596E43" w:rsidP="00596E43">
      <w:pPr>
        <w:rPr>
          <w:highlight w:val="yellow"/>
        </w:rPr>
      </w:pPr>
    </w:p>
    <w:p w14:paraId="4E3BD066" w14:textId="77777777" w:rsidR="00596E43" w:rsidRPr="00F45180" w:rsidRDefault="00596E43" w:rsidP="00596E43">
      <w:pPr>
        <w:spacing w:line="360" w:lineRule="auto"/>
      </w:pPr>
      <w:r w:rsidRPr="00F45180">
        <w:t xml:space="preserve">Note: Columns above that do not contain MUNIS codes may only be used to show matching funds that are </w:t>
      </w:r>
      <w:r w:rsidRPr="00F45180">
        <w:rPr>
          <w:u w:val="single"/>
        </w:rPr>
        <w:t>not</w:t>
      </w:r>
      <w:r w:rsidRPr="00F45180">
        <w:t xml:space="preserve"> allowable expenditures to be taken out of grant funds. For example, refreshments cannot be purchased with grant funds, however, a match may be provided to do so and can be shown in these columns.    </w:t>
      </w:r>
    </w:p>
    <w:p w14:paraId="0A07CDF4" w14:textId="3DA5A3DD" w:rsidR="00596E43" w:rsidRDefault="00596E43" w:rsidP="4EAF7268">
      <w:pPr>
        <w:jc w:val="center"/>
        <w:rPr>
          <w:b/>
          <w:bCs/>
          <w:sz w:val="32"/>
          <w:szCs w:val="32"/>
        </w:rPr>
      </w:pPr>
      <w:r w:rsidRPr="4EAF7268">
        <w:rPr>
          <w:b/>
          <w:bCs/>
          <w:sz w:val="32"/>
          <w:szCs w:val="32"/>
        </w:rPr>
        <w:br w:type="page"/>
      </w:r>
      <w:r w:rsidR="3AC78D6D" w:rsidRPr="4EAF7268">
        <w:rPr>
          <w:b/>
          <w:bCs/>
          <w:sz w:val="28"/>
          <w:szCs w:val="28"/>
        </w:rPr>
        <w:t>Read To Achieve (RTA) Application Cover Page</w:t>
      </w:r>
    </w:p>
    <w:p w14:paraId="3750B106" w14:textId="4ED65332" w:rsidR="00596E43" w:rsidRDefault="3AC78D6D" w:rsidP="4EAF7268">
      <w:pPr>
        <w:rPr>
          <w:b/>
          <w:bCs/>
          <w:sz w:val="20"/>
          <w:szCs w:val="20"/>
          <w:u w:val="single"/>
        </w:rPr>
      </w:pPr>
      <w:r w:rsidRPr="4EAF7268">
        <w:rPr>
          <w:b/>
          <w:bCs/>
          <w:sz w:val="20"/>
          <w:szCs w:val="20"/>
          <w:u w:val="single"/>
        </w:rPr>
        <w:t>Type of Application</w:t>
      </w:r>
    </w:p>
    <w:p w14:paraId="5931231D" w14:textId="26BDE101" w:rsidR="00596E43" w:rsidRDefault="3AC78D6D" w:rsidP="4EAF7268">
      <w:pPr>
        <w:rPr>
          <w:sz w:val="20"/>
          <w:szCs w:val="20"/>
        </w:rPr>
      </w:pPr>
      <w:r w:rsidRPr="4EAF7268">
        <w:rPr>
          <w:sz w:val="20"/>
          <w:szCs w:val="20"/>
        </w:rPr>
        <w:t xml:space="preserve">Please select one. </w:t>
      </w:r>
    </w:p>
    <w:p w14:paraId="31826461" w14:textId="6DB4252F" w:rsidR="00596E43" w:rsidRDefault="008D4342" w:rsidP="4EAF7268">
      <w:pPr>
        <w:rPr>
          <w:sz w:val="20"/>
          <w:szCs w:val="20"/>
        </w:rPr>
      </w:pPr>
      <w:sdt>
        <w:sdtPr>
          <w:rPr>
            <w:sz w:val="20"/>
            <w:szCs w:val="20"/>
          </w:rPr>
          <w:id w:val="-1046983375"/>
          <w14:checkbox>
            <w14:checked w14:val="0"/>
            <w14:checkedState w14:val="2612" w14:font="MS Gothic"/>
            <w14:uncheckedState w14:val="2610" w14:font="MS Gothic"/>
          </w14:checkbox>
        </w:sdtPr>
        <w:sdtContent>
          <w:r w:rsidR="00DF40D3">
            <w:rPr>
              <w:rFonts w:ascii="MS Gothic" w:eastAsia="MS Gothic" w:hAnsi="MS Gothic" w:hint="eastAsia"/>
              <w:sz w:val="20"/>
              <w:szCs w:val="20"/>
            </w:rPr>
            <w:t>☐</w:t>
          </w:r>
        </w:sdtContent>
      </w:sdt>
      <w:r w:rsidR="3AC78D6D" w:rsidRPr="4EAF7268">
        <w:rPr>
          <w:sz w:val="20"/>
          <w:szCs w:val="20"/>
        </w:rPr>
        <w:t>New applicant (never awarded the RTA grant)</w:t>
      </w:r>
      <w:r w:rsidR="2602F175" w:rsidRPr="4EAF7268">
        <w:rPr>
          <w:sz w:val="20"/>
          <w:szCs w:val="20"/>
        </w:rPr>
        <w:t xml:space="preserve"> </w:t>
      </w:r>
      <w:sdt>
        <w:sdtPr>
          <w:rPr>
            <w:sz w:val="20"/>
            <w:szCs w:val="20"/>
          </w:rPr>
          <w:id w:val="-1746640998"/>
          <w14:checkbox>
            <w14:checked w14:val="0"/>
            <w14:checkedState w14:val="2612" w14:font="MS Gothic"/>
            <w14:uncheckedState w14:val="2610" w14:font="MS Gothic"/>
          </w14:checkbox>
        </w:sdtPr>
        <w:sdtContent>
          <w:r w:rsidR="00DF40D3">
            <w:rPr>
              <w:rFonts w:ascii="MS Gothic" w:eastAsia="MS Gothic" w:hAnsi="MS Gothic" w:hint="eastAsia"/>
              <w:sz w:val="20"/>
              <w:szCs w:val="20"/>
            </w:rPr>
            <w:t>☐</w:t>
          </w:r>
        </w:sdtContent>
      </w:sdt>
      <w:r w:rsidR="3AC78D6D" w:rsidRPr="4EAF7268">
        <w:rPr>
          <w:sz w:val="20"/>
          <w:szCs w:val="20"/>
        </w:rPr>
        <w:t>Repeat applicant (awarded the RTA grant previously)</w:t>
      </w:r>
    </w:p>
    <w:tbl>
      <w:tblPr>
        <w:tblStyle w:val="TableGrid"/>
        <w:tblW w:w="0" w:type="auto"/>
        <w:tblLayout w:type="fixed"/>
        <w:tblLook w:val="04A0" w:firstRow="1" w:lastRow="0" w:firstColumn="1" w:lastColumn="0" w:noHBand="0" w:noVBand="1"/>
      </w:tblPr>
      <w:tblGrid>
        <w:gridCol w:w="2538"/>
        <w:gridCol w:w="2697"/>
        <w:gridCol w:w="4125"/>
      </w:tblGrid>
      <w:tr w:rsidR="4EAF7268" w14:paraId="55F391BD" w14:textId="77777777" w:rsidTr="4EAF7268">
        <w:tc>
          <w:tcPr>
            <w:tcW w:w="2538" w:type="dxa"/>
            <w:tcBorders>
              <w:top w:val="single" w:sz="8" w:space="0" w:color="auto"/>
              <w:left w:val="single" w:sz="8" w:space="0" w:color="auto"/>
              <w:bottom w:val="single" w:sz="8" w:space="0" w:color="auto"/>
              <w:right w:val="single" w:sz="8" w:space="0" w:color="auto"/>
            </w:tcBorders>
          </w:tcPr>
          <w:p w14:paraId="21B9CE94" w14:textId="46094137"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DISTRICT NAME</w:t>
            </w:r>
          </w:p>
        </w:tc>
        <w:tc>
          <w:tcPr>
            <w:tcW w:w="6822" w:type="dxa"/>
            <w:gridSpan w:val="2"/>
            <w:tcBorders>
              <w:top w:val="single" w:sz="8" w:space="0" w:color="auto"/>
              <w:left w:val="single" w:sz="8" w:space="0" w:color="auto"/>
              <w:bottom w:val="single" w:sz="8" w:space="0" w:color="auto"/>
              <w:right w:val="single" w:sz="8" w:space="0" w:color="auto"/>
            </w:tcBorders>
          </w:tcPr>
          <w:p w14:paraId="46A255B5" w14:textId="703202D5"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r>
      <w:tr w:rsidR="4EAF7268" w14:paraId="50CECAA6" w14:textId="77777777" w:rsidTr="4EAF7268">
        <w:tc>
          <w:tcPr>
            <w:tcW w:w="2538" w:type="dxa"/>
            <w:tcBorders>
              <w:top w:val="single" w:sz="8" w:space="0" w:color="auto"/>
              <w:left w:val="single" w:sz="8" w:space="0" w:color="auto"/>
              <w:bottom w:val="single" w:sz="8" w:space="0" w:color="auto"/>
              <w:right w:val="single" w:sz="8" w:space="0" w:color="auto"/>
            </w:tcBorders>
          </w:tcPr>
          <w:p w14:paraId="154E5506" w14:textId="25521D49"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DISTRICT ADDRESS</w:t>
            </w:r>
          </w:p>
        </w:tc>
        <w:tc>
          <w:tcPr>
            <w:tcW w:w="6822" w:type="dxa"/>
            <w:gridSpan w:val="2"/>
            <w:tcBorders>
              <w:top w:val="single" w:sz="8" w:space="0" w:color="auto"/>
              <w:left w:val="single" w:sz="8" w:space="0" w:color="auto"/>
              <w:bottom w:val="single" w:sz="8" w:space="0" w:color="auto"/>
              <w:right w:val="single" w:sz="8" w:space="0" w:color="auto"/>
            </w:tcBorders>
          </w:tcPr>
          <w:p w14:paraId="25A1F945" w14:textId="79E7016C"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r>
      <w:tr w:rsidR="4EAF7268" w14:paraId="14A54424" w14:textId="77777777" w:rsidTr="4EAF7268">
        <w:tc>
          <w:tcPr>
            <w:tcW w:w="2538" w:type="dxa"/>
            <w:tcBorders>
              <w:top w:val="single" w:sz="8" w:space="0" w:color="auto"/>
              <w:left w:val="single" w:sz="8" w:space="0" w:color="auto"/>
              <w:bottom w:val="single" w:sz="8" w:space="0" w:color="auto"/>
              <w:right w:val="single" w:sz="8" w:space="0" w:color="auto"/>
            </w:tcBorders>
          </w:tcPr>
          <w:p w14:paraId="46B6C17B" w14:textId="4924BC94"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SCHOOL NAME</w:t>
            </w:r>
          </w:p>
        </w:tc>
        <w:tc>
          <w:tcPr>
            <w:tcW w:w="6822" w:type="dxa"/>
            <w:gridSpan w:val="2"/>
            <w:tcBorders>
              <w:top w:val="single" w:sz="8" w:space="0" w:color="auto"/>
              <w:left w:val="single" w:sz="8" w:space="0" w:color="auto"/>
              <w:bottom w:val="single" w:sz="8" w:space="0" w:color="auto"/>
              <w:right w:val="single" w:sz="8" w:space="0" w:color="auto"/>
            </w:tcBorders>
          </w:tcPr>
          <w:p w14:paraId="45A828E7" w14:textId="2CBB7B94"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r>
      <w:tr w:rsidR="4EAF7268" w14:paraId="4BBE4620" w14:textId="77777777" w:rsidTr="4EAF7268">
        <w:tc>
          <w:tcPr>
            <w:tcW w:w="2538" w:type="dxa"/>
            <w:tcBorders>
              <w:top w:val="single" w:sz="8" w:space="0" w:color="auto"/>
              <w:left w:val="single" w:sz="8" w:space="0" w:color="auto"/>
              <w:bottom w:val="single" w:sz="8" w:space="0" w:color="auto"/>
              <w:right w:val="single" w:sz="8" w:space="0" w:color="auto"/>
            </w:tcBorders>
          </w:tcPr>
          <w:p w14:paraId="0881B641" w14:textId="071A3F0E"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SCHOOL ADDRESS</w:t>
            </w:r>
          </w:p>
        </w:tc>
        <w:tc>
          <w:tcPr>
            <w:tcW w:w="6822" w:type="dxa"/>
            <w:gridSpan w:val="2"/>
            <w:tcBorders>
              <w:top w:val="single" w:sz="8" w:space="0" w:color="auto"/>
              <w:left w:val="single" w:sz="8" w:space="0" w:color="auto"/>
              <w:bottom w:val="single" w:sz="8" w:space="0" w:color="auto"/>
              <w:right w:val="single" w:sz="8" w:space="0" w:color="auto"/>
            </w:tcBorders>
          </w:tcPr>
          <w:p w14:paraId="7100D3FC" w14:textId="19C320F8"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r>
      <w:tr w:rsidR="4EAF7268" w14:paraId="1FFDBA82" w14:textId="77777777" w:rsidTr="4EAF7268">
        <w:tc>
          <w:tcPr>
            <w:tcW w:w="2538" w:type="dxa"/>
            <w:tcBorders>
              <w:top w:val="single" w:sz="8" w:space="0" w:color="auto"/>
              <w:left w:val="single" w:sz="8" w:space="0" w:color="auto"/>
              <w:bottom w:val="single" w:sz="8" w:space="0" w:color="auto"/>
              <w:right w:val="single" w:sz="8" w:space="0" w:color="auto"/>
            </w:tcBorders>
          </w:tcPr>
          <w:p w14:paraId="6BBB0DB0" w14:textId="4464D416"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PRINCIPAL NAME</w:t>
            </w:r>
          </w:p>
        </w:tc>
        <w:tc>
          <w:tcPr>
            <w:tcW w:w="2697" w:type="dxa"/>
            <w:tcBorders>
              <w:top w:val="single" w:sz="8" w:space="0" w:color="auto"/>
              <w:left w:val="single" w:sz="8" w:space="0" w:color="auto"/>
              <w:bottom w:val="single" w:sz="8" w:space="0" w:color="auto"/>
              <w:right w:val="single" w:sz="8" w:space="0" w:color="auto"/>
            </w:tcBorders>
          </w:tcPr>
          <w:p w14:paraId="2E71AC3C" w14:textId="13AD07B6"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nil"/>
              <w:left w:val="single" w:sz="8" w:space="0" w:color="auto"/>
              <w:bottom w:val="single" w:sz="8" w:space="0" w:color="auto"/>
              <w:right w:val="single" w:sz="8" w:space="0" w:color="auto"/>
            </w:tcBorders>
          </w:tcPr>
          <w:p w14:paraId="4B0011BE" w14:textId="3D001522"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Phone: </w:t>
            </w:r>
          </w:p>
          <w:p w14:paraId="1F821265" w14:textId="78983356"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Email: </w:t>
            </w:r>
          </w:p>
        </w:tc>
      </w:tr>
      <w:tr w:rsidR="4EAF7268" w14:paraId="6A0A927C" w14:textId="77777777" w:rsidTr="4EAF7268">
        <w:tc>
          <w:tcPr>
            <w:tcW w:w="2538" w:type="dxa"/>
            <w:tcBorders>
              <w:top w:val="single" w:sz="8" w:space="0" w:color="auto"/>
              <w:left w:val="single" w:sz="8" w:space="0" w:color="auto"/>
              <w:bottom w:val="single" w:sz="8" w:space="0" w:color="auto"/>
              <w:right w:val="single" w:sz="8" w:space="0" w:color="auto"/>
            </w:tcBorders>
          </w:tcPr>
          <w:p w14:paraId="4F01199D" w14:textId="1247EC10" w:rsidR="2B768D0D" w:rsidRDefault="2B768D0D"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CERTIFIED SCHOOL LIBRARY MEDIA SPECIALIST NAME</w:t>
            </w:r>
          </w:p>
        </w:tc>
        <w:tc>
          <w:tcPr>
            <w:tcW w:w="2697" w:type="dxa"/>
            <w:tcBorders>
              <w:top w:val="single" w:sz="8" w:space="0" w:color="auto"/>
              <w:left w:val="single" w:sz="8" w:space="0" w:color="auto"/>
              <w:bottom w:val="single" w:sz="8" w:space="0" w:color="auto"/>
              <w:right w:val="single" w:sz="8" w:space="0" w:color="auto"/>
            </w:tcBorders>
          </w:tcPr>
          <w:p w14:paraId="7B95F31D" w14:textId="6A02383F"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single" w:sz="8" w:space="0" w:color="auto"/>
              <w:left w:val="single" w:sz="8" w:space="0" w:color="auto"/>
              <w:bottom w:val="single" w:sz="8" w:space="0" w:color="auto"/>
              <w:right w:val="single" w:sz="8" w:space="0" w:color="auto"/>
            </w:tcBorders>
          </w:tcPr>
          <w:p w14:paraId="37E1D3A9" w14:textId="334B514A"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Phone: </w:t>
            </w:r>
          </w:p>
          <w:p w14:paraId="21ACACB4" w14:textId="780528E8"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Email</w:t>
            </w:r>
          </w:p>
        </w:tc>
      </w:tr>
      <w:tr w:rsidR="4EAF7268" w14:paraId="25F274A0" w14:textId="77777777" w:rsidTr="4EAF7268">
        <w:tc>
          <w:tcPr>
            <w:tcW w:w="9360" w:type="dxa"/>
            <w:gridSpan w:val="3"/>
            <w:tcBorders>
              <w:top w:val="single" w:sz="8" w:space="0" w:color="auto"/>
              <w:left w:val="single" w:sz="8" w:space="0" w:color="auto"/>
              <w:bottom w:val="single" w:sz="8" w:space="0" w:color="auto"/>
              <w:right w:val="single" w:sz="8" w:space="0" w:color="auto"/>
            </w:tcBorders>
          </w:tcPr>
          <w:p w14:paraId="6DC1A0E7" w14:textId="7FCA3516" w:rsidR="4EAF7268" w:rsidRDefault="4EAF7268" w:rsidP="4EAF7268">
            <w:pPr>
              <w:rPr>
                <w:rFonts w:ascii="Arial" w:eastAsia="Arial" w:hAnsi="Arial" w:cs="Arial"/>
                <w:sz w:val="20"/>
                <w:szCs w:val="20"/>
                <w:lang w:val="en"/>
              </w:rPr>
            </w:pPr>
            <w:r w:rsidRPr="4EAF7268">
              <w:rPr>
                <w:rFonts w:ascii="Arial" w:eastAsia="Arial" w:hAnsi="Arial" w:cs="Arial"/>
                <w:sz w:val="20"/>
                <w:szCs w:val="20"/>
                <w:lang w:val="en"/>
              </w:rPr>
              <w:t xml:space="preserve">Percent of </w:t>
            </w:r>
            <w:r w:rsidR="4F3ADFA1" w:rsidRPr="4EAF7268">
              <w:rPr>
                <w:rFonts w:ascii="Arial" w:eastAsia="Arial" w:hAnsi="Arial" w:cs="Arial"/>
                <w:sz w:val="20"/>
                <w:szCs w:val="20"/>
                <w:lang w:val="en"/>
              </w:rPr>
              <w:t>certified library media specialist</w:t>
            </w:r>
            <w:r w:rsidRPr="4EAF7268">
              <w:rPr>
                <w:rFonts w:ascii="Arial" w:eastAsia="Arial" w:hAnsi="Arial" w:cs="Arial"/>
                <w:sz w:val="20"/>
                <w:szCs w:val="20"/>
                <w:lang w:val="en"/>
              </w:rPr>
              <w:t xml:space="preserve"> time currently dedicated to the school named on this application:</w:t>
            </w:r>
            <w:r w:rsidR="674FD329" w:rsidRPr="4EAF7268">
              <w:rPr>
                <w:rFonts w:ascii="MS Gothic" w:eastAsia="MS Gothic" w:hAnsi="MS Gothic" w:cs="MS Gothic"/>
                <w:sz w:val="20"/>
                <w:szCs w:val="20"/>
              </w:rPr>
              <w:t xml:space="preserve"> ☐</w:t>
            </w:r>
            <w:r w:rsidR="674FD329" w:rsidRPr="4EAF7268">
              <w:rPr>
                <w:rFonts w:ascii="Arial" w:eastAsia="Arial" w:hAnsi="Arial" w:cs="Arial"/>
                <w:sz w:val="20"/>
                <w:szCs w:val="20"/>
                <w:lang w:val="en"/>
              </w:rPr>
              <w:t xml:space="preserve">100%  </w:t>
            </w:r>
            <w:r w:rsidR="674FD329" w:rsidRPr="4EAF7268">
              <w:rPr>
                <w:rFonts w:ascii="MS Gothic" w:eastAsia="MS Gothic" w:hAnsi="MS Gothic" w:cs="MS Gothic"/>
                <w:sz w:val="20"/>
                <w:szCs w:val="20"/>
              </w:rPr>
              <w:t>☐</w:t>
            </w:r>
            <w:r w:rsidR="674FD329" w:rsidRPr="4EAF7268">
              <w:rPr>
                <w:rFonts w:ascii="Arial" w:eastAsia="Arial" w:hAnsi="Arial" w:cs="Arial"/>
                <w:sz w:val="20"/>
                <w:szCs w:val="20"/>
                <w:lang w:val="en"/>
              </w:rPr>
              <w:t xml:space="preserve"> &lt; 100%</w:t>
            </w:r>
          </w:p>
          <w:p w14:paraId="3C38629B" w14:textId="48283EA5" w:rsidR="4EAF7268" w:rsidRDefault="4EAF7268" w:rsidP="4EAF7268">
            <w:pPr>
              <w:rPr>
                <w:rFonts w:ascii="Arial" w:eastAsia="Arial" w:hAnsi="Arial" w:cs="Arial"/>
                <w:sz w:val="20"/>
                <w:szCs w:val="20"/>
                <w:lang w:val="en"/>
              </w:rPr>
            </w:pPr>
            <w:r w:rsidRPr="4EAF7268">
              <w:rPr>
                <w:rFonts w:ascii="Arial" w:eastAsia="Arial" w:hAnsi="Arial" w:cs="Arial"/>
                <w:sz w:val="20"/>
                <w:szCs w:val="20"/>
                <w:lang w:val="en"/>
              </w:rPr>
              <w:t xml:space="preserve"> *Please indicate i</w:t>
            </w:r>
            <w:r w:rsidR="4FBF11C3" w:rsidRPr="4EAF7268">
              <w:rPr>
                <w:rFonts w:ascii="Arial" w:eastAsia="Arial" w:hAnsi="Arial" w:cs="Arial"/>
                <w:sz w:val="20"/>
                <w:szCs w:val="20"/>
                <w:lang w:val="en"/>
              </w:rPr>
              <w:t xml:space="preserve">f the school does not have a certified </w:t>
            </w:r>
            <w:r w:rsidRPr="4EAF7268">
              <w:rPr>
                <w:rFonts w:ascii="Arial" w:eastAsia="Arial" w:hAnsi="Arial" w:cs="Arial"/>
                <w:sz w:val="20"/>
                <w:szCs w:val="20"/>
                <w:lang w:val="en"/>
              </w:rPr>
              <w:t>Library Media Specialist</w:t>
            </w:r>
            <w:r w:rsidR="005A04FA">
              <w:rPr>
                <w:rFonts w:ascii="Arial" w:eastAsia="Arial" w:hAnsi="Arial" w:cs="Arial"/>
                <w:sz w:val="20"/>
                <w:szCs w:val="20"/>
                <w:lang w:val="en"/>
              </w:rPr>
              <w:t>.</w:t>
            </w:r>
          </w:p>
        </w:tc>
      </w:tr>
      <w:tr w:rsidR="4EAF7268" w14:paraId="1DECA7A4" w14:textId="77777777" w:rsidTr="4EAF7268">
        <w:tc>
          <w:tcPr>
            <w:tcW w:w="2538" w:type="dxa"/>
            <w:tcBorders>
              <w:top w:val="single" w:sz="8" w:space="0" w:color="auto"/>
              <w:left w:val="single" w:sz="8" w:space="0" w:color="auto"/>
              <w:bottom w:val="single" w:sz="8" w:space="0" w:color="auto"/>
              <w:right w:val="single" w:sz="8" w:space="0" w:color="auto"/>
            </w:tcBorders>
          </w:tcPr>
          <w:p w14:paraId="1C46C446" w14:textId="1BE47133"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SUPERINTENDENT</w:t>
            </w:r>
          </w:p>
        </w:tc>
        <w:tc>
          <w:tcPr>
            <w:tcW w:w="2697" w:type="dxa"/>
            <w:tcBorders>
              <w:top w:val="nil"/>
              <w:left w:val="single" w:sz="8" w:space="0" w:color="auto"/>
              <w:bottom w:val="single" w:sz="8" w:space="0" w:color="auto"/>
              <w:right w:val="single" w:sz="8" w:space="0" w:color="auto"/>
            </w:tcBorders>
          </w:tcPr>
          <w:p w14:paraId="7B5DA215" w14:textId="017AD426"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nil"/>
              <w:left w:val="single" w:sz="8" w:space="0" w:color="auto"/>
              <w:bottom w:val="single" w:sz="8" w:space="0" w:color="auto"/>
              <w:right w:val="single" w:sz="8" w:space="0" w:color="auto"/>
            </w:tcBorders>
          </w:tcPr>
          <w:p w14:paraId="570074EA" w14:textId="52DFA62E"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Phone:</w:t>
            </w:r>
          </w:p>
          <w:p w14:paraId="48D6CC37" w14:textId="11332373"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Email: </w:t>
            </w:r>
          </w:p>
        </w:tc>
      </w:tr>
      <w:tr w:rsidR="4EAF7268" w14:paraId="5B6FD8C7" w14:textId="77777777" w:rsidTr="4EAF7268">
        <w:tc>
          <w:tcPr>
            <w:tcW w:w="2538" w:type="dxa"/>
            <w:tcBorders>
              <w:top w:val="single" w:sz="8" w:space="0" w:color="auto"/>
              <w:left w:val="single" w:sz="8" w:space="0" w:color="auto"/>
              <w:bottom w:val="single" w:sz="8" w:space="0" w:color="auto"/>
              <w:right w:val="single" w:sz="8" w:space="0" w:color="auto"/>
            </w:tcBorders>
          </w:tcPr>
          <w:p w14:paraId="1824655E" w14:textId="1C1540AD"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DISTRICT LEVEL POINT OF CONTACT</w:t>
            </w:r>
          </w:p>
        </w:tc>
        <w:tc>
          <w:tcPr>
            <w:tcW w:w="2697" w:type="dxa"/>
            <w:tcBorders>
              <w:top w:val="single" w:sz="8" w:space="0" w:color="auto"/>
              <w:left w:val="single" w:sz="8" w:space="0" w:color="auto"/>
              <w:bottom w:val="single" w:sz="8" w:space="0" w:color="auto"/>
              <w:right w:val="single" w:sz="8" w:space="0" w:color="auto"/>
            </w:tcBorders>
          </w:tcPr>
          <w:p w14:paraId="231F8F6B" w14:textId="4B0A605D"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single" w:sz="8" w:space="0" w:color="auto"/>
              <w:left w:val="single" w:sz="8" w:space="0" w:color="auto"/>
              <w:bottom w:val="single" w:sz="8" w:space="0" w:color="auto"/>
              <w:right w:val="single" w:sz="8" w:space="0" w:color="auto"/>
            </w:tcBorders>
          </w:tcPr>
          <w:p w14:paraId="25A650DE" w14:textId="1043ACCD"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Phone:</w:t>
            </w:r>
          </w:p>
          <w:p w14:paraId="6A135EF7" w14:textId="7C0A5B92"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Email:</w:t>
            </w:r>
          </w:p>
        </w:tc>
      </w:tr>
      <w:tr w:rsidR="4EAF7268" w14:paraId="446B3B06" w14:textId="77777777" w:rsidTr="4EAF7268">
        <w:tc>
          <w:tcPr>
            <w:tcW w:w="2538" w:type="dxa"/>
            <w:tcBorders>
              <w:top w:val="single" w:sz="8" w:space="0" w:color="auto"/>
              <w:left w:val="single" w:sz="8" w:space="0" w:color="auto"/>
              <w:bottom w:val="single" w:sz="8" w:space="0" w:color="auto"/>
              <w:right w:val="single" w:sz="8" w:space="0" w:color="auto"/>
            </w:tcBorders>
          </w:tcPr>
          <w:p w14:paraId="66AC572D" w14:textId="0FDD931A"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GRANT CONTACT/WRITER</w:t>
            </w:r>
          </w:p>
        </w:tc>
        <w:tc>
          <w:tcPr>
            <w:tcW w:w="2697" w:type="dxa"/>
            <w:tcBorders>
              <w:top w:val="single" w:sz="8" w:space="0" w:color="auto"/>
              <w:left w:val="single" w:sz="8" w:space="0" w:color="auto"/>
              <w:bottom w:val="single" w:sz="8" w:space="0" w:color="auto"/>
              <w:right w:val="single" w:sz="8" w:space="0" w:color="auto"/>
            </w:tcBorders>
          </w:tcPr>
          <w:p w14:paraId="45E977F9" w14:textId="2DABAE98" w:rsidR="4EAF7268" w:rsidRDefault="4EAF7268" w:rsidP="4EAF7268">
            <w:pPr>
              <w:spacing w:line="480" w:lineRule="auto"/>
              <w:jc w:val="center"/>
              <w:rPr>
                <w:rFonts w:ascii="Arial" w:eastAsia="Arial" w:hAnsi="Arial" w:cs="Arial"/>
                <w:b/>
                <w:bCs/>
                <w:sz w:val="20"/>
                <w:szCs w:val="20"/>
                <w:lang w:val="en"/>
              </w:rPr>
            </w:pPr>
            <w:r w:rsidRPr="4EAF7268">
              <w:rPr>
                <w:rFonts w:ascii="Arial" w:eastAsia="Arial" w:hAnsi="Arial" w:cs="Arial"/>
                <w:b/>
                <w:bCs/>
                <w:sz w:val="20"/>
                <w:szCs w:val="20"/>
                <w:lang w:val="en"/>
              </w:rPr>
              <w:t xml:space="preserve"> </w:t>
            </w:r>
          </w:p>
        </w:tc>
        <w:tc>
          <w:tcPr>
            <w:tcW w:w="4125" w:type="dxa"/>
            <w:tcBorders>
              <w:top w:val="single" w:sz="8" w:space="0" w:color="auto"/>
              <w:left w:val="single" w:sz="8" w:space="0" w:color="auto"/>
              <w:bottom w:val="single" w:sz="8" w:space="0" w:color="auto"/>
              <w:right w:val="single" w:sz="8" w:space="0" w:color="auto"/>
            </w:tcBorders>
          </w:tcPr>
          <w:p w14:paraId="03393D65" w14:textId="307B6C1A"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Phone:</w:t>
            </w:r>
          </w:p>
          <w:p w14:paraId="54759BD9" w14:textId="6AC01A70" w:rsidR="4EAF7268" w:rsidRDefault="4EAF7268" w:rsidP="4EAF7268">
            <w:pPr>
              <w:spacing w:line="480" w:lineRule="auto"/>
              <w:rPr>
                <w:rFonts w:ascii="Arial" w:eastAsia="Arial" w:hAnsi="Arial" w:cs="Arial"/>
                <w:sz w:val="20"/>
                <w:szCs w:val="20"/>
                <w:lang w:val="en"/>
              </w:rPr>
            </w:pPr>
            <w:r w:rsidRPr="4EAF7268">
              <w:rPr>
                <w:rFonts w:ascii="Arial" w:eastAsia="Arial" w:hAnsi="Arial" w:cs="Arial"/>
                <w:sz w:val="20"/>
                <w:szCs w:val="20"/>
                <w:lang w:val="en"/>
              </w:rPr>
              <w:t xml:space="preserve">Email: </w:t>
            </w:r>
          </w:p>
        </w:tc>
      </w:tr>
    </w:tbl>
    <w:p w14:paraId="2EBFD437" w14:textId="3D313106" w:rsidR="00596E43" w:rsidRDefault="3AC78D6D" w:rsidP="4EAF7268">
      <w:r w:rsidRPr="4EAF7268">
        <w:rPr>
          <w:sz w:val="20"/>
          <w:szCs w:val="20"/>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293F1BE" w14:textId="74C85377" w:rsidR="00596E43" w:rsidRDefault="3AC78D6D" w:rsidP="4EAF7268">
      <w:r w:rsidRPr="4EAF7268">
        <w:rPr>
          <w:b/>
          <w:bCs/>
          <w:sz w:val="20"/>
          <w:szCs w:val="20"/>
        </w:rPr>
        <w:t>Assurance of Commitment from the Superintendent, District Level Contact and Principal</w:t>
      </w:r>
    </w:p>
    <w:p w14:paraId="5BA09F90" w14:textId="39593E14" w:rsidR="00596E43" w:rsidRDefault="3AC78D6D" w:rsidP="4EAF7268">
      <w:r w:rsidRPr="4EAF7268">
        <w:rPr>
          <w:b/>
          <w:bCs/>
          <w:sz w:val="20"/>
          <w:szCs w:val="20"/>
        </w:rPr>
        <w:t xml:space="preserve"> </w:t>
      </w:r>
    </w:p>
    <w:p w14:paraId="33E74854" w14:textId="015EA246" w:rsidR="00596E43" w:rsidRDefault="3AC78D6D" w:rsidP="4EAF7268">
      <w:r w:rsidRPr="4EAF7268">
        <w:rPr>
          <w:sz w:val="17"/>
          <w:szCs w:val="17"/>
        </w:rPr>
        <w:t xml:space="preserve">__________________________________________________ </w:t>
      </w:r>
      <w:r w:rsidR="00596E43">
        <w:tab/>
      </w:r>
      <w:r w:rsidRPr="4EAF7268">
        <w:rPr>
          <w:sz w:val="17"/>
          <w:szCs w:val="17"/>
        </w:rPr>
        <w:t>_____________________________</w:t>
      </w:r>
    </w:p>
    <w:p w14:paraId="76CBEABC" w14:textId="25D599D3" w:rsidR="00596E43" w:rsidRDefault="3AC78D6D" w:rsidP="4EAF7268">
      <w:r w:rsidRPr="4EAF7268">
        <w:rPr>
          <w:sz w:val="20"/>
          <w:szCs w:val="20"/>
        </w:rPr>
        <w:t xml:space="preserve">Superintendent </w:t>
      </w:r>
      <w:r w:rsidR="00596E43">
        <w:tab/>
      </w:r>
      <w:r w:rsidR="00596E43">
        <w:tab/>
      </w:r>
      <w:r w:rsidR="00596E43">
        <w:tab/>
      </w:r>
      <w:r w:rsidR="00596E43">
        <w:tab/>
      </w:r>
      <w:r w:rsidR="00596E43">
        <w:tab/>
      </w:r>
      <w:r w:rsidR="00596E43">
        <w:tab/>
      </w:r>
      <w:r w:rsidRPr="4EAF7268">
        <w:rPr>
          <w:sz w:val="20"/>
          <w:szCs w:val="20"/>
        </w:rPr>
        <w:t>Date</w:t>
      </w:r>
    </w:p>
    <w:p w14:paraId="7FFA900A" w14:textId="0BA0BEB8" w:rsidR="00596E43" w:rsidRDefault="3AC78D6D" w:rsidP="4EAF7268">
      <w:r w:rsidRPr="4EAF7268">
        <w:rPr>
          <w:sz w:val="20"/>
          <w:szCs w:val="20"/>
        </w:rPr>
        <w:t xml:space="preserve">__________________________________________     </w:t>
      </w:r>
      <w:r w:rsidR="00596E43">
        <w:tab/>
      </w:r>
      <w:r w:rsidRPr="4EAF7268">
        <w:rPr>
          <w:sz w:val="20"/>
          <w:szCs w:val="20"/>
        </w:rPr>
        <w:t>________________________</w:t>
      </w:r>
    </w:p>
    <w:p w14:paraId="7C3E7C59" w14:textId="16B7A917" w:rsidR="00596E43" w:rsidRDefault="3AC78D6D" w:rsidP="4EAF7268">
      <w:r w:rsidRPr="4EAF7268">
        <w:rPr>
          <w:sz w:val="20"/>
          <w:szCs w:val="20"/>
        </w:rPr>
        <w:t xml:space="preserve">District Level Contact                                                       </w:t>
      </w:r>
      <w:r w:rsidR="00596E43">
        <w:tab/>
      </w:r>
      <w:r w:rsidRPr="4EAF7268">
        <w:rPr>
          <w:sz w:val="20"/>
          <w:szCs w:val="20"/>
        </w:rPr>
        <w:t>Date</w:t>
      </w:r>
      <w:r w:rsidRPr="4EAF7268">
        <w:rPr>
          <w:b/>
          <w:bCs/>
          <w:sz w:val="32"/>
          <w:szCs w:val="32"/>
        </w:rPr>
        <w:t xml:space="preserve"> </w:t>
      </w:r>
    </w:p>
    <w:p w14:paraId="1374490D" w14:textId="2DE02258" w:rsidR="00596E43" w:rsidRDefault="3AC78D6D" w:rsidP="4EAF7268">
      <w:r w:rsidRPr="4EAF7268">
        <w:rPr>
          <w:sz w:val="17"/>
          <w:szCs w:val="17"/>
        </w:rPr>
        <w:t xml:space="preserve">__________________________________________________ </w:t>
      </w:r>
      <w:r w:rsidR="00596E43">
        <w:tab/>
      </w:r>
      <w:r w:rsidRPr="4EAF7268">
        <w:rPr>
          <w:sz w:val="17"/>
          <w:szCs w:val="17"/>
        </w:rPr>
        <w:t>_____________________________</w:t>
      </w:r>
    </w:p>
    <w:p w14:paraId="022134DA" w14:textId="5040BEC1" w:rsidR="00596E43" w:rsidRDefault="3AC78D6D" w:rsidP="4EAF7268">
      <w:r w:rsidRPr="4EAF7268">
        <w:rPr>
          <w:sz w:val="20"/>
          <w:szCs w:val="20"/>
        </w:rPr>
        <w:t>Principal</w:t>
      </w:r>
      <w:r w:rsidR="00596E43">
        <w:tab/>
      </w:r>
      <w:r w:rsidR="00596E43">
        <w:tab/>
      </w:r>
      <w:r w:rsidR="00596E43">
        <w:tab/>
      </w:r>
      <w:r w:rsidR="00596E43">
        <w:tab/>
      </w:r>
      <w:r w:rsidR="00596E43">
        <w:tab/>
      </w:r>
      <w:r w:rsidR="00596E43">
        <w:tab/>
      </w:r>
      <w:r w:rsidRPr="4EAF7268">
        <w:rPr>
          <w:sz w:val="20"/>
          <w:szCs w:val="20"/>
        </w:rPr>
        <w:t>Date</w:t>
      </w:r>
    </w:p>
    <w:p w14:paraId="32C3DED2" w14:textId="6314A2FD" w:rsidR="2071904E" w:rsidRDefault="2071904E"/>
    <w:p w14:paraId="26D12C96" w14:textId="2542ABE5" w:rsidR="65448E8C" w:rsidRDefault="65448E8C" w:rsidP="180BB90B">
      <w:pPr>
        <w:spacing w:after="160" w:line="259" w:lineRule="auto"/>
        <w:jc w:val="center"/>
        <w:rPr>
          <w:color w:val="2F5496"/>
          <w:sz w:val="36"/>
          <w:szCs w:val="36"/>
        </w:rPr>
      </w:pPr>
      <w:r w:rsidRPr="180BB90B">
        <w:rPr>
          <w:b/>
          <w:bCs/>
          <w:color w:val="2F5496"/>
          <w:sz w:val="36"/>
          <w:szCs w:val="36"/>
          <w:lang w:val="en-US"/>
        </w:rPr>
        <w:t>Read to Achieve:</w:t>
      </w:r>
    </w:p>
    <w:p w14:paraId="08B665E2" w14:textId="71AF6E13" w:rsidR="65448E8C" w:rsidRDefault="65448E8C" w:rsidP="180BB90B">
      <w:pPr>
        <w:spacing w:after="160" w:line="259" w:lineRule="auto"/>
        <w:jc w:val="center"/>
        <w:rPr>
          <w:color w:val="2F5496"/>
          <w:sz w:val="36"/>
          <w:szCs w:val="36"/>
        </w:rPr>
      </w:pPr>
      <w:r w:rsidRPr="180BB90B">
        <w:rPr>
          <w:b/>
          <w:bCs/>
          <w:color w:val="2F5496"/>
          <w:sz w:val="36"/>
          <w:szCs w:val="36"/>
          <w:lang w:val="en-US"/>
        </w:rPr>
        <w:t>Reading Diagnostic and Intervention Grant</w:t>
      </w:r>
    </w:p>
    <w:tbl>
      <w:tblPr>
        <w:tblStyle w:val="TableGrid"/>
        <w:tblW w:w="9359" w:type="dxa"/>
        <w:tblLayout w:type="fixed"/>
        <w:tblLook w:val="04A0" w:firstRow="1" w:lastRow="0" w:firstColumn="1" w:lastColumn="0" w:noHBand="0" w:noVBand="1"/>
      </w:tblPr>
      <w:tblGrid>
        <w:gridCol w:w="1942"/>
        <w:gridCol w:w="13"/>
        <w:gridCol w:w="1838"/>
        <w:gridCol w:w="1851"/>
        <w:gridCol w:w="1851"/>
        <w:gridCol w:w="1864"/>
      </w:tblGrid>
      <w:tr w:rsidR="2071904E" w14:paraId="6817D895" w14:textId="77777777" w:rsidTr="19724603">
        <w:trPr>
          <w:trHeight w:val="510"/>
        </w:trPr>
        <w:tc>
          <w:tcPr>
            <w:tcW w:w="7495" w:type="dxa"/>
            <w:gridSpan w:val="5"/>
            <w:vAlign w:val="center"/>
          </w:tcPr>
          <w:p w14:paraId="3F70D921" w14:textId="5B23DAB2" w:rsidR="2071904E" w:rsidRDefault="2BB85EBF" w:rsidP="19724603">
            <w:pPr>
              <w:spacing w:line="259" w:lineRule="auto"/>
              <w:jc w:val="center"/>
              <w:rPr>
                <w:rFonts w:ascii="Arial" w:eastAsia="Arial" w:hAnsi="Arial" w:cs="Arial"/>
                <w:b/>
                <w:bCs/>
                <w:color w:val="2F5496"/>
                <w:sz w:val="32"/>
                <w:szCs w:val="32"/>
              </w:rPr>
            </w:pPr>
            <w:r w:rsidRPr="19724603">
              <w:rPr>
                <w:rFonts w:ascii="Arial" w:eastAsia="Arial" w:hAnsi="Arial" w:cs="Arial"/>
                <w:b/>
                <w:bCs/>
                <w:color w:val="2F5496"/>
                <w:sz w:val="32"/>
                <w:szCs w:val="32"/>
              </w:rPr>
              <w:t xml:space="preserve">                    </w:t>
            </w:r>
            <w:r w:rsidR="03E36814" w:rsidRPr="19724603">
              <w:rPr>
                <w:rFonts w:ascii="Arial" w:eastAsia="Arial" w:hAnsi="Arial" w:cs="Arial"/>
                <w:b/>
                <w:bCs/>
                <w:color w:val="2F5496"/>
                <w:sz w:val="32"/>
                <w:szCs w:val="32"/>
              </w:rPr>
              <w:t>E</w:t>
            </w:r>
            <w:r w:rsidR="18CC2CF7" w:rsidRPr="19724603">
              <w:rPr>
                <w:rFonts w:ascii="Arial" w:eastAsia="Arial" w:hAnsi="Arial" w:cs="Arial"/>
                <w:b/>
                <w:bCs/>
                <w:color w:val="2F5496"/>
                <w:sz w:val="32"/>
                <w:szCs w:val="32"/>
              </w:rPr>
              <w:t>valuation Criteria and Rubric</w:t>
            </w:r>
            <w:r w:rsidR="03E36814" w:rsidRPr="19724603">
              <w:rPr>
                <w:rFonts w:ascii="Arial" w:eastAsia="Arial" w:hAnsi="Arial" w:cs="Arial"/>
                <w:b/>
                <w:bCs/>
                <w:color w:val="2F5496"/>
                <w:sz w:val="32"/>
                <w:szCs w:val="32"/>
              </w:rPr>
              <w:t xml:space="preserve">                                                   </w:t>
            </w:r>
          </w:p>
        </w:tc>
        <w:tc>
          <w:tcPr>
            <w:tcW w:w="1864" w:type="dxa"/>
            <w:vAlign w:val="center"/>
          </w:tcPr>
          <w:p w14:paraId="5342DE9A" w14:textId="7F6EBF1F" w:rsidR="2071904E" w:rsidRDefault="2071904E" w:rsidP="180BB90B">
            <w:pPr>
              <w:spacing w:line="259" w:lineRule="auto"/>
              <w:jc w:val="center"/>
              <w:rPr>
                <w:rFonts w:ascii="Arial" w:eastAsia="Arial" w:hAnsi="Arial" w:cs="Arial"/>
                <w:color w:val="2F5496"/>
                <w:sz w:val="28"/>
                <w:szCs w:val="28"/>
              </w:rPr>
            </w:pPr>
            <w:r w:rsidRPr="180BB90B">
              <w:rPr>
                <w:rFonts w:ascii="Arial" w:eastAsia="Arial" w:hAnsi="Arial" w:cs="Arial"/>
                <w:b/>
                <w:bCs/>
                <w:color w:val="2F5496"/>
                <w:sz w:val="28"/>
                <w:szCs w:val="28"/>
              </w:rPr>
              <w:t>Maximum Points</w:t>
            </w:r>
          </w:p>
        </w:tc>
      </w:tr>
      <w:tr w:rsidR="2071904E" w14:paraId="6E6B6153" w14:textId="77777777" w:rsidTr="19724603">
        <w:tc>
          <w:tcPr>
            <w:tcW w:w="1955" w:type="dxa"/>
            <w:gridSpan w:val="2"/>
            <w:shd w:val="clear" w:color="auto" w:fill="B4C6E7"/>
          </w:tcPr>
          <w:p w14:paraId="297F6D74" w14:textId="3931253C" w:rsidR="2071904E" w:rsidRDefault="2071904E" w:rsidP="180BB90B">
            <w:pPr>
              <w:spacing w:line="259" w:lineRule="auto"/>
              <w:rPr>
                <w:rFonts w:ascii="Arial" w:eastAsia="Arial" w:hAnsi="Arial" w:cs="Arial"/>
                <w:sz w:val="28"/>
                <w:szCs w:val="28"/>
              </w:rPr>
            </w:pPr>
            <w:r w:rsidRPr="180BB90B">
              <w:rPr>
                <w:rFonts w:ascii="Arial" w:eastAsia="Arial" w:hAnsi="Arial" w:cs="Arial"/>
                <w:b/>
                <w:bCs/>
                <w:sz w:val="28"/>
                <w:szCs w:val="28"/>
              </w:rPr>
              <w:t>Part 1</w:t>
            </w:r>
          </w:p>
        </w:tc>
        <w:tc>
          <w:tcPr>
            <w:tcW w:w="5540" w:type="dxa"/>
            <w:gridSpan w:val="3"/>
            <w:shd w:val="clear" w:color="auto" w:fill="B4C6E7"/>
          </w:tcPr>
          <w:p w14:paraId="03F39701" w14:textId="5C13825C" w:rsidR="2071904E" w:rsidRDefault="2071904E" w:rsidP="180BB90B">
            <w:pPr>
              <w:spacing w:line="259" w:lineRule="auto"/>
              <w:jc w:val="center"/>
              <w:rPr>
                <w:rFonts w:ascii="Arial" w:eastAsia="Arial" w:hAnsi="Arial" w:cs="Arial"/>
                <w:sz w:val="28"/>
                <w:szCs w:val="28"/>
              </w:rPr>
            </w:pPr>
            <w:r w:rsidRPr="180BB90B">
              <w:rPr>
                <w:rFonts w:ascii="Arial" w:eastAsia="Arial" w:hAnsi="Arial" w:cs="Arial"/>
                <w:b/>
                <w:bCs/>
                <w:sz w:val="28"/>
                <w:szCs w:val="28"/>
              </w:rPr>
              <w:t>Literacy Needs</w:t>
            </w:r>
          </w:p>
        </w:tc>
        <w:tc>
          <w:tcPr>
            <w:tcW w:w="1864" w:type="dxa"/>
            <w:shd w:val="clear" w:color="auto" w:fill="B4C6E7"/>
          </w:tcPr>
          <w:p w14:paraId="18D75B72" w14:textId="3F3EB550" w:rsidR="2071904E" w:rsidRDefault="2071904E" w:rsidP="180BB90B">
            <w:pPr>
              <w:spacing w:line="259" w:lineRule="auto"/>
              <w:jc w:val="center"/>
              <w:rPr>
                <w:rFonts w:ascii="Arial" w:eastAsia="Arial" w:hAnsi="Arial" w:cs="Arial"/>
                <w:sz w:val="28"/>
                <w:szCs w:val="28"/>
              </w:rPr>
            </w:pPr>
            <w:r w:rsidRPr="180BB90B">
              <w:rPr>
                <w:rFonts w:ascii="Arial" w:eastAsia="Arial" w:hAnsi="Arial" w:cs="Arial"/>
                <w:b/>
                <w:bCs/>
                <w:sz w:val="28"/>
                <w:szCs w:val="28"/>
              </w:rPr>
              <w:t>10 points</w:t>
            </w:r>
          </w:p>
        </w:tc>
      </w:tr>
      <w:tr w:rsidR="2071904E" w14:paraId="32F8E069" w14:textId="77777777" w:rsidTr="19724603">
        <w:tc>
          <w:tcPr>
            <w:tcW w:w="9359" w:type="dxa"/>
            <w:gridSpan w:val="6"/>
          </w:tcPr>
          <w:p w14:paraId="136F5825" w14:textId="42813BE4" w:rsidR="2071904E" w:rsidRPr="008A740F" w:rsidRDefault="2071904E" w:rsidP="180BB90B">
            <w:pPr>
              <w:spacing w:line="259" w:lineRule="auto"/>
              <w:rPr>
                <w:rFonts w:ascii="Arial" w:eastAsia="Arial" w:hAnsi="Arial" w:cs="Arial"/>
                <w:color w:val="000000" w:themeColor="text1"/>
                <w:sz w:val="20"/>
                <w:szCs w:val="20"/>
              </w:rPr>
            </w:pPr>
            <w:r w:rsidRPr="008A740F">
              <w:rPr>
                <w:rFonts w:ascii="Arial" w:eastAsia="Arial" w:hAnsi="Arial" w:cs="Arial"/>
                <w:color w:val="000000" w:themeColor="text1"/>
                <w:sz w:val="20"/>
                <w:szCs w:val="20"/>
              </w:rPr>
              <w:t xml:space="preserve">This section should describe the current literacy needs and trends at the school and describe a compelling need for the </w:t>
            </w:r>
            <w:r w:rsidRPr="008A740F">
              <w:rPr>
                <w:rFonts w:ascii="Arial" w:eastAsia="Arial" w:hAnsi="Arial" w:cs="Arial"/>
                <w:i/>
                <w:iCs/>
                <w:color w:val="000000" w:themeColor="text1"/>
                <w:sz w:val="20"/>
                <w:szCs w:val="20"/>
              </w:rPr>
              <w:t>Read to Achieve: Reading and Intervention Program</w:t>
            </w:r>
            <w:r w:rsidRPr="008A740F">
              <w:rPr>
                <w:rFonts w:ascii="Arial" w:eastAsia="Arial" w:hAnsi="Arial" w:cs="Arial"/>
                <w:color w:val="000000" w:themeColor="text1"/>
                <w:sz w:val="20"/>
                <w:szCs w:val="20"/>
              </w:rPr>
              <w:t xml:space="preserve"> grant based on reliable and valid data. Per KRS 158.792, in order to “address the diverse learning needs of those students reading at low levels</w:t>
            </w:r>
            <w:r w:rsidR="658048DA" w:rsidRPr="008A740F">
              <w:rPr>
                <w:rFonts w:ascii="Arial" w:eastAsia="Arial" w:hAnsi="Arial" w:cs="Arial"/>
                <w:color w:val="000000" w:themeColor="text1"/>
                <w:sz w:val="20"/>
                <w:szCs w:val="20"/>
              </w:rPr>
              <w:t>,</w:t>
            </w:r>
            <w:r w:rsidR="5436938F" w:rsidRPr="008A740F">
              <w:rPr>
                <w:rFonts w:ascii="Arial" w:eastAsia="Arial" w:hAnsi="Arial" w:cs="Arial"/>
                <w:color w:val="000000" w:themeColor="text1"/>
                <w:sz w:val="20"/>
                <w:szCs w:val="20"/>
              </w:rPr>
              <w:t>”</w:t>
            </w:r>
            <w:r w:rsidRPr="008A740F">
              <w:rPr>
                <w:rFonts w:ascii="Arial" w:eastAsia="Arial" w:hAnsi="Arial" w:cs="Arial"/>
                <w:color w:val="000000" w:themeColor="text1"/>
                <w:sz w:val="20"/>
                <w:szCs w:val="20"/>
              </w:rPr>
              <w:t xml:space="preserve"> schools with the most need will be awarded extra points and special consideration. </w:t>
            </w:r>
          </w:p>
        </w:tc>
      </w:tr>
      <w:tr w:rsidR="2071904E" w14:paraId="46710B36" w14:textId="77777777" w:rsidTr="19724603">
        <w:tc>
          <w:tcPr>
            <w:tcW w:w="9359" w:type="dxa"/>
            <w:gridSpan w:val="6"/>
          </w:tcPr>
          <w:p w14:paraId="159618D0" w14:textId="49BDCDA2"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b/>
                <w:bCs/>
                <w:sz w:val="20"/>
                <w:szCs w:val="20"/>
              </w:rPr>
              <w:t>Describe</w:t>
            </w:r>
            <w:r w:rsidRPr="008A740F">
              <w:rPr>
                <w:rFonts w:ascii="Arial" w:eastAsia="Arial" w:hAnsi="Arial" w:cs="Arial"/>
                <w:sz w:val="20"/>
                <w:szCs w:val="20"/>
              </w:rPr>
              <w:t xml:space="preserve"> the current literacy needs and trends at the school.  Based on </w:t>
            </w:r>
            <w:hyperlink r:id="rId118">
              <w:r w:rsidRPr="008A740F">
                <w:rPr>
                  <w:rStyle w:val="Hyperlink"/>
                  <w:rFonts w:ascii="Arial" w:eastAsia="Arial" w:hAnsi="Arial" w:cs="Arial"/>
                  <w:sz w:val="20"/>
                  <w:szCs w:val="20"/>
                </w:rPr>
                <w:t>reliable and valid</w:t>
              </w:r>
            </w:hyperlink>
            <w:r w:rsidRPr="008A740F">
              <w:rPr>
                <w:rFonts w:ascii="Arial" w:eastAsia="Arial" w:hAnsi="Arial" w:cs="Arial"/>
                <w:sz w:val="20"/>
                <w:szCs w:val="20"/>
              </w:rPr>
              <w:t xml:space="preserve"> data (i.e. iReady, K-PREP, MAP, DIBELS, easy CBM, Lexia RAPID</w:t>
            </w:r>
            <w:r w:rsidR="5436938F" w:rsidRPr="008A740F">
              <w:rPr>
                <w:rFonts w:ascii="Arial" w:eastAsia="Arial" w:hAnsi="Arial" w:cs="Arial"/>
                <w:sz w:val="20"/>
                <w:szCs w:val="20"/>
              </w:rPr>
              <w:t>)</w:t>
            </w:r>
            <w:r w:rsidR="36F1E4E9" w:rsidRPr="008A740F">
              <w:rPr>
                <w:rFonts w:ascii="Arial" w:eastAsia="Arial" w:hAnsi="Arial" w:cs="Arial"/>
                <w:sz w:val="20"/>
                <w:szCs w:val="20"/>
              </w:rPr>
              <w:t>,</w:t>
            </w:r>
            <w:r w:rsidRPr="008A740F">
              <w:rPr>
                <w:rFonts w:ascii="Arial" w:eastAsia="Arial" w:hAnsi="Arial" w:cs="Arial"/>
                <w:sz w:val="20"/>
                <w:szCs w:val="20"/>
              </w:rPr>
              <w:t xml:space="preserve"> </w:t>
            </w:r>
            <w:r w:rsidRPr="008A740F">
              <w:rPr>
                <w:rFonts w:ascii="Arial" w:eastAsia="Arial" w:hAnsi="Arial" w:cs="Arial"/>
                <w:b/>
                <w:bCs/>
                <w:sz w:val="20"/>
                <w:szCs w:val="20"/>
              </w:rPr>
              <w:t>provide</w:t>
            </w:r>
            <w:r w:rsidRPr="008A740F">
              <w:rPr>
                <w:rFonts w:ascii="Arial" w:eastAsia="Arial" w:hAnsi="Arial" w:cs="Arial"/>
                <w:sz w:val="20"/>
                <w:szCs w:val="20"/>
              </w:rPr>
              <w:t xml:space="preserve"> evidence to demonstrate a compelling need for the RTA grant. </w:t>
            </w:r>
          </w:p>
        </w:tc>
      </w:tr>
      <w:tr w:rsidR="2071904E" w14:paraId="140DACC1" w14:textId="77777777" w:rsidTr="19724603">
        <w:tc>
          <w:tcPr>
            <w:tcW w:w="1942" w:type="dxa"/>
          </w:tcPr>
          <w:p w14:paraId="7B5DD0E7" w14:textId="1F251EB7" w:rsidR="2071904E" w:rsidRPr="008A740F" w:rsidRDefault="00472A6E" w:rsidP="180BB90B">
            <w:pPr>
              <w:spacing w:line="259" w:lineRule="auto"/>
              <w:jc w:val="center"/>
              <w:rPr>
                <w:rFonts w:ascii="Arial" w:eastAsia="Arial" w:hAnsi="Arial" w:cs="Arial"/>
                <w:sz w:val="20"/>
                <w:szCs w:val="20"/>
              </w:rPr>
            </w:pPr>
            <w:r w:rsidRPr="008A740F">
              <w:rPr>
                <w:rFonts w:ascii="Arial" w:eastAsia="Arial" w:hAnsi="Arial" w:cs="Arial"/>
                <w:sz w:val="20"/>
                <w:szCs w:val="20"/>
              </w:rPr>
              <w:t>0-</w:t>
            </w:r>
            <w:r w:rsidR="2071904E" w:rsidRPr="008A740F">
              <w:rPr>
                <w:rFonts w:ascii="Arial" w:eastAsia="Arial" w:hAnsi="Arial" w:cs="Arial"/>
                <w:sz w:val="20"/>
                <w:szCs w:val="20"/>
              </w:rPr>
              <w:t>1</w:t>
            </w:r>
            <w:r w:rsidRPr="008A740F">
              <w:rPr>
                <w:rFonts w:ascii="Arial" w:eastAsia="Arial" w:hAnsi="Arial" w:cs="Arial"/>
                <w:sz w:val="20"/>
                <w:szCs w:val="20"/>
              </w:rPr>
              <w:t xml:space="preserve"> pts</w:t>
            </w:r>
          </w:p>
        </w:tc>
        <w:tc>
          <w:tcPr>
            <w:tcW w:w="1851" w:type="dxa"/>
            <w:gridSpan w:val="2"/>
          </w:tcPr>
          <w:p w14:paraId="31DC0FFF" w14:textId="3247E543" w:rsidR="2071904E" w:rsidRPr="008A740F" w:rsidRDefault="2071904E" w:rsidP="180BB90B">
            <w:pPr>
              <w:spacing w:line="259" w:lineRule="auto"/>
              <w:jc w:val="center"/>
              <w:rPr>
                <w:rFonts w:ascii="Arial" w:eastAsia="Arial" w:hAnsi="Arial" w:cs="Arial"/>
                <w:sz w:val="20"/>
                <w:szCs w:val="20"/>
              </w:rPr>
            </w:pPr>
            <w:r w:rsidRPr="008A740F">
              <w:rPr>
                <w:rFonts w:ascii="Arial" w:eastAsia="Arial" w:hAnsi="Arial" w:cs="Arial"/>
                <w:sz w:val="20"/>
                <w:szCs w:val="20"/>
              </w:rPr>
              <w:t>2</w:t>
            </w:r>
            <w:r w:rsidR="00472A6E" w:rsidRPr="008A740F">
              <w:rPr>
                <w:rFonts w:ascii="Arial" w:eastAsia="Arial" w:hAnsi="Arial" w:cs="Arial"/>
                <w:sz w:val="20"/>
                <w:szCs w:val="20"/>
              </w:rPr>
              <w:t xml:space="preserve"> pts</w:t>
            </w:r>
          </w:p>
        </w:tc>
        <w:tc>
          <w:tcPr>
            <w:tcW w:w="1851" w:type="dxa"/>
          </w:tcPr>
          <w:p w14:paraId="6150168F" w14:textId="04220773" w:rsidR="2071904E" w:rsidRPr="008A740F" w:rsidRDefault="2071904E" w:rsidP="180BB90B">
            <w:pPr>
              <w:spacing w:line="259" w:lineRule="auto"/>
              <w:jc w:val="center"/>
              <w:rPr>
                <w:rFonts w:ascii="Arial" w:eastAsia="Arial" w:hAnsi="Arial" w:cs="Arial"/>
                <w:sz w:val="20"/>
                <w:szCs w:val="20"/>
              </w:rPr>
            </w:pPr>
            <w:r w:rsidRPr="008A740F">
              <w:rPr>
                <w:rFonts w:ascii="Arial" w:eastAsia="Arial" w:hAnsi="Arial" w:cs="Arial"/>
                <w:sz w:val="20"/>
                <w:szCs w:val="20"/>
              </w:rPr>
              <w:t>3</w:t>
            </w:r>
            <w:r w:rsidR="00472A6E" w:rsidRPr="008A740F">
              <w:rPr>
                <w:rFonts w:ascii="Arial" w:eastAsia="Arial" w:hAnsi="Arial" w:cs="Arial"/>
                <w:sz w:val="20"/>
                <w:szCs w:val="20"/>
              </w:rPr>
              <w:t xml:space="preserve"> pts</w:t>
            </w:r>
          </w:p>
        </w:tc>
        <w:tc>
          <w:tcPr>
            <w:tcW w:w="1851" w:type="dxa"/>
          </w:tcPr>
          <w:p w14:paraId="3E3FFDEE" w14:textId="44845510" w:rsidR="2071904E" w:rsidRPr="008A740F" w:rsidRDefault="2071904E" w:rsidP="180BB90B">
            <w:pPr>
              <w:spacing w:line="259" w:lineRule="auto"/>
              <w:jc w:val="center"/>
              <w:rPr>
                <w:rFonts w:ascii="Arial" w:eastAsia="Arial" w:hAnsi="Arial" w:cs="Arial"/>
                <w:sz w:val="20"/>
                <w:szCs w:val="20"/>
              </w:rPr>
            </w:pPr>
            <w:r w:rsidRPr="008A740F">
              <w:rPr>
                <w:rFonts w:ascii="Arial" w:eastAsia="Arial" w:hAnsi="Arial" w:cs="Arial"/>
                <w:sz w:val="20"/>
                <w:szCs w:val="20"/>
              </w:rPr>
              <w:t>4</w:t>
            </w:r>
            <w:r w:rsidR="00472A6E" w:rsidRPr="008A740F">
              <w:rPr>
                <w:rFonts w:ascii="Arial" w:eastAsia="Arial" w:hAnsi="Arial" w:cs="Arial"/>
                <w:sz w:val="20"/>
                <w:szCs w:val="20"/>
              </w:rPr>
              <w:t xml:space="preserve"> pts</w:t>
            </w:r>
          </w:p>
        </w:tc>
        <w:tc>
          <w:tcPr>
            <w:tcW w:w="1864" w:type="dxa"/>
          </w:tcPr>
          <w:p w14:paraId="361B09D8" w14:textId="58342486" w:rsidR="2071904E" w:rsidRPr="008A740F" w:rsidRDefault="2071904E" w:rsidP="180BB90B">
            <w:pPr>
              <w:spacing w:line="259" w:lineRule="auto"/>
              <w:jc w:val="center"/>
              <w:rPr>
                <w:rFonts w:ascii="Arial" w:eastAsia="Arial" w:hAnsi="Arial" w:cs="Arial"/>
                <w:sz w:val="20"/>
                <w:szCs w:val="20"/>
              </w:rPr>
            </w:pPr>
            <w:r w:rsidRPr="008A740F">
              <w:rPr>
                <w:rFonts w:ascii="Arial" w:eastAsia="Arial" w:hAnsi="Arial" w:cs="Arial"/>
                <w:sz w:val="20"/>
                <w:szCs w:val="20"/>
              </w:rPr>
              <w:t>5</w:t>
            </w:r>
            <w:r w:rsidR="00472A6E" w:rsidRPr="008A740F">
              <w:rPr>
                <w:rFonts w:ascii="Arial" w:eastAsia="Arial" w:hAnsi="Arial" w:cs="Arial"/>
                <w:sz w:val="20"/>
                <w:szCs w:val="20"/>
              </w:rPr>
              <w:t xml:space="preserve"> pts</w:t>
            </w:r>
          </w:p>
        </w:tc>
      </w:tr>
      <w:tr w:rsidR="2071904E" w14:paraId="49BE9137" w14:textId="77777777" w:rsidTr="19724603">
        <w:tc>
          <w:tcPr>
            <w:tcW w:w="1942" w:type="dxa"/>
            <w:vAlign w:val="center"/>
          </w:tcPr>
          <w:p w14:paraId="74D176B3" w14:textId="6DBCD6E6"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No mention of the school’s current literacy needs and trends</w:t>
            </w:r>
          </w:p>
        </w:tc>
        <w:tc>
          <w:tcPr>
            <w:tcW w:w="1851" w:type="dxa"/>
            <w:gridSpan w:val="2"/>
            <w:vAlign w:val="center"/>
          </w:tcPr>
          <w:p w14:paraId="42305DEB" w14:textId="0337980B"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Incomplete or vague description of the school’s current literacy needs and trends</w:t>
            </w:r>
          </w:p>
        </w:tc>
        <w:tc>
          <w:tcPr>
            <w:tcW w:w="1851" w:type="dxa"/>
            <w:vAlign w:val="center"/>
          </w:tcPr>
          <w:p w14:paraId="602FDEEB" w14:textId="0F6AB3C4"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Description of the school’s literacy needs and trends lacks a focus on literacy instruction</w:t>
            </w:r>
          </w:p>
        </w:tc>
        <w:tc>
          <w:tcPr>
            <w:tcW w:w="1851" w:type="dxa"/>
            <w:vAlign w:val="center"/>
          </w:tcPr>
          <w:p w14:paraId="1787BCF2" w14:textId="5682E9A2"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Description of the school’s literacy needs and trends is present with a focus on literacy instruction</w:t>
            </w:r>
          </w:p>
        </w:tc>
        <w:tc>
          <w:tcPr>
            <w:tcW w:w="1864" w:type="dxa"/>
            <w:vAlign w:val="center"/>
          </w:tcPr>
          <w:p w14:paraId="3573E2C2" w14:textId="149554F5" w:rsidR="2071904E" w:rsidRPr="008A740F" w:rsidRDefault="2071904E" w:rsidP="180BB90B">
            <w:pPr>
              <w:spacing w:line="259" w:lineRule="auto"/>
              <w:rPr>
                <w:rFonts w:ascii="Arial" w:eastAsia="Arial" w:hAnsi="Arial" w:cs="Arial"/>
                <w:sz w:val="20"/>
                <w:szCs w:val="20"/>
              </w:rPr>
            </w:pPr>
            <w:r w:rsidRPr="008A740F">
              <w:rPr>
                <w:rFonts w:ascii="Arial" w:eastAsia="Arial" w:hAnsi="Arial" w:cs="Arial"/>
                <w:sz w:val="20"/>
                <w:szCs w:val="20"/>
              </w:rPr>
              <w:t>Detailed description of the school’s literacy needs and trends is present with an in-depth focus on literacy instruction</w:t>
            </w:r>
          </w:p>
        </w:tc>
      </w:tr>
      <w:tr w:rsidR="00472A6E" w14:paraId="657FCC71" w14:textId="77777777" w:rsidTr="19724603">
        <w:tc>
          <w:tcPr>
            <w:tcW w:w="1942" w:type="dxa"/>
          </w:tcPr>
          <w:p w14:paraId="654BD462" w14:textId="5489A5AA"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0-1 pts</w:t>
            </w:r>
          </w:p>
        </w:tc>
        <w:tc>
          <w:tcPr>
            <w:tcW w:w="1851" w:type="dxa"/>
            <w:gridSpan w:val="2"/>
          </w:tcPr>
          <w:p w14:paraId="5857EB54" w14:textId="45984CF9"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2 pts</w:t>
            </w:r>
          </w:p>
        </w:tc>
        <w:tc>
          <w:tcPr>
            <w:tcW w:w="1851" w:type="dxa"/>
          </w:tcPr>
          <w:p w14:paraId="418F9FC6" w14:textId="3856D69C"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3 pts</w:t>
            </w:r>
          </w:p>
        </w:tc>
        <w:tc>
          <w:tcPr>
            <w:tcW w:w="1851" w:type="dxa"/>
          </w:tcPr>
          <w:p w14:paraId="420D90C0" w14:textId="56F82EF4"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4 pts</w:t>
            </w:r>
          </w:p>
        </w:tc>
        <w:tc>
          <w:tcPr>
            <w:tcW w:w="1864" w:type="dxa"/>
          </w:tcPr>
          <w:p w14:paraId="43B25EC0" w14:textId="2A4FB5F0" w:rsidR="00472A6E" w:rsidRPr="008A740F" w:rsidRDefault="00472A6E" w:rsidP="00472A6E">
            <w:pPr>
              <w:spacing w:line="259" w:lineRule="auto"/>
              <w:jc w:val="center"/>
              <w:rPr>
                <w:rFonts w:ascii="Arial" w:eastAsia="Arial" w:hAnsi="Arial" w:cs="Arial"/>
                <w:sz w:val="20"/>
                <w:szCs w:val="20"/>
              </w:rPr>
            </w:pPr>
            <w:r w:rsidRPr="008A740F">
              <w:rPr>
                <w:rFonts w:ascii="Arial" w:eastAsia="Arial" w:hAnsi="Arial" w:cs="Arial"/>
                <w:sz w:val="20"/>
                <w:szCs w:val="20"/>
              </w:rPr>
              <w:t>5 pts</w:t>
            </w:r>
          </w:p>
        </w:tc>
      </w:tr>
      <w:tr w:rsidR="00472A6E" w14:paraId="52A9FDFD" w14:textId="77777777" w:rsidTr="19724603">
        <w:tc>
          <w:tcPr>
            <w:tcW w:w="1942" w:type="dxa"/>
            <w:vAlign w:val="center"/>
          </w:tcPr>
          <w:p w14:paraId="1EB21C1B" w14:textId="260EB93C"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No or invalid data referenced to demonstrate need for RTA grant</w:t>
            </w:r>
          </w:p>
        </w:tc>
        <w:tc>
          <w:tcPr>
            <w:tcW w:w="1851" w:type="dxa"/>
            <w:gridSpan w:val="2"/>
            <w:vAlign w:val="center"/>
          </w:tcPr>
          <w:p w14:paraId="450B20D2" w14:textId="48BDB59C"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One valid and reliable data source referenced with vague evidence of school’s need for RTA grant</w:t>
            </w:r>
          </w:p>
        </w:tc>
        <w:tc>
          <w:tcPr>
            <w:tcW w:w="1851" w:type="dxa"/>
            <w:vAlign w:val="center"/>
          </w:tcPr>
          <w:p w14:paraId="378ABE15" w14:textId="4CACCDAD"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One valid and reliable data source referenced with evidence of school’s need for RTA grant</w:t>
            </w:r>
          </w:p>
        </w:tc>
        <w:tc>
          <w:tcPr>
            <w:tcW w:w="1851" w:type="dxa"/>
            <w:vAlign w:val="center"/>
          </w:tcPr>
          <w:p w14:paraId="49E5F760" w14:textId="692DAD8C"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Two valid and reliable data sources referenced with evidence of school’s compelling need for RTA grant</w:t>
            </w:r>
          </w:p>
        </w:tc>
        <w:tc>
          <w:tcPr>
            <w:tcW w:w="1864" w:type="dxa"/>
            <w:vAlign w:val="center"/>
          </w:tcPr>
          <w:p w14:paraId="1CC38CF4" w14:textId="6AF55DBD" w:rsidR="00472A6E" w:rsidRPr="008A740F" w:rsidRDefault="00472A6E" w:rsidP="00472A6E">
            <w:pPr>
              <w:spacing w:line="259" w:lineRule="auto"/>
              <w:rPr>
                <w:rFonts w:ascii="Arial" w:eastAsia="Arial" w:hAnsi="Arial" w:cs="Arial"/>
                <w:sz w:val="20"/>
                <w:szCs w:val="20"/>
              </w:rPr>
            </w:pPr>
            <w:r w:rsidRPr="008A740F">
              <w:rPr>
                <w:rFonts w:ascii="Arial" w:eastAsia="Arial" w:hAnsi="Arial" w:cs="Arial"/>
                <w:sz w:val="20"/>
                <w:szCs w:val="20"/>
              </w:rPr>
              <w:t xml:space="preserve">Three or more valid and reliable data sources referenced with evidence of school’s compelling need for RTA grant by in-depth analysis of data trends </w:t>
            </w:r>
          </w:p>
        </w:tc>
      </w:tr>
      <w:tr w:rsidR="00472A6E" w14:paraId="4870A0FF" w14:textId="77777777" w:rsidTr="19724603">
        <w:tc>
          <w:tcPr>
            <w:tcW w:w="1942" w:type="dxa"/>
            <w:shd w:val="clear" w:color="auto" w:fill="B4C6E7"/>
          </w:tcPr>
          <w:p w14:paraId="78930BCB" w14:textId="06A5D617" w:rsidR="00472A6E" w:rsidRDefault="00472A6E" w:rsidP="00472A6E">
            <w:pPr>
              <w:spacing w:line="259" w:lineRule="auto"/>
              <w:rPr>
                <w:rFonts w:ascii="Arial" w:eastAsia="Arial" w:hAnsi="Arial" w:cs="Arial"/>
                <w:sz w:val="28"/>
                <w:szCs w:val="28"/>
              </w:rPr>
            </w:pPr>
            <w:r w:rsidRPr="180BB90B">
              <w:rPr>
                <w:rFonts w:ascii="Arial" w:eastAsia="Arial" w:hAnsi="Arial" w:cs="Arial"/>
                <w:sz w:val="28"/>
                <w:szCs w:val="28"/>
              </w:rPr>
              <w:t xml:space="preserve"> </w:t>
            </w:r>
            <w:r w:rsidRPr="180BB90B">
              <w:rPr>
                <w:rFonts w:ascii="Arial" w:eastAsia="Arial" w:hAnsi="Arial" w:cs="Arial"/>
                <w:b/>
                <w:bCs/>
                <w:sz w:val="28"/>
                <w:szCs w:val="28"/>
              </w:rPr>
              <w:t>Part 2</w:t>
            </w:r>
          </w:p>
        </w:tc>
        <w:tc>
          <w:tcPr>
            <w:tcW w:w="5553" w:type="dxa"/>
            <w:gridSpan w:val="4"/>
            <w:shd w:val="clear" w:color="auto" w:fill="B4C6E7"/>
          </w:tcPr>
          <w:p w14:paraId="1DA4A341" w14:textId="603C26A1" w:rsidR="00472A6E" w:rsidRDefault="00472A6E" w:rsidP="00472A6E">
            <w:pPr>
              <w:spacing w:line="259" w:lineRule="auto"/>
              <w:jc w:val="center"/>
              <w:rPr>
                <w:rFonts w:ascii="Arial" w:eastAsia="Arial" w:hAnsi="Arial" w:cs="Arial"/>
                <w:sz w:val="28"/>
                <w:szCs w:val="28"/>
              </w:rPr>
            </w:pPr>
            <w:r w:rsidRPr="180BB90B">
              <w:rPr>
                <w:rFonts w:ascii="Arial" w:eastAsia="Arial" w:hAnsi="Arial" w:cs="Arial"/>
                <w:b/>
                <w:bCs/>
                <w:sz w:val="28"/>
                <w:szCs w:val="28"/>
              </w:rPr>
              <w:t>Multi-Tiered System of Supports (MTSS)</w:t>
            </w:r>
          </w:p>
        </w:tc>
        <w:tc>
          <w:tcPr>
            <w:tcW w:w="1864" w:type="dxa"/>
            <w:shd w:val="clear" w:color="auto" w:fill="B4C6E7"/>
          </w:tcPr>
          <w:p w14:paraId="078D4BAA" w14:textId="077D71D4" w:rsidR="00472A6E" w:rsidRDefault="00472A6E" w:rsidP="00472A6E">
            <w:pPr>
              <w:spacing w:line="259" w:lineRule="auto"/>
              <w:jc w:val="center"/>
              <w:rPr>
                <w:rFonts w:ascii="Arial" w:eastAsia="Arial" w:hAnsi="Arial" w:cs="Arial"/>
                <w:sz w:val="28"/>
                <w:szCs w:val="28"/>
              </w:rPr>
            </w:pPr>
            <w:r w:rsidRPr="180BB90B">
              <w:rPr>
                <w:rFonts w:ascii="Arial" w:eastAsia="Arial" w:hAnsi="Arial" w:cs="Arial"/>
                <w:b/>
                <w:bCs/>
                <w:sz w:val="28"/>
                <w:szCs w:val="28"/>
              </w:rPr>
              <w:t>15 points</w:t>
            </w:r>
          </w:p>
        </w:tc>
      </w:tr>
      <w:tr w:rsidR="00472A6E" w14:paraId="29F26767" w14:textId="77777777" w:rsidTr="19724603">
        <w:tc>
          <w:tcPr>
            <w:tcW w:w="9359" w:type="dxa"/>
            <w:gridSpan w:val="6"/>
          </w:tcPr>
          <w:p w14:paraId="03D60F90" w14:textId="033DD064"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This section should describe the integration of assessment and intervention within the multi-leveled system implemented currently at the school.</w:t>
            </w:r>
          </w:p>
        </w:tc>
      </w:tr>
      <w:tr w:rsidR="00472A6E" w14:paraId="360292AF" w14:textId="77777777" w:rsidTr="19724603">
        <w:tc>
          <w:tcPr>
            <w:tcW w:w="9359" w:type="dxa"/>
            <w:gridSpan w:val="6"/>
          </w:tcPr>
          <w:p w14:paraId="4D084E79" w14:textId="686C87D0"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b/>
                <w:bCs/>
                <w:sz w:val="20"/>
                <w:szCs w:val="20"/>
              </w:rPr>
              <w:t>Describe</w:t>
            </w:r>
            <w:r w:rsidRPr="00754A36">
              <w:rPr>
                <w:rFonts w:ascii="Arial" w:eastAsia="Arial" w:hAnsi="Arial" w:cs="Arial"/>
                <w:sz w:val="20"/>
                <w:szCs w:val="20"/>
              </w:rPr>
              <w:t xml:space="preserve"> how the school’s current MTSS framework is implemented, including determining eligibility, data, assessment(s), </w:t>
            </w:r>
            <w:r w:rsidR="002B2E91" w:rsidRPr="00754A36">
              <w:rPr>
                <w:rFonts w:ascii="Arial" w:eastAsia="Arial" w:hAnsi="Arial" w:cs="Arial"/>
                <w:sz w:val="20"/>
                <w:szCs w:val="20"/>
              </w:rPr>
              <w:t>scheduling,</w:t>
            </w:r>
            <w:r w:rsidRPr="00754A36">
              <w:rPr>
                <w:rFonts w:ascii="Arial" w:eastAsia="Arial" w:hAnsi="Arial" w:cs="Arial"/>
                <w:sz w:val="20"/>
                <w:szCs w:val="20"/>
              </w:rPr>
              <w:t xml:space="preserve"> and tier movement for response to intervention.</w:t>
            </w:r>
          </w:p>
        </w:tc>
      </w:tr>
      <w:tr w:rsidR="00472A6E" w14:paraId="4D07D5A6" w14:textId="77777777" w:rsidTr="19724603">
        <w:tc>
          <w:tcPr>
            <w:tcW w:w="1942" w:type="dxa"/>
          </w:tcPr>
          <w:p w14:paraId="7B145F6B" w14:textId="3418AAD6"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0-3 pts</w:t>
            </w:r>
          </w:p>
        </w:tc>
        <w:tc>
          <w:tcPr>
            <w:tcW w:w="1851" w:type="dxa"/>
            <w:gridSpan w:val="2"/>
          </w:tcPr>
          <w:p w14:paraId="3902C610" w14:textId="2534D020"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4-6 pts</w:t>
            </w:r>
          </w:p>
        </w:tc>
        <w:tc>
          <w:tcPr>
            <w:tcW w:w="1851" w:type="dxa"/>
          </w:tcPr>
          <w:p w14:paraId="3A9761B5" w14:textId="77EEB175"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7-9 pts</w:t>
            </w:r>
          </w:p>
        </w:tc>
        <w:tc>
          <w:tcPr>
            <w:tcW w:w="1851" w:type="dxa"/>
          </w:tcPr>
          <w:p w14:paraId="5098E718" w14:textId="2178F9AD"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10-12 pts</w:t>
            </w:r>
          </w:p>
        </w:tc>
        <w:tc>
          <w:tcPr>
            <w:tcW w:w="1864" w:type="dxa"/>
          </w:tcPr>
          <w:p w14:paraId="41D6C9CC" w14:textId="440AD1D6" w:rsidR="00472A6E" w:rsidRPr="00754A36" w:rsidRDefault="00472A6E" w:rsidP="00472A6E">
            <w:pPr>
              <w:spacing w:line="259" w:lineRule="auto"/>
              <w:jc w:val="center"/>
              <w:rPr>
                <w:rFonts w:ascii="Arial" w:eastAsia="Arial" w:hAnsi="Arial" w:cs="Arial"/>
                <w:sz w:val="20"/>
                <w:szCs w:val="20"/>
              </w:rPr>
            </w:pPr>
            <w:r w:rsidRPr="00754A36">
              <w:rPr>
                <w:rFonts w:ascii="Arial" w:eastAsia="Arial" w:hAnsi="Arial" w:cs="Arial"/>
                <w:sz w:val="20"/>
                <w:szCs w:val="20"/>
              </w:rPr>
              <w:t>13-15 pts</w:t>
            </w:r>
          </w:p>
        </w:tc>
      </w:tr>
      <w:tr w:rsidR="00472A6E" w14:paraId="3CBBEC90" w14:textId="77777777" w:rsidTr="19724603">
        <w:tc>
          <w:tcPr>
            <w:tcW w:w="1942" w:type="dxa"/>
            <w:vAlign w:val="center"/>
          </w:tcPr>
          <w:p w14:paraId="7471CB7C" w14:textId="4E2C0A3C"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No mention of the MTSS framework</w:t>
            </w:r>
          </w:p>
          <w:p w14:paraId="11D8284E" w14:textId="5697622E" w:rsidR="00472A6E" w:rsidRPr="00754A36" w:rsidRDefault="00472A6E" w:rsidP="00472A6E">
            <w:pPr>
              <w:spacing w:line="259" w:lineRule="auto"/>
              <w:rPr>
                <w:rFonts w:ascii="Arial" w:eastAsia="Arial" w:hAnsi="Arial" w:cs="Arial"/>
                <w:sz w:val="20"/>
                <w:szCs w:val="20"/>
              </w:rPr>
            </w:pPr>
          </w:p>
          <w:p w14:paraId="492344AA" w14:textId="37EE9CA2"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No mention of the process for determining RTI eligibility and/or tier movement</w:t>
            </w:r>
          </w:p>
          <w:p w14:paraId="6E4B14FD" w14:textId="5A501B14" w:rsidR="00472A6E" w:rsidRPr="00754A36" w:rsidRDefault="00472A6E" w:rsidP="00472A6E">
            <w:pPr>
              <w:spacing w:line="259" w:lineRule="auto"/>
              <w:rPr>
                <w:rFonts w:ascii="Arial" w:eastAsia="Arial" w:hAnsi="Arial" w:cs="Arial"/>
                <w:sz w:val="20"/>
                <w:szCs w:val="20"/>
              </w:rPr>
            </w:pPr>
          </w:p>
          <w:p w14:paraId="6A29697D" w14:textId="2106BBB3"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No mention of data and/or assessment(s)</w:t>
            </w:r>
          </w:p>
          <w:p w14:paraId="64395FFE" w14:textId="069A4625" w:rsidR="00472A6E" w:rsidRPr="00754A36" w:rsidRDefault="00472A6E" w:rsidP="00472A6E">
            <w:pPr>
              <w:spacing w:line="259" w:lineRule="auto"/>
              <w:rPr>
                <w:rFonts w:ascii="Arial" w:eastAsia="Arial" w:hAnsi="Arial" w:cs="Arial"/>
                <w:sz w:val="20"/>
                <w:szCs w:val="20"/>
              </w:rPr>
            </w:pPr>
          </w:p>
          <w:p w14:paraId="6A1C2E36" w14:textId="070886D9"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No mention of scheduling</w:t>
            </w:r>
          </w:p>
          <w:p w14:paraId="6B30A572" w14:textId="488F73BD" w:rsidR="00472A6E" w:rsidRPr="00754A36" w:rsidRDefault="00472A6E" w:rsidP="00472A6E">
            <w:pPr>
              <w:spacing w:line="259" w:lineRule="auto"/>
              <w:rPr>
                <w:rFonts w:ascii="Arial" w:eastAsia="Arial" w:hAnsi="Arial" w:cs="Arial"/>
                <w:sz w:val="20"/>
                <w:szCs w:val="20"/>
              </w:rPr>
            </w:pPr>
          </w:p>
          <w:p w14:paraId="69A424CE" w14:textId="2173C775" w:rsidR="00472A6E" w:rsidRPr="00754A36" w:rsidRDefault="00472A6E" w:rsidP="00472A6E">
            <w:pPr>
              <w:spacing w:line="259" w:lineRule="auto"/>
              <w:rPr>
                <w:rFonts w:ascii="Arial" w:eastAsia="Arial" w:hAnsi="Arial" w:cs="Arial"/>
                <w:sz w:val="20"/>
                <w:szCs w:val="20"/>
              </w:rPr>
            </w:pPr>
          </w:p>
        </w:tc>
        <w:tc>
          <w:tcPr>
            <w:tcW w:w="1851" w:type="dxa"/>
            <w:gridSpan w:val="2"/>
            <w:vAlign w:val="center"/>
          </w:tcPr>
          <w:p w14:paraId="4A74F015" w14:textId="04D91DBF"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Incomplete or vague description of the MTSS framework</w:t>
            </w:r>
          </w:p>
          <w:p w14:paraId="47C7B2B5" w14:textId="23238152" w:rsidR="00472A6E" w:rsidRPr="00754A36" w:rsidRDefault="00472A6E" w:rsidP="00472A6E">
            <w:pPr>
              <w:spacing w:line="259" w:lineRule="auto"/>
              <w:rPr>
                <w:rFonts w:ascii="Arial" w:eastAsia="Arial" w:hAnsi="Arial" w:cs="Arial"/>
                <w:sz w:val="20"/>
                <w:szCs w:val="20"/>
              </w:rPr>
            </w:pPr>
          </w:p>
          <w:p w14:paraId="17B696D7" w14:textId="1EC73822"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Incomplete or vague description of the process for determining RTI eligibility and/or tier movement</w:t>
            </w:r>
          </w:p>
          <w:p w14:paraId="690F5F06" w14:textId="0E91A343" w:rsidR="00472A6E" w:rsidRPr="00754A36" w:rsidRDefault="00472A6E" w:rsidP="00472A6E">
            <w:pPr>
              <w:spacing w:line="259" w:lineRule="auto"/>
              <w:rPr>
                <w:rFonts w:ascii="Arial" w:eastAsia="Arial" w:hAnsi="Arial" w:cs="Arial"/>
                <w:sz w:val="20"/>
                <w:szCs w:val="20"/>
              </w:rPr>
            </w:pPr>
          </w:p>
          <w:p w14:paraId="76E0E1C8" w14:textId="1B9D2066"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Incomplete of vague explanation of data and/or assessment(s)</w:t>
            </w:r>
          </w:p>
          <w:p w14:paraId="52EBEE8E" w14:textId="0E5B8905" w:rsidR="00472A6E" w:rsidRPr="00754A36" w:rsidRDefault="00472A6E" w:rsidP="00472A6E">
            <w:pPr>
              <w:spacing w:line="259" w:lineRule="auto"/>
              <w:rPr>
                <w:rFonts w:ascii="Arial" w:eastAsia="Arial" w:hAnsi="Arial" w:cs="Arial"/>
                <w:sz w:val="20"/>
                <w:szCs w:val="20"/>
              </w:rPr>
            </w:pPr>
          </w:p>
          <w:p w14:paraId="0156F999" w14:textId="4123540C"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Incomplete or vague overview of intervention scheduling</w:t>
            </w:r>
          </w:p>
        </w:tc>
        <w:tc>
          <w:tcPr>
            <w:tcW w:w="1851" w:type="dxa"/>
            <w:vAlign w:val="center"/>
          </w:tcPr>
          <w:p w14:paraId="268BB5F7" w14:textId="3F4621DD"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Description of the MTSS framework is present but lacks detail</w:t>
            </w:r>
          </w:p>
          <w:p w14:paraId="723511EE" w14:textId="3A54A34C" w:rsidR="00472A6E" w:rsidRPr="00754A36" w:rsidRDefault="00472A6E" w:rsidP="00472A6E">
            <w:pPr>
              <w:spacing w:line="259" w:lineRule="auto"/>
              <w:rPr>
                <w:rFonts w:ascii="Arial" w:eastAsia="Arial" w:hAnsi="Arial" w:cs="Arial"/>
                <w:sz w:val="20"/>
                <w:szCs w:val="20"/>
              </w:rPr>
            </w:pPr>
          </w:p>
          <w:p w14:paraId="59714F2B" w14:textId="35F887FA"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Description of the process for determining RTI  eligibility and/or tier movement is present but lacks detail and clarity</w:t>
            </w:r>
          </w:p>
          <w:p w14:paraId="6159E8A2" w14:textId="73740177" w:rsidR="00472A6E" w:rsidRPr="00754A36" w:rsidRDefault="00472A6E" w:rsidP="00472A6E">
            <w:pPr>
              <w:spacing w:line="259" w:lineRule="auto"/>
              <w:rPr>
                <w:rFonts w:ascii="Arial" w:eastAsia="Arial" w:hAnsi="Arial" w:cs="Arial"/>
                <w:sz w:val="20"/>
                <w:szCs w:val="20"/>
              </w:rPr>
            </w:pPr>
          </w:p>
          <w:p w14:paraId="1810B6EB" w14:textId="1BB60DCE"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Explanation of data and/or assessment(s) is present but lacks detail</w:t>
            </w:r>
          </w:p>
          <w:p w14:paraId="2E96F832" w14:textId="1D99995A" w:rsidR="00472A6E" w:rsidRPr="00754A36" w:rsidRDefault="00472A6E" w:rsidP="00472A6E">
            <w:pPr>
              <w:spacing w:line="259" w:lineRule="auto"/>
              <w:rPr>
                <w:rFonts w:ascii="Arial" w:eastAsia="Arial" w:hAnsi="Arial" w:cs="Arial"/>
                <w:sz w:val="20"/>
                <w:szCs w:val="20"/>
              </w:rPr>
            </w:pPr>
          </w:p>
          <w:p w14:paraId="3506D7E5" w14:textId="7B9ACD9E"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Overview of intervention scheduling is present but lacks detail</w:t>
            </w:r>
          </w:p>
        </w:tc>
        <w:tc>
          <w:tcPr>
            <w:tcW w:w="1851" w:type="dxa"/>
            <w:vAlign w:val="center"/>
          </w:tcPr>
          <w:p w14:paraId="5C9849F5" w14:textId="73AFA2CF"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Description of the MTSS framework is present with detail</w:t>
            </w:r>
          </w:p>
          <w:p w14:paraId="7B95EA8F" w14:textId="6E8396A6" w:rsidR="00472A6E" w:rsidRPr="00754A36" w:rsidRDefault="00472A6E" w:rsidP="00472A6E">
            <w:pPr>
              <w:spacing w:line="259" w:lineRule="auto"/>
              <w:rPr>
                <w:rFonts w:ascii="Arial" w:eastAsia="Arial" w:hAnsi="Arial" w:cs="Arial"/>
                <w:sz w:val="20"/>
                <w:szCs w:val="20"/>
              </w:rPr>
            </w:pPr>
          </w:p>
          <w:p w14:paraId="1587E55C" w14:textId="72377569"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process for determining </w:t>
            </w:r>
            <w:r w:rsidR="00203EEA" w:rsidRPr="00754A36">
              <w:rPr>
                <w:rFonts w:ascii="Arial" w:eastAsia="Arial" w:hAnsi="Arial" w:cs="Arial"/>
                <w:sz w:val="20"/>
                <w:szCs w:val="20"/>
              </w:rPr>
              <w:t>RTI eligibility</w:t>
            </w:r>
            <w:r w:rsidRPr="00754A36">
              <w:rPr>
                <w:rFonts w:ascii="Arial" w:eastAsia="Arial" w:hAnsi="Arial" w:cs="Arial"/>
                <w:sz w:val="20"/>
                <w:szCs w:val="20"/>
              </w:rPr>
              <w:t xml:space="preserve"> and tier movement is present with detail and clarity</w:t>
            </w:r>
          </w:p>
          <w:p w14:paraId="0FCDCEF6" w14:textId="6604A497" w:rsidR="00472A6E" w:rsidRPr="00754A36" w:rsidRDefault="00472A6E" w:rsidP="00472A6E">
            <w:pPr>
              <w:spacing w:line="259" w:lineRule="auto"/>
              <w:rPr>
                <w:rFonts w:ascii="Arial" w:eastAsia="Arial" w:hAnsi="Arial" w:cs="Arial"/>
                <w:sz w:val="20"/>
                <w:szCs w:val="20"/>
              </w:rPr>
            </w:pPr>
          </w:p>
          <w:p w14:paraId="1A19F3DD" w14:textId="411D6219"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Explanation of data and assessment(s) is present with detail</w:t>
            </w:r>
          </w:p>
          <w:p w14:paraId="336D18B8" w14:textId="6B5D5401" w:rsidR="00472A6E" w:rsidRPr="00754A36" w:rsidRDefault="00472A6E" w:rsidP="00472A6E">
            <w:pPr>
              <w:spacing w:line="259" w:lineRule="auto"/>
              <w:rPr>
                <w:rFonts w:ascii="Arial" w:eastAsia="Arial" w:hAnsi="Arial" w:cs="Arial"/>
                <w:sz w:val="20"/>
                <w:szCs w:val="20"/>
              </w:rPr>
            </w:pPr>
          </w:p>
          <w:p w14:paraId="4608C310" w14:textId="1FDF8795"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Overview of intervention scheduling is present with detail</w:t>
            </w:r>
          </w:p>
          <w:p w14:paraId="7303FB6F" w14:textId="53ED7D0E" w:rsidR="00472A6E" w:rsidRPr="00754A36" w:rsidRDefault="00472A6E" w:rsidP="00472A6E">
            <w:pPr>
              <w:spacing w:line="259" w:lineRule="auto"/>
              <w:rPr>
                <w:rFonts w:ascii="Arial" w:eastAsia="Arial" w:hAnsi="Arial" w:cs="Arial"/>
                <w:sz w:val="20"/>
                <w:szCs w:val="20"/>
              </w:rPr>
            </w:pPr>
          </w:p>
          <w:p w14:paraId="6BC954A4" w14:textId="30F9A895" w:rsidR="00472A6E" w:rsidRPr="00754A36" w:rsidRDefault="00472A6E" w:rsidP="00472A6E">
            <w:pPr>
              <w:spacing w:line="259" w:lineRule="auto"/>
              <w:rPr>
                <w:rFonts w:ascii="Arial" w:eastAsia="Arial" w:hAnsi="Arial" w:cs="Arial"/>
                <w:sz w:val="20"/>
                <w:szCs w:val="20"/>
              </w:rPr>
            </w:pPr>
          </w:p>
        </w:tc>
        <w:tc>
          <w:tcPr>
            <w:tcW w:w="1864" w:type="dxa"/>
            <w:vAlign w:val="center"/>
          </w:tcPr>
          <w:p w14:paraId="26EF95BA" w14:textId="71684747"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Detailed description of the MTSS framework is present </w:t>
            </w:r>
          </w:p>
          <w:p w14:paraId="1B9BF2E2" w14:textId="51F2EA68" w:rsidR="00472A6E" w:rsidRPr="00754A36" w:rsidRDefault="00472A6E" w:rsidP="00472A6E">
            <w:pPr>
              <w:spacing w:line="259" w:lineRule="auto"/>
              <w:rPr>
                <w:rFonts w:ascii="Arial" w:eastAsia="Arial" w:hAnsi="Arial" w:cs="Arial"/>
                <w:sz w:val="20"/>
                <w:szCs w:val="20"/>
              </w:rPr>
            </w:pPr>
          </w:p>
          <w:p w14:paraId="7850A781" w14:textId="60163579"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Description of the process for determining RTI eligibility and tier movement is thorough and clear</w:t>
            </w:r>
          </w:p>
          <w:p w14:paraId="7EC304B5" w14:textId="4CA070A4" w:rsidR="00472A6E" w:rsidRPr="00754A36" w:rsidRDefault="00472A6E" w:rsidP="00472A6E">
            <w:pPr>
              <w:spacing w:line="259" w:lineRule="auto"/>
              <w:rPr>
                <w:rFonts w:ascii="Arial" w:eastAsia="Arial" w:hAnsi="Arial" w:cs="Arial"/>
                <w:sz w:val="20"/>
                <w:szCs w:val="20"/>
              </w:rPr>
            </w:pPr>
          </w:p>
          <w:p w14:paraId="4D78882F" w14:textId="06AF9963"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Explanation of data and assessment(s) is thorough and clear</w:t>
            </w:r>
          </w:p>
          <w:p w14:paraId="1972FBB0" w14:textId="186A49F3" w:rsidR="00472A6E" w:rsidRPr="00754A36" w:rsidRDefault="00472A6E" w:rsidP="00472A6E">
            <w:pPr>
              <w:spacing w:line="259" w:lineRule="auto"/>
              <w:rPr>
                <w:rFonts w:ascii="Arial" w:eastAsia="Arial" w:hAnsi="Arial" w:cs="Arial"/>
                <w:sz w:val="20"/>
                <w:szCs w:val="20"/>
              </w:rPr>
            </w:pPr>
          </w:p>
          <w:p w14:paraId="2E38B349" w14:textId="66B22131"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Explanation of </w:t>
            </w:r>
            <w:r w:rsidR="00203EEA" w:rsidRPr="00754A36">
              <w:rPr>
                <w:rFonts w:ascii="Arial" w:eastAsia="Arial" w:hAnsi="Arial" w:cs="Arial"/>
                <w:sz w:val="20"/>
                <w:szCs w:val="20"/>
              </w:rPr>
              <w:t>intervention scheduling</w:t>
            </w:r>
            <w:r w:rsidRPr="00754A36">
              <w:rPr>
                <w:rFonts w:ascii="Arial" w:eastAsia="Arial" w:hAnsi="Arial" w:cs="Arial"/>
                <w:sz w:val="20"/>
                <w:szCs w:val="20"/>
              </w:rPr>
              <w:t xml:space="preserve"> is thorough and clear</w:t>
            </w:r>
          </w:p>
        </w:tc>
      </w:tr>
      <w:tr w:rsidR="00472A6E" w14:paraId="75AEFB08" w14:textId="77777777" w:rsidTr="19724603">
        <w:tc>
          <w:tcPr>
            <w:tcW w:w="1942" w:type="dxa"/>
            <w:shd w:val="clear" w:color="auto" w:fill="B4C6E7"/>
          </w:tcPr>
          <w:p w14:paraId="24D9CC52" w14:textId="65898134" w:rsidR="00472A6E" w:rsidRDefault="00472A6E" w:rsidP="00472A6E">
            <w:pPr>
              <w:spacing w:line="259" w:lineRule="auto"/>
              <w:rPr>
                <w:rFonts w:ascii="Arial" w:eastAsia="Arial" w:hAnsi="Arial" w:cs="Arial"/>
                <w:sz w:val="28"/>
                <w:szCs w:val="28"/>
              </w:rPr>
            </w:pPr>
            <w:r w:rsidRPr="180BB90B">
              <w:rPr>
                <w:rFonts w:ascii="Arial" w:eastAsia="Arial" w:hAnsi="Arial" w:cs="Arial"/>
                <w:b/>
                <w:bCs/>
                <w:sz w:val="28"/>
                <w:szCs w:val="28"/>
              </w:rPr>
              <w:t>Part 3</w:t>
            </w:r>
          </w:p>
        </w:tc>
        <w:tc>
          <w:tcPr>
            <w:tcW w:w="5553" w:type="dxa"/>
            <w:gridSpan w:val="4"/>
            <w:shd w:val="clear" w:color="auto" w:fill="B4C6E7"/>
          </w:tcPr>
          <w:p w14:paraId="168BA43E" w14:textId="2EBB671F" w:rsidR="00472A6E" w:rsidRDefault="00472A6E" w:rsidP="00472A6E">
            <w:pPr>
              <w:spacing w:line="259" w:lineRule="auto"/>
              <w:jc w:val="center"/>
              <w:rPr>
                <w:rFonts w:ascii="Arial" w:eastAsia="Arial" w:hAnsi="Arial" w:cs="Arial"/>
                <w:b/>
                <w:bCs/>
                <w:sz w:val="28"/>
                <w:szCs w:val="28"/>
              </w:rPr>
            </w:pPr>
            <w:r w:rsidRPr="17A45E77">
              <w:rPr>
                <w:rFonts w:ascii="Arial" w:eastAsia="Arial" w:hAnsi="Arial" w:cs="Arial"/>
                <w:b/>
                <w:bCs/>
                <w:sz w:val="28"/>
                <w:szCs w:val="28"/>
              </w:rPr>
              <w:t>Screeners, Assessments and Programs and Aligned Professional Learning Support</w:t>
            </w:r>
          </w:p>
        </w:tc>
        <w:tc>
          <w:tcPr>
            <w:tcW w:w="1864" w:type="dxa"/>
            <w:shd w:val="clear" w:color="auto" w:fill="B4C6E7"/>
          </w:tcPr>
          <w:p w14:paraId="3F803441" w14:textId="78EDD1D7" w:rsidR="00472A6E" w:rsidRDefault="00472A6E" w:rsidP="00472A6E">
            <w:pPr>
              <w:spacing w:line="259" w:lineRule="auto"/>
              <w:jc w:val="center"/>
              <w:rPr>
                <w:rFonts w:ascii="Arial" w:eastAsia="Arial" w:hAnsi="Arial" w:cs="Arial"/>
                <w:sz w:val="28"/>
                <w:szCs w:val="28"/>
              </w:rPr>
            </w:pPr>
            <w:r w:rsidRPr="17A45E77">
              <w:rPr>
                <w:rFonts w:ascii="Arial" w:eastAsia="Arial" w:hAnsi="Arial" w:cs="Arial"/>
                <w:b/>
                <w:bCs/>
                <w:sz w:val="28"/>
                <w:szCs w:val="28"/>
              </w:rPr>
              <w:t>25 points</w:t>
            </w:r>
          </w:p>
        </w:tc>
      </w:tr>
      <w:tr w:rsidR="00472A6E" w14:paraId="176424BD" w14:textId="77777777" w:rsidTr="19724603">
        <w:tc>
          <w:tcPr>
            <w:tcW w:w="9359" w:type="dxa"/>
            <w:gridSpan w:val="6"/>
          </w:tcPr>
          <w:p w14:paraId="6B3BBB83" w14:textId="4450926B" w:rsidR="00472A6E" w:rsidRPr="00754A36" w:rsidRDefault="00472A6E" w:rsidP="00472A6E">
            <w:pPr>
              <w:spacing w:line="259" w:lineRule="auto"/>
              <w:rPr>
                <w:rFonts w:ascii="Arial" w:eastAsia="Arial" w:hAnsi="Arial" w:cs="Arial"/>
                <w:sz w:val="20"/>
                <w:szCs w:val="20"/>
              </w:rPr>
            </w:pPr>
            <w:r w:rsidRPr="00754A36">
              <w:rPr>
                <w:rFonts w:ascii="Arial" w:eastAsia="Arial" w:hAnsi="Arial" w:cs="Arial"/>
                <w:sz w:val="20"/>
                <w:szCs w:val="20"/>
              </w:rPr>
              <w:t xml:space="preserve">This section should explain how the school plans to utilize base and/or matching grant </w:t>
            </w:r>
            <w:r w:rsidRPr="00EF4905">
              <w:rPr>
                <w:rFonts w:ascii="Arial" w:eastAsia="Arial" w:hAnsi="Arial" w:cs="Arial"/>
                <w:sz w:val="20"/>
                <w:szCs w:val="20"/>
              </w:rPr>
              <w:t xml:space="preserve">funds </w:t>
            </w:r>
            <w:r w:rsidRPr="00EF4905">
              <w:rPr>
                <w:rFonts w:ascii="Arial" w:eastAsia="Arial" w:hAnsi="Arial" w:cs="Arial"/>
                <w:b/>
                <w:bCs/>
                <w:sz w:val="20"/>
                <w:szCs w:val="20"/>
              </w:rPr>
              <w:t>to support teachers in the implementation of screeners, assessments, reading intervention program(s) (Tier 2 and Tier 3)</w:t>
            </w:r>
            <w:r w:rsidRPr="00754A36">
              <w:rPr>
                <w:rFonts w:ascii="Arial" w:eastAsia="Arial" w:hAnsi="Arial" w:cs="Arial"/>
                <w:sz w:val="20"/>
                <w:szCs w:val="20"/>
              </w:rPr>
              <w:t xml:space="preserve"> and comprehensive reading program(s) (Tier 1) to serve the needs of primary students at the school.</w:t>
            </w:r>
          </w:p>
        </w:tc>
      </w:tr>
      <w:tr w:rsidR="00472A6E" w14:paraId="61EF1206" w14:textId="77777777" w:rsidTr="19724603">
        <w:tc>
          <w:tcPr>
            <w:tcW w:w="9359" w:type="dxa"/>
            <w:gridSpan w:val="6"/>
          </w:tcPr>
          <w:p w14:paraId="1923F120" w14:textId="0957E89E" w:rsidR="00472A6E" w:rsidRPr="00754A36" w:rsidRDefault="00472A6E" w:rsidP="00472A6E">
            <w:pPr>
              <w:pStyle w:val="NormalWeb"/>
              <w:rPr>
                <w:rFonts w:ascii="Arial" w:hAnsi="Arial" w:cs="Arial"/>
                <w:color w:val="000000" w:themeColor="text1"/>
                <w:sz w:val="20"/>
                <w:szCs w:val="20"/>
              </w:rPr>
            </w:pPr>
            <w:r w:rsidRPr="00754A36">
              <w:rPr>
                <w:rFonts w:ascii="Arial" w:eastAsia="Arial" w:hAnsi="Arial" w:cs="Arial"/>
                <w:b/>
                <w:bCs/>
                <w:color w:val="000000" w:themeColor="text1"/>
                <w:sz w:val="20"/>
                <w:szCs w:val="20"/>
              </w:rPr>
              <w:t>Identify</w:t>
            </w:r>
            <w:r w:rsidRPr="00754A36">
              <w:rPr>
                <w:rFonts w:ascii="Arial" w:eastAsia="Arial" w:hAnsi="Arial" w:cs="Arial"/>
                <w:color w:val="000000" w:themeColor="text1"/>
                <w:sz w:val="20"/>
                <w:szCs w:val="20"/>
              </w:rPr>
              <w:t xml:space="preserve"> the universal screener(s) and reading diagnostic assessment(s) currently in use for the primary grades or the screener(s) and diagnostic assessment(s) the school plans to adopt, including how they are reliable and valid and how the screener(s), assessment(s) align with the intervention and comprehensive reading programs. </w:t>
            </w:r>
            <w:r w:rsidRPr="00754A36">
              <w:rPr>
                <w:rFonts w:ascii="Arial" w:eastAsia="Arial" w:hAnsi="Arial" w:cs="Arial"/>
                <w:b/>
                <w:bCs/>
                <w:sz w:val="20"/>
                <w:szCs w:val="20"/>
              </w:rPr>
              <w:t>Identify</w:t>
            </w:r>
            <w:r w:rsidRPr="00754A36">
              <w:rPr>
                <w:rFonts w:ascii="Arial" w:eastAsia="Arial" w:hAnsi="Arial" w:cs="Arial"/>
                <w:sz w:val="20"/>
                <w:szCs w:val="20"/>
              </w:rPr>
              <w:t xml:space="preserve"> </w:t>
            </w:r>
            <w:r w:rsidRPr="00754A36">
              <w:rPr>
                <w:rFonts w:ascii="Arial" w:eastAsia="Arial" w:hAnsi="Arial" w:cs="Arial"/>
                <w:color w:val="000000" w:themeColor="text1"/>
                <w:sz w:val="20"/>
                <w:szCs w:val="20"/>
              </w:rPr>
              <w:t xml:space="preserve">the reading intervention program and comprehensive reading program currently in use for the primary grades or the programs the school plans to adopt, including an explanation of how the programs will meet the literacy needs and trends of the school. </w:t>
            </w:r>
            <w:r w:rsidRPr="00754A36">
              <w:rPr>
                <w:rFonts w:ascii="Arial" w:eastAsia="Arial" w:hAnsi="Arial" w:cs="Arial"/>
                <w:b/>
                <w:bCs/>
                <w:color w:val="000000" w:themeColor="text1"/>
                <w:sz w:val="20"/>
                <w:szCs w:val="20"/>
              </w:rPr>
              <w:t>Describe</w:t>
            </w:r>
            <w:r w:rsidRPr="00754A36">
              <w:rPr>
                <w:rFonts w:ascii="Arial" w:eastAsia="Arial" w:hAnsi="Arial" w:cs="Arial"/>
                <w:color w:val="000000" w:themeColor="text1"/>
                <w:sz w:val="20"/>
                <w:szCs w:val="20"/>
              </w:rPr>
              <w:t xml:space="preserve"> how the programs meet the expectations of a </w:t>
            </w:r>
            <w:hyperlink r:id="rId119">
              <w:r w:rsidRPr="00754A36">
                <w:rPr>
                  <w:rStyle w:val="Hyperlink"/>
                  <w:rFonts w:ascii="Arial" w:eastAsia="Arial" w:hAnsi="Arial" w:cs="Arial"/>
                  <w:sz w:val="20"/>
                  <w:szCs w:val="20"/>
                </w:rPr>
                <w:t>high quality instructional resource</w:t>
              </w:r>
            </w:hyperlink>
            <w:r w:rsidRPr="00754A36">
              <w:rPr>
                <w:rFonts w:ascii="Arial" w:eastAsia="Arial" w:hAnsi="Arial" w:cs="Arial"/>
                <w:color w:val="000000" w:themeColor="text1"/>
                <w:sz w:val="20"/>
                <w:szCs w:val="20"/>
              </w:rPr>
              <w:t xml:space="preserve"> as described in the implementation section. </w:t>
            </w:r>
            <w:r w:rsidRPr="00754A36">
              <w:rPr>
                <w:rFonts w:ascii="Arial" w:eastAsia="Arial" w:hAnsi="Arial" w:cs="Arial"/>
                <w:b/>
                <w:bCs/>
                <w:color w:val="000000" w:themeColor="text1"/>
                <w:sz w:val="20"/>
                <w:szCs w:val="20"/>
              </w:rPr>
              <w:t xml:space="preserve">Include </w:t>
            </w:r>
            <w:r w:rsidRPr="00754A36">
              <w:rPr>
                <w:rFonts w:ascii="Arial" w:eastAsia="Arial" w:hAnsi="Arial" w:cs="Arial"/>
                <w:color w:val="000000" w:themeColor="text1"/>
                <w:sz w:val="20"/>
                <w:szCs w:val="20"/>
              </w:rPr>
              <w:t xml:space="preserve">a professional learning plan that (1) supports teachers in effectively implementing the screener(s), assessment(s) </w:t>
            </w:r>
            <w:r w:rsidRPr="00EF4905">
              <w:rPr>
                <w:rFonts w:ascii="Arial" w:eastAsia="Arial" w:hAnsi="Arial" w:cs="Arial"/>
                <w:color w:val="000000" w:themeColor="text1"/>
                <w:sz w:val="20"/>
                <w:szCs w:val="20"/>
              </w:rPr>
              <w:t xml:space="preserve">and </w:t>
            </w:r>
            <w:r w:rsidR="007A300A" w:rsidRPr="00EF4905">
              <w:rPr>
                <w:rFonts w:ascii="Arial" w:eastAsia="Arial" w:hAnsi="Arial" w:cs="Arial"/>
                <w:color w:val="000000" w:themeColor="text1"/>
                <w:sz w:val="20"/>
                <w:szCs w:val="20"/>
              </w:rPr>
              <w:t>intervention and comprehensive reading</w:t>
            </w:r>
            <w:r w:rsidR="007A300A">
              <w:rPr>
                <w:rFonts w:ascii="Arial" w:eastAsia="Arial" w:hAnsi="Arial" w:cs="Arial"/>
                <w:color w:val="000000" w:themeColor="text1"/>
                <w:sz w:val="20"/>
                <w:szCs w:val="20"/>
              </w:rPr>
              <w:t xml:space="preserve"> </w:t>
            </w:r>
            <w:r w:rsidRPr="00754A36">
              <w:rPr>
                <w:rFonts w:ascii="Arial" w:eastAsia="Arial" w:hAnsi="Arial" w:cs="Arial"/>
                <w:color w:val="000000" w:themeColor="text1"/>
                <w:sz w:val="20"/>
                <w:szCs w:val="20"/>
              </w:rPr>
              <w:t xml:space="preserve">programs, (2) is aligned to the characteristics of </w:t>
            </w:r>
            <w:hyperlink r:id="rId120" w:history="1">
              <w:r w:rsidRPr="00754A36">
                <w:rPr>
                  <w:rFonts w:ascii="Arial" w:hAnsi="Arial" w:cs="Arial"/>
                  <w:sz w:val="20"/>
                  <w:szCs w:val="20"/>
                </w:rPr>
                <w:t>high quality professional learning</w:t>
              </w:r>
            </w:hyperlink>
            <w:r w:rsidRPr="00754A36">
              <w:rPr>
                <w:rFonts w:ascii="Arial" w:eastAsia="Arial" w:hAnsi="Arial" w:cs="Arial"/>
                <w:color w:val="000000" w:themeColor="text1"/>
                <w:sz w:val="20"/>
                <w:szCs w:val="20"/>
              </w:rPr>
              <w:t xml:space="preserve"> and (3) includes a timeline to show how the plan will be sustained and continuous.</w:t>
            </w:r>
          </w:p>
        </w:tc>
      </w:tr>
      <w:tr w:rsidR="002D161B" w14:paraId="79407877" w14:textId="77777777" w:rsidTr="19724603">
        <w:tc>
          <w:tcPr>
            <w:tcW w:w="1942" w:type="dxa"/>
          </w:tcPr>
          <w:p w14:paraId="25A98BEF" w14:textId="0270A486"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0-1 pts</w:t>
            </w:r>
          </w:p>
        </w:tc>
        <w:tc>
          <w:tcPr>
            <w:tcW w:w="1851" w:type="dxa"/>
            <w:gridSpan w:val="2"/>
          </w:tcPr>
          <w:p w14:paraId="47873414" w14:textId="4546E427"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2 pts</w:t>
            </w:r>
          </w:p>
        </w:tc>
        <w:tc>
          <w:tcPr>
            <w:tcW w:w="1851" w:type="dxa"/>
          </w:tcPr>
          <w:p w14:paraId="699D7142" w14:textId="0BFF0665"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3 pts</w:t>
            </w:r>
          </w:p>
        </w:tc>
        <w:tc>
          <w:tcPr>
            <w:tcW w:w="1851" w:type="dxa"/>
          </w:tcPr>
          <w:p w14:paraId="5B5357E2" w14:textId="45F370E2"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4 pts</w:t>
            </w:r>
          </w:p>
        </w:tc>
        <w:tc>
          <w:tcPr>
            <w:tcW w:w="1864" w:type="dxa"/>
          </w:tcPr>
          <w:p w14:paraId="188A714C" w14:textId="20A1F4AA" w:rsidR="002D161B" w:rsidRPr="00754A36" w:rsidRDefault="002D161B" w:rsidP="002D161B">
            <w:pPr>
              <w:spacing w:line="259" w:lineRule="auto"/>
              <w:jc w:val="center"/>
              <w:rPr>
                <w:rFonts w:ascii="Arial" w:eastAsia="Arial" w:hAnsi="Arial" w:cs="Arial"/>
                <w:sz w:val="20"/>
                <w:szCs w:val="20"/>
              </w:rPr>
            </w:pPr>
            <w:r w:rsidRPr="00754A36">
              <w:rPr>
                <w:rFonts w:ascii="Arial" w:eastAsia="Arial" w:hAnsi="Arial" w:cs="Arial"/>
                <w:sz w:val="20"/>
                <w:szCs w:val="20"/>
              </w:rPr>
              <w:t>5 pts</w:t>
            </w:r>
          </w:p>
        </w:tc>
      </w:tr>
      <w:tr w:rsidR="002D161B" w14:paraId="2B4BAE29" w14:textId="77777777" w:rsidTr="19724603">
        <w:tc>
          <w:tcPr>
            <w:tcW w:w="1942" w:type="dxa"/>
          </w:tcPr>
          <w:p w14:paraId="14E3A51F" w14:textId="77777777" w:rsidR="002D161B" w:rsidRPr="00754A36" w:rsidRDefault="002D161B" w:rsidP="002D161B">
            <w:pPr>
              <w:spacing w:line="259" w:lineRule="auto"/>
              <w:rPr>
                <w:rFonts w:ascii="Arial" w:eastAsia="Arial" w:hAnsi="Arial" w:cs="Arial"/>
                <w:color w:val="000000" w:themeColor="text1"/>
                <w:sz w:val="20"/>
                <w:szCs w:val="20"/>
              </w:rPr>
            </w:pPr>
            <w:r w:rsidRPr="00754A36">
              <w:rPr>
                <w:rFonts w:ascii="Arial" w:eastAsia="Arial" w:hAnsi="Arial" w:cs="Arial"/>
                <w:sz w:val="20"/>
                <w:szCs w:val="20"/>
              </w:rPr>
              <w:t xml:space="preserve">No mention of how </w:t>
            </w:r>
            <w:r w:rsidRPr="00754A36">
              <w:rPr>
                <w:rFonts w:ascii="Arial" w:eastAsia="Arial" w:hAnsi="Arial" w:cs="Arial"/>
                <w:color w:val="000000" w:themeColor="text1"/>
                <w:sz w:val="20"/>
                <w:szCs w:val="20"/>
              </w:rPr>
              <w:t>the screener(s) /diagnostic assessment(s) are reliable and valid and how they align with the intervention and comprehensive reading programs</w:t>
            </w:r>
          </w:p>
          <w:p w14:paraId="0D28B841" w14:textId="13080D5A" w:rsidR="002D161B" w:rsidRPr="00754A36" w:rsidRDefault="002D161B" w:rsidP="002D161B">
            <w:pPr>
              <w:spacing w:line="259" w:lineRule="auto"/>
              <w:rPr>
                <w:rFonts w:ascii="Arial" w:eastAsia="Arial" w:hAnsi="Arial" w:cs="Arial"/>
                <w:sz w:val="20"/>
                <w:szCs w:val="20"/>
              </w:rPr>
            </w:pPr>
            <w:r w:rsidRPr="00A82A11">
              <w:rPr>
                <w:rFonts w:ascii="Arial" w:eastAsia="Arial" w:hAnsi="Arial" w:cs="Arial"/>
                <w:color w:val="000000" w:themeColor="text1"/>
                <w:sz w:val="16"/>
                <w:szCs w:val="16"/>
              </w:rPr>
              <w:t xml:space="preserve">Score of 0 will be awarded </w:t>
            </w:r>
            <w:r w:rsidR="008A740F" w:rsidRPr="00A82A11">
              <w:rPr>
                <w:rFonts w:ascii="Arial" w:eastAsia="Arial" w:hAnsi="Arial" w:cs="Arial"/>
                <w:color w:val="000000" w:themeColor="text1"/>
                <w:sz w:val="16"/>
                <w:szCs w:val="16"/>
              </w:rPr>
              <w:t xml:space="preserve">if the application </w:t>
            </w:r>
            <w:r w:rsidRPr="00A82A11">
              <w:rPr>
                <w:rFonts w:ascii="Arial" w:eastAsia="Arial" w:hAnsi="Arial" w:cs="Arial"/>
                <w:color w:val="000000" w:themeColor="text1"/>
                <w:sz w:val="16"/>
                <w:szCs w:val="16"/>
              </w:rPr>
              <w:t>does not identify</w:t>
            </w:r>
            <w:r w:rsidR="00D316C7" w:rsidRPr="00A82A11">
              <w:rPr>
                <w:rFonts w:ascii="Arial" w:eastAsia="Arial" w:hAnsi="Arial" w:cs="Arial"/>
                <w:color w:val="000000" w:themeColor="text1"/>
                <w:sz w:val="16"/>
                <w:szCs w:val="16"/>
              </w:rPr>
              <w:t xml:space="preserve"> a screener(s)/ diagnostic assessment(s), reading intervention program(s) (Tier 2 and </w:t>
            </w:r>
            <w:r w:rsidR="00E65D37" w:rsidRPr="00A82A11">
              <w:rPr>
                <w:rFonts w:ascii="Arial" w:eastAsia="Arial" w:hAnsi="Arial" w:cs="Arial"/>
                <w:color w:val="000000" w:themeColor="text1"/>
                <w:sz w:val="16"/>
                <w:szCs w:val="16"/>
              </w:rPr>
              <w:t>Tier</w:t>
            </w:r>
            <w:r w:rsidR="00D316C7" w:rsidRPr="00A82A11">
              <w:rPr>
                <w:rFonts w:ascii="Arial" w:eastAsia="Arial" w:hAnsi="Arial" w:cs="Arial"/>
                <w:color w:val="000000" w:themeColor="text1"/>
                <w:sz w:val="16"/>
                <w:szCs w:val="16"/>
              </w:rPr>
              <w:t xml:space="preserve"> 3) and a comprehensive </w:t>
            </w:r>
            <w:r w:rsidR="008A740F" w:rsidRPr="00A82A11">
              <w:rPr>
                <w:rFonts w:ascii="Arial" w:eastAsia="Arial" w:hAnsi="Arial" w:cs="Arial"/>
                <w:color w:val="000000" w:themeColor="text1"/>
                <w:sz w:val="16"/>
                <w:szCs w:val="16"/>
              </w:rPr>
              <w:t>reading program</w:t>
            </w:r>
            <w:r w:rsidR="008A740F" w:rsidRPr="00754A36">
              <w:rPr>
                <w:rFonts w:ascii="Arial" w:eastAsia="Arial" w:hAnsi="Arial" w:cs="Arial"/>
                <w:color w:val="000000" w:themeColor="text1"/>
                <w:sz w:val="20"/>
                <w:szCs w:val="20"/>
              </w:rPr>
              <w:t xml:space="preserve">. </w:t>
            </w:r>
            <w:r w:rsidRPr="00754A36">
              <w:rPr>
                <w:rFonts w:ascii="Arial" w:eastAsia="Arial" w:hAnsi="Arial" w:cs="Arial"/>
                <w:sz w:val="20"/>
                <w:szCs w:val="20"/>
              </w:rPr>
              <w:t xml:space="preserve"> </w:t>
            </w:r>
          </w:p>
          <w:p w14:paraId="64B33834" w14:textId="1DA2FAF2" w:rsidR="002D161B" w:rsidRPr="00754A36" w:rsidRDefault="002D161B" w:rsidP="002D161B">
            <w:pPr>
              <w:spacing w:line="259" w:lineRule="auto"/>
              <w:jc w:val="center"/>
              <w:rPr>
                <w:rFonts w:ascii="Arial" w:eastAsia="Arial" w:hAnsi="Arial" w:cs="Arial"/>
                <w:sz w:val="20"/>
                <w:szCs w:val="20"/>
              </w:rPr>
            </w:pPr>
          </w:p>
        </w:tc>
        <w:tc>
          <w:tcPr>
            <w:tcW w:w="1851" w:type="dxa"/>
            <w:gridSpan w:val="2"/>
          </w:tcPr>
          <w:p w14:paraId="0277C474" w14:textId="610E0406" w:rsidR="002D161B" w:rsidRPr="00754A36" w:rsidRDefault="002D161B" w:rsidP="002D161B">
            <w:pPr>
              <w:spacing w:line="259" w:lineRule="auto"/>
              <w:rPr>
                <w:rFonts w:ascii="Arial" w:eastAsia="Arial" w:hAnsi="Arial" w:cs="Arial"/>
                <w:color w:val="000000" w:themeColor="text1"/>
                <w:sz w:val="20"/>
                <w:szCs w:val="20"/>
              </w:rPr>
            </w:pPr>
            <w:r w:rsidRPr="00754A36">
              <w:rPr>
                <w:rFonts w:ascii="Arial" w:eastAsia="Arial" w:hAnsi="Arial" w:cs="Arial"/>
                <w:color w:val="000000" w:themeColor="text1"/>
                <w:sz w:val="20"/>
                <w:szCs w:val="20"/>
              </w:rPr>
              <w:t>Incomplete or vague explanation of how the screener(s)/ diagnostic assessment(s) are reliable and valid and how they align with the intervention and comprehensive programs</w:t>
            </w:r>
          </w:p>
        </w:tc>
        <w:tc>
          <w:tcPr>
            <w:tcW w:w="1851" w:type="dxa"/>
          </w:tcPr>
          <w:p w14:paraId="11C23AD4" w14:textId="71BD4E51" w:rsidR="002D161B" w:rsidRPr="00754A36" w:rsidRDefault="002D161B" w:rsidP="002D161B">
            <w:pPr>
              <w:spacing w:line="259" w:lineRule="auto"/>
              <w:rPr>
                <w:rFonts w:ascii="Arial" w:eastAsia="Arial" w:hAnsi="Arial" w:cs="Arial"/>
                <w:sz w:val="20"/>
                <w:szCs w:val="20"/>
              </w:rPr>
            </w:pPr>
            <w:r w:rsidRPr="00754A36">
              <w:rPr>
                <w:rFonts w:ascii="Arial" w:eastAsia="Arial" w:hAnsi="Arial" w:cs="Arial"/>
                <w:sz w:val="20"/>
                <w:szCs w:val="20"/>
              </w:rPr>
              <w:t>Explanation of how the screener(s)/ diagnostic assessment(s) are reliable and valid and how they align with the intervention and comprehensive programs is present but lacks details</w:t>
            </w:r>
          </w:p>
          <w:p w14:paraId="4F980F0D" w14:textId="5DF0DD68" w:rsidR="002D161B" w:rsidRPr="00754A36" w:rsidRDefault="002D161B" w:rsidP="002D161B">
            <w:pPr>
              <w:spacing w:line="259" w:lineRule="auto"/>
              <w:rPr>
                <w:rFonts w:ascii="Arial" w:eastAsia="Arial" w:hAnsi="Arial" w:cs="Arial"/>
                <w:sz w:val="20"/>
                <w:szCs w:val="20"/>
              </w:rPr>
            </w:pPr>
          </w:p>
        </w:tc>
        <w:tc>
          <w:tcPr>
            <w:tcW w:w="1851" w:type="dxa"/>
          </w:tcPr>
          <w:p w14:paraId="651E8B50" w14:textId="0672767C" w:rsidR="002D161B" w:rsidRPr="00754A36" w:rsidRDefault="002D161B" w:rsidP="002D161B">
            <w:pPr>
              <w:spacing w:line="259" w:lineRule="auto"/>
              <w:rPr>
                <w:rFonts w:ascii="Arial" w:eastAsia="Arial" w:hAnsi="Arial" w:cs="Arial"/>
                <w:color w:val="000000" w:themeColor="text1"/>
                <w:sz w:val="20"/>
                <w:szCs w:val="20"/>
              </w:rPr>
            </w:pPr>
            <w:r w:rsidRPr="00754A36">
              <w:rPr>
                <w:rFonts w:ascii="Arial" w:eastAsia="Arial" w:hAnsi="Arial" w:cs="Arial"/>
                <w:color w:val="000000" w:themeColor="text1"/>
                <w:sz w:val="20"/>
                <w:szCs w:val="20"/>
              </w:rPr>
              <w:t xml:space="preserve">Explanation of how the </w:t>
            </w:r>
            <w:r w:rsidRPr="00754A36">
              <w:rPr>
                <w:rFonts w:ascii="Arial" w:eastAsia="Arial" w:hAnsi="Arial" w:cs="Arial"/>
                <w:sz w:val="20"/>
                <w:szCs w:val="20"/>
              </w:rPr>
              <w:t>screener(s)/ diagnostic assessment(s) are reliable and valid and how they align with the intervention and comprehensive programs</w:t>
            </w:r>
            <w:r w:rsidRPr="00754A36">
              <w:rPr>
                <w:rFonts w:ascii="Arial" w:eastAsia="Arial" w:hAnsi="Arial" w:cs="Arial"/>
                <w:color w:val="000000" w:themeColor="text1"/>
                <w:sz w:val="20"/>
                <w:szCs w:val="20"/>
              </w:rPr>
              <w:t xml:space="preserve"> is present with details</w:t>
            </w:r>
          </w:p>
        </w:tc>
        <w:tc>
          <w:tcPr>
            <w:tcW w:w="1864" w:type="dxa"/>
          </w:tcPr>
          <w:p w14:paraId="091D6E81" w14:textId="1F1B2866" w:rsidR="002D161B" w:rsidRPr="00754A36" w:rsidRDefault="002D161B" w:rsidP="002D161B">
            <w:pPr>
              <w:spacing w:line="259" w:lineRule="auto"/>
              <w:rPr>
                <w:rFonts w:ascii="Arial" w:eastAsia="Arial" w:hAnsi="Arial" w:cs="Arial"/>
                <w:sz w:val="20"/>
                <w:szCs w:val="20"/>
              </w:rPr>
            </w:pPr>
            <w:r w:rsidRPr="00754A36">
              <w:rPr>
                <w:rFonts w:ascii="Arial" w:eastAsia="Arial" w:hAnsi="Arial" w:cs="Arial"/>
                <w:color w:val="000000" w:themeColor="text1"/>
                <w:sz w:val="20"/>
                <w:szCs w:val="20"/>
              </w:rPr>
              <w:t xml:space="preserve">Explanation of how the </w:t>
            </w:r>
            <w:r w:rsidRPr="00754A36">
              <w:rPr>
                <w:rFonts w:ascii="Arial" w:eastAsia="Arial" w:hAnsi="Arial" w:cs="Arial"/>
                <w:sz w:val="20"/>
                <w:szCs w:val="20"/>
              </w:rPr>
              <w:t>screener(s)/ diagnostic assessment(s) are reliable and valid and how they align with the intervention and comprehensive programs</w:t>
            </w:r>
            <w:r w:rsidRPr="00754A36">
              <w:rPr>
                <w:rFonts w:ascii="Arial" w:eastAsia="Arial" w:hAnsi="Arial" w:cs="Arial"/>
                <w:color w:val="000000" w:themeColor="text1"/>
                <w:sz w:val="20"/>
                <w:szCs w:val="20"/>
              </w:rPr>
              <w:t xml:space="preserve"> is in-depth, </w:t>
            </w:r>
            <w:r w:rsidR="002B2E91" w:rsidRPr="00754A36">
              <w:rPr>
                <w:rFonts w:ascii="Arial" w:eastAsia="Arial" w:hAnsi="Arial" w:cs="Arial"/>
                <w:color w:val="000000" w:themeColor="text1"/>
                <w:sz w:val="20"/>
                <w:szCs w:val="20"/>
              </w:rPr>
              <w:t>thorough,</w:t>
            </w:r>
            <w:r w:rsidRPr="00754A36">
              <w:rPr>
                <w:rFonts w:ascii="Arial" w:eastAsia="Arial" w:hAnsi="Arial" w:cs="Arial"/>
                <w:color w:val="000000" w:themeColor="text1"/>
                <w:sz w:val="20"/>
                <w:szCs w:val="20"/>
              </w:rPr>
              <w:t xml:space="preserve"> and clear</w:t>
            </w:r>
          </w:p>
        </w:tc>
      </w:tr>
      <w:tr w:rsidR="006E170B" w14:paraId="7093E5F6" w14:textId="77777777" w:rsidTr="19724603">
        <w:tc>
          <w:tcPr>
            <w:tcW w:w="1942" w:type="dxa"/>
          </w:tcPr>
          <w:p w14:paraId="7D22BD61" w14:textId="375EC4AF" w:rsidR="006E170B" w:rsidRPr="00754A36" w:rsidRDefault="006E170B" w:rsidP="006E170B">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33DD39C5" w14:textId="6D628B89" w:rsidR="006E170B" w:rsidRPr="00754A36" w:rsidRDefault="006E170B" w:rsidP="006E170B">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6B563EC0" w14:textId="4773FB45" w:rsidR="006E170B" w:rsidRPr="00754A36" w:rsidRDefault="006E170B" w:rsidP="006E170B">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D8C06A5" w14:textId="65E3F8E1" w:rsidR="006E170B" w:rsidRPr="00754A36" w:rsidRDefault="006E170B" w:rsidP="006E170B">
            <w:pPr>
              <w:tabs>
                <w:tab w:val="left" w:pos="735"/>
                <w:tab w:val="center" w:pos="971"/>
              </w:tabs>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0AEAE799" w14:textId="3CA90D6B" w:rsidR="006E170B" w:rsidRPr="00754A36" w:rsidRDefault="006E170B" w:rsidP="006E170B">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6E170B" w14:paraId="29B5C744" w14:textId="77777777" w:rsidTr="19724603">
        <w:tc>
          <w:tcPr>
            <w:tcW w:w="1942" w:type="dxa"/>
            <w:vAlign w:val="center"/>
          </w:tcPr>
          <w:p w14:paraId="546E0C35" w14:textId="77777777" w:rsidR="006E170B"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No mention of how the comprehensive reading program and reading intervention program will serve the school’s specific literacy needs and trends</w:t>
            </w:r>
          </w:p>
          <w:p w14:paraId="3F87027E" w14:textId="20191C6C" w:rsidR="006E170B" w:rsidRPr="006C4EDF" w:rsidRDefault="006C4EDF" w:rsidP="006E170B">
            <w:pPr>
              <w:spacing w:line="259" w:lineRule="auto"/>
              <w:rPr>
                <w:rFonts w:ascii="Arial" w:eastAsia="Arial" w:hAnsi="Arial" w:cs="Arial"/>
                <w:sz w:val="16"/>
                <w:szCs w:val="16"/>
              </w:rPr>
            </w:pPr>
            <w:r w:rsidRPr="006C4EDF">
              <w:rPr>
                <w:rFonts w:ascii="Arial" w:eastAsia="Arial" w:hAnsi="Arial" w:cs="Arial"/>
                <w:color w:val="000000" w:themeColor="text1"/>
                <w:sz w:val="16"/>
                <w:szCs w:val="16"/>
              </w:rPr>
              <w:t>Score of 0 will be awarded if the application does not identify a reading intervention program(s)</w:t>
            </w:r>
            <w:r>
              <w:rPr>
                <w:rFonts w:ascii="Arial" w:eastAsia="Arial" w:hAnsi="Arial" w:cs="Arial"/>
                <w:color w:val="000000" w:themeColor="text1"/>
                <w:sz w:val="16"/>
                <w:szCs w:val="16"/>
              </w:rPr>
              <w:t xml:space="preserve"> </w:t>
            </w:r>
            <w:r w:rsidRPr="006C4EDF">
              <w:rPr>
                <w:rFonts w:ascii="Arial" w:eastAsia="Arial" w:hAnsi="Arial" w:cs="Arial"/>
                <w:color w:val="000000" w:themeColor="text1"/>
                <w:sz w:val="16"/>
                <w:szCs w:val="16"/>
              </w:rPr>
              <w:t xml:space="preserve">(Tier 2 and </w:t>
            </w:r>
            <w:r w:rsidR="00E65D37" w:rsidRPr="006C4EDF">
              <w:rPr>
                <w:rFonts w:ascii="Arial" w:eastAsia="Arial" w:hAnsi="Arial" w:cs="Arial"/>
                <w:color w:val="000000" w:themeColor="text1"/>
                <w:sz w:val="16"/>
                <w:szCs w:val="16"/>
              </w:rPr>
              <w:t>Tier</w:t>
            </w:r>
            <w:r w:rsidRPr="006C4EDF">
              <w:rPr>
                <w:rFonts w:ascii="Arial" w:eastAsia="Arial" w:hAnsi="Arial" w:cs="Arial"/>
                <w:color w:val="000000" w:themeColor="text1"/>
                <w:sz w:val="16"/>
                <w:szCs w:val="16"/>
              </w:rPr>
              <w:t xml:space="preserve"> 3)</w:t>
            </w:r>
          </w:p>
        </w:tc>
        <w:tc>
          <w:tcPr>
            <w:tcW w:w="1851" w:type="dxa"/>
            <w:gridSpan w:val="2"/>
            <w:vAlign w:val="center"/>
          </w:tcPr>
          <w:p w14:paraId="1D3E33CC" w14:textId="48AE0241" w:rsidR="006E170B" w:rsidRPr="00754A36"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Incomplete or vague explanation of how the comprehensive reading program and reading intervention program will serve the school’s specific literacy needs and trends</w:t>
            </w:r>
          </w:p>
        </w:tc>
        <w:tc>
          <w:tcPr>
            <w:tcW w:w="1851" w:type="dxa"/>
            <w:vAlign w:val="center"/>
          </w:tcPr>
          <w:p w14:paraId="4CBC085E" w14:textId="3A365ED1" w:rsidR="006E170B" w:rsidRPr="00754A36"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Explanation of how the comprehensive reading program and reading intervention program will serve the school’s specific literacy needs and trends is present but lacks details</w:t>
            </w:r>
          </w:p>
        </w:tc>
        <w:tc>
          <w:tcPr>
            <w:tcW w:w="1851" w:type="dxa"/>
            <w:vAlign w:val="center"/>
          </w:tcPr>
          <w:p w14:paraId="2AAE987E" w14:textId="1880F0CA" w:rsidR="006E170B" w:rsidRPr="00754A36"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Explanation of how the comprehensive reading program and reading intervention program will serve the school’s specific literacy needs and trends is present with details</w:t>
            </w:r>
          </w:p>
        </w:tc>
        <w:tc>
          <w:tcPr>
            <w:tcW w:w="1864" w:type="dxa"/>
            <w:vAlign w:val="center"/>
          </w:tcPr>
          <w:p w14:paraId="74F26BA7" w14:textId="57A4C4D0" w:rsidR="006E170B" w:rsidRPr="00754A36" w:rsidRDefault="006E170B" w:rsidP="006E170B">
            <w:pPr>
              <w:spacing w:line="259" w:lineRule="auto"/>
              <w:rPr>
                <w:rFonts w:ascii="Arial" w:eastAsia="Arial" w:hAnsi="Arial" w:cs="Arial"/>
                <w:sz w:val="20"/>
                <w:szCs w:val="20"/>
              </w:rPr>
            </w:pPr>
            <w:r w:rsidRPr="00754A36">
              <w:rPr>
                <w:rFonts w:ascii="Arial" w:eastAsia="Arial" w:hAnsi="Arial" w:cs="Arial"/>
                <w:sz w:val="20"/>
                <w:szCs w:val="20"/>
              </w:rPr>
              <w:t xml:space="preserve">Explanation of how the comprehensive reading program and reading intervention program will serve the school’s specific literacy needs and trends is in-depth, </w:t>
            </w:r>
            <w:r w:rsidR="002B2E91" w:rsidRPr="00754A36">
              <w:rPr>
                <w:rFonts w:ascii="Arial" w:eastAsia="Arial" w:hAnsi="Arial" w:cs="Arial"/>
                <w:sz w:val="20"/>
                <w:szCs w:val="20"/>
              </w:rPr>
              <w:t>thorough,</w:t>
            </w:r>
            <w:r w:rsidRPr="00754A36">
              <w:rPr>
                <w:rFonts w:ascii="Arial" w:eastAsia="Arial" w:hAnsi="Arial" w:cs="Arial"/>
                <w:sz w:val="20"/>
                <w:szCs w:val="20"/>
              </w:rPr>
              <w:t xml:space="preserve"> and clear</w:t>
            </w:r>
          </w:p>
        </w:tc>
      </w:tr>
      <w:tr w:rsidR="002F2F6C" w14:paraId="79534640" w14:textId="77777777" w:rsidTr="19724603">
        <w:tc>
          <w:tcPr>
            <w:tcW w:w="1942" w:type="dxa"/>
          </w:tcPr>
          <w:p w14:paraId="6F0C9C7D" w14:textId="68F6B2A7" w:rsidR="002F2F6C" w:rsidRPr="00754A36" w:rsidRDefault="002F2F6C" w:rsidP="002F2F6C">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6B4C1D52" w14:textId="736ECA2B"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3948D351" w14:textId="742479CC"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8D25DCD" w14:textId="551B2A9F"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6289CCE0" w14:textId="20410FB2"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F2F6C" w14:paraId="58C58D10" w14:textId="77777777" w:rsidTr="19724603">
        <w:tc>
          <w:tcPr>
            <w:tcW w:w="1942" w:type="dxa"/>
            <w:vAlign w:val="center"/>
          </w:tcPr>
          <w:p w14:paraId="34811D57" w14:textId="77777777" w:rsidR="002F2F6C" w:rsidRDefault="002F2F6C" w:rsidP="002F2F6C">
            <w:pPr>
              <w:spacing w:line="259" w:lineRule="auto"/>
              <w:rPr>
                <w:rFonts w:ascii="Arial" w:eastAsia="Arial" w:hAnsi="Arial" w:cs="Arial"/>
                <w:b/>
                <w:bCs/>
                <w:sz w:val="20"/>
                <w:szCs w:val="20"/>
              </w:rPr>
            </w:pPr>
            <w:r w:rsidRPr="00754A36">
              <w:rPr>
                <w:rFonts w:ascii="Arial" w:eastAsia="Arial" w:hAnsi="Arial" w:cs="Arial"/>
                <w:sz w:val="20"/>
                <w:szCs w:val="20"/>
              </w:rPr>
              <w:t xml:space="preserve">No mention of how the reading intervention program and comprehensive reading program  are </w:t>
            </w:r>
            <w:r w:rsidRPr="00754A36">
              <w:rPr>
                <w:rFonts w:ascii="Arial" w:eastAsia="Arial" w:hAnsi="Arial" w:cs="Arial"/>
                <w:b/>
                <w:bCs/>
                <w:sz w:val="20"/>
                <w:szCs w:val="20"/>
              </w:rPr>
              <w:t xml:space="preserve">high quality instructional resources, </w:t>
            </w:r>
            <w:r w:rsidRPr="00754A36">
              <w:rPr>
                <w:rFonts w:ascii="Arial" w:eastAsia="Arial" w:hAnsi="Arial" w:cs="Arial"/>
                <w:sz w:val="20"/>
                <w:szCs w:val="20"/>
              </w:rPr>
              <w:t>meaning there is no</w:t>
            </w:r>
            <w:r w:rsidRPr="00754A36">
              <w:rPr>
                <w:rFonts w:ascii="Arial" w:eastAsia="Arial" w:hAnsi="Arial" w:cs="Arial"/>
                <w:b/>
                <w:bCs/>
                <w:sz w:val="20"/>
                <w:szCs w:val="20"/>
              </w:rPr>
              <w:t xml:space="preserve"> </w:t>
            </w:r>
            <w:r w:rsidRPr="00754A36">
              <w:rPr>
                <w:rFonts w:ascii="Arial" w:eastAsia="Arial" w:hAnsi="Arial" w:cs="Arial"/>
                <w:sz w:val="20"/>
                <w:szCs w:val="20"/>
              </w:rPr>
              <w:t xml:space="preserve">evidence for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r w:rsidRPr="00754A36">
              <w:rPr>
                <w:rFonts w:ascii="Arial" w:eastAsia="Arial" w:hAnsi="Arial" w:cs="Arial"/>
                <w:b/>
                <w:bCs/>
                <w:sz w:val="20"/>
                <w:szCs w:val="20"/>
              </w:rPr>
              <w:t xml:space="preserve"> </w:t>
            </w:r>
          </w:p>
          <w:p w14:paraId="584F66C0" w14:textId="36B9A8C4" w:rsidR="002F2F6C" w:rsidRPr="00754A36" w:rsidRDefault="002F2F6C" w:rsidP="002F2F6C">
            <w:pPr>
              <w:spacing w:line="259" w:lineRule="auto"/>
              <w:rPr>
                <w:rFonts w:ascii="Arial" w:eastAsia="Arial" w:hAnsi="Arial" w:cs="Arial"/>
                <w:sz w:val="20"/>
                <w:szCs w:val="20"/>
              </w:rPr>
            </w:pPr>
            <w:r w:rsidRPr="00A82A11">
              <w:rPr>
                <w:rFonts w:ascii="Arial" w:eastAsia="Arial" w:hAnsi="Arial" w:cs="Arial"/>
                <w:color w:val="000000" w:themeColor="text1"/>
                <w:sz w:val="16"/>
                <w:szCs w:val="16"/>
              </w:rPr>
              <w:t>Score of 0 will be awarded if the application does not identify a comprehensive reading</w:t>
            </w:r>
            <w:r>
              <w:rPr>
                <w:rFonts w:ascii="Arial" w:eastAsia="Arial" w:hAnsi="Arial" w:cs="Arial"/>
                <w:color w:val="000000" w:themeColor="text1"/>
                <w:sz w:val="16"/>
                <w:szCs w:val="16"/>
              </w:rPr>
              <w:t xml:space="preserve"> program.</w:t>
            </w:r>
            <w:r w:rsidRPr="00754A36">
              <w:rPr>
                <w:rFonts w:ascii="Arial" w:eastAsia="Arial" w:hAnsi="Arial" w:cs="Arial"/>
                <w:sz w:val="20"/>
                <w:szCs w:val="20"/>
              </w:rPr>
              <w:t xml:space="preserve"> </w:t>
            </w:r>
          </w:p>
          <w:p w14:paraId="3A529D19" w14:textId="1672284F" w:rsidR="002F2F6C" w:rsidRPr="00754A36" w:rsidRDefault="002F2F6C" w:rsidP="002F2F6C">
            <w:pPr>
              <w:spacing w:line="259" w:lineRule="auto"/>
              <w:rPr>
                <w:rFonts w:ascii="Arial" w:eastAsia="Arial" w:hAnsi="Arial" w:cs="Arial"/>
                <w:sz w:val="20"/>
                <w:szCs w:val="20"/>
              </w:rPr>
            </w:pPr>
          </w:p>
        </w:tc>
        <w:tc>
          <w:tcPr>
            <w:tcW w:w="1851" w:type="dxa"/>
            <w:gridSpan w:val="2"/>
            <w:vAlign w:val="center"/>
          </w:tcPr>
          <w:p w14:paraId="5BE6B5F4" w14:textId="1348B3BC"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Description is incomplete or vague regarding how the reading intervention program and comprehensive reading program are </w:t>
            </w:r>
            <w:r w:rsidRPr="00754A36">
              <w:rPr>
                <w:rFonts w:ascii="Arial" w:eastAsia="Arial" w:hAnsi="Arial" w:cs="Arial"/>
                <w:b/>
                <w:bCs/>
                <w:sz w:val="20"/>
                <w:szCs w:val="20"/>
              </w:rPr>
              <w:t>high quality instructional resources</w:t>
            </w:r>
            <w:r w:rsidRPr="00754A36">
              <w:rPr>
                <w:rFonts w:ascii="Arial" w:eastAsia="Arial" w:hAnsi="Arial" w:cs="Arial"/>
                <w:sz w:val="20"/>
                <w:szCs w:val="20"/>
              </w:rPr>
              <w:t xml:space="preserve">, meaning there is incomplete or vague evidence for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p>
        </w:tc>
        <w:tc>
          <w:tcPr>
            <w:tcW w:w="1851" w:type="dxa"/>
            <w:vAlign w:val="center"/>
          </w:tcPr>
          <w:p w14:paraId="1B7D0EC3" w14:textId="3D0E3F94"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Description is present but lacks details of how the reading intervention program and comprehensive reading program are </w:t>
            </w:r>
            <w:r w:rsidRPr="00754A36">
              <w:rPr>
                <w:rFonts w:ascii="Arial" w:eastAsia="Arial" w:hAnsi="Arial" w:cs="Arial"/>
                <w:b/>
                <w:bCs/>
                <w:sz w:val="20"/>
                <w:szCs w:val="20"/>
              </w:rPr>
              <w:t>high quality instructional resources</w:t>
            </w:r>
            <w:r w:rsidRPr="00754A36">
              <w:rPr>
                <w:rFonts w:ascii="Arial" w:eastAsia="Arial" w:hAnsi="Arial" w:cs="Arial"/>
                <w:sz w:val="20"/>
                <w:szCs w:val="20"/>
              </w:rPr>
              <w:t xml:space="preserve">, meaning there is a lack of evidence for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p>
        </w:tc>
        <w:tc>
          <w:tcPr>
            <w:tcW w:w="1851" w:type="dxa"/>
            <w:vAlign w:val="center"/>
          </w:tcPr>
          <w:p w14:paraId="4896784D" w14:textId="284F8D1C"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Description is present with details of how the reading intervention program and comprehensive reading program are </w:t>
            </w:r>
            <w:r w:rsidRPr="00754A36">
              <w:rPr>
                <w:rFonts w:ascii="Arial" w:eastAsia="Arial" w:hAnsi="Arial" w:cs="Arial"/>
                <w:b/>
                <w:bCs/>
                <w:sz w:val="20"/>
                <w:szCs w:val="20"/>
              </w:rPr>
              <w:t>high quality instructional resources</w:t>
            </w:r>
            <w:r w:rsidRPr="00754A36">
              <w:rPr>
                <w:rFonts w:ascii="Arial" w:eastAsia="Arial" w:hAnsi="Arial" w:cs="Arial"/>
                <w:sz w:val="20"/>
                <w:szCs w:val="20"/>
              </w:rPr>
              <w:t xml:space="preserve">, meaning there are details to support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p>
        </w:tc>
        <w:tc>
          <w:tcPr>
            <w:tcW w:w="1864" w:type="dxa"/>
            <w:vAlign w:val="center"/>
          </w:tcPr>
          <w:p w14:paraId="62B98D50" w14:textId="568D6ED7"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Description is in depth, thorough and clear of how the reading intervention program and comprehensive reading program are </w:t>
            </w:r>
            <w:r w:rsidRPr="00754A36">
              <w:rPr>
                <w:rFonts w:ascii="Arial" w:eastAsia="Arial" w:hAnsi="Arial" w:cs="Arial"/>
                <w:b/>
                <w:bCs/>
                <w:sz w:val="20"/>
                <w:szCs w:val="20"/>
              </w:rPr>
              <w:t>high quality instructional resources</w:t>
            </w:r>
            <w:r w:rsidRPr="00754A36">
              <w:rPr>
                <w:rFonts w:ascii="Arial" w:eastAsia="Arial" w:hAnsi="Arial" w:cs="Arial"/>
                <w:sz w:val="20"/>
                <w:szCs w:val="20"/>
              </w:rPr>
              <w:t xml:space="preserve">, meaning there is in-depth, thorough and clear evidence to support how they are aligned with the </w:t>
            </w:r>
            <w:r w:rsidRPr="00754A36">
              <w:rPr>
                <w:rFonts w:ascii="Arial" w:eastAsia="Arial" w:hAnsi="Arial" w:cs="Arial"/>
                <w:i/>
                <w:iCs/>
                <w:sz w:val="20"/>
                <w:szCs w:val="20"/>
              </w:rPr>
              <w:t>KAS for Reading and Writing</w:t>
            </w:r>
            <w:r w:rsidRPr="00754A36">
              <w:rPr>
                <w:rFonts w:ascii="Arial" w:eastAsia="Arial" w:hAnsi="Arial" w:cs="Arial"/>
                <w:sz w:val="20"/>
                <w:szCs w:val="20"/>
              </w:rPr>
              <w:t>, research-based and/or externally validated, comprehensive to include engaging texts and assess-ments, culturally relevant, free from bias and accessible for all students</w:t>
            </w:r>
          </w:p>
        </w:tc>
      </w:tr>
      <w:tr w:rsidR="002F2F6C" w14:paraId="01264542" w14:textId="77777777" w:rsidTr="19724603">
        <w:tc>
          <w:tcPr>
            <w:tcW w:w="1942" w:type="dxa"/>
          </w:tcPr>
          <w:p w14:paraId="7DC2FDCE" w14:textId="269046F0" w:rsidR="002F2F6C" w:rsidRPr="00754A36" w:rsidRDefault="002F2F6C" w:rsidP="002F2F6C">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3B5BDE41" w14:textId="3CDF2E15"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3BDB1F66" w14:textId="327698AE"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6EB2DAC" w14:textId="514C5CB5"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40505A1B" w14:textId="4433DF37"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F2F6C" w14:paraId="14BFFE9B" w14:textId="77777777" w:rsidTr="19724603">
        <w:tc>
          <w:tcPr>
            <w:tcW w:w="1942" w:type="dxa"/>
            <w:vAlign w:val="center"/>
          </w:tcPr>
          <w:p w14:paraId="38BF8BD9" w14:textId="1492FA08"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No mention of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 and</w:t>
            </w:r>
            <w:r w:rsidRPr="00754A36">
              <w:rPr>
                <w:rFonts w:ascii="Arial" w:eastAsia="Arial" w:hAnsi="Arial" w:cs="Arial"/>
                <w:sz w:val="20"/>
                <w:szCs w:val="20"/>
              </w:rPr>
              <w:t xml:space="preserve"> programs; </w:t>
            </w:r>
          </w:p>
        </w:tc>
        <w:tc>
          <w:tcPr>
            <w:tcW w:w="1851" w:type="dxa"/>
            <w:gridSpan w:val="2"/>
            <w:vAlign w:val="center"/>
          </w:tcPr>
          <w:p w14:paraId="097B015C" w14:textId="03E0E3C2"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is incomplete or vague regarding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 and</w:t>
            </w:r>
            <w:r w:rsidRPr="00754A36">
              <w:rPr>
                <w:rFonts w:ascii="Arial" w:eastAsia="Arial" w:hAnsi="Arial" w:cs="Arial"/>
                <w:sz w:val="20"/>
                <w:szCs w:val="20"/>
              </w:rPr>
              <w:t xml:space="preserve"> programs;</w:t>
            </w:r>
          </w:p>
        </w:tc>
        <w:tc>
          <w:tcPr>
            <w:tcW w:w="1851" w:type="dxa"/>
            <w:vAlign w:val="center"/>
          </w:tcPr>
          <w:p w14:paraId="74BD93C1" w14:textId="4224EB46"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is present but lacks details of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 and</w:t>
            </w:r>
            <w:r w:rsidRPr="00754A36">
              <w:rPr>
                <w:rFonts w:ascii="Arial" w:eastAsia="Arial" w:hAnsi="Arial" w:cs="Arial"/>
                <w:sz w:val="20"/>
                <w:szCs w:val="20"/>
              </w:rPr>
              <w:t xml:space="preserve"> programs;</w:t>
            </w:r>
          </w:p>
          <w:p w14:paraId="6EB43135" w14:textId="4E3632E5" w:rsidR="002F2F6C" w:rsidRPr="00754A36" w:rsidRDefault="002F2F6C" w:rsidP="002F2F6C">
            <w:pPr>
              <w:spacing w:line="259" w:lineRule="auto"/>
              <w:rPr>
                <w:rFonts w:ascii="Arial" w:eastAsia="Arial" w:hAnsi="Arial" w:cs="Arial"/>
                <w:sz w:val="20"/>
                <w:szCs w:val="20"/>
              </w:rPr>
            </w:pPr>
          </w:p>
        </w:tc>
        <w:tc>
          <w:tcPr>
            <w:tcW w:w="1851" w:type="dxa"/>
            <w:vAlign w:val="center"/>
          </w:tcPr>
          <w:p w14:paraId="1B8AFC86" w14:textId="413893D7"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is present with details of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 and</w:t>
            </w:r>
            <w:r w:rsidRPr="00754A36">
              <w:rPr>
                <w:rFonts w:ascii="Arial" w:eastAsia="Arial" w:hAnsi="Arial" w:cs="Arial"/>
                <w:sz w:val="20"/>
                <w:szCs w:val="20"/>
              </w:rPr>
              <w:t xml:space="preserve"> programs;</w:t>
            </w:r>
          </w:p>
          <w:p w14:paraId="069F77A7" w14:textId="3D388543" w:rsidR="002F2F6C" w:rsidRPr="00754A36" w:rsidRDefault="002F2F6C" w:rsidP="002F2F6C">
            <w:pPr>
              <w:spacing w:line="259" w:lineRule="auto"/>
              <w:rPr>
                <w:rFonts w:ascii="Arial" w:eastAsia="Arial" w:hAnsi="Arial" w:cs="Arial"/>
                <w:sz w:val="20"/>
                <w:szCs w:val="20"/>
              </w:rPr>
            </w:pPr>
          </w:p>
          <w:p w14:paraId="0F506943" w14:textId="78704098" w:rsidR="002F2F6C" w:rsidRPr="00754A36" w:rsidRDefault="002F2F6C" w:rsidP="002F2F6C">
            <w:pPr>
              <w:spacing w:line="259" w:lineRule="auto"/>
              <w:rPr>
                <w:rFonts w:ascii="Arial" w:eastAsia="Arial" w:hAnsi="Arial" w:cs="Arial"/>
                <w:sz w:val="20"/>
                <w:szCs w:val="20"/>
              </w:rPr>
            </w:pPr>
          </w:p>
          <w:p w14:paraId="1AD9B7E0" w14:textId="04C6234B" w:rsidR="002F2F6C" w:rsidRPr="00754A36" w:rsidRDefault="002F2F6C" w:rsidP="002F2F6C">
            <w:pPr>
              <w:spacing w:line="259" w:lineRule="auto"/>
              <w:rPr>
                <w:rFonts w:ascii="Arial" w:eastAsia="Arial" w:hAnsi="Arial" w:cs="Arial"/>
                <w:sz w:val="20"/>
                <w:szCs w:val="20"/>
              </w:rPr>
            </w:pPr>
          </w:p>
        </w:tc>
        <w:tc>
          <w:tcPr>
            <w:tcW w:w="1864" w:type="dxa"/>
            <w:vAlign w:val="center"/>
          </w:tcPr>
          <w:p w14:paraId="55F35EE0" w14:textId="1428E4AE"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is in-depth, thorough and clear of how the </w:t>
            </w:r>
            <w:r w:rsidRPr="00754A36">
              <w:rPr>
                <w:rFonts w:ascii="Arial" w:eastAsia="Arial" w:hAnsi="Arial" w:cs="Arial"/>
                <w:b/>
                <w:bCs/>
                <w:sz w:val="20"/>
                <w:szCs w:val="20"/>
              </w:rPr>
              <w:t>professional learning</w:t>
            </w:r>
            <w:r w:rsidRPr="00754A36">
              <w:rPr>
                <w:rFonts w:ascii="Arial" w:eastAsia="Arial" w:hAnsi="Arial" w:cs="Arial"/>
                <w:sz w:val="20"/>
                <w:szCs w:val="20"/>
              </w:rPr>
              <w:t xml:space="preserve"> support is high quality, meaning that it is content and program specific, supports collaboration between teachers and grade level teams to improve efficacy and ensures widespread use and effective teacher implementation of the </w:t>
            </w:r>
            <w:r w:rsidRPr="00754A36">
              <w:rPr>
                <w:rFonts w:ascii="Arial" w:eastAsia="Arial" w:hAnsi="Arial" w:cs="Arial"/>
                <w:color w:val="000000" w:themeColor="text1"/>
                <w:sz w:val="20"/>
                <w:szCs w:val="20"/>
              </w:rPr>
              <w:t>screener(s)/assessment(s)</w:t>
            </w:r>
            <w:r w:rsidRPr="00754A36">
              <w:rPr>
                <w:rFonts w:ascii="Arial" w:eastAsia="Arial" w:hAnsi="Arial" w:cs="Arial"/>
                <w:sz w:val="20"/>
                <w:szCs w:val="20"/>
              </w:rPr>
              <w:t xml:space="preserve"> and programs;</w:t>
            </w:r>
          </w:p>
        </w:tc>
      </w:tr>
      <w:tr w:rsidR="002F2F6C" w14:paraId="4BB00EBC" w14:textId="77777777" w:rsidTr="19724603">
        <w:tc>
          <w:tcPr>
            <w:tcW w:w="1942" w:type="dxa"/>
          </w:tcPr>
          <w:p w14:paraId="52A347DE" w14:textId="6B57550F" w:rsidR="002F2F6C" w:rsidRPr="00754A36" w:rsidRDefault="002F2F6C" w:rsidP="002F2F6C">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4C7819C3" w14:textId="5A4932DE"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40B6F2B1" w14:textId="12E1251B"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4BE7756" w14:textId="13648945"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3F85049F" w14:textId="0B60D305" w:rsidR="002F2F6C" w:rsidRPr="00754A36" w:rsidRDefault="002F2F6C" w:rsidP="002F2F6C">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F2F6C" w14:paraId="5A00570A" w14:textId="77777777" w:rsidTr="19724603">
        <w:tc>
          <w:tcPr>
            <w:tcW w:w="1942" w:type="dxa"/>
            <w:vAlign w:val="center"/>
          </w:tcPr>
          <w:p w14:paraId="6CFE0D06" w14:textId="0C93470F"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Does not include a professional learning timeline </w:t>
            </w:r>
          </w:p>
        </w:tc>
        <w:tc>
          <w:tcPr>
            <w:tcW w:w="1851" w:type="dxa"/>
            <w:gridSpan w:val="2"/>
            <w:vAlign w:val="center"/>
          </w:tcPr>
          <w:p w14:paraId="12BA5AB3" w14:textId="52B27ADA"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Includes a professional learning timeline but it is vague or does not provide teachers with time to learn, practice, implement and reflect upon new strategies that facilitate changes in their practice over time</w:t>
            </w:r>
          </w:p>
        </w:tc>
        <w:tc>
          <w:tcPr>
            <w:tcW w:w="1851" w:type="dxa"/>
            <w:vAlign w:val="center"/>
          </w:tcPr>
          <w:p w14:paraId="4491D806" w14:textId="1A5DFE5C"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Includes a professional learning timeline that provides teachers with some time to learn, practice, implement and reflect upon new strategies that facilitate changes in their practice over time</w:t>
            </w:r>
          </w:p>
        </w:tc>
        <w:tc>
          <w:tcPr>
            <w:tcW w:w="1851" w:type="dxa"/>
            <w:vAlign w:val="center"/>
          </w:tcPr>
          <w:p w14:paraId="2B5DF11D" w14:textId="37127F4A"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Includes a detailed professional learning timeline that provides teachers with adequate time to learn, practice, implement and reflect upon new strategies that facilitate changes in their practice over time</w:t>
            </w:r>
          </w:p>
        </w:tc>
        <w:tc>
          <w:tcPr>
            <w:tcW w:w="1864" w:type="dxa"/>
            <w:vAlign w:val="center"/>
          </w:tcPr>
          <w:p w14:paraId="0CF39A86" w14:textId="5AF8BC5E"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Includes an in-depth, </w:t>
            </w:r>
            <w:r w:rsidR="002B2E91" w:rsidRPr="00754A36">
              <w:rPr>
                <w:rFonts w:ascii="Arial" w:eastAsia="Arial" w:hAnsi="Arial" w:cs="Arial"/>
                <w:sz w:val="20"/>
                <w:szCs w:val="20"/>
              </w:rPr>
              <w:t>thorough,</w:t>
            </w:r>
            <w:r w:rsidRPr="00754A36">
              <w:rPr>
                <w:rFonts w:ascii="Arial" w:eastAsia="Arial" w:hAnsi="Arial" w:cs="Arial"/>
                <w:sz w:val="20"/>
                <w:szCs w:val="20"/>
              </w:rPr>
              <w:t xml:space="preserve"> and clear professional learning timeline that provides teachers with adequate time to learn, practice, implement and reflect upon new strategies that facilitate changes in their practice over time</w:t>
            </w:r>
          </w:p>
        </w:tc>
      </w:tr>
      <w:tr w:rsidR="002F2F6C" w14:paraId="4A3E72B7" w14:textId="77777777" w:rsidTr="19724603">
        <w:tc>
          <w:tcPr>
            <w:tcW w:w="1942" w:type="dxa"/>
            <w:shd w:val="clear" w:color="auto" w:fill="B4C6E7"/>
          </w:tcPr>
          <w:p w14:paraId="2FE27D75" w14:textId="2D519A42" w:rsidR="002F2F6C" w:rsidRDefault="002F2F6C" w:rsidP="002F2F6C">
            <w:pPr>
              <w:spacing w:line="259" w:lineRule="auto"/>
              <w:rPr>
                <w:rFonts w:ascii="Arial" w:eastAsia="Arial" w:hAnsi="Arial" w:cs="Arial"/>
                <w:sz w:val="28"/>
                <w:szCs w:val="28"/>
              </w:rPr>
            </w:pPr>
            <w:r w:rsidRPr="180BB90B">
              <w:rPr>
                <w:rFonts w:ascii="Arial" w:eastAsia="Arial" w:hAnsi="Arial" w:cs="Arial"/>
                <w:b/>
                <w:bCs/>
                <w:sz w:val="28"/>
                <w:szCs w:val="28"/>
              </w:rPr>
              <w:t>Part 4</w:t>
            </w:r>
          </w:p>
        </w:tc>
        <w:tc>
          <w:tcPr>
            <w:tcW w:w="5553" w:type="dxa"/>
            <w:gridSpan w:val="4"/>
            <w:shd w:val="clear" w:color="auto" w:fill="B4C6E7"/>
          </w:tcPr>
          <w:p w14:paraId="3D1C9A83" w14:textId="6901E35D" w:rsidR="002F2F6C" w:rsidRDefault="002F2F6C" w:rsidP="002F2F6C">
            <w:pPr>
              <w:spacing w:line="259" w:lineRule="auto"/>
              <w:jc w:val="center"/>
              <w:rPr>
                <w:rFonts w:ascii="Arial" w:eastAsia="Arial" w:hAnsi="Arial" w:cs="Arial"/>
                <w:sz w:val="28"/>
                <w:szCs w:val="28"/>
              </w:rPr>
            </w:pPr>
            <w:r w:rsidRPr="180BB90B">
              <w:rPr>
                <w:rFonts w:ascii="Arial" w:eastAsia="Arial" w:hAnsi="Arial" w:cs="Arial"/>
                <w:b/>
                <w:bCs/>
                <w:sz w:val="28"/>
                <w:szCs w:val="28"/>
              </w:rPr>
              <w:t>Students to be Served</w:t>
            </w:r>
          </w:p>
        </w:tc>
        <w:tc>
          <w:tcPr>
            <w:tcW w:w="1864" w:type="dxa"/>
            <w:shd w:val="clear" w:color="auto" w:fill="B4C6E7"/>
          </w:tcPr>
          <w:p w14:paraId="4C440951" w14:textId="6F5679CE" w:rsidR="002F2F6C" w:rsidRDefault="00D12BBA" w:rsidP="002F2F6C">
            <w:pPr>
              <w:spacing w:line="259" w:lineRule="auto"/>
              <w:jc w:val="center"/>
              <w:rPr>
                <w:rFonts w:ascii="Arial" w:eastAsia="Arial" w:hAnsi="Arial" w:cs="Arial"/>
                <w:sz w:val="28"/>
                <w:szCs w:val="28"/>
              </w:rPr>
            </w:pPr>
            <w:r>
              <w:rPr>
                <w:rFonts w:ascii="Arial" w:eastAsia="Arial" w:hAnsi="Arial" w:cs="Arial"/>
                <w:b/>
                <w:bCs/>
                <w:sz w:val="28"/>
                <w:szCs w:val="28"/>
              </w:rPr>
              <w:t>20</w:t>
            </w:r>
            <w:r w:rsidR="002F2F6C" w:rsidRPr="180BB90B">
              <w:rPr>
                <w:rFonts w:ascii="Arial" w:eastAsia="Arial" w:hAnsi="Arial" w:cs="Arial"/>
                <w:b/>
                <w:bCs/>
                <w:sz w:val="28"/>
                <w:szCs w:val="28"/>
              </w:rPr>
              <w:t xml:space="preserve"> points</w:t>
            </w:r>
          </w:p>
        </w:tc>
      </w:tr>
      <w:tr w:rsidR="002F2F6C" w14:paraId="4B4724B7" w14:textId="77777777" w:rsidTr="19724603">
        <w:tc>
          <w:tcPr>
            <w:tcW w:w="9359" w:type="dxa"/>
            <w:gridSpan w:val="6"/>
          </w:tcPr>
          <w:p w14:paraId="5AD7ECE3" w14:textId="638BB803" w:rsidR="002F2F6C" w:rsidRPr="00A97098" w:rsidRDefault="002F2F6C" w:rsidP="002F2F6C">
            <w:pPr>
              <w:spacing w:line="259" w:lineRule="auto"/>
              <w:rPr>
                <w:rFonts w:ascii="Arial" w:eastAsia="Arial" w:hAnsi="Arial" w:cs="Arial"/>
                <w:sz w:val="20"/>
                <w:szCs w:val="20"/>
              </w:rPr>
            </w:pPr>
            <w:r w:rsidRPr="00A97098">
              <w:rPr>
                <w:rFonts w:ascii="Arial" w:eastAsia="Arial" w:hAnsi="Arial" w:cs="Arial"/>
                <w:sz w:val="20"/>
                <w:szCs w:val="20"/>
              </w:rPr>
              <w:t xml:space="preserve">This section should explain the identification process for determining which students need intervention, </w:t>
            </w:r>
            <w:r w:rsidR="00D12BBA" w:rsidRPr="00A97098">
              <w:rPr>
                <w:rFonts w:ascii="Arial" w:hAnsi="Arial" w:cs="Arial"/>
                <w:sz w:val="20"/>
                <w:szCs w:val="20"/>
              </w:rPr>
              <w:t>how qualifying students’ needs will be met and by whom</w:t>
            </w:r>
            <w:r w:rsidRPr="00A97098">
              <w:rPr>
                <w:rFonts w:ascii="Arial" w:hAnsi="Arial" w:cs="Arial"/>
                <w:sz w:val="20"/>
                <w:szCs w:val="20"/>
              </w:rPr>
              <w:t xml:space="preserve">, how students’ needs are monitored and what indicators will be used to determine if a student needs a new tier of instruction. </w:t>
            </w:r>
          </w:p>
        </w:tc>
      </w:tr>
      <w:tr w:rsidR="002F2F6C" w14:paraId="66982576" w14:textId="77777777" w:rsidTr="19724603">
        <w:tc>
          <w:tcPr>
            <w:tcW w:w="9359" w:type="dxa"/>
            <w:gridSpan w:val="6"/>
          </w:tcPr>
          <w:p w14:paraId="7F175CE6" w14:textId="717BB971" w:rsidR="002F2F6C" w:rsidRPr="00A97098" w:rsidRDefault="002F2F6C" w:rsidP="002F2F6C">
            <w:pPr>
              <w:spacing w:line="259" w:lineRule="auto"/>
              <w:rPr>
                <w:rFonts w:ascii="Arial" w:eastAsia="Arial" w:hAnsi="Arial" w:cs="Arial"/>
                <w:sz w:val="20"/>
                <w:szCs w:val="20"/>
              </w:rPr>
            </w:pPr>
            <w:r w:rsidRPr="00A97098">
              <w:rPr>
                <w:rFonts w:ascii="Arial" w:eastAsia="Arial" w:hAnsi="Arial" w:cs="Arial"/>
                <w:b/>
                <w:bCs/>
                <w:sz w:val="20"/>
                <w:szCs w:val="20"/>
              </w:rPr>
              <w:t>Explain</w:t>
            </w:r>
            <w:r w:rsidRPr="00A97098">
              <w:rPr>
                <w:rFonts w:ascii="Arial" w:eastAsia="Arial" w:hAnsi="Arial" w:cs="Arial"/>
                <w:sz w:val="20"/>
                <w:szCs w:val="20"/>
              </w:rPr>
              <w:t xml:space="preserve"> the process the school will use to determine eligibility for intervention services, </w:t>
            </w:r>
            <w:r w:rsidR="00D12BBA" w:rsidRPr="00A97098">
              <w:rPr>
                <w:rFonts w:ascii="Arial" w:hAnsi="Arial" w:cs="Arial"/>
                <w:sz w:val="20"/>
                <w:szCs w:val="20"/>
              </w:rPr>
              <w:t xml:space="preserve">ensure all students who qualify for intervention receive intervention instruction, </w:t>
            </w:r>
            <w:r w:rsidRPr="00A97098">
              <w:rPr>
                <w:rFonts w:ascii="Arial" w:eastAsia="Arial" w:hAnsi="Arial" w:cs="Arial"/>
                <w:sz w:val="20"/>
                <w:szCs w:val="20"/>
              </w:rPr>
              <w:t xml:space="preserve">provide interventions based on on-going assessment of individual student needs and determine when a student’s performance indicates a need for a new tier of instruction, including an explanation for how students will be supported when intervention services end. </w:t>
            </w:r>
          </w:p>
        </w:tc>
      </w:tr>
      <w:tr w:rsidR="005230C8" w14:paraId="74F63322" w14:textId="77777777" w:rsidTr="19724603">
        <w:tc>
          <w:tcPr>
            <w:tcW w:w="1942" w:type="dxa"/>
          </w:tcPr>
          <w:p w14:paraId="092A2A05" w14:textId="36A61ACA"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0-2 pts</w:t>
            </w:r>
          </w:p>
        </w:tc>
        <w:tc>
          <w:tcPr>
            <w:tcW w:w="1851" w:type="dxa"/>
            <w:gridSpan w:val="2"/>
          </w:tcPr>
          <w:p w14:paraId="2DBEC8B9" w14:textId="50D07F8D"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3-4 pts</w:t>
            </w:r>
          </w:p>
        </w:tc>
        <w:tc>
          <w:tcPr>
            <w:tcW w:w="1851" w:type="dxa"/>
          </w:tcPr>
          <w:p w14:paraId="5CB8D33C" w14:textId="231D6920"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5-6 pts</w:t>
            </w:r>
          </w:p>
        </w:tc>
        <w:tc>
          <w:tcPr>
            <w:tcW w:w="1851" w:type="dxa"/>
          </w:tcPr>
          <w:p w14:paraId="70E2EFF9" w14:textId="2CA81FAA"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7-8 pts</w:t>
            </w:r>
          </w:p>
        </w:tc>
        <w:tc>
          <w:tcPr>
            <w:tcW w:w="1864" w:type="dxa"/>
          </w:tcPr>
          <w:p w14:paraId="23FE3F3A" w14:textId="77AA043C"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9-10 pts</w:t>
            </w:r>
          </w:p>
        </w:tc>
      </w:tr>
      <w:tr w:rsidR="002F2F6C" w14:paraId="1372B703" w14:textId="77777777" w:rsidTr="19724603">
        <w:tc>
          <w:tcPr>
            <w:tcW w:w="1942" w:type="dxa"/>
            <w:vAlign w:val="center"/>
          </w:tcPr>
          <w:p w14:paraId="307331AA" w14:textId="6FA463FF" w:rsidR="002F2F6C" w:rsidRPr="00754A36" w:rsidRDefault="79A292EB" w:rsidP="19724603">
            <w:pPr>
              <w:spacing w:line="259" w:lineRule="auto"/>
              <w:rPr>
                <w:rFonts w:ascii="Arial" w:eastAsia="Arial" w:hAnsi="Arial" w:cs="Arial"/>
                <w:sz w:val="20"/>
                <w:szCs w:val="20"/>
              </w:rPr>
            </w:pPr>
            <w:r w:rsidRPr="19724603">
              <w:rPr>
                <w:rFonts w:ascii="Arial" w:eastAsia="Arial" w:hAnsi="Arial" w:cs="Arial"/>
                <w:sz w:val="20"/>
                <w:szCs w:val="20"/>
              </w:rPr>
              <w:t>No mention of the process the school will use to determine which students need intervention</w:t>
            </w:r>
            <w:r w:rsidR="64AFD2A2" w:rsidRPr="19724603">
              <w:rPr>
                <w:rFonts w:ascii="Arial" w:eastAsia="Arial" w:hAnsi="Arial" w:cs="Arial"/>
                <w:sz w:val="20"/>
                <w:szCs w:val="20"/>
              </w:rPr>
              <w:t xml:space="preserve"> and how they will ensure those students receive intervention instruction and by whom</w:t>
            </w:r>
          </w:p>
        </w:tc>
        <w:tc>
          <w:tcPr>
            <w:tcW w:w="1851" w:type="dxa"/>
            <w:gridSpan w:val="2"/>
            <w:vAlign w:val="center"/>
          </w:tcPr>
          <w:p w14:paraId="19558FFB" w14:textId="5E863F81" w:rsidR="002F2F6C" w:rsidRPr="00754A36" w:rsidRDefault="79A292EB" w:rsidP="19724603">
            <w:pPr>
              <w:spacing w:line="259" w:lineRule="auto"/>
              <w:rPr>
                <w:rFonts w:ascii="Arial" w:eastAsia="Arial" w:hAnsi="Arial" w:cs="Arial"/>
                <w:sz w:val="20"/>
                <w:szCs w:val="20"/>
              </w:rPr>
            </w:pPr>
            <w:r w:rsidRPr="19724603">
              <w:rPr>
                <w:rFonts w:ascii="Arial" w:eastAsia="Arial" w:hAnsi="Arial" w:cs="Arial"/>
                <w:sz w:val="20"/>
                <w:szCs w:val="20"/>
              </w:rPr>
              <w:t>Incomplete or vague explanation of the process the school will use to determine which students need intervention</w:t>
            </w:r>
            <w:r w:rsidR="5E493C3E" w:rsidRPr="19724603">
              <w:rPr>
                <w:rFonts w:ascii="Arial" w:eastAsia="Arial" w:hAnsi="Arial" w:cs="Arial"/>
                <w:sz w:val="20"/>
                <w:szCs w:val="20"/>
              </w:rPr>
              <w:t xml:space="preserve"> and how they will ensure those students receive intervention instruction and by whom</w:t>
            </w:r>
          </w:p>
        </w:tc>
        <w:tc>
          <w:tcPr>
            <w:tcW w:w="1851" w:type="dxa"/>
            <w:vAlign w:val="center"/>
          </w:tcPr>
          <w:p w14:paraId="0A77C9E0" w14:textId="5EBD000F" w:rsidR="002F2F6C" w:rsidRPr="00754A36" w:rsidRDefault="79A292EB" w:rsidP="19724603">
            <w:pPr>
              <w:spacing w:line="259" w:lineRule="auto"/>
              <w:rPr>
                <w:rFonts w:ascii="Arial" w:eastAsia="Arial" w:hAnsi="Arial" w:cs="Arial"/>
                <w:sz w:val="20"/>
                <w:szCs w:val="20"/>
              </w:rPr>
            </w:pPr>
            <w:r w:rsidRPr="19724603">
              <w:rPr>
                <w:rFonts w:ascii="Arial" w:eastAsia="Arial" w:hAnsi="Arial" w:cs="Arial"/>
                <w:sz w:val="20"/>
                <w:szCs w:val="20"/>
              </w:rPr>
              <w:t>Explanation of the process the school will use to determine which students need intervention</w:t>
            </w:r>
            <w:r w:rsidR="3DD3126A" w:rsidRPr="19724603">
              <w:rPr>
                <w:rFonts w:ascii="Arial" w:eastAsia="Arial" w:hAnsi="Arial" w:cs="Arial"/>
                <w:sz w:val="20"/>
                <w:szCs w:val="20"/>
              </w:rPr>
              <w:t xml:space="preserve"> and how they will ensure those students receive intervention instruction and by whom</w:t>
            </w:r>
            <w:r w:rsidRPr="19724603">
              <w:rPr>
                <w:rFonts w:ascii="Arial" w:eastAsia="Arial" w:hAnsi="Arial" w:cs="Arial"/>
                <w:sz w:val="20"/>
                <w:szCs w:val="20"/>
              </w:rPr>
              <w:t xml:space="preserve"> is present but lacks detail and clarity</w:t>
            </w:r>
          </w:p>
        </w:tc>
        <w:tc>
          <w:tcPr>
            <w:tcW w:w="1851" w:type="dxa"/>
            <w:vAlign w:val="center"/>
          </w:tcPr>
          <w:p w14:paraId="221CFC11" w14:textId="255BADAD" w:rsidR="002F2F6C" w:rsidRPr="00754A36" w:rsidRDefault="79A292EB" w:rsidP="19724603">
            <w:pPr>
              <w:spacing w:line="259" w:lineRule="auto"/>
              <w:rPr>
                <w:rFonts w:ascii="Arial" w:eastAsia="Arial" w:hAnsi="Arial" w:cs="Arial"/>
                <w:sz w:val="20"/>
                <w:szCs w:val="20"/>
              </w:rPr>
            </w:pPr>
            <w:r w:rsidRPr="19724603">
              <w:rPr>
                <w:rFonts w:ascii="Arial" w:eastAsia="Arial" w:hAnsi="Arial" w:cs="Arial"/>
                <w:sz w:val="20"/>
                <w:szCs w:val="20"/>
              </w:rPr>
              <w:t>Explanation of the process the school will use to determine which students need intervention</w:t>
            </w:r>
            <w:r w:rsidR="62C732F6" w:rsidRPr="19724603">
              <w:rPr>
                <w:rFonts w:ascii="Arial" w:eastAsia="Arial" w:hAnsi="Arial" w:cs="Arial"/>
                <w:sz w:val="20"/>
                <w:szCs w:val="20"/>
              </w:rPr>
              <w:t xml:space="preserve"> and how they will ensure those students receive intervention instruction and by whom</w:t>
            </w:r>
            <w:r w:rsidRPr="19724603">
              <w:rPr>
                <w:rFonts w:ascii="Arial" w:eastAsia="Arial" w:hAnsi="Arial" w:cs="Arial"/>
                <w:sz w:val="20"/>
                <w:szCs w:val="20"/>
              </w:rPr>
              <w:t xml:space="preserve"> is present with detail and clarity</w:t>
            </w:r>
          </w:p>
        </w:tc>
        <w:tc>
          <w:tcPr>
            <w:tcW w:w="1864" w:type="dxa"/>
            <w:vAlign w:val="center"/>
          </w:tcPr>
          <w:p w14:paraId="528A3550" w14:textId="0760D4BF" w:rsidR="002F2F6C" w:rsidRPr="00754A36" w:rsidRDefault="79A292EB" w:rsidP="002F2F6C">
            <w:pPr>
              <w:spacing w:line="259" w:lineRule="auto"/>
              <w:rPr>
                <w:rFonts w:ascii="Arial" w:eastAsia="Arial" w:hAnsi="Arial" w:cs="Arial"/>
                <w:sz w:val="20"/>
                <w:szCs w:val="20"/>
              </w:rPr>
            </w:pPr>
            <w:r w:rsidRPr="19724603">
              <w:rPr>
                <w:rFonts w:ascii="Arial" w:eastAsia="Arial" w:hAnsi="Arial" w:cs="Arial"/>
                <w:sz w:val="20"/>
                <w:szCs w:val="20"/>
              </w:rPr>
              <w:t>Explanation of the process the school will use to determine which students need interventio</w:t>
            </w:r>
            <w:r w:rsidR="7588B9A0" w:rsidRPr="19724603">
              <w:rPr>
                <w:rFonts w:ascii="Arial" w:eastAsia="Arial" w:hAnsi="Arial" w:cs="Arial"/>
                <w:sz w:val="20"/>
                <w:szCs w:val="20"/>
              </w:rPr>
              <w:t>n</w:t>
            </w:r>
            <w:r w:rsidR="73C02EA9" w:rsidRPr="19724603">
              <w:rPr>
                <w:rFonts w:ascii="Arial" w:eastAsia="Arial" w:hAnsi="Arial" w:cs="Arial"/>
                <w:sz w:val="20"/>
                <w:szCs w:val="20"/>
              </w:rPr>
              <w:t xml:space="preserve"> and </w:t>
            </w:r>
            <w:r w:rsidR="7588B9A0" w:rsidRPr="19724603">
              <w:rPr>
                <w:rFonts w:ascii="Arial" w:eastAsia="Arial" w:hAnsi="Arial" w:cs="Arial"/>
                <w:sz w:val="20"/>
                <w:szCs w:val="20"/>
              </w:rPr>
              <w:t xml:space="preserve">how they will ensure those students receive intervention </w:t>
            </w:r>
            <w:r w:rsidR="4AEEFEE6" w:rsidRPr="19724603">
              <w:rPr>
                <w:rFonts w:ascii="Arial" w:eastAsia="Arial" w:hAnsi="Arial" w:cs="Arial"/>
                <w:sz w:val="20"/>
                <w:szCs w:val="20"/>
              </w:rPr>
              <w:t>instruction and by whom</w:t>
            </w:r>
            <w:r w:rsidRPr="19724603">
              <w:rPr>
                <w:rFonts w:ascii="Arial" w:eastAsia="Arial" w:hAnsi="Arial" w:cs="Arial"/>
                <w:sz w:val="20"/>
                <w:szCs w:val="20"/>
              </w:rPr>
              <w:t xml:space="preserve"> is in-depth and articulated thoroughly </w:t>
            </w:r>
          </w:p>
        </w:tc>
      </w:tr>
      <w:tr w:rsidR="005230C8" w14:paraId="5B9A6B78" w14:textId="77777777" w:rsidTr="19724603">
        <w:tc>
          <w:tcPr>
            <w:tcW w:w="1942" w:type="dxa"/>
          </w:tcPr>
          <w:p w14:paraId="19FFA94B" w14:textId="12EA5615"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0-2 pts</w:t>
            </w:r>
          </w:p>
        </w:tc>
        <w:tc>
          <w:tcPr>
            <w:tcW w:w="1851" w:type="dxa"/>
            <w:gridSpan w:val="2"/>
          </w:tcPr>
          <w:p w14:paraId="0D87C7B2" w14:textId="4E92C358"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3-4 pts</w:t>
            </w:r>
          </w:p>
        </w:tc>
        <w:tc>
          <w:tcPr>
            <w:tcW w:w="1851" w:type="dxa"/>
          </w:tcPr>
          <w:p w14:paraId="6247FB32" w14:textId="593A7618"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5-6 pts</w:t>
            </w:r>
          </w:p>
        </w:tc>
        <w:tc>
          <w:tcPr>
            <w:tcW w:w="1851" w:type="dxa"/>
          </w:tcPr>
          <w:p w14:paraId="306469F9" w14:textId="250638DD"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7-8 pts</w:t>
            </w:r>
          </w:p>
        </w:tc>
        <w:tc>
          <w:tcPr>
            <w:tcW w:w="1864" w:type="dxa"/>
          </w:tcPr>
          <w:p w14:paraId="2725C6C7" w14:textId="3987AA15"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9-10 pts</w:t>
            </w:r>
          </w:p>
        </w:tc>
      </w:tr>
      <w:tr w:rsidR="002F2F6C" w14:paraId="11AD07B3" w14:textId="77777777" w:rsidTr="19724603">
        <w:tc>
          <w:tcPr>
            <w:tcW w:w="1942" w:type="dxa"/>
            <w:vAlign w:val="center"/>
          </w:tcPr>
          <w:p w14:paraId="7F21587C" w14:textId="2B567B36"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No mention of how the school will monitor students’ needs and/or determine when a student needs a new tier of instruction </w:t>
            </w:r>
          </w:p>
        </w:tc>
        <w:tc>
          <w:tcPr>
            <w:tcW w:w="1851" w:type="dxa"/>
            <w:gridSpan w:val="2"/>
            <w:vAlign w:val="center"/>
          </w:tcPr>
          <w:p w14:paraId="32E89A9D" w14:textId="26685125"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Incomplete or vague explanation of how the school will monitor students’ needs and/or determine when a student needs a new tier of instruction</w:t>
            </w:r>
          </w:p>
        </w:tc>
        <w:tc>
          <w:tcPr>
            <w:tcW w:w="1851" w:type="dxa"/>
            <w:vAlign w:val="center"/>
          </w:tcPr>
          <w:p w14:paraId="7489DD0D" w14:textId="5A006E57"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Explanation of how the school will monitor students’ needs and determine when a student needs a new tier of instruction is present but lacks details and clarity</w:t>
            </w:r>
          </w:p>
        </w:tc>
        <w:tc>
          <w:tcPr>
            <w:tcW w:w="1851" w:type="dxa"/>
            <w:vAlign w:val="center"/>
          </w:tcPr>
          <w:p w14:paraId="2C5F2FF2" w14:textId="703460B7"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Explanation of how the school will monitor students’ needs and determine when a student needs a new tier of instruction is present with details and clarity</w:t>
            </w:r>
          </w:p>
        </w:tc>
        <w:tc>
          <w:tcPr>
            <w:tcW w:w="1864" w:type="dxa"/>
            <w:vAlign w:val="center"/>
          </w:tcPr>
          <w:p w14:paraId="75217D2A" w14:textId="24D7779C"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sz w:val="20"/>
                <w:szCs w:val="20"/>
              </w:rPr>
              <w:t xml:space="preserve">Explanation of how the school will provide interventions based on on-going assessment and determine movement out of interventions is in-depth, </w:t>
            </w:r>
            <w:r w:rsidR="002B2E91" w:rsidRPr="00754A36">
              <w:rPr>
                <w:rFonts w:ascii="Arial" w:eastAsia="Arial" w:hAnsi="Arial" w:cs="Arial"/>
                <w:sz w:val="20"/>
                <w:szCs w:val="20"/>
              </w:rPr>
              <w:t>thorough,</w:t>
            </w:r>
            <w:r w:rsidRPr="00754A36">
              <w:rPr>
                <w:rFonts w:ascii="Arial" w:eastAsia="Arial" w:hAnsi="Arial" w:cs="Arial"/>
                <w:sz w:val="20"/>
                <w:szCs w:val="20"/>
              </w:rPr>
              <w:t xml:space="preserve"> and clear</w:t>
            </w:r>
          </w:p>
        </w:tc>
      </w:tr>
      <w:tr w:rsidR="002F2F6C" w14:paraId="6E8C1F49" w14:textId="77777777" w:rsidTr="19724603">
        <w:tc>
          <w:tcPr>
            <w:tcW w:w="1942" w:type="dxa"/>
            <w:shd w:val="clear" w:color="auto" w:fill="B4C6E7"/>
          </w:tcPr>
          <w:p w14:paraId="1086E0E4" w14:textId="1671ABF5" w:rsidR="002F2F6C" w:rsidRDefault="002F2F6C" w:rsidP="002F2F6C">
            <w:pPr>
              <w:spacing w:line="259" w:lineRule="auto"/>
              <w:rPr>
                <w:rFonts w:ascii="Arial" w:eastAsia="Arial" w:hAnsi="Arial" w:cs="Arial"/>
                <w:sz w:val="28"/>
                <w:szCs w:val="28"/>
              </w:rPr>
            </w:pPr>
            <w:r w:rsidRPr="180BB90B">
              <w:rPr>
                <w:rFonts w:ascii="Arial" w:eastAsia="Arial" w:hAnsi="Arial" w:cs="Arial"/>
                <w:b/>
                <w:bCs/>
                <w:sz w:val="28"/>
                <w:szCs w:val="28"/>
              </w:rPr>
              <w:t>Part 5</w:t>
            </w:r>
          </w:p>
        </w:tc>
        <w:tc>
          <w:tcPr>
            <w:tcW w:w="5553" w:type="dxa"/>
            <w:gridSpan w:val="4"/>
            <w:shd w:val="clear" w:color="auto" w:fill="B4C6E7"/>
          </w:tcPr>
          <w:p w14:paraId="7B94D600" w14:textId="74057D5A" w:rsidR="002F2F6C" w:rsidRDefault="002F2F6C" w:rsidP="002F2F6C">
            <w:pPr>
              <w:spacing w:line="259" w:lineRule="auto"/>
              <w:jc w:val="center"/>
              <w:rPr>
                <w:rFonts w:ascii="Arial" w:eastAsia="Arial" w:hAnsi="Arial" w:cs="Arial"/>
                <w:sz w:val="28"/>
                <w:szCs w:val="28"/>
              </w:rPr>
            </w:pPr>
            <w:r w:rsidRPr="180BB90B">
              <w:rPr>
                <w:rFonts w:ascii="Arial" w:eastAsia="Arial" w:hAnsi="Arial" w:cs="Arial"/>
                <w:b/>
                <w:bCs/>
                <w:sz w:val="28"/>
                <w:szCs w:val="28"/>
              </w:rPr>
              <w:t>Professional Learning and Sustainability</w:t>
            </w:r>
          </w:p>
        </w:tc>
        <w:tc>
          <w:tcPr>
            <w:tcW w:w="1864" w:type="dxa"/>
            <w:shd w:val="clear" w:color="auto" w:fill="B4C6E7"/>
          </w:tcPr>
          <w:p w14:paraId="6AA11CFD" w14:textId="6687848F" w:rsidR="002F2F6C" w:rsidRDefault="00A24B72" w:rsidP="002F2F6C">
            <w:pPr>
              <w:spacing w:line="259" w:lineRule="auto"/>
              <w:jc w:val="center"/>
              <w:rPr>
                <w:rFonts w:ascii="Arial" w:eastAsia="Arial" w:hAnsi="Arial" w:cs="Arial"/>
                <w:sz w:val="28"/>
                <w:szCs w:val="28"/>
              </w:rPr>
            </w:pPr>
            <w:r>
              <w:rPr>
                <w:rFonts w:ascii="Arial" w:eastAsia="Arial" w:hAnsi="Arial" w:cs="Arial"/>
                <w:b/>
                <w:bCs/>
                <w:sz w:val="28"/>
                <w:szCs w:val="28"/>
              </w:rPr>
              <w:t>40</w:t>
            </w:r>
            <w:r w:rsidR="002F2F6C" w:rsidRPr="17A45E77">
              <w:rPr>
                <w:rFonts w:ascii="Arial" w:eastAsia="Arial" w:hAnsi="Arial" w:cs="Arial"/>
                <w:b/>
                <w:bCs/>
                <w:sz w:val="28"/>
                <w:szCs w:val="28"/>
              </w:rPr>
              <w:t xml:space="preserve"> points</w:t>
            </w:r>
          </w:p>
        </w:tc>
      </w:tr>
      <w:tr w:rsidR="002F2F6C" w14:paraId="3160719D" w14:textId="77777777" w:rsidTr="19724603">
        <w:tc>
          <w:tcPr>
            <w:tcW w:w="9359" w:type="dxa"/>
            <w:gridSpan w:val="6"/>
            <w:vAlign w:val="center"/>
          </w:tcPr>
          <w:p w14:paraId="266D30E9" w14:textId="77777777" w:rsidR="00067698" w:rsidRPr="00067698" w:rsidRDefault="00067698" w:rsidP="00067698">
            <w:pPr>
              <w:spacing w:line="259" w:lineRule="auto"/>
              <w:rPr>
                <w:rFonts w:ascii="Arial" w:hAnsi="Arial" w:cs="Arial"/>
                <w:sz w:val="20"/>
                <w:szCs w:val="20"/>
              </w:rPr>
            </w:pPr>
            <w:r w:rsidRPr="00067698">
              <w:rPr>
                <w:rFonts w:ascii="Arial" w:hAnsi="Arial" w:cs="Arial"/>
                <w:sz w:val="20"/>
                <w:szCs w:val="20"/>
              </w:rPr>
              <w:t>This section should describe the ongoing professional learning plan and how selected professional learning will impact and sustain overall literacy instruction, improve and sustain the reading skills of primary students reading at low levels as well as increase and sustain students’ motivation to read.</w:t>
            </w:r>
          </w:p>
          <w:p w14:paraId="14602391" w14:textId="454FEE13" w:rsidR="002F2F6C" w:rsidRPr="00754A36" w:rsidRDefault="002F2F6C" w:rsidP="002F2F6C">
            <w:pPr>
              <w:spacing w:line="259" w:lineRule="auto"/>
              <w:rPr>
                <w:rFonts w:ascii="Arial" w:eastAsia="Arial" w:hAnsi="Arial" w:cs="Arial"/>
                <w:sz w:val="20"/>
                <w:szCs w:val="20"/>
              </w:rPr>
            </w:pPr>
          </w:p>
        </w:tc>
      </w:tr>
      <w:tr w:rsidR="002F2F6C" w14:paraId="18534490" w14:textId="77777777" w:rsidTr="19724603">
        <w:tc>
          <w:tcPr>
            <w:tcW w:w="9359" w:type="dxa"/>
            <w:gridSpan w:val="6"/>
          </w:tcPr>
          <w:p w14:paraId="4700C9A4" w14:textId="3E3D4005" w:rsidR="002F2F6C" w:rsidRPr="00754A36" w:rsidRDefault="002F2F6C" w:rsidP="002F2F6C">
            <w:pPr>
              <w:spacing w:line="259" w:lineRule="auto"/>
              <w:rPr>
                <w:rFonts w:ascii="Arial" w:eastAsia="Arial" w:hAnsi="Arial" w:cs="Arial"/>
                <w:sz w:val="20"/>
                <w:szCs w:val="20"/>
              </w:rPr>
            </w:pPr>
            <w:r w:rsidRPr="00754A36">
              <w:rPr>
                <w:rFonts w:ascii="Arial" w:eastAsia="Arial" w:hAnsi="Arial" w:cs="Arial"/>
                <w:b/>
                <w:bCs/>
                <w:sz w:val="20"/>
                <w:szCs w:val="20"/>
              </w:rPr>
              <w:t>Design</w:t>
            </w:r>
            <w:r w:rsidRPr="00754A36">
              <w:rPr>
                <w:rFonts w:ascii="Arial" w:eastAsia="Arial" w:hAnsi="Arial" w:cs="Arial"/>
                <w:sz w:val="20"/>
                <w:szCs w:val="20"/>
              </w:rPr>
              <w:t xml:space="preserve"> a </w:t>
            </w:r>
            <w:hyperlink r:id="rId121">
              <w:r w:rsidRPr="00754A36">
                <w:rPr>
                  <w:rStyle w:val="Hyperlink"/>
                  <w:rFonts w:ascii="Arial" w:eastAsia="Arial" w:hAnsi="Arial" w:cs="Arial"/>
                  <w:sz w:val="20"/>
                  <w:szCs w:val="20"/>
                </w:rPr>
                <w:t>high quality professional learning</w:t>
              </w:r>
            </w:hyperlink>
            <w:r w:rsidRPr="00754A36">
              <w:rPr>
                <w:rFonts w:ascii="Arial" w:eastAsia="Arial" w:hAnsi="Arial" w:cs="Arial"/>
                <w:sz w:val="20"/>
                <w:szCs w:val="20"/>
              </w:rPr>
              <w:t xml:space="preserve"> plan for all teachers and staff who provide reading instruction in the primary (K-3) program to support teachers in addressing the needs of struggling readers in these four areas: 1) Building knowledge in </w:t>
            </w:r>
            <w:r w:rsidR="00073DAC">
              <w:rPr>
                <w:color w:val="000000" w:themeColor="text1"/>
              </w:rPr>
              <w:t xml:space="preserve">understanding the </w:t>
            </w:r>
            <w:r w:rsidR="00AA24FB">
              <w:rPr>
                <w:color w:val="000000" w:themeColor="text1"/>
              </w:rPr>
              <w:t>c</w:t>
            </w:r>
            <w:r w:rsidR="00073DAC">
              <w:rPr>
                <w:color w:val="000000" w:themeColor="text1"/>
              </w:rPr>
              <w:t xml:space="preserve">ognitive </w:t>
            </w:r>
            <w:r w:rsidR="00AA24FB">
              <w:rPr>
                <w:color w:val="000000" w:themeColor="text1"/>
              </w:rPr>
              <w:t>p</w:t>
            </w:r>
            <w:r w:rsidR="00073DAC">
              <w:rPr>
                <w:color w:val="000000" w:themeColor="text1"/>
              </w:rPr>
              <w:t xml:space="preserve">rocesses and </w:t>
            </w:r>
            <w:r w:rsidR="00AA24FB">
              <w:rPr>
                <w:color w:val="000000" w:themeColor="text1"/>
              </w:rPr>
              <w:t>s</w:t>
            </w:r>
            <w:r w:rsidR="00073DAC">
              <w:rPr>
                <w:color w:val="000000" w:themeColor="text1"/>
              </w:rPr>
              <w:t xml:space="preserve">kills </w:t>
            </w:r>
            <w:r w:rsidR="00AA24FB">
              <w:rPr>
                <w:color w:val="000000" w:themeColor="text1"/>
              </w:rPr>
              <w:t>i</w:t>
            </w:r>
            <w:r w:rsidR="00073DAC">
              <w:rPr>
                <w:color w:val="000000" w:themeColor="text1"/>
              </w:rPr>
              <w:t xml:space="preserve">nvolved in </w:t>
            </w:r>
            <w:r w:rsidR="00AA24FB">
              <w:rPr>
                <w:color w:val="000000" w:themeColor="text1"/>
              </w:rPr>
              <w:t>l</w:t>
            </w:r>
            <w:r w:rsidR="00073DAC">
              <w:rPr>
                <w:color w:val="000000" w:themeColor="text1"/>
              </w:rPr>
              <w:t xml:space="preserve">earning </w:t>
            </w:r>
            <w:r w:rsidR="00AA24FB">
              <w:rPr>
                <w:color w:val="000000" w:themeColor="text1"/>
              </w:rPr>
              <w:t>h</w:t>
            </w:r>
            <w:r w:rsidR="00073DAC">
              <w:rPr>
                <w:color w:val="000000" w:themeColor="text1"/>
              </w:rPr>
              <w:t xml:space="preserve">ow to </w:t>
            </w:r>
            <w:r w:rsidR="00AA24FB">
              <w:rPr>
                <w:color w:val="000000" w:themeColor="text1"/>
              </w:rPr>
              <w:t>r</w:t>
            </w:r>
            <w:r w:rsidR="00073DAC">
              <w:rPr>
                <w:color w:val="000000" w:themeColor="text1"/>
              </w:rPr>
              <w:t>ead</w:t>
            </w:r>
            <w:r w:rsidRPr="00754A36">
              <w:rPr>
                <w:rFonts w:ascii="Arial" w:eastAsia="Arial" w:hAnsi="Arial" w:cs="Arial"/>
                <w:sz w:val="20"/>
                <w:szCs w:val="20"/>
              </w:rPr>
              <w:t xml:space="preserve">; 2) Implementing the essential components of reading, including instruction in phonics, phonemic awareness, fluency, vocabulary and comprehension; 3) Implementing the </w:t>
            </w:r>
            <w:r w:rsidRPr="00754A36">
              <w:rPr>
                <w:rFonts w:ascii="Arial" w:eastAsia="Arial" w:hAnsi="Arial" w:cs="Arial"/>
                <w:i/>
                <w:iCs/>
                <w:sz w:val="20"/>
                <w:szCs w:val="20"/>
              </w:rPr>
              <w:t>KAS for Reading and Writing</w:t>
            </w:r>
            <w:r w:rsidRPr="00754A36">
              <w:rPr>
                <w:rFonts w:ascii="Arial" w:eastAsia="Arial" w:hAnsi="Arial" w:cs="Arial"/>
                <w:sz w:val="20"/>
                <w:szCs w:val="20"/>
              </w:rPr>
              <w:t xml:space="preserve">; and 4) Evidence-based instructional practices to support the reading-writing connection. </w:t>
            </w:r>
            <w:r w:rsidRPr="00754A36">
              <w:rPr>
                <w:rFonts w:ascii="Arial" w:eastAsia="Arial" w:hAnsi="Arial" w:cs="Arial"/>
                <w:b/>
                <w:bCs/>
                <w:sz w:val="20"/>
                <w:szCs w:val="20"/>
              </w:rPr>
              <w:t>Explain</w:t>
            </w:r>
            <w:r w:rsidRPr="00754A36">
              <w:rPr>
                <w:rFonts w:ascii="Arial" w:eastAsia="Arial" w:hAnsi="Arial" w:cs="Arial"/>
                <w:sz w:val="20"/>
                <w:szCs w:val="20"/>
              </w:rPr>
              <w:t xml:space="preserve"> how the school literacy team will organize and/or help facilitate embedded professional learning supports throughout the school and school day to build literacy capacity and ensure effective implementation of reading intervention and comprehensive reading programs (Tier 1, Tier 2 and Tier 3 instruction). </w:t>
            </w:r>
            <w:r w:rsidRPr="00754A36">
              <w:rPr>
                <w:rFonts w:ascii="Arial" w:eastAsia="Arial" w:hAnsi="Arial" w:cs="Arial"/>
                <w:b/>
                <w:bCs/>
                <w:color w:val="000000" w:themeColor="text1"/>
                <w:sz w:val="20"/>
                <w:szCs w:val="20"/>
                <w:lang w:val="en"/>
              </w:rPr>
              <w:t>Describe</w:t>
            </w:r>
            <w:r w:rsidRPr="00754A36">
              <w:rPr>
                <w:rFonts w:ascii="Arial" w:eastAsia="Arial" w:hAnsi="Arial" w:cs="Arial"/>
                <w:color w:val="000000" w:themeColor="text1"/>
                <w:sz w:val="20"/>
                <w:szCs w:val="20"/>
                <w:lang w:val="en"/>
              </w:rPr>
              <w:t xml:space="preserve"> the school’s history of supporting/funding the school library program, its commitment to supporting an effective library media program and commitment to allowing the certified library media specialist adequate time to fulfill his/her role on the school literacy team. </w:t>
            </w:r>
            <w:r w:rsidRPr="00754A36">
              <w:rPr>
                <w:rFonts w:ascii="Arial" w:eastAsia="Arial" w:hAnsi="Arial" w:cs="Arial"/>
                <w:b/>
                <w:bCs/>
                <w:sz w:val="20"/>
                <w:szCs w:val="20"/>
              </w:rPr>
              <w:t>Describe</w:t>
            </w:r>
            <w:r w:rsidRPr="00754A36">
              <w:rPr>
                <w:rFonts w:ascii="Arial" w:eastAsia="Arial" w:hAnsi="Arial" w:cs="Arial"/>
                <w:sz w:val="20"/>
                <w:szCs w:val="20"/>
              </w:rPr>
              <w:t xml:space="preserve"> the system for informing parents of struggling readers of the available literacy services within the district. Be sure to include all required system elements as outlined in the family engagement section. </w:t>
            </w:r>
            <w:r w:rsidRPr="00754A36">
              <w:rPr>
                <w:rFonts w:ascii="Arial" w:eastAsia="Arial" w:hAnsi="Arial" w:cs="Arial"/>
                <w:b/>
                <w:bCs/>
                <w:sz w:val="20"/>
                <w:szCs w:val="20"/>
              </w:rPr>
              <w:t>Discuss</w:t>
            </w:r>
            <w:r w:rsidRPr="00754A36">
              <w:rPr>
                <w:rFonts w:ascii="Arial" w:eastAsia="Arial" w:hAnsi="Arial" w:cs="Arial"/>
                <w:sz w:val="20"/>
                <w:szCs w:val="20"/>
              </w:rPr>
              <w:t xml:space="preserve"> how the positive impacts of the RTA program will be sustained beyond the grant.</w:t>
            </w:r>
          </w:p>
        </w:tc>
      </w:tr>
      <w:tr w:rsidR="005230C8" w14:paraId="4C37F0C7" w14:textId="77777777" w:rsidTr="19724603">
        <w:tc>
          <w:tcPr>
            <w:tcW w:w="1942" w:type="dxa"/>
          </w:tcPr>
          <w:p w14:paraId="71E14A0E" w14:textId="2173A1B9"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0-2 pts</w:t>
            </w:r>
          </w:p>
        </w:tc>
        <w:tc>
          <w:tcPr>
            <w:tcW w:w="1851" w:type="dxa"/>
            <w:gridSpan w:val="2"/>
          </w:tcPr>
          <w:p w14:paraId="1324A0AE" w14:textId="6C100840"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3-4 pts</w:t>
            </w:r>
          </w:p>
        </w:tc>
        <w:tc>
          <w:tcPr>
            <w:tcW w:w="1851" w:type="dxa"/>
          </w:tcPr>
          <w:p w14:paraId="309BCE8B" w14:textId="3E197B7B"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5-6 pts</w:t>
            </w:r>
          </w:p>
        </w:tc>
        <w:tc>
          <w:tcPr>
            <w:tcW w:w="1851" w:type="dxa"/>
          </w:tcPr>
          <w:p w14:paraId="1FEFC6F2" w14:textId="72A2FDD0"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7-8 pts</w:t>
            </w:r>
          </w:p>
        </w:tc>
        <w:tc>
          <w:tcPr>
            <w:tcW w:w="1864" w:type="dxa"/>
          </w:tcPr>
          <w:p w14:paraId="5A3B373D" w14:textId="71F0167C"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9-10 pts</w:t>
            </w:r>
          </w:p>
        </w:tc>
      </w:tr>
      <w:tr w:rsidR="005230C8" w14:paraId="467B9556" w14:textId="77777777" w:rsidTr="19724603">
        <w:tc>
          <w:tcPr>
            <w:tcW w:w="1942" w:type="dxa"/>
            <w:vAlign w:val="center"/>
          </w:tcPr>
          <w:p w14:paraId="774CADBA" w14:textId="77777777" w:rsidR="005230C8"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No mention of the professional learning plan</w:t>
            </w:r>
          </w:p>
          <w:p w14:paraId="6249E9D9" w14:textId="77777777" w:rsidR="005230C8" w:rsidRDefault="005230C8" w:rsidP="005230C8">
            <w:pPr>
              <w:spacing w:line="259" w:lineRule="auto"/>
              <w:rPr>
                <w:rFonts w:ascii="Arial" w:eastAsia="Arial" w:hAnsi="Arial" w:cs="Arial"/>
                <w:sz w:val="20"/>
                <w:szCs w:val="20"/>
              </w:rPr>
            </w:pPr>
          </w:p>
          <w:p w14:paraId="7ACCE4FC" w14:textId="2CF8B1D3" w:rsidR="005230C8" w:rsidRPr="00754A36" w:rsidRDefault="005230C8" w:rsidP="005230C8">
            <w:pPr>
              <w:spacing w:line="259" w:lineRule="auto"/>
              <w:rPr>
                <w:rFonts w:ascii="Arial" w:eastAsia="Arial" w:hAnsi="Arial" w:cs="Arial"/>
                <w:sz w:val="20"/>
                <w:szCs w:val="20"/>
              </w:rPr>
            </w:pPr>
            <w:r w:rsidRPr="00A82A11">
              <w:rPr>
                <w:rFonts w:ascii="Arial" w:eastAsia="Arial" w:hAnsi="Arial" w:cs="Arial"/>
                <w:color w:val="000000" w:themeColor="text1"/>
                <w:sz w:val="16"/>
                <w:szCs w:val="16"/>
              </w:rPr>
              <w:t xml:space="preserve">Score of 0 will be awarded if the application </w:t>
            </w:r>
            <w:r>
              <w:rPr>
                <w:rFonts w:ascii="Arial" w:eastAsia="Arial" w:hAnsi="Arial" w:cs="Arial"/>
                <w:color w:val="000000" w:themeColor="text1"/>
                <w:sz w:val="16"/>
                <w:szCs w:val="16"/>
              </w:rPr>
              <w:t>does not identify approved professional learning providers in the professional learning plan.</w:t>
            </w:r>
          </w:p>
          <w:p w14:paraId="695ECEEF" w14:textId="53B1AD15" w:rsidR="005230C8" w:rsidRPr="00754A36" w:rsidRDefault="005230C8" w:rsidP="005230C8">
            <w:pPr>
              <w:spacing w:line="259" w:lineRule="auto"/>
              <w:rPr>
                <w:rFonts w:ascii="Arial" w:eastAsia="Arial" w:hAnsi="Arial" w:cs="Arial"/>
                <w:sz w:val="20"/>
                <w:szCs w:val="20"/>
              </w:rPr>
            </w:pPr>
          </w:p>
        </w:tc>
        <w:tc>
          <w:tcPr>
            <w:tcW w:w="1851" w:type="dxa"/>
            <w:gridSpan w:val="2"/>
            <w:vAlign w:val="center"/>
          </w:tcPr>
          <w:p w14:paraId="7CDCCA41" w14:textId="0C6FC66E" w:rsidR="005230C8" w:rsidRPr="00754A36" w:rsidRDefault="7C4EF4C4" w:rsidP="19724603">
            <w:pPr>
              <w:spacing w:line="259" w:lineRule="auto"/>
              <w:rPr>
                <w:rFonts w:ascii="Arial" w:eastAsia="Arial" w:hAnsi="Arial" w:cs="Arial"/>
                <w:sz w:val="20"/>
                <w:szCs w:val="20"/>
              </w:rPr>
            </w:pPr>
            <w:r w:rsidRPr="19724603">
              <w:rPr>
                <w:rFonts w:ascii="Arial" w:eastAsia="Arial" w:hAnsi="Arial" w:cs="Arial"/>
                <w:sz w:val="20"/>
                <w:szCs w:val="20"/>
              </w:rPr>
              <w:t>Professional learning plan is incomplete or vague in its design</w:t>
            </w:r>
            <w:r w:rsidR="69A69418" w:rsidRPr="19724603">
              <w:rPr>
                <w:rFonts w:ascii="Arial" w:eastAsia="Arial" w:hAnsi="Arial" w:cs="Arial"/>
                <w:sz w:val="20"/>
                <w:szCs w:val="20"/>
              </w:rPr>
              <w:t xml:space="preserve"> and description of how the plan and selected professional learning will impact and sustain overall literacy instruction</w:t>
            </w:r>
            <w:r w:rsidRPr="19724603">
              <w:rPr>
                <w:rFonts w:ascii="Arial" w:eastAsia="Arial" w:hAnsi="Arial" w:cs="Arial"/>
                <w:sz w:val="20"/>
                <w:szCs w:val="20"/>
              </w:rPr>
              <w:t xml:space="preserve">; at least one area is missing and/or not all K-3 teachers and staff who instruct struggling readers are included </w:t>
            </w:r>
          </w:p>
        </w:tc>
        <w:tc>
          <w:tcPr>
            <w:tcW w:w="1851" w:type="dxa"/>
            <w:vAlign w:val="center"/>
          </w:tcPr>
          <w:p w14:paraId="509EB06B" w14:textId="0462335D" w:rsidR="005230C8" w:rsidRPr="00754A36" w:rsidRDefault="7C4EF4C4" w:rsidP="19724603">
            <w:pPr>
              <w:spacing w:line="259" w:lineRule="auto"/>
              <w:rPr>
                <w:rFonts w:ascii="Arial" w:eastAsia="Arial" w:hAnsi="Arial" w:cs="Arial"/>
                <w:sz w:val="20"/>
                <w:szCs w:val="20"/>
              </w:rPr>
            </w:pPr>
            <w:r w:rsidRPr="19724603">
              <w:rPr>
                <w:rFonts w:ascii="Arial" w:eastAsia="Arial" w:hAnsi="Arial" w:cs="Arial"/>
                <w:sz w:val="20"/>
                <w:szCs w:val="20"/>
              </w:rPr>
              <w:t>Professional learning plan is present but lacks details and clarity in its design</w:t>
            </w:r>
            <w:r w:rsidR="28C87B0E" w:rsidRPr="19724603">
              <w:rPr>
                <w:rFonts w:ascii="Arial" w:eastAsia="Arial" w:hAnsi="Arial" w:cs="Arial"/>
                <w:sz w:val="20"/>
                <w:szCs w:val="20"/>
              </w:rPr>
              <w:t xml:space="preserve"> and description of how the plan and selected professional learning will impact and sustain overall literacy instruction</w:t>
            </w:r>
            <w:r w:rsidRPr="19724603">
              <w:rPr>
                <w:rFonts w:ascii="Arial" w:eastAsia="Arial" w:hAnsi="Arial" w:cs="Arial"/>
                <w:sz w:val="20"/>
                <w:szCs w:val="20"/>
              </w:rPr>
              <w:t>; includes all four areas and K-3 teachers and staff who instruct struggling readers</w:t>
            </w:r>
          </w:p>
        </w:tc>
        <w:tc>
          <w:tcPr>
            <w:tcW w:w="1851" w:type="dxa"/>
            <w:vAlign w:val="center"/>
          </w:tcPr>
          <w:p w14:paraId="70D164D3" w14:textId="737E1722" w:rsidR="005230C8" w:rsidRPr="00754A36" w:rsidRDefault="7C4EF4C4" w:rsidP="19724603">
            <w:pPr>
              <w:spacing w:line="259" w:lineRule="auto"/>
              <w:rPr>
                <w:rFonts w:ascii="Arial" w:eastAsia="Arial" w:hAnsi="Arial" w:cs="Arial"/>
                <w:sz w:val="20"/>
                <w:szCs w:val="20"/>
              </w:rPr>
            </w:pPr>
            <w:r w:rsidRPr="19724603">
              <w:rPr>
                <w:rFonts w:ascii="Arial" w:eastAsia="Arial" w:hAnsi="Arial" w:cs="Arial"/>
                <w:sz w:val="20"/>
                <w:szCs w:val="20"/>
              </w:rPr>
              <w:t>Professional learning plan is present with details and clarity in its design</w:t>
            </w:r>
            <w:r w:rsidR="4BAF3C4E" w:rsidRPr="19724603">
              <w:rPr>
                <w:rFonts w:ascii="Arial" w:eastAsia="Arial" w:hAnsi="Arial" w:cs="Arial"/>
                <w:sz w:val="20"/>
                <w:szCs w:val="20"/>
              </w:rPr>
              <w:t xml:space="preserve"> and </w:t>
            </w:r>
            <w:r w:rsidR="7BD1F300" w:rsidRPr="19724603">
              <w:rPr>
                <w:rFonts w:ascii="Arial" w:eastAsia="Arial" w:hAnsi="Arial" w:cs="Arial"/>
                <w:sz w:val="20"/>
                <w:szCs w:val="20"/>
              </w:rPr>
              <w:t xml:space="preserve">description of </w:t>
            </w:r>
            <w:r w:rsidR="4BAF3C4E" w:rsidRPr="19724603">
              <w:rPr>
                <w:rFonts w:ascii="Arial" w:eastAsia="Arial" w:hAnsi="Arial" w:cs="Arial"/>
                <w:sz w:val="20"/>
                <w:szCs w:val="20"/>
              </w:rPr>
              <w:t>how the plan and selected professional learning will impact and sustain overall literacy instruction</w:t>
            </w:r>
            <w:r w:rsidRPr="19724603">
              <w:rPr>
                <w:rFonts w:ascii="Arial" w:eastAsia="Arial" w:hAnsi="Arial" w:cs="Arial"/>
                <w:sz w:val="20"/>
                <w:szCs w:val="20"/>
              </w:rPr>
              <w:t xml:space="preserve">; includes all four areas and all K-3 teachers and staff who instruct struggling readers </w:t>
            </w:r>
          </w:p>
        </w:tc>
        <w:tc>
          <w:tcPr>
            <w:tcW w:w="1864" w:type="dxa"/>
            <w:vAlign w:val="center"/>
          </w:tcPr>
          <w:p w14:paraId="56CAAFA3" w14:textId="41FA145A" w:rsidR="005230C8" w:rsidRPr="00754A36" w:rsidRDefault="7C4EF4C4" w:rsidP="005230C8">
            <w:pPr>
              <w:spacing w:line="259" w:lineRule="auto"/>
              <w:rPr>
                <w:rFonts w:ascii="Arial" w:eastAsia="Arial" w:hAnsi="Arial" w:cs="Arial"/>
                <w:sz w:val="20"/>
                <w:szCs w:val="20"/>
              </w:rPr>
            </w:pPr>
            <w:r w:rsidRPr="19724603">
              <w:rPr>
                <w:rFonts w:ascii="Arial" w:eastAsia="Arial" w:hAnsi="Arial" w:cs="Arial"/>
                <w:sz w:val="20"/>
                <w:szCs w:val="20"/>
              </w:rPr>
              <w:t>Professional learning plan is in depth, thorough and clear in its design</w:t>
            </w:r>
            <w:r w:rsidR="69A76B52" w:rsidRPr="19724603">
              <w:rPr>
                <w:rFonts w:ascii="Arial" w:eastAsia="Arial" w:hAnsi="Arial" w:cs="Arial"/>
                <w:sz w:val="20"/>
                <w:szCs w:val="20"/>
              </w:rPr>
              <w:t xml:space="preserve"> and </w:t>
            </w:r>
            <w:r w:rsidR="5B6B2411" w:rsidRPr="19724603">
              <w:rPr>
                <w:rFonts w:ascii="Arial" w:eastAsia="Arial" w:hAnsi="Arial" w:cs="Arial"/>
                <w:sz w:val="20"/>
                <w:szCs w:val="20"/>
              </w:rPr>
              <w:t>description of</w:t>
            </w:r>
            <w:r w:rsidR="69A76B52" w:rsidRPr="19724603">
              <w:rPr>
                <w:rFonts w:ascii="Arial" w:eastAsia="Arial" w:hAnsi="Arial" w:cs="Arial"/>
                <w:sz w:val="20"/>
                <w:szCs w:val="20"/>
              </w:rPr>
              <w:t xml:space="preserve"> how the plan and selected professional learning will impact and sustain overall literacy instruction</w:t>
            </w:r>
            <w:r w:rsidRPr="19724603">
              <w:rPr>
                <w:rFonts w:ascii="Arial" w:eastAsia="Arial" w:hAnsi="Arial" w:cs="Arial"/>
                <w:sz w:val="20"/>
                <w:szCs w:val="20"/>
              </w:rPr>
              <w:t>; includes all four areas and all K-3 teachers and staff who instruct struggling readers</w:t>
            </w:r>
          </w:p>
        </w:tc>
      </w:tr>
      <w:tr w:rsidR="005230C8" w14:paraId="6B9356C3" w14:textId="77777777" w:rsidTr="19724603">
        <w:tc>
          <w:tcPr>
            <w:tcW w:w="1942" w:type="dxa"/>
          </w:tcPr>
          <w:p w14:paraId="1E098E4B" w14:textId="74F43E88"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0-2 pts</w:t>
            </w:r>
          </w:p>
        </w:tc>
        <w:tc>
          <w:tcPr>
            <w:tcW w:w="1851" w:type="dxa"/>
            <w:gridSpan w:val="2"/>
          </w:tcPr>
          <w:p w14:paraId="7D5DE6D6" w14:textId="590FD40D"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3-4 pts</w:t>
            </w:r>
          </w:p>
        </w:tc>
        <w:tc>
          <w:tcPr>
            <w:tcW w:w="1851" w:type="dxa"/>
          </w:tcPr>
          <w:p w14:paraId="0CBA5930" w14:textId="4F46DF3F"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5-6 pts</w:t>
            </w:r>
          </w:p>
        </w:tc>
        <w:tc>
          <w:tcPr>
            <w:tcW w:w="1851" w:type="dxa"/>
          </w:tcPr>
          <w:p w14:paraId="1ED38E55" w14:textId="6CEF5CA2"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7-8 pts</w:t>
            </w:r>
          </w:p>
        </w:tc>
        <w:tc>
          <w:tcPr>
            <w:tcW w:w="1864" w:type="dxa"/>
          </w:tcPr>
          <w:p w14:paraId="69D008B2" w14:textId="35C1B082"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9-10 pts</w:t>
            </w:r>
          </w:p>
        </w:tc>
      </w:tr>
      <w:tr w:rsidR="005230C8" w14:paraId="008F285B" w14:textId="77777777" w:rsidTr="19724603">
        <w:tc>
          <w:tcPr>
            <w:tcW w:w="1942" w:type="dxa"/>
            <w:vAlign w:val="center"/>
          </w:tcPr>
          <w:p w14:paraId="1B52C6D8" w14:textId="738B4A3B"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 xml:space="preserve">No mention of how the school literacy team will organize and/or help facilitate embedded professional learning supports throughout the school and school day to build literacy capacity and ensure the comprehensive literacy program is implemented as intended  </w:t>
            </w:r>
          </w:p>
        </w:tc>
        <w:tc>
          <w:tcPr>
            <w:tcW w:w="1851" w:type="dxa"/>
            <w:gridSpan w:val="2"/>
            <w:vAlign w:val="center"/>
          </w:tcPr>
          <w:p w14:paraId="45FE2D3F" w14:textId="6C6E624E"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 xml:space="preserve">Incomplete or vague explanation of how the school literacy team will organize and/or help facilitate embedded professional learning supports throughout the school and school day to build literacy capacity and ensure the comprehensive literacy program is implemented as intended </w:t>
            </w:r>
          </w:p>
        </w:tc>
        <w:tc>
          <w:tcPr>
            <w:tcW w:w="1851" w:type="dxa"/>
            <w:vAlign w:val="center"/>
          </w:tcPr>
          <w:p w14:paraId="31ADE90C" w14:textId="2192F314"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Explanation of how the school literacy team will organize and/or help facilitate embedded professional learning supports throughout the school and school day to build literacy capacity and ensure the comprehensive literacy program is implemented as intended is present but lacks details and clarity</w:t>
            </w:r>
          </w:p>
        </w:tc>
        <w:tc>
          <w:tcPr>
            <w:tcW w:w="1851" w:type="dxa"/>
            <w:vAlign w:val="center"/>
          </w:tcPr>
          <w:p w14:paraId="617F8C13" w14:textId="0CA0B11A"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Explanation of how the school literacy team will organize and/or help facilitate embedded professional learning supports throughout the school and school day to build literacy capacity and ensure the comprehensive literacy program is implemented as intended is present with details and clarity</w:t>
            </w:r>
          </w:p>
        </w:tc>
        <w:tc>
          <w:tcPr>
            <w:tcW w:w="1864" w:type="dxa"/>
            <w:vAlign w:val="center"/>
          </w:tcPr>
          <w:p w14:paraId="03B49F2C" w14:textId="7D73C64A" w:rsidR="005230C8" w:rsidRPr="00754A36" w:rsidRDefault="005230C8" w:rsidP="005230C8">
            <w:pPr>
              <w:spacing w:line="259" w:lineRule="auto"/>
              <w:rPr>
                <w:rFonts w:ascii="Arial" w:eastAsia="Arial" w:hAnsi="Arial" w:cs="Arial"/>
                <w:sz w:val="20"/>
                <w:szCs w:val="20"/>
              </w:rPr>
            </w:pPr>
          </w:p>
          <w:p w14:paraId="091A9A5E" w14:textId="350A1233"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Explanation of how the school literacy team will organize and/or help facilitate embedded professional learning supports throughout the school and school day to build literacy capacity and ensure the comprehensive literacy program is implemented as intended is in-depth, thorough and clear</w:t>
            </w:r>
          </w:p>
          <w:p w14:paraId="3F35B44B" w14:textId="50CE1359" w:rsidR="005230C8" w:rsidRPr="00754A36" w:rsidRDefault="005230C8" w:rsidP="005230C8">
            <w:pPr>
              <w:spacing w:line="259" w:lineRule="auto"/>
              <w:rPr>
                <w:rFonts w:ascii="Arial" w:eastAsia="Arial" w:hAnsi="Arial" w:cs="Arial"/>
                <w:sz w:val="20"/>
                <w:szCs w:val="20"/>
              </w:rPr>
            </w:pPr>
          </w:p>
        </w:tc>
      </w:tr>
      <w:tr w:rsidR="005230C8" w14:paraId="7A1F7890" w14:textId="77777777" w:rsidTr="19724603">
        <w:tc>
          <w:tcPr>
            <w:tcW w:w="1942" w:type="dxa"/>
          </w:tcPr>
          <w:p w14:paraId="77F9BBA6" w14:textId="58166F24"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729951C6" w14:textId="2FF3BD49" w:rsidR="005230C8" w:rsidRPr="00754A36"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26D9737D" w14:textId="16AEE194" w:rsidR="005230C8" w:rsidRPr="00754A36"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5E4AE8D7" w14:textId="71C99D35" w:rsidR="005230C8" w:rsidRPr="00754A36"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066089CC" w14:textId="5C7C5CE0" w:rsidR="005230C8" w:rsidRPr="00754A36"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5230C8" w14:paraId="5EAD7133" w14:textId="77777777" w:rsidTr="19724603">
        <w:tc>
          <w:tcPr>
            <w:tcW w:w="1942" w:type="dxa"/>
          </w:tcPr>
          <w:p w14:paraId="75176B68" w14:textId="06A10212" w:rsidR="005230C8" w:rsidRPr="00754A36" w:rsidRDefault="005230C8" w:rsidP="005230C8">
            <w:pPr>
              <w:spacing w:line="259" w:lineRule="auto"/>
              <w:rPr>
                <w:rFonts w:ascii="Arial" w:eastAsia="Arial" w:hAnsi="Arial" w:cs="Arial"/>
                <w:color w:val="000000" w:themeColor="text1"/>
                <w:sz w:val="20"/>
                <w:szCs w:val="20"/>
              </w:rPr>
            </w:pPr>
            <w:r w:rsidRPr="00754A36">
              <w:rPr>
                <w:rFonts w:ascii="Arial" w:eastAsia="Arial" w:hAnsi="Arial" w:cs="Arial"/>
                <w:color w:val="000000" w:themeColor="text1"/>
                <w:sz w:val="20"/>
                <w:szCs w:val="20"/>
              </w:rPr>
              <w:t>No mention of the school’s library media program history and commitment to supporting an effective library media program and allowing the certified library media specialist adequate time to fulfill his/her role on the school literacy team.</w:t>
            </w:r>
          </w:p>
        </w:tc>
        <w:tc>
          <w:tcPr>
            <w:tcW w:w="1851" w:type="dxa"/>
            <w:gridSpan w:val="2"/>
          </w:tcPr>
          <w:p w14:paraId="55F882B5" w14:textId="2C3C3CB2" w:rsidR="005230C8" w:rsidRPr="00754A36" w:rsidRDefault="005230C8" w:rsidP="005230C8">
            <w:pPr>
              <w:spacing w:line="259" w:lineRule="auto"/>
              <w:rPr>
                <w:rFonts w:ascii="Arial" w:eastAsia="Arial" w:hAnsi="Arial" w:cs="Arial"/>
                <w:color w:val="000000" w:themeColor="text1"/>
                <w:sz w:val="20"/>
                <w:szCs w:val="20"/>
                <w:lang w:val="en"/>
              </w:rPr>
            </w:pPr>
            <w:r w:rsidRPr="00754A36">
              <w:rPr>
                <w:rFonts w:ascii="Arial" w:eastAsia="Arial" w:hAnsi="Arial" w:cs="Arial"/>
                <w:color w:val="000000" w:themeColor="text1"/>
                <w:sz w:val="20"/>
                <w:szCs w:val="20"/>
                <w:lang w:val="en"/>
              </w:rPr>
              <w:t xml:space="preserve"> Description of the school’s library media program history and commitment to supporting an effective library media program and allowing the certified library media specialist adequate time to fulfill his/her role on the school literacy team is  incomplete or vague and/or does not  indicate a history of support and  commitment to ensuring the implementation of an effective library media program facilitated by a certified library media specialist at least 33% of the school day.</w:t>
            </w:r>
          </w:p>
        </w:tc>
        <w:tc>
          <w:tcPr>
            <w:tcW w:w="1851" w:type="dxa"/>
          </w:tcPr>
          <w:p w14:paraId="71231FA7" w14:textId="7C97EA2C" w:rsidR="005230C8" w:rsidRPr="00754A36" w:rsidRDefault="005230C8" w:rsidP="005230C8">
            <w:pPr>
              <w:spacing w:line="259" w:lineRule="auto"/>
              <w:rPr>
                <w:rFonts w:ascii="Arial" w:eastAsia="Arial" w:hAnsi="Arial" w:cs="Arial"/>
                <w:color w:val="000000" w:themeColor="text1"/>
                <w:sz w:val="20"/>
                <w:szCs w:val="20"/>
                <w:lang w:val="en"/>
              </w:rPr>
            </w:pPr>
            <w:r w:rsidRPr="00754A36">
              <w:rPr>
                <w:rFonts w:ascii="Arial" w:eastAsia="Arial" w:hAnsi="Arial" w:cs="Arial"/>
                <w:color w:val="000000" w:themeColor="text1"/>
                <w:sz w:val="20"/>
                <w:szCs w:val="20"/>
                <w:lang w:val="en"/>
              </w:rPr>
              <w:t>Description of the school’s library media program history and commitment to supporting an effective library media program and allowing the certified library media specialist adequate time to fulfill his/her role on the school literacy team is  present but lacks details and/or does not clearly indicate a history of support and  commitment to ensuring the implementation of an effective library media program facilitated by a certified library media specialist at least 33% of the school day.</w:t>
            </w:r>
          </w:p>
          <w:p w14:paraId="1123FA28" w14:textId="0D8D20F9" w:rsidR="005230C8" w:rsidRPr="00754A36" w:rsidRDefault="005230C8" w:rsidP="005230C8">
            <w:pPr>
              <w:spacing w:line="259" w:lineRule="auto"/>
              <w:rPr>
                <w:rFonts w:ascii="Arial" w:eastAsia="Arial" w:hAnsi="Arial" w:cs="Arial"/>
                <w:sz w:val="20"/>
                <w:szCs w:val="20"/>
              </w:rPr>
            </w:pPr>
          </w:p>
        </w:tc>
        <w:tc>
          <w:tcPr>
            <w:tcW w:w="1851" w:type="dxa"/>
          </w:tcPr>
          <w:p w14:paraId="36406CAF" w14:textId="28E260A2" w:rsidR="005230C8" w:rsidRPr="00754A36" w:rsidRDefault="005230C8" w:rsidP="005230C8">
            <w:pPr>
              <w:spacing w:line="259" w:lineRule="auto"/>
              <w:rPr>
                <w:rFonts w:ascii="Arial" w:eastAsia="Arial" w:hAnsi="Arial" w:cs="Arial"/>
                <w:color w:val="000000" w:themeColor="text1"/>
                <w:sz w:val="20"/>
                <w:szCs w:val="20"/>
                <w:lang w:val="en"/>
              </w:rPr>
            </w:pPr>
            <w:r w:rsidRPr="00754A36">
              <w:rPr>
                <w:rFonts w:ascii="Arial" w:eastAsia="Arial" w:hAnsi="Arial" w:cs="Arial"/>
                <w:color w:val="000000" w:themeColor="text1"/>
                <w:sz w:val="20"/>
                <w:szCs w:val="20"/>
                <w:lang w:val="en"/>
              </w:rPr>
              <w:t>Description of the school’s library media program history and commitment to supporting an effective library media program and allowing the certified library media specialist adequate time to fulfill his/her role on the school literacy team is  present with details and clearly indicates a history of support and  commitment to ensuring the implementation of an effective library media program facilitated by a certified library media specialist at least 33% of the school day.</w:t>
            </w:r>
          </w:p>
        </w:tc>
        <w:tc>
          <w:tcPr>
            <w:tcW w:w="1864" w:type="dxa"/>
          </w:tcPr>
          <w:p w14:paraId="19CD7AB8" w14:textId="052F75BA" w:rsidR="005230C8" w:rsidRPr="00754A36" w:rsidRDefault="005230C8" w:rsidP="005230C8">
            <w:pPr>
              <w:spacing w:line="259" w:lineRule="auto"/>
              <w:rPr>
                <w:rFonts w:ascii="Arial" w:eastAsia="Arial" w:hAnsi="Arial" w:cs="Arial"/>
                <w:color w:val="000000" w:themeColor="text1"/>
                <w:sz w:val="20"/>
                <w:szCs w:val="20"/>
                <w:lang w:val="en"/>
              </w:rPr>
            </w:pPr>
            <w:r w:rsidRPr="00754A36">
              <w:rPr>
                <w:rFonts w:ascii="Arial" w:eastAsia="Arial" w:hAnsi="Arial" w:cs="Arial"/>
                <w:color w:val="000000" w:themeColor="text1"/>
                <w:sz w:val="20"/>
                <w:szCs w:val="20"/>
                <w:lang w:val="en"/>
              </w:rPr>
              <w:t>Description of the school’s library media program history and commitment to supporting an effective library media program and allowing the certified library media specialist adequate time to fulfill his/her role on the school literacy team is in-depth, thorough and clearly indicates a history of support and strong commitment to ensuring the implementation of an effective library media program facilitated by a certified library media specialist at least 33% of the school day.</w:t>
            </w:r>
          </w:p>
        </w:tc>
      </w:tr>
      <w:tr w:rsidR="005230C8" w14:paraId="298DE085" w14:textId="77777777" w:rsidTr="19724603">
        <w:tc>
          <w:tcPr>
            <w:tcW w:w="1942" w:type="dxa"/>
          </w:tcPr>
          <w:p w14:paraId="36702F2A" w14:textId="5A9EBDDA"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63472E8C" w14:textId="1A49C0DF" w:rsidR="005230C8" w:rsidRPr="00754A36"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4DDD16CA" w14:textId="2BFBDC10" w:rsidR="005230C8" w:rsidRPr="00754A36"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7633619D" w14:textId="50720022" w:rsidR="005230C8" w:rsidRPr="00754A36"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07773E67" w14:textId="6FBBFFD0" w:rsidR="005230C8" w:rsidRPr="00754A36"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5230C8" w14:paraId="4E8A63CF" w14:textId="77777777" w:rsidTr="19724603">
        <w:tc>
          <w:tcPr>
            <w:tcW w:w="1942" w:type="dxa"/>
            <w:vAlign w:val="center"/>
          </w:tcPr>
          <w:p w14:paraId="0D726941" w14:textId="2E2833D9"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No mention of a system for informing parents of struggling readers of the available literacy services within the district</w:t>
            </w:r>
          </w:p>
        </w:tc>
        <w:tc>
          <w:tcPr>
            <w:tcW w:w="1851" w:type="dxa"/>
            <w:gridSpan w:val="2"/>
            <w:vAlign w:val="center"/>
          </w:tcPr>
          <w:p w14:paraId="60B85283" w14:textId="354C665C"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system for informing parents of struggling readers of the available literacy services within the district is incomplete or vague </w:t>
            </w:r>
          </w:p>
        </w:tc>
        <w:tc>
          <w:tcPr>
            <w:tcW w:w="1851" w:type="dxa"/>
            <w:vAlign w:val="center"/>
          </w:tcPr>
          <w:p w14:paraId="10E5986A" w14:textId="52731423"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system for informing parents of struggling readers of the available literacy services within the district is present with all system elements but lacks details and clarity </w:t>
            </w:r>
          </w:p>
          <w:p w14:paraId="4D952D84" w14:textId="1045C061" w:rsidR="005230C8" w:rsidRPr="00754A36" w:rsidRDefault="005230C8" w:rsidP="005230C8">
            <w:pPr>
              <w:spacing w:line="259" w:lineRule="auto"/>
              <w:rPr>
                <w:rFonts w:ascii="Arial" w:eastAsia="Arial" w:hAnsi="Arial" w:cs="Arial"/>
                <w:sz w:val="20"/>
                <w:szCs w:val="20"/>
              </w:rPr>
            </w:pPr>
          </w:p>
          <w:p w14:paraId="01F6109B" w14:textId="3EB653A8" w:rsidR="005230C8" w:rsidRPr="00754A36" w:rsidRDefault="005230C8" w:rsidP="005230C8">
            <w:pPr>
              <w:spacing w:line="259" w:lineRule="auto"/>
              <w:rPr>
                <w:rFonts w:ascii="Arial" w:eastAsia="Arial" w:hAnsi="Arial" w:cs="Arial"/>
                <w:sz w:val="20"/>
                <w:szCs w:val="20"/>
              </w:rPr>
            </w:pPr>
          </w:p>
          <w:p w14:paraId="6152587B" w14:textId="39D6BD5E" w:rsidR="005230C8" w:rsidRPr="00754A36" w:rsidRDefault="005230C8" w:rsidP="005230C8">
            <w:pPr>
              <w:spacing w:line="259" w:lineRule="auto"/>
              <w:rPr>
                <w:rFonts w:ascii="Arial" w:eastAsia="Arial" w:hAnsi="Arial" w:cs="Arial"/>
                <w:sz w:val="20"/>
                <w:szCs w:val="20"/>
              </w:rPr>
            </w:pPr>
          </w:p>
          <w:p w14:paraId="76599014" w14:textId="15E6CCBA" w:rsidR="005230C8" w:rsidRPr="00754A36" w:rsidRDefault="005230C8" w:rsidP="005230C8">
            <w:pPr>
              <w:spacing w:line="259" w:lineRule="auto"/>
              <w:rPr>
                <w:rFonts w:ascii="Arial" w:eastAsia="Arial" w:hAnsi="Arial" w:cs="Arial"/>
                <w:sz w:val="20"/>
                <w:szCs w:val="20"/>
              </w:rPr>
            </w:pPr>
          </w:p>
          <w:p w14:paraId="64A3E32D" w14:textId="539423A1" w:rsidR="005230C8" w:rsidRPr="00754A36" w:rsidRDefault="005230C8" w:rsidP="005230C8">
            <w:pPr>
              <w:spacing w:line="259" w:lineRule="auto"/>
              <w:rPr>
                <w:rFonts w:ascii="Arial" w:eastAsia="Arial" w:hAnsi="Arial" w:cs="Arial"/>
                <w:sz w:val="20"/>
                <w:szCs w:val="20"/>
              </w:rPr>
            </w:pPr>
          </w:p>
          <w:p w14:paraId="2DF1CDEC" w14:textId="089B7ED2" w:rsidR="005230C8" w:rsidRPr="00754A36" w:rsidRDefault="005230C8" w:rsidP="005230C8">
            <w:pPr>
              <w:spacing w:line="259" w:lineRule="auto"/>
              <w:rPr>
                <w:rFonts w:ascii="Arial" w:eastAsia="Arial" w:hAnsi="Arial" w:cs="Arial"/>
                <w:sz w:val="20"/>
                <w:szCs w:val="20"/>
              </w:rPr>
            </w:pPr>
          </w:p>
        </w:tc>
        <w:tc>
          <w:tcPr>
            <w:tcW w:w="1851" w:type="dxa"/>
            <w:vAlign w:val="center"/>
          </w:tcPr>
          <w:p w14:paraId="15831E92" w14:textId="7CEC2C5D"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system for informing parents of struggling readers of the available literacy services within the district is present with details and clarity, and includes all system elements. </w:t>
            </w:r>
          </w:p>
          <w:p w14:paraId="388BB8D1" w14:textId="3A13CE98" w:rsidR="005230C8" w:rsidRPr="00754A36" w:rsidRDefault="005230C8" w:rsidP="005230C8">
            <w:pPr>
              <w:spacing w:line="259" w:lineRule="auto"/>
              <w:rPr>
                <w:rFonts w:ascii="Arial" w:eastAsia="Arial" w:hAnsi="Arial" w:cs="Arial"/>
                <w:sz w:val="20"/>
                <w:szCs w:val="20"/>
              </w:rPr>
            </w:pPr>
          </w:p>
        </w:tc>
        <w:tc>
          <w:tcPr>
            <w:tcW w:w="1864" w:type="dxa"/>
            <w:vAlign w:val="center"/>
          </w:tcPr>
          <w:p w14:paraId="49E5C3BD" w14:textId="43C5FAD1" w:rsidR="005230C8" w:rsidRPr="00754A36" w:rsidRDefault="005230C8" w:rsidP="005230C8">
            <w:pPr>
              <w:spacing w:line="259" w:lineRule="auto"/>
              <w:rPr>
                <w:rFonts w:ascii="Arial" w:eastAsia="Arial" w:hAnsi="Arial" w:cs="Arial"/>
                <w:sz w:val="20"/>
                <w:szCs w:val="20"/>
              </w:rPr>
            </w:pPr>
          </w:p>
          <w:p w14:paraId="663C2D64" w14:textId="46363B0E"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 xml:space="preserve">Description of the system for informing parents of struggling readers of the available literacy services within the district is in-depth, thorough, and clear and includes all system elements. </w:t>
            </w:r>
          </w:p>
          <w:p w14:paraId="7091AC00" w14:textId="5B499E70" w:rsidR="005230C8" w:rsidRPr="00754A36" w:rsidRDefault="005230C8" w:rsidP="005230C8">
            <w:pPr>
              <w:spacing w:line="259" w:lineRule="auto"/>
              <w:rPr>
                <w:rFonts w:ascii="Arial" w:eastAsia="Arial" w:hAnsi="Arial" w:cs="Arial"/>
                <w:sz w:val="20"/>
                <w:szCs w:val="20"/>
              </w:rPr>
            </w:pPr>
          </w:p>
          <w:p w14:paraId="6013E66A" w14:textId="7BA644F7" w:rsidR="005230C8" w:rsidRPr="00754A36" w:rsidRDefault="005230C8" w:rsidP="005230C8">
            <w:pPr>
              <w:spacing w:line="259" w:lineRule="auto"/>
              <w:rPr>
                <w:rFonts w:ascii="Arial" w:eastAsia="Arial" w:hAnsi="Arial" w:cs="Arial"/>
                <w:sz w:val="20"/>
                <w:szCs w:val="20"/>
              </w:rPr>
            </w:pPr>
          </w:p>
        </w:tc>
      </w:tr>
      <w:tr w:rsidR="005230C8" w14:paraId="7B1B7E38" w14:textId="77777777" w:rsidTr="19724603">
        <w:tc>
          <w:tcPr>
            <w:tcW w:w="1942" w:type="dxa"/>
          </w:tcPr>
          <w:p w14:paraId="549928C5" w14:textId="01D16831" w:rsidR="005230C8" w:rsidRPr="00754A36" w:rsidRDefault="005230C8" w:rsidP="005230C8">
            <w:pPr>
              <w:spacing w:line="259" w:lineRule="auto"/>
              <w:jc w:val="center"/>
              <w:rPr>
                <w:rFonts w:ascii="Arial" w:eastAsia="Arial" w:hAnsi="Arial" w:cs="Arial"/>
                <w:sz w:val="20"/>
                <w:szCs w:val="20"/>
              </w:rPr>
            </w:pPr>
            <w:bookmarkStart w:id="8" w:name="_Hlk89959724"/>
            <w:r>
              <w:rPr>
                <w:rFonts w:ascii="Arial" w:eastAsia="Arial" w:hAnsi="Arial" w:cs="Arial"/>
                <w:sz w:val="24"/>
                <w:szCs w:val="24"/>
              </w:rPr>
              <w:t>0-2 pts</w:t>
            </w:r>
          </w:p>
        </w:tc>
        <w:tc>
          <w:tcPr>
            <w:tcW w:w="1851" w:type="dxa"/>
            <w:gridSpan w:val="2"/>
          </w:tcPr>
          <w:p w14:paraId="2FA1AB24" w14:textId="5CD0A933"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3-4 pts</w:t>
            </w:r>
          </w:p>
        </w:tc>
        <w:tc>
          <w:tcPr>
            <w:tcW w:w="1851" w:type="dxa"/>
          </w:tcPr>
          <w:p w14:paraId="616AA8C1" w14:textId="03B6A35F"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5-6 pts</w:t>
            </w:r>
          </w:p>
        </w:tc>
        <w:tc>
          <w:tcPr>
            <w:tcW w:w="1851" w:type="dxa"/>
          </w:tcPr>
          <w:p w14:paraId="6BCA6CC4" w14:textId="187F0FD6"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7-8 pts</w:t>
            </w:r>
          </w:p>
        </w:tc>
        <w:tc>
          <w:tcPr>
            <w:tcW w:w="1864" w:type="dxa"/>
          </w:tcPr>
          <w:p w14:paraId="1824B96C" w14:textId="3CA65C41" w:rsidR="005230C8" w:rsidRPr="00754A36"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9-10 pts</w:t>
            </w:r>
          </w:p>
        </w:tc>
      </w:tr>
      <w:bookmarkEnd w:id="8"/>
      <w:tr w:rsidR="005230C8" w14:paraId="57D111C4" w14:textId="77777777" w:rsidTr="19724603">
        <w:tc>
          <w:tcPr>
            <w:tcW w:w="1942" w:type="dxa"/>
            <w:vAlign w:val="center"/>
          </w:tcPr>
          <w:p w14:paraId="3C096376" w14:textId="0B7F81FE"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No mention of how the work of the RTA program will be sustained beyond the grant</w:t>
            </w:r>
          </w:p>
        </w:tc>
        <w:tc>
          <w:tcPr>
            <w:tcW w:w="1851" w:type="dxa"/>
            <w:gridSpan w:val="2"/>
            <w:vAlign w:val="center"/>
          </w:tcPr>
          <w:p w14:paraId="10DF55E3" w14:textId="4D7F5046"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 xml:space="preserve">Incomplete or vague explanation of how the work of the RTA program will be sustained beyond the grant </w:t>
            </w:r>
          </w:p>
        </w:tc>
        <w:tc>
          <w:tcPr>
            <w:tcW w:w="1851" w:type="dxa"/>
            <w:vAlign w:val="center"/>
          </w:tcPr>
          <w:p w14:paraId="09328579" w14:textId="2E71A5EE"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Explanation of how the work of the RTA program will be sustained beyond the grant is present but lacks details and clarity</w:t>
            </w:r>
          </w:p>
        </w:tc>
        <w:tc>
          <w:tcPr>
            <w:tcW w:w="1851" w:type="dxa"/>
            <w:vAlign w:val="center"/>
          </w:tcPr>
          <w:p w14:paraId="083C17A4" w14:textId="030CF3CA"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Explanation of how the work of the RTA program will be sustained beyond the grant is present with details and clarity</w:t>
            </w:r>
          </w:p>
        </w:tc>
        <w:tc>
          <w:tcPr>
            <w:tcW w:w="1864" w:type="dxa"/>
            <w:vAlign w:val="center"/>
          </w:tcPr>
          <w:p w14:paraId="3FC3A3E2" w14:textId="55858506" w:rsidR="005230C8" w:rsidRPr="00754A36" w:rsidRDefault="005230C8" w:rsidP="005230C8">
            <w:pPr>
              <w:spacing w:line="259" w:lineRule="auto"/>
              <w:rPr>
                <w:rFonts w:ascii="Arial" w:eastAsia="Arial" w:hAnsi="Arial" w:cs="Arial"/>
                <w:sz w:val="20"/>
                <w:szCs w:val="20"/>
              </w:rPr>
            </w:pPr>
          </w:p>
          <w:p w14:paraId="614BCFB5" w14:textId="0382B4A1" w:rsidR="005230C8" w:rsidRPr="00754A36" w:rsidRDefault="005230C8" w:rsidP="005230C8">
            <w:pPr>
              <w:spacing w:line="259" w:lineRule="auto"/>
              <w:rPr>
                <w:rFonts w:ascii="Arial" w:eastAsia="Arial" w:hAnsi="Arial" w:cs="Arial"/>
                <w:sz w:val="20"/>
                <w:szCs w:val="20"/>
              </w:rPr>
            </w:pPr>
            <w:r w:rsidRPr="00754A36">
              <w:rPr>
                <w:rFonts w:ascii="Arial" w:eastAsia="Arial" w:hAnsi="Arial" w:cs="Arial"/>
                <w:sz w:val="20"/>
                <w:szCs w:val="20"/>
              </w:rPr>
              <w:t>Explanation of how the work of the RTA program will be sustained beyond the grant is in-depth, thorough, and clear</w:t>
            </w:r>
          </w:p>
          <w:p w14:paraId="2BAFF7F6" w14:textId="265EA12C" w:rsidR="005230C8" w:rsidRPr="00754A36" w:rsidRDefault="005230C8" w:rsidP="005230C8">
            <w:pPr>
              <w:spacing w:line="259" w:lineRule="auto"/>
              <w:rPr>
                <w:rFonts w:ascii="Arial" w:eastAsia="Arial" w:hAnsi="Arial" w:cs="Arial"/>
                <w:sz w:val="20"/>
                <w:szCs w:val="20"/>
              </w:rPr>
            </w:pPr>
          </w:p>
        </w:tc>
      </w:tr>
      <w:tr w:rsidR="005230C8" w14:paraId="7B52C0AF" w14:textId="77777777" w:rsidTr="19724603">
        <w:tc>
          <w:tcPr>
            <w:tcW w:w="1942" w:type="dxa"/>
            <w:shd w:val="clear" w:color="auto" w:fill="B4C6E7"/>
          </w:tcPr>
          <w:p w14:paraId="5C3D6630" w14:textId="02E80DC7" w:rsidR="005230C8" w:rsidRDefault="005230C8" w:rsidP="005230C8">
            <w:pPr>
              <w:spacing w:line="259" w:lineRule="auto"/>
              <w:rPr>
                <w:rFonts w:ascii="Arial" w:eastAsia="Arial" w:hAnsi="Arial" w:cs="Arial"/>
                <w:sz w:val="28"/>
                <w:szCs w:val="28"/>
              </w:rPr>
            </w:pPr>
            <w:r w:rsidRPr="180BB90B">
              <w:rPr>
                <w:rFonts w:ascii="Arial" w:eastAsia="Arial" w:hAnsi="Arial" w:cs="Arial"/>
                <w:b/>
                <w:bCs/>
                <w:sz w:val="28"/>
                <w:szCs w:val="28"/>
              </w:rPr>
              <w:t>Part 6</w:t>
            </w:r>
          </w:p>
        </w:tc>
        <w:tc>
          <w:tcPr>
            <w:tcW w:w="5553" w:type="dxa"/>
            <w:gridSpan w:val="4"/>
            <w:shd w:val="clear" w:color="auto" w:fill="B4C6E7"/>
          </w:tcPr>
          <w:p w14:paraId="160C7694" w14:textId="527C37BF" w:rsidR="005230C8" w:rsidRDefault="005230C8" w:rsidP="005230C8">
            <w:pPr>
              <w:spacing w:line="259" w:lineRule="auto"/>
              <w:jc w:val="center"/>
              <w:rPr>
                <w:rFonts w:ascii="Arial" w:eastAsia="Arial" w:hAnsi="Arial" w:cs="Arial"/>
                <w:sz w:val="28"/>
                <w:szCs w:val="28"/>
              </w:rPr>
            </w:pPr>
            <w:r w:rsidRPr="180BB90B">
              <w:rPr>
                <w:rFonts w:ascii="Arial" w:eastAsia="Arial" w:hAnsi="Arial" w:cs="Arial"/>
                <w:b/>
                <w:bCs/>
                <w:sz w:val="28"/>
                <w:szCs w:val="28"/>
              </w:rPr>
              <w:t>Assessment and Evaluation</w:t>
            </w:r>
          </w:p>
        </w:tc>
        <w:tc>
          <w:tcPr>
            <w:tcW w:w="1864" w:type="dxa"/>
            <w:shd w:val="clear" w:color="auto" w:fill="B4C6E7"/>
          </w:tcPr>
          <w:p w14:paraId="79460F2B" w14:textId="782BB867" w:rsidR="005230C8" w:rsidRDefault="005230C8" w:rsidP="005230C8">
            <w:pPr>
              <w:spacing w:line="259" w:lineRule="auto"/>
              <w:jc w:val="center"/>
              <w:rPr>
                <w:rFonts w:ascii="Arial" w:eastAsia="Arial" w:hAnsi="Arial" w:cs="Arial"/>
                <w:sz w:val="28"/>
                <w:szCs w:val="28"/>
              </w:rPr>
            </w:pPr>
            <w:r w:rsidRPr="180BB90B">
              <w:rPr>
                <w:rFonts w:ascii="Arial" w:eastAsia="Arial" w:hAnsi="Arial" w:cs="Arial"/>
                <w:b/>
                <w:bCs/>
                <w:sz w:val="28"/>
                <w:szCs w:val="28"/>
              </w:rPr>
              <w:t>20 points</w:t>
            </w:r>
          </w:p>
        </w:tc>
      </w:tr>
      <w:tr w:rsidR="005230C8" w14:paraId="4FABBDC6" w14:textId="77777777" w:rsidTr="19724603">
        <w:tc>
          <w:tcPr>
            <w:tcW w:w="9359" w:type="dxa"/>
            <w:gridSpan w:val="6"/>
          </w:tcPr>
          <w:p w14:paraId="71413564" w14:textId="66FBFE1C"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This section should provide a detailed and comprehensive plan for evaluating the impact, effectiveness, and implementation of the reading intervention plan.</w:t>
            </w:r>
          </w:p>
        </w:tc>
      </w:tr>
      <w:tr w:rsidR="005230C8" w14:paraId="445612E1" w14:textId="77777777" w:rsidTr="19724603">
        <w:tc>
          <w:tcPr>
            <w:tcW w:w="9359" w:type="dxa"/>
            <w:gridSpan w:val="6"/>
          </w:tcPr>
          <w:p w14:paraId="29A9FD3E" w14:textId="728616A0"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 xml:space="preserve">Based on current data, </w:t>
            </w:r>
            <w:r w:rsidRPr="002B73A3">
              <w:rPr>
                <w:rFonts w:ascii="Arial" w:eastAsia="Arial" w:hAnsi="Arial" w:cs="Arial"/>
                <w:b/>
                <w:bCs/>
                <w:sz w:val="20"/>
                <w:szCs w:val="20"/>
              </w:rPr>
              <w:t>identify</w:t>
            </w:r>
            <w:r w:rsidRPr="002B73A3">
              <w:rPr>
                <w:rFonts w:ascii="Arial" w:eastAsia="Arial" w:hAnsi="Arial" w:cs="Arial"/>
                <w:sz w:val="20"/>
                <w:szCs w:val="20"/>
              </w:rPr>
              <w:t xml:space="preserve"> the number of students you anticipate can be served/impacted as a result of the RTA grant, and </w:t>
            </w:r>
            <w:r w:rsidRPr="002B73A3">
              <w:rPr>
                <w:rFonts w:ascii="Arial" w:eastAsia="Arial" w:hAnsi="Arial" w:cs="Arial"/>
                <w:b/>
                <w:bCs/>
                <w:sz w:val="20"/>
                <w:szCs w:val="20"/>
              </w:rPr>
              <w:t>explain</w:t>
            </w:r>
            <w:r w:rsidRPr="002B73A3">
              <w:rPr>
                <w:rFonts w:ascii="Arial" w:eastAsia="Arial" w:hAnsi="Arial" w:cs="Arial"/>
                <w:sz w:val="20"/>
                <w:szCs w:val="20"/>
              </w:rPr>
              <w:t xml:space="preserve"> how the anticipated number of students was determined. </w:t>
            </w:r>
            <w:r w:rsidRPr="002B73A3">
              <w:rPr>
                <w:rFonts w:ascii="Arial" w:eastAsia="Arial" w:hAnsi="Arial" w:cs="Arial"/>
                <w:b/>
                <w:bCs/>
                <w:sz w:val="20"/>
                <w:szCs w:val="20"/>
              </w:rPr>
              <w:t>Discuss</w:t>
            </w:r>
            <w:r w:rsidRPr="002B73A3">
              <w:rPr>
                <w:rFonts w:ascii="Arial" w:eastAsia="Arial" w:hAnsi="Arial" w:cs="Arial"/>
                <w:sz w:val="20"/>
                <w:szCs w:val="20"/>
              </w:rPr>
              <w:t xml:space="preserve"> how multiple sources of data will be used throughout the RTA interventions to evaluate its impact on student achievement. </w:t>
            </w:r>
            <w:r w:rsidRPr="002B73A3">
              <w:rPr>
                <w:rFonts w:ascii="Arial" w:eastAsia="Arial" w:hAnsi="Arial" w:cs="Arial"/>
                <w:b/>
                <w:bCs/>
                <w:sz w:val="20"/>
                <w:szCs w:val="20"/>
              </w:rPr>
              <w:t>Include</w:t>
            </w:r>
            <w:r w:rsidRPr="002B73A3">
              <w:rPr>
                <w:rFonts w:ascii="Arial" w:eastAsia="Arial" w:hAnsi="Arial" w:cs="Arial"/>
                <w:sz w:val="20"/>
                <w:szCs w:val="20"/>
              </w:rPr>
              <w:t xml:space="preserve"> specific and measurable long-term goals for achievement and instructional change over time.  </w:t>
            </w:r>
          </w:p>
        </w:tc>
      </w:tr>
      <w:tr w:rsidR="005230C8" w14:paraId="5288B5B3" w14:textId="77777777" w:rsidTr="19724603">
        <w:tc>
          <w:tcPr>
            <w:tcW w:w="1942" w:type="dxa"/>
          </w:tcPr>
          <w:p w14:paraId="1BA7B3D8" w14:textId="09A90EF1" w:rsidR="005230C8" w:rsidRPr="002B73A3"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0C179042" w14:textId="1171AE43" w:rsidR="005230C8" w:rsidRPr="002B73A3"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08A7ACB6" w14:textId="4539FED4" w:rsidR="005230C8" w:rsidRPr="002B73A3"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25BF3B88" w14:textId="481EC922" w:rsidR="005230C8" w:rsidRPr="002B73A3"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2B6AB46C" w14:textId="6DB0F1FA" w:rsidR="005230C8" w:rsidRPr="002B73A3"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5230C8" w14:paraId="1F6C9A14" w14:textId="77777777" w:rsidTr="19724603">
        <w:tc>
          <w:tcPr>
            <w:tcW w:w="1942" w:type="dxa"/>
            <w:vAlign w:val="center"/>
          </w:tcPr>
          <w:p w14:paraId="3E23E64C" w14:textId="4768C28A"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36FD70F5" w14:textId="71318009" w:rsidR="005230C8" w:rsidRPr="002B73A3" w:rsidRDefault="005230C8" w:rsidP="005230C8">
            <w:pPr>
              <w:spacing w:line="259" w:lineRule="auto"/>
              <w:rPr>
                <w:rFonts w:ascii="Arial" w:eastAsia="Arial" w:hAnsi="Arial" w:cs="Arial"/>
                <w:sz w:val="20"/>
                <w:szCs w:val="20"/>
              </w:rPr>
            </w:pPr>
          </w:p>
          <w:p w14:paraId="3192441E" w14:textId="651596C5"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No explanation of how the number was determined</w:t>
            </w:r>
          </w:p>
        </w:tc>
        <w:tc>
          <w:tcPr>
            <w:tcW w:w="1851" w:type="dxa"/>
            <w:gridSpan w:val="2"/>
            <w:vAlign w:val="center"/>
          </w:tcPr>
          <w:p w14:paraId="0DF8F6D2" w14:textId="30BC1BD7"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0F85AB6F" w14:textId="64965B30" w:rsidR="005230C8" w:rsidRPr="002B73A3" w:rsidRDefault="005230C8" w:rsidP="005230C8">
            <w:pPr>
              <w:spacing w:line="259" w:lineRule="auto"/>
              <w:rPr>
                <w:rFonts w:ascii="Arial" w:eastAsia="Arial" w:hAnsi="Arial" w:cs="Arial"/>
                <w:sz w:val="20"/>
                <w:szCs w:val="20"/>
              </w:rPr>
            </w:pPr>
          </w:p>
          <w:p w14:paraId="31A39F88" w14:textId="3F4A8B84"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Incomplete or vague explanation of how the number was determined</w:t>
            </w:r>
          </w:p>
        </w:tc>
        <w:tc>
          <w:tcPr>
            <w:tcW w:w="1851" w:type="dxa"/>
            <w:vAlign w:val="center"/>
          </w:tcPr>
          <w:p w14:paraId="631F3756" w14:textId="1210A0B0"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46F19EC3" w14:textId="0FB15E5F" w:rsidR="005230C8" w:rsidRPr="002B73A3" w:rsidRDefault="005230C8" w:rsidP="005230C8">
            <w:pPr>
              <w:spacing w:line="259" w:lineRule="auto"/>
              <w:rPr>
                <w:rFonts w:ascii="Arial" w:eastAsia="Arial" w:hAnsi="Arial" w:cs="Arial"/>
                <w:sz w:val="20"/>
                <w:szCs w:val="20"/>
              </w:rPr>
            </w:pPr>
          </w:p>
          <w:p w14:paraId="19348C91" w14:textId="011A68C0"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Explanation of how the number was determined is present but lacks clarity</w:t>
            </w:r>
          </w:p>
        </w:tc>
        <w:tc>
          <w:tcPr>
            <w:tcW w:w="1851" w:type="dxa"/>
            <w:vAlign w:val="center"/>
          </w:tcPr>
          <w:p w14:paraId="1D2E1A98" w14:textId="41673FA2"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58D7EF26" w14:textId="5E059881" w:rsidR="005230C8" w:rsidRPr="002B73A3" w:rsidRDefault="005230C8" w:rsidP="005230C8">
            <w:pPr>
              <w:spacing w:line="259" w:lineRule="auto"/>
              <w:rPr>
                <w:rFonts w:ascii="Arial" w:eastAsia="Arial" w:hAnsi="Arial" w:cs="Arial"/>
                <w:sz w:val="20"/>
                <w:szCs w:val="20"/>
              </w:rPr>
            </w:pPr>
          </w:p>
          <w:p w14:paraId="17CA347E" w14:textId="45B599E0"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Explanation of how the number was determined is present with details and clarity</w:t>
            </w:r>
          </w:p>
        </w:tc>
        <w:tc>
          <w:tcPr>
            <w:tcW w:w="1864" w:type="dxa"/>
            <w:vAlign w:val="center"/>
          </w:tcPr>
          <w:p w14:paraId="449FF6F4" w14:textId="7FB35D3B" w:rsidR="005230C8" w:rsidRPr="002B73A3" w:rsidRDefault="005230C8" w:rsidP="005230C8">
            <w:pPr>
              <w:spacing w:line="259" w:lineRule="auto"/>
              <w:rPr>
                <w:rFonts w:ascii="Arial" w:eastAsia="Arial" w:hAnsi="Arial" w:cs="Arial"/>
                <w:sz w:val="20"/>
                <w:szCs w:val="20"/>
              </w:rPr>
            </w:pPr>
          </w:p>
          <w:p w14:paraId="5D9876BA" w14:textId="41066BAE"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Identified an anticipated number of students to be served/impacted</w:t>
            </w:r>
          </w:p>
          <w:p w14:paraId="7BC27864" w14:textId="0EA11F41" w:rsidR="005230C8" w:rsidRPr="002B73A3" w:rsidRDefault="005230C8" w:rsidP="005230C8">
            <w:pPr>
              <w:spacing w:line="259" w:lineRule="auto"/>
              <w:rPr>
                <w:rFonts w:ascii="Arial" w:eastAsia="Arial" w:hAnsi="Arial" w:cs="Arial"/>
                <w:sz w:val="20"/>
                <w:szCs w:val="20"/>
              </w:rPr>
            </w:pPr>
          </w:p>
          <w:p w14:paraId="00B96E35" w14:textId="043B87A4"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Explanation of how the number was determined is in-depth, thorough, and clear</w:t>
            </w:r>
          </w:p>
          <w:p w14:paraId="795093F9" w14:textId="2F35D1D4" w:rsidR="005230C8" w:rsidRPr="002B73A3" w:rsidRDefault="005230C8" w:rsidP="005230C8">
            <w:pPr>
              <w:spacing w:line="259" w:lineRule="auto"/>
              <w:rPr>
                <w:rFonts w:ascii="Arial" w:eastAsia="Arial" w:hAnsi="Arial" w:cs="Arial"/>
                <w:sz w:val="20"/>
                <w:szCs w:val="20"/>
              </w:rPr>
            </w:pPr>
          </w:p>
        </w:tc>
      </w:tr>
      <w:tr w:rsidR="005230C8" w14:paraId="6C414643" w14:textId="77777777" w:rsidTr="19724603">
        <w:tc>
          <w:tcPr>
            <w:tcW w:w="1942" w:type="dxa"/>
          </w:tcPr>
          <w:p w14:paraId="2EA9E843" w14:textId="315C2B6E" w:rsidR="005230C8" w:rsidRPr="002B73A3" w:rsidRDefault="005230C8" w:rsidP="005230C8">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gridSpan w:val="2"/>
          </w:tcPr>
          <w:p w14:paraId="5571AE9B" w14:textId="30BF3775" w:rsidR="005230C8" w:rsidRPr="002B73A3"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07E58799" w14:textId="70D49D01" w:rsidR="005230C8" w:rsidRPr="002B73A3"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5D1203B1" w14:textId="100A519B" w:rsidR="005230C8" w:rsidRPr="002B73A3"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1864" w:type="dxa"/>
          </w:tcPr>
          <w:p w14:paraId="2F191DEA" w14:textId="706F4CA6" w:rsidR="005230C8" w:rsidRPr="002B73A3" w:rsidRDefault="005230C8" w:rsidP="005230C8">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5230C8" w14:paraId="5669234A" w14:textId="77777777" w:rsidTr="19724603">
        <w:tc>
          <w:tcPr>
            <w:tcW w:w="1942" w:type="dxa"/>
            <w:vAlign w:val="center"/>
          </w:tcPr>
          <w:p w14:paraId="319477C5" w14:textId="08DCF13C"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No mention of how multiple sources of data will be used throughout the RTA interventions</w:t>
            </w:r>
          </w:p>
        </w:tc>
        <w:tc>
          <w:tcPr>
            <w:tcW w:w="1851" w:type="dxa"/>
            <w:gridSpan w:val="2"/>
            <w:vAlign w:val="center"/>
          </w:tcPr>
          <w:p w14:paraId="43FCB401" w14:textId="606A8C64"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Incomplete or vague description of how multiple sources of data will be used throughout the RTA interventions</w:t>
            </w:r>
          </w:p>
        </w:tc>
        <w:tc>
          <w:tcPr>
            <w:tcW w:w="1851" w:type="dxa"/>
            <w:vAlign w:val="center"/>
          </w:tcPr>
          <w:p w14:paraId="20515270" w14:textId="492EB0D1"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Description of how multiple sources of data will be used throughout the RTA interventions is present but lacks details and clarity</w:t>
            </w:r>
          </w:p>
        </w:tc>
        <w:tc>
          <w:tcPr>
            <w:tcW w:w="1851" w:type="dxa"/>
            <w:vAlign w:val="center"/>
          </w:tcPr>
          <w:p w14:paraId="48F2757B" w14:textId="277CA4E1"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Description of how multiple sources of data will be used throughout the RTA interventions is present with details and clarity</w:t>
            </w:r>
          </w:p>
        </w:tc>
        <w:tc>
          <w:tcPr>
            <w:tcW w:w="1864" w:type="dxa"/>
            <w:vAlign w:val="center"/>
          </w:tcPr>
          <w:p w14:paraId="35BDC58C" w14:textId="16096019" w:rsidR="005230C8" w:rsidRPr="002B73A3" w:rsidRDefault="005230C8" w:rsidP="005230C8">
            <w:pPr>
              <w:spacing w:line="259" w:lineRule="auto"/>
              <w:rPr>
                <w:rFonts w:ascii="Arial" w:eastAsia="Arial" w:hAnsi="Arial" w:cs="Arial"/>
                <w:sz w:val="20"/>
                <w:szCs w:val="20"/>
              </w:rPr>
            </w:pPr>
          </w:p>
          <w:p w14:paraId="64C18F4B" w14:textId="01C30FEE"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Description of how multiple sources of data will be used throughout the RTA interventions is in-depth, thorough, and clear</w:t>
            </w:r>
          </w:p>
          <w:p w14:paraId="3D7423EC" w14:textId="3623E00E" w:rsidR="005230C8" w:rsidRPr="002B73A3" w:rsidRDefault="005230C8" w:rsidP="005230C8">
            <w:pPr>
              <w:spacing w:line="259" w:lineRule="auto"/>
              <w:rPr>
                <w:rFonts w:ascii="Arial" w:eastAsia="Arial" w:hAnsi="Arial" w:cs="Arial"/>
                <w:sz w:val="20"/>
                <w:szCs w:val="20"/>
              </w:rPr>
            </w:pPr>
          </w:p>
        </w:tc>
      </w:tr>
      <w:tr w:rsidR="005230C8" w14:paraId="4636F7F8" w14:textId="77777777" w:rsidTr="19724603">
        <w:tc>
          <w:tcPr>
            <w:tcW w:w="1942" w:type="dxa"/>
          </w:tcPr>
          <w:p w14:paraId="4271F9B9" w14:textId="4DF0BFA0" w:rsidR="005230C8" w:rsidRPr="00B40F2A" w:rsidRDefault="005230C8" w:rsidP="005230C8">
            <w:pPr>
              <w:spacing w:line="259" w:lineRule="auto"/>
              <w:jc w:val="center"/>
              <w:rPr>
                <w:rFonts w:ascii="Arial" w:eastAsia="Arial" w:hAnsi="Arial" w:cs="Arial"/>
                <w:sz w:val="24"/>
                <w:szCs w:val="24"/>
              </w:rPr>
            </w:pPr>
            <w:r w:rsidRPr="00B40F2A">
              <w:rPr>
                <w:rFonts w:ascii="Arial" w:eastAsia="Arial" w:hAnsi="Arial" w:cs="Arial"/>
                <w:sz w:val="24"/>
                <w:szCs w:val="24"/>
              </w:rPr>
              <w:t>0—2 pts</w:t>
            </w:r>
          </w:p>
        </w:tc>
        <w:tc>
          <w:tcPr>
            <w:tcW w:w="1851" w:type="dxa"/>
            <w:gridSpan w:val="2"/>
          </w:tcPr>
          <w:p w14:paraId="51540887" w14:textId="011DF165" w:rsidR="005230C8" w:rsidRPr="00B40F2A" w:rsidRDefault="005230C8" w:rsidP="005230C8">
            <w:pPr>
              <w:spacing w:line="259" w:lineRule="auto"/>
              <w:jc w:val="center"/>
              <w:rPr>
                <w:rFonts w:ascii="Arial" w:eastAsia="Arial" w:hAnsi="Arial" w:cs="Arial"/>
                <w:sz w:val="24"/>
                <w:szCs w:val="24"/>
              </w:rPr>
            </w:pPr>
            <w:r w:rsidRPr="00B40F2A">
              <w:rPr>
                <w:rFonts w:ascii="Arial" w:eastAsia="Arial" w:hAnsi="Arial" w:cs="Arial"/>
                <w:sz w:val="24"/>
                <w:szCs w:val="24"/>
              </w:rPr>
              <w:t>3-4 pts</w:t>
            </w:r>
          </w:p>
        </w:tc>
        <w:tc>
          <w:tcPr>
            <w:tcW w:w="1851" w:type="dxa"/>
          </w:tcPr>
          <w:p w14:paraId="0A02E07E" w14:textId="09514B66" w:rsidR="005230C8" w:rsidRPr="00B40F2A" w:rsidRDefault="005230C8" w:rsidP="005230C8">
            <w:pPr>
              <w:spacing w:line="259" w:lineRule="auto"/>
              <w:jc w:val="center"/>
              <w:rPr>
                <w:rFonts w:ascii="Arial" w:eastAsia="Arial" w:hAnsi="Arial" w:cs="Arial"/>
                <w:sz w:val="24"/>
                <w:szCs w:val="24"/>
              </w:rPr>
            </w:pPr>
            <w:r w:rsidRPr="00B40F2A">
              <w:rPr>
                <w:rFonts w:ascii="Arial" w:eastAsia="Arial" w:hAnsi="Arial" w:cs="Arial"/>
                <w:sz w:val="24"/>
                <w:szCs w:val="24"/>
              </w:rPr>
              <w:t>5-6 pts</w:t>
            </w:r>
          </w:p>
        </w:tc>
        <w:tc>
          <w:tcPr>
            <w:tcW w:w="1851" w:type="dxa"/>
          </w:tcPr>
          <w:p w14:paraId="547BDC57" w14:textId="5930ABBE" w:rsidR="005230C8" w:rsidRPr="00B40F2A" w:rsidRDefault="005230C8" w:rsidP="005230C8">
            <w:pPr>
              <w:spacing w:line="259" w:lineRule="auto"/>
              <w:jc w:val="center"/>
              <w:rPr>
                <w:rFonts w:ascii="Arial" w:eastAsia="Arial" w:hAnsi="Arial" w:cs="Arial"/>
                <w:sz w:val="24"/>
                <w:szCs w:val="24"/>
              </w:rPr>
            </w:pPr>
            <w:r w:rsidRPr="00B40F2A">
              <w:rPr>
                <w:rFonts w:ascii="Arial" w:eastAsia="Arial" w:hAnsi="Arial" w:cs="Arial"/>
                <w:sz w:val="24"/>
                <w:szCs w:val="24"/>
              </w:rPr>
              <w:t>7-8 pts</w:t>
            </w:r>
          </w:p>
        </w:tc>
        <w:tc>
          <w:tcPr>
            <w:tcW w:w="1864" w:type="dxa"/>
          </w:tcPr>
          <w:p w14:paraId="4E12184F" w14:textId="2A87A51A" w:rsidR="005230C8" w:rsidRPr="00B40F2A" w:rsidRDefault="005230C8" w:rsidP="005230C8">
            <w:pPr>
              <w:spacing w:line="259" w:lineRule="auto"/>
              <w:jc w:val="center"/>
              <w:rPr>
                <w:rFonts w:ascii="Arial" w:eastAsia="Arial" w:hAnsi="Arial" w:cs="Arial"/>
                <w:sz w:val="24"/>
                <w:szCs w:val="24"/>
              </w:rPr>
            </w:pPr>
            <w:r w:rsidRPr="00B40F2A">
              <w:rPr>
                <w:rFonts w:ascii="Arial" w:eastAsia="Arial" w:hAnsi="Arial" w:cs="Arial"/>
                <w:sz w:val="24"/>
                <w:szCs w:val="24"/>
              </w:rPr>
              <w:t>9-10 pts</w:t>
            </w:r>
          </w:p>
        </w:tc>
      </w:tr>
      <w:tr w:rsidR="005230C8" w14:paraId="00D44822" w14:textId="77777777" w:rsidTr="19724603">
        <w:tc>
          <w:tcPr>
            <w:tcW w:w="1942" w:type="dxa"/>
            <w:vAlign w:val="center"/>
          </w:tcPr>
          <w:p w14:paraId="5AD74988" w14:textId="3A567749"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No mention of goals for achievement or instructional change over time</w:t>
            </w:r>
          </w:p>
        </w:tc>
        <w:tc>
          <w:tcPr>
            <w:tcW w:w="1851" w:type="dxa"/>
            <w:gridSpan w:val="2"/>
            <w:vAlign w:val="center"/>
          </w:tcPr>
          <w:p w14:paraId="49E6B777" w14:textId="0151058B"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Incomplete or vague description of goals for achievement or instructional change over time</w:t>
            </w:r>
          </w:p>
        </w:tc>
        <w:tc>
          <w:tcPr>
            <w:tcW w:w="1851" w:type="dxa"/>
            <w:vAlign w:val="center"/>
          </w:tcPr>
          <w:p w14:paraId="40F54AD8" w14:textId="77047C77"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Description of goals for achievement or instructional change over time is present but lacks details and clarity</w:t>
            </w:r>
          </w:p>
        </w:tc>
        <w:tc>
          <w:tcPr>
            <w:tcW w:w="1851" w:type="dxa"/>
            <w:vAlign w:val="center"/>
          </w:tcPr>
          <w:p w14:paraId="3AEDB5E2" w14:textId="01D93C5B"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Description of goals for achievement or instructional change over time is present with details and clarity</w:t>
            </w:r>
          </w:p>
        </w:tc>
        <w:tc>
          <w:tcPr>
            <w:tcW w:w="1864" w:type="dxa"/>
            <w:vAlign w:val="center"/>
          </w:tcPr>
          <w:p w14:paraId="2944E427" w14:textId="5D582433" w:rsidR="005230C8" w:rsidRPr="002B73A3" w:rsidRDefault="005230C8" w:rsidP="005230C8">
            <w:pPr>
              <w:spacing w:line="259" w:lineRule="auto"/>
              <w:rPr>
                <w:rFonts w:ascii="Arial" w:eastAsia="Arial" w:hAnsi="Arial" w:cs="Arial"/>
                <w:sz w:val="20"/>
                <w:szCs w:val="20"/>
              </w:rPr>
            </w:pPr>
          </w:p>
          <w:p w14:paraId="48F1A0F7" w14:textId="229C64EB" w:rsidR="005230C8" w:rsidRPr="002B73A3" w:rsidRDefault="005230C8" w:rsidP="005230C8">
            <w:pPr>
              <w:spacing w:line="259" w:lineRule="auto"/>
              <w:rPr>
                <w:rFonts w:ascii="Arial" w:eastAsia="Arial" w:hAnsi="Arial" w:cs="Arial"/>
                <w:sz w:val="20"/>
                <w:szCs w:val="20"/>
              </w:rPr>
            </w:pPr>
            <w:r w:rsidRPr="002B73A3">
              <w:rPr>
                <w:rFonts w:ascii="Arial" w:eastAsia="Arial" w:hAnsi="Arial" w:cs="Arial"/>
                <w:sz w:val="20"/>
                <w:szCs w:val="20"/>
              </w:rPr>
              <w:t>Description of goals for achievement or instructional change over time is in-depth, thorough, and clear</w:t>
            </w:r>
          </w:p>
          <w:p w14:paraId="70AF8AB0" w14:textId="362A5508" w:rsidR="005230C8" w:rsidRPr="002B73A3" w:rsidRDefault="005230C8" w:rsidP="005230C8">
            <w:pPr>
              <w:spacing w:line="259" w:lineRule="auto"/>
              <w:rPr>
                <w:rFonts w:ascii="Arial" w:eastAsia="Arial" w:hAnsi="Arial" w:cs="Arial"/>
                <w:sz w:val="20"/>
                <w:szCs w:val="20"/>
              </w:rPr>
            </w:pPr>
          </w:p>
        </w:tc>
      </w:tr>
    </w:tbl>
    <w:p w14:paraId="1B2E33AB" w14:textId="21E971DE" w:rsidR="2071904E" w:rsidRDefault="2071904E" w:rsidP="180BB90B">
      <w:pPr>
        <w:spacing w:after="160" w:line="259" w:lineRule="auto"/>
        <w:rPr>
          <w:color w:val="2F5496"/>
          <w:sz w:val="32"/>
          <w:szCs w:val="32"/>
        </w:rPr>
      </w:pPr>
    </w:p>
    <w:tbl>
      <w:tblPr>
        <w:tblStyle w:val="TableGrid"/>
        <w:tblW w:w="9513" w:type="dxa"/>
        <w:tblLayout w:type="fixed"/>
        <w:tblLook w:val="04A0" w:firstRow="1" w:lastRow="0" w:firstColumn="1" w:lastColumn="0" w:noHBand="0" w:noVBand="1"/>
      </w:tblPr>
      <w:tblGrid>
        <w:gridCol w:w="1942"/>
        <w:gridCol w:w="1851"/>
        <w:gridCol w:w="1851"/>
        <w:gridCol w:w="1851"/>
        <w:gridCol w:w="2018"/>
      </w:tblGrid>
      <w:tr w:rsidR="2071904E" w14:paraId="4EACFAD0" w14:textId="77777777" w:rsidTr="00082533">
        <w:tc>
          <w:tcPr>
            <w:tcW w:w="1942" w:type="dxa"/>
            <w:shd w:val="clear" w:color="auto" w:fill="B4C6E7"/>
          </w:tcPr>
          <w:p w14:paraId="6727DBA3" w14:textId="0A5B62F1" w:rsidR="2071904E" w:rsidRDefault="2071904E" w:rsidP="180BB90B">
            <w:pPr>
              <w:spacing w:line="259" w:lineRule="auto"/>
              <w:rPr>
                <w:rFonts w:ascii="Arial" w:eastAsia="Arial" w:hAnsi="Arial" w:cs="Arial"/>
                <w:sz w:val="28"/>
                <w:szCs w:val="28"/>
              </w:rPr>
            </w:pPr>
            <w:r w:rsidRPr="180BB90B">
              <w:rPr>
                <w:rFonts w:ascii="Arial" w:eastAsia="Arial" w:hAnsi="Arial" w:cs="Arial"/>
                <w:b/>
                <w:bCs/>
                <w:sz w:val="28"/>
                <w:szCs w:val="28"/>
              </w:rPr>
              <w:t>Part 7</w:t>
            </w:r>
          </w:p>
        </w:tc>
        <w:tc>
          <w:tcPr>
            <w:tcW w:w="5553" w:type="dxa"/>
            <w:gridSpan w:val="3"/>
            <w:shd w:val="clear" w:color="auto" w:fill="B4C6E7"/>
          </w:tcPr>
          <w:p w14:paraId="16F97B9B" w14:textId="04094658" w:rsidR="2071904E" w:rsidRDefault="2071904E" w:rsidP="180BB90B">
            <w:pPr>
              <w:spacing w:line="259" w:lineRule="auto"/>
              <w:jc w:val="center"/>
              <w:rPr>
                <w:rFonts w:ascii="Arial" w:eastAsia="Arial" w:hAnsi="Arial" w:cs="Arial"/>
                <w:sz w:val="28"/>
                <w:szCs w:val="28"/>
              </w:rPr>
            </w:pPr>
            <w:r w:rsidRPr="180BB90B">
              <w:rPr>
                <w:rFonts w:ascii="Arial" w:eastAsia="Arial" w:hAnsi="Arial" w:cs="Arial"/>
                <w:b/>
                <w:bCs/>
                <w:sz w:val="28"/>
                <w:szCs w:val="28"/>
              </w:rPr>
              <w:t>Budget</w:t>
            </w:r>
          </w:p>
        </w:tc>
        <w:tc>
          <w:tcPr>
            <w:tcW w:w="2018" w:type="dxa"/>
            <w:shd w:val="clear" w:color="auto" w:fill="B4C6E7"/>
          </w:tcPr>
          <w:p w14:paraId="3AEAE63F" w14:textId="77E23B27" w:rsidR="2071904E" w:rsidRDefault="2071904E" w:rsidP="180BB90B">
            <w:pPr>
              <w:spacing w:line="259" w:lineRule="auto"/>
              <w:jc w:val="center"/>
              <w:rPr>
                <w:rFonts w:ascii="Arial" w:eastAsia="Arial" w:hAnsi="Arial" w:cs="Arial"/>
                <w:sz w:val="28"/>
                <w:szCs w:val="28"/>
              </w:rPr>
            </w:pPr>
            <w:r w:rsidRPr="180BB90B">
              <w:rPr>
                <w:rFonts w:ascii="Arial" w:eastAsia="Arial" w:hAnsi="Arial" w:cs="Arial"/>
                <w:b/>
                <w:bCs/>
                <w:sz w:val="28"/>
                <w:szCs w:val="28"/>
              </w:rPr>
              <w:t>10 points</w:t>
            </w:r>
          </w:p>
        </w:tc>
      </w:tr>
      <w:tr w:rsidR="2071904E" w14:paraId="4D89D60A" w14:textId="77777777" w:rsidTr="00082533">
        <w:tc>
          <w:tcPr>
            <w:tcW w:w="9513" w:type="dxa"/>
            <w:gridSpan w:val="5"/>
          </w:tcPr>
          <w:p w14:paraId="687595E0" w14:textId="51917F2B" w:rsidR="2071904E" w:rsidRPr="002B73A3" w:rsidRDefault="2071904E" w:rsidP="180BB90B">
            <w:pPr>
              <w:spacing w:line="259" w:lineRule="auto"/>
              <w:rPr>
                <w:rFonts w:ascii="Arial" w:eastAsia="Arial" w:hAnsi="Arial" w:cs="Arial"/>
                <w:sz w:val="20"/>
                <w:szCs w:val="20"/>
              </w:rPr>
            </w:pPr>
          </w:p>
          <w:p w14:paraId="4CBC194F" w14:textId="7390CBFD" w:rsidR="2071904E" w:rsidRPr="002B73A3" w:rsidRDefault="2071904E" w:rsidP="180BB90B">
            <w:pPr>
              <w:spacing w:line="259" w:lineRule="auto"/>
              <w:rPr>
                <w:rFonts w:ascii="Arial" w:eastAsia="Arial" w:hAnsi="Arial" w:cs="Arial"/>
                <w:sz w:val="20"/>
                <w:szCs w:val="20"/>
              </w:rPr>
            </w:pPr>
            <w:r w:rsidRPr="002B73A3">
              <w:rPr>
                <w:rFonts w:ascii="Arial" w:eastAsia="Arial" w:hAnsi="Arial" w:cs="Arial"/>
                <w:sz w:val="20"/>
                <w:szCs w:val="20"/>
              </w:rPr>
              <w:t>This section should describe the fiscal resources needed for the program and a detailed explanation of how funds will be used to improve reading instruction.</w:t>
            </w:r>
          </w:p>
          <w:p w14:paraId="0BC5E981" w14:textId="5538C53E" w:rsidR="2071904E" w:rsidRPr="002B73A3" w:rsidRDefault="2071904E" w:rsidP="180BB90B">
            <w:pPr>
              <w:spacing w:line="259" w:lineRule="auto"/>
              <w:rPr>
                <w:rFonts w:ascii="Arial" w:eastAsia="Arial" w:hAnsi="Arial" w:cs="Arial"/>
                <w:sz w:val="20"/>
                <w:szCs w:val="20"/>
              </w:rPr>
            </w:pPr>
          </w:p>
        </w:tc>
      </w:tr>
      <w:tr w:rsidR="2071904E" w14:paraId="49122194" w14:textId="77777777" w:rsidTr="00082533">
        <w:tc>
          <w:tcPr>
            <w:tcW w:w="9513" w:type="dxa"/>
            <w:gridSpan w:val="5"/>
          </w:tcPr>
          <w:p w14:paraId="604EB082" w14:textId="249CB58F" w:rsidR="2071904E" w:rsidRPr="002B73A3" w:rsidRDefault="2071904E" w:rsidP="180BB90B">
            <w:pPr>
              <w:spacing w:before="240" w:after="240" w:line="259" w:lineRule="auto"/>
              <w:rPr>
                <w:rFonts w:ascii="Arial" w:eastAsia="Arial" w:hAnsi="Arial" w:cs="Arial"/>
                <w:sz w:val="20"/>
                <w:szCs w:val="20"/>
              </w:rPr>
            </w:pPr>
            <w:r w:rsidRPr="002B73A3">
              <w:rPr>
                <w:rFonts w:ascii="Arial" w:eastAsia="Arial" w:hAnsi="Arial" w:cs="Arial"/>
                <w:sz w:val="20"/>
                <w:szCs w:val="20"/>
              </w:rPr>
              <w:t>Explain how the grant and resources will be used efficiently and how additional funds (</w:t>
            </w:r>
            <w:r w:rsidR="005A45BC">
              <w:rPr>
                <w:rFonts w:ascii="Arial" w:eastAsia="Arial" w:hAnsi="Arial" w:cs="Arial"/>
                <w:sz w:val="20"/>
                <w:szCs w:val="20"/>
              </w:rPr>
              <w:t xml:space="preserve">100 percent </w:t>
            </w:r>
            <w:r w:rsidRPr="002B73A3">
              <w:rPr>
                <w:rFonts w:ascii="Arial" w:eastAsia="Arial" w:hAnsi="Arial" w:cs="Arial"/>
                <w:sz w:val="20"/>
                <w:szCs w:val="20"/>
              </w:rPr>
              <w:t>matching funds and any other additional funds) will be used to fully implement your school’s RTA intervention program according to grant requirements (even if the total cost exceeds the amount awarded).</w:t>
            </w:r>
            <w:r w:rsidR="654930CC" w:rsidRPr="002B73A3">
              <w:rPr>
                <w:rFonts w:ascii="Arial" w:eastAsia="Arial" w:hAnsi="Arial" w:cs="Arial"/>
                <w:sz w:val="20"/>
                <w:szCs w:val="20"/>
              </w:rPr>
              <w:t xml:space="preserve"> Complete the</w:t>
            </w:r>
            <w:r w:rsidR="00152E31" w:rsidRPr="002B73A3">
              <w:rPr>
                <w:rFonts w:ascii="Arial" w:eastAsia="Arial" w:hAnsi="Arial" w:cs="Arial"/>
                <w:sz w:val="20"/>
                <w:szCs w:val="20"/>
              </w:rPr>
              <w:t xml:space="preserve"> RTA School Budget Summary form to match the explanation.</w:t>
            </w:r>
            <w:r w:rsidR="654930CC" w:rsidRPr="002B73A3">
              <w:rPr>
                <w:rFonts w:ascii="Arial" w:eastAsia="Arial" w:hAnsi="Arial" w:cs="Arial"/>
                <w:sz w:val="20"/>
                <w:szCs w:val="20"/>
              </w:rPr>
              <w:t xml:space="preserve"> </w:t>
            </w:r>
          </w:p>
          <w:p w14:paraId="3CE16FC1" w14:textId="0D087503" w:rsidR="2071904E" w:rsidRPr="002B73A3" w:rsidRDefault="654930CC" w:rsidP="180BB90B">
            <w:pPr>
              <w:spacing w:before="240" w:after="240" w:line="259" w:lineRule="auto"/>
              <w:rPr>
                <w:rFonts w:ascii="Arial" w:eastAsia="Arial" w:hAnsi="Arial" w:cs="Arial"/>
                <w:sz w:val="20"/>
                <w:szCs w:val="20"/>
              </w:rPr>
            </w:pPr>
            <w:r w:rsidRPr="002B73A3">
              <w:rPr>
                <w:rFonts w:ascii="Arial" w:eastAsia="Arial" w:hAnsi="Arial" w:cs="Arial"/>
                <w:sz w:val="20"/>
                <w:szCs w:val="20"/>
              </w:rPr>
              <w:t>KRS 158.792 (4) In order to qualify for funding, the school council, or if none exists, the principal or the superintendent of schools, shall allocate matching funds required by grant recipients under subsection (3) of this section. Funding for professional development allocated to the school council under KRS 160.345 and for continuing education under KRS 158.070 may be used as part of the school's match.</w:t>
            </w:r>
          </w:p>
        </w:tc>
      </w:tr>
      <w:tr w:rsidR="0021294B" w14:paraId="5DA83A60" w14:textId="77777777" w:rsidTr="00082533">
        <w:tc>
          <w:tcPr>
            <w:tcW w:w="1942" w:type="dxa"/>
          </w:tcPr>
          <w:p w14:paraId="5F1D2E22" w14:textId="7746C1F6" w:rsidR="0021294B" w:rsidRPr="002B73A3" w:rsidRDefault="0021294B" w:rsidP="0021294B">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tcPr>
          <w:p w14:paraId="5A8EFA15" w14:textId="4665F5C9"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14DA8072" w14:textId="2FDED1BC"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4B930BD7" w14:textId="14759EE4"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2018" w:type="dxa"/>
          </w:tcPr>
          <w:p w14:paraId="33BB0439" w14:textId="39542786"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1294B" w14:paraId="578D417F" w14:textId="77777777" w:rsidTr="00082533">
        <w:tc>
          <w:tcPr>
            <w:tcW w:w="1942" w:type="dxa"/>
            <w:vAlign w:val="center"/>
          </w:tcPr>
          <w:p w14:paraId="4706D877" w14:textId="77777777" w:rsidR="0021294B"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No mention of how the grant and resources will be used efficiently</w:t>
            </w:r>
          </w:p>
          <w:p w14:paraId="7A4F0E81" w14:textId="77777777" w:rsidR="0021294B" w:rsidRDefault="0021294B" w:rsidP="0021294B">
            <w:pPr>
              <w:spacing w:line="259" w:lineRule="auto"/>
              <w:rPr>
                <w:rFonts w:ascii="Arial" w:eastAsia="Arial" w:hAnsi="Arial" w:cs="Arial"/>
                <w:sz w:val="20"/>
                <w:szCs w:val="20"/>
              </w:rPr>
            </w:pPr>
          </w:p>
          <w:p w14:paraId="21079266" w14:textId="2190428E" w:rsidR="0021294B" w:rsidRPr="00B40F2A" w:rsidRDefault="0021294B" w:rsidP="0021294B">
            <w:pPr>
              <w:spacing w:line="259" w:lineRule="auto"/>
              <w:rPr>
                <w:rFonts w:ascii="Arial" w:eastAsia="Arial" w:hAnsi="Arial" w:cs="Arial"/>
                <w:sz w:val="16"/>
                <w:szCs w:val="16"/>
              </w:rPr>
            </w:pPr>
            <w:r w:rsidRPr="00B40F2A">
              <w:rPr>
                <w:rFonts w:ascii="Arial" w:eastAsia="Arial" w:hAnsi="Arial" w:cs="Arial"/>
                <w:sz w:val="16"/>
                <w:szCs w:val="16"/>
              </w:rPr>
              <w:t>Score of 0 will be awarded if the RTA School Budget Summary</w:t>
            </w:r>
            <w:r w:rsidR="00B7677F">
              <w:rPr>
                <w:rFonts w:ascii="Arial" w:eastAsia="Arial" w:hAnsi="Arial" w:cs="Arial"/>
                <w:sz w:val="16"/>
                <w:szCs w:val="16"/>
              </w:rPr>
              <w:t xml:space="preserve"> Form</w:t>
            </w:r>
            <w:r w:rsidRPr="00B40F2A">
              <w:rPr>
                <w:rFonts w:ascii="Arial" w:eastAsia="Arial" w:hAnsi="Arial" w:cs="Arial"/>
                <w:sz w:val="16"/>
                <w:szCs w:val="16"/>
              </w:rPr>
              <w:t xml:space="preserve"> is not included</w:t>
            </w:r>
            <w:r w:rsidR="00303EB0">
              <w:rPr>
                <w:rFonts w:ascii="Arial" w:eastAsia="Arial" w:hAnsi="Arial" w:cs="Arial"/>
                <w:sz w:val="16"/>
                <w:szCs w:val="16"/>
              </w:rPr>
              <w:t xml:space="preserve"> or the </w:t>
            </w:r>
            <w:r w:rsidR="004A4F91">
              <w:rPr>
                <w:rFonts w:ascii="Arial" w:eastAsia="Arial" w:hAnsi="Arial" w:cs="Arial"/>
                <w:sz w:val="16"/>
                <w:szCs w:val="16"/>
              </w:rPr>
              <w:t xml:space="preserve">allowable </w:t>
            </w:r>
            <w:r w:rsidR="00303EB0">
              <w:rPr>
                <w:rFonts w:ascii="Arial" w:eastAsia="Arial" w:hAnsi="Arial" w:cs="Arial"/>
                <w:sz w:val="16"/>
                <w:szCs w:val="16"/>
              </w:rPr>
              <w:t xml:space="preserve">percentages from the </w:t>
            </w:r>
            <w:r w:rsidR="004A4F91">
              <w:rPr>
                <w:rFonts w:ascii="Arial" w:eastAsia="Arial" w:hAnsi="Arial" w:cs="Arial"/>
                <w:sz w:val="16"/>
                <w:szCs w:val="16"/>
              </w:rPr>
              <w:t xml:space="preserve">chart on page 15 </w:t>
            </w:r>
            <w:r w:rsidR="00303EB0">
              <w:rPr>
                <w:rFonts w:ascii="Arial" w:eastAsia="Arial" w:hAnsi="Arial" w:cs="Arial"/>
                <w:sz w:val="16"/>
                <w:szCs w:val="16"/>
              </w:rPr>
              <w:t xml:space="preserve">are not adhered to. </w:t>
            </w:r>
          </w:p>
        </w:tc>
        <w:tc>
          <w:tcPr>
            <w:tcW w:w="1851" w:type="dxa"/>
            <w:vAlign w:val="center"/>
          </w:tcPr>
          <w:p w14:paraId="1A07965B" w14:textId="59CAC313"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Incomplete or vague explanation of how the grant and resources will be used efficiently and/or does not match the RTA School Budget form</w:t>
            </w:r>
          </w:p>
        </w:tc>
        <w:tc>
          <w:tcPr>
            <w:tcW w:w="1851" w:type="dxa"/>
            <w:vAlign w:val="center"/>
          </w:tcPr>
          <w:p w14:paraId="1F05B5EC" w14:textId="57247FDB"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Explanation of how the grant and resources will be used efficiently is present but lacks details and clarity and/or does not match the RTA School Budget form</w:t>
            </w:r>
          </w:p>
        </w:tc>
        <w:tc>
          <w:tcPr>
            <w:tcW w:w="1851" w:type="dxa"/>
            <w:vAlign w:val="center"/>
          </w:tcPr>
          <w:p w14:paraId="3B90E030" w14:textId="085D7454"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Explanation of how the grant and resources will be used efficiently is present with details and clarity and matches the RTA School Budget Summary form</w:t>
            </w:r>
          </w:p>
        </w:tc>
        <w:tc>
          <w:tcPr>
            <w:tcW w:w="2018" w:type="dxa"/>
            <w:vAlign w:val="center"/>
          </w:tcPr>
          <w:p w14:paraId="3FC553DB" w14:textId="0995AF16" w:rsidR="0021294B" w:rsidRPr="002B73A3" w:rsidRDefault="0021294B" w:rsidP="0021294B">
            <w:pPr>
              <w:spacing w:line="259" w:lineRule="auto"/>
              <w:rPr>
                <w:rFonts w:ascii="Arial" w:eastAsia="Arial" w:hAnsi="Arial" w:cs="Arial"/>
                <w:sz w:val="20"/>
                <w:szCs w:val="20"/>
              </w:rPr>
            </w:pPr>
          </w:p>
          <w:p w14:paraId="705C758E" w14:textId="5D800F64"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 xml:space="preserve">Explanation of how the grant and </w:t>
            </w:r>
          </w:p>
          <w:p w14:paraId="3EE973EA" w14:textId="447BBF6B"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 xml:space="preserve">resources will be used efficiently is in-depth, </w:t>
            </w:r>
            <w:r w:rsidR="002B2E91" w:rsidRPr="002B73A3">
              <w:rPr>
                <w:rFonts w:ascii="Arial" w:eastAsia="Arial" w:hAnsi="Arial" w:cs="Arial"/>
                <w:sz w:val="20"/>
                <w:szCs w:val="20"/>
              </w:rPr>
              <w:t>thorough,</w:t>
            </w:r>
            <w:r w:rsidRPr="002B73A3">
              <w:rPr>
                <w:rFonts w:ascii="Arial" w:eastAsia="Arial" w:hAnsi="Arial" w:cs="Arial"/>
                <w:sz w:val="20"/>
                <w:szCs w:val="20"/>
              </w:rPr>
              <w:t xml:space="preserve"> and clear and matches the RTA School Budget Summary form </w:t>
            </w:r>
          </w:p>
          <w:p w14:paraId="0EC9C9FD" w14:textId="105FFBB4" w:rsidR="0021294B" w:rsidRPr="002B73A3" w:rsidRDefault="0021294B" w:rsidP="0021294B">
            <w:pPr>
              <w:spacing w:line="259" w:lineRule="auto"/>
              <w:rPr>
                <w:rFonts w:ascii="Arial" w:eastAsia="Arial" w:hAnsi="Arial" w:cs="Arial"/>
                <w:sz w:val="20"/>
                <w:szCs w:val="20"/>
              </w:rPr>
            </w:pPr>
          </w:p>
        </w:tc>
      </w:tr>
      <w:tr w:rsidR="0021294B" w14:paraId="7F7028EA" w14:textId="77777777" w:rsidTr="00082533">
        <w:tc>
          <w:tcPr>
            <w:tcW w:w="1942" w:type="dxa"/>
          </w:tcPr>
          <w:p w14:paraId="5854C663" w14:textId="27EBA769" w:rsidR="0021294B" w:rsidRPr="002B73A3" w:rsidRDefault="0021294B" w:rsidP="0021294B">
            <w:pPr>
              <w:spacing w:line="259" w:lineRule="auto"/>
              <w:jc w:val="center"/>
              <w:rPr>
                <w:rFonts w:ascii="Arial" w:eastAsia="Arial" w:hAnsi="Arial" w:cs="Arial"/>
                <w:sz w:val="20"/>
                <w:szCs w:val="20"/>
              </w:rPr>
            </w:pPr>
            <w:r>
              <w:rPr>
                <w:rFonts w:ascii="Arial" w:eastAsia="Arial" w:hAnsi="Arial" w:cs="Arial"/>
                <w:sz w:val="24"/>
                <w:szCs w:val="24"/>
              </w:rPr>
              <w:t>0-</w:t>
            </w:r>
            <w:r w:rsidRPr="180BB90B">
              <w:rPr>
                <w:rFonts w:ascii="Arial" w:eastAsia="Arial" w:hAnsi="Arial" w:cs="Arial"/>
                <w:sz w:val="24"/>
                <w:szCs w:val="24"/>
              </w:rPr>
              <w:t>1</w:t>
            </w:r>
            <w:r>
              <w:rPr>
                <w:rFonts w:ascii="Arial" w:eastAsia="Arial" w:hAnsi="Arial" w:cs="Arial"/>
                <w:sz w:val="24"/>
                <w:szCs w:val="24"/>
              </w:rPr>
              <w:t xml:space="preserve"> pts</w:t>
            </w:r>
          </w:p>
        </w:tc>
        <w:tc>
          <w:tcPr>
            <w:tcW w:w="1851" w:type="dxa"/>
          </w:tcPr>
          <w:p w14:paraId="0CD408D6" w14:textId="1E2653AB"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2</w:t>
            </w:r>
            <w:r>
              <w:rPr>
                <w:rFonts w:ascii="Arial" w:eastAsia="Arial" w:hAnsi="Arial" w:cs="Arial"/>
                <w:sz w:val="24"/>
                <w:szCs w:val="24"/>
              </w:rPr>
              <w:t xml:space="preserve"> pts</w:t>
            </w:r>
          </w:p>
        </w:tc>
        <w:tc>
          <w:tcPr>
            <w:tcW w:w="1851" w:type="dxa"/>
          </w:tcPr>
          <w:p w14:paraId="177ED651" w14:textId="10C522F5"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3</w:t>
            </w:r>
            <w:r>
              <w:rPr>
                <w:rFonts w:ascii="Arial" w:eastAsia="Arial" w:hAnsi="Arial" w:cs="Arial"/>
                <w:sz w:val="24"/>
                <w:szCs w:val="24"/>
              </w:rPr>
              <w:t xml:space="preserve"> pts</w:t>
            </w:r>
          </w:p>
        </w:tc>
        <w:tc>
          <w:tcPr>
            <w:tcW w:w="1851" w:type="dxa"/>
          </w:tcPr>
          <w:p w14:paraId="05AA8DFA" w14:textId="67BE512D"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4</w:t>
            </w:r>
            <w:r>
              <w:rPr>
                <w:rFonts w:ascii="Arial" w:eastAsia="Arial" w:hAnsi="Arial" w:cs="Arial"/>
                <w:sz w:val="24"/>
                <w:szCs w:val="24"/>
              </w:rPr>
              <w:t xml:space="preserve"> pts</w:t>
            </w:r>
          </w:p>
        </w:tc>
        <w:tc>
          <w:tcPr>
            <w:tcW w:w="2018" w:type="dxa"/>
          </w:tcPr>
          <w:p w14:paraId="794DB051" w14:textId="436F20E5" w:rsidR="0021294B" w:rsidRPr="002B73A3" w:rsidRDefault="0021294B" w:rsidP="0021294B">
            <w:pPr>
              <w:spacing w:line="259" w:lineRule="auto"/>
              <w:jc w:val="center"/>
              <w:rPr>
                <w:rFonts w:ascii="Arial" w:eastAsia="Arial" w:hAnsi="Arial" w:cs="Arial"/>
                <w:sz w:val="20"/>
                <w:szCs w:val="20"/>
              </w:rPr>
            </w:pPr>
            <w:r w:rsidRPr="180BB90B">
              <w:rPr>
                <w:rFonts w:ascii="Arial" w:eastAsia="Arial" w:hAnsi="Arial" w:cs="Arial"/>
                <w:sz w:val="24"/>
                <w:szCs w:val="24"/>
              </w:rPr>
              <w:t>5</w:t>
            </w:r>
            <w:r>
              <w:rPr>
                <w:rFonts w:ascii="Arial" w:eastAsia="Arial" w:hAnsi="Arial" w:cs="Arial"/>
                <w:sz w:val="24"/>
                <w:szCs w:val="24"/>
              </w:rPr>
              <w:t xml:space="preserve"> pts</w:t>
            </w:r>
          </w:p>
        </w:tc>
      </w:tr>
      <w:tr w:rsidR="0021294B" w14:paraId="381A1E22" w14:textId="77777777" w:rsidTr="00082533">
        <w:tc>
          <w:tcPr>
            <w:tcW w:w="1942" w:type="dxa"/>
            <w:vAlign w:val="center"/>
          </w:tcPr>
          <w:p w14:paraId="6F42972F" w14:textId="77777777" w:rsidR="0021294B"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No mention of how additional funds (matching and other) will be used to fully implement the RTA intervention program according to grant requirements</w:t>
            </w:r>
          </w:p>
          <w:p w14:paraId="7A42F74D" w14:textId="77777777" w:rsidR="0021294B" w:rsidRDefault="0021294B" w:rsidP="0021294B">
            <w:pPr>
              <w:spacing w:line="259" w:lineRule="auto"/>
              <w:rPr>
                <w:rFonts w:ascii="Arial" w:eastAsia="Arial" w:hAnsi="Arial" w:cs="Arial"/>
                <w:sz w:val="20"/>
                <w:szCs w:val="20"/>
              </w:rPr>
            </w:pPr>
          </w:p>
          <w:p w14:paraId="1DEF5563" w14:textId="5077497E" w:rsidR="0021294B" w:rsidRPr="002B73A3" w:rsidRDefault="001B096F" w:rsidP="0021294B">
            <w:pPr>
              <w:spacing w:line="259" w:lineRule="auto"/>
              <w:rPr>
                <w:rFonts w:ascii="Arial" w:eastAsia="Arial" w:hAnsi="Arial" w:cs="Arial"/>
                <w:sz w:val="20"/>
                <w:szCs w:val="20"/>
              </w:rPr>
            </w:pPr>
            <w:r w:rsidRPr="00B40F2A">
              <w:rPr>
                <w:rFonts w:ascii="Arial" w:eastAsia="Arial" w:hAnsi="Arial" w:cs="Arial"/>
                <w:sz w:val="16"/>
                <w:szCs w:val="16"/>
              </w:rPr>
              <w:t>Score of 0 will be awarded if the RTA School Budget Summary</w:t>
            </w:r>
            <w:r>
              <w:rPr>
                <w:rFonts w:ascii="Arial" w:eastAsia="Arial" w:hAnsi="Arial" w:cs="Arial"/>
                <w:sz w:val="16"/>
                <w:szCs w:val="16"/>
              </w:rPr>
              <w:t xml:space="preserve"> Form</w:t>
            </w:r>
            <w:r w:rsidRPr="00B40F2A">
              <w:rPr>
                <w:rFonts w:ascii="Arial" w:eastAsia="Arial" w:hAnsi="Arial" w:cs="Arial"/>
                <w:sz w:val="16"/>
                <w:szCs w:val="16"/>
              </w:rPr>
              <w:t xml:space="preserve"> is not included</w:t>
            </w:r>
            <w:r>
              <w:rPr>
                <w:rFonts w:ascii="Arial" w:eastAsia="Arial" w:hAnsi="Arial" w:cs="Arial"/>
                <w:sz w:val="16"/>
                <w:szCs w:val="16"/>
              </w:rPr>
              <w:t xml:space="preserve"> or the allowable percentages from the chart on page 15 are not adhered to. </w:t>
            </w:r>
          </w:p>
        </w:tc>
        <w:tc>
          <w:tcPr>
            <w:tcW w:w="1851" w:type="dxa"/>
            <w:vAlign w:val="center"/>
          </w:tcPr>
          <w:p w14:paraId="5ADA6B7C" w14:textId="3BD726AA"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Incomplete or vague explanation of how additional funds (matching and other) will be used to fully implement the RTA intervention program according to grant requirements</w:t>
            </w:r>
          </w:p>
        </w:tc>
        <w:tc>
          <w:tcPr>
            <w:tcW w:w="1851" w:type="dxa"/>
            <w:vAlign w:val="center"/>
          </w:tcPr>
          <w:p w14:paraId="25DC3871" w14:textId="6D4AA0E5"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Explanation of how additional funds (matching and other) will be used to fully implement the RTA intervention program according to grant requirements is present but lacks detail and clarity</w:t>
            </w:r>
          </w:p>
        </w:tc>
        <w:tc>
          <w:tcPr>
            <w:tcW w:w="1851" w:type="dxa"/>
            <w:vAlign w:val="center"/>
          </w:tcPr>
          <w:p w14:paraId="5871F922" w14:textId="6A6A0CB6"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Explanation of how additional funds (matching and other) will be used to fully implement the RTA intervention program according to grant requirements is present with detail and clarity</w:t>
            </w:r>
          </w:p>
        </w:tc>
        <w:tc>
          <w:tcPr>
            <w:tcW w:w="2018" w:type="dxa"/>
            <w:vAlign w:val="center"/>
          </w:tcPr>
          <w:p w14:paraId="1F99E86A" w14:textId="50034558" w:rsidR="0021294B" w:rsidRPr="002B73A3" w:rsidRDefault="0021294B" w:rsidP="0021294B">
            <w:pPr>
              <w:spacing w:line="259" w:lineRule="auto"/>
              <w:rPr>
                <w:rFonts w:ascii="Arial" w:eastAsia="Arial" w:hAnsi="Arial" w:cs="Arial"/>
                <w:sz w:val="20"/>
                <w:szCs w:val="20"/>
              </w:rPr>
            </w:pPr>
          </w:p>
          <w:p w14:paraId="5EA42971" w14:textId="18D93385" w:rsidR="0021294B" w:rsidRPr="002B73A3" w:rsidRDefault="0021294B" w:rsidP="0021294B">
            <w:pPr>
              <w:spacing w:line="259" w:lineRule="auto"/>
              <w:rPr>
                <w:rFonts w:ascii="Arial" w:eastAsia="Arial" w:hAnsi="Arial" w:cs="Arial"/>
                <w:sz w:val="20"/>
                <w:szCs w:val="20"/>
              </w:rPr>
            </w:pPr>
            <w:r w:rsidRPr="002B73A3">
              <w:rPr>
                <w:rFonts w:ascii="Arial" w:eastAsia="Arial" w:hAnsi="Arial" w:cs="Arial"/>
                <w:sz w:val="20"/>
                <w:szCs w:val="20"/>
              </w:rPr>
              <w:t xml:space="preserve">Explanation of how additional funds (matching and other) will be used to fully implement the RTA intervention program according to grant requirements is in-depth, </w:t>
            </w:r>
            <w:r w:rsidR="002B2E91" w:rsidRPr="002B73A3">
              <w:rPr>
                <w:rFonts w:ascii="Arial" w:eastAsia="Arial" w:hAnsi="Arial" w:cs="Arial"/>
                <w:sz w:val="20"/>
                <w:szCs w:val="20"/>
              </w:rPr>
              <w:t>thorough,</w:t>
            </w:r>
            <w:r w:rsidRPr="002B73A3">
              <w:rPr>
                <w:rFonts w:ascii="Arial" w:eastAsia="Arial" w:hAnsi="Arial" w:cs="Arial"/>
                <w:sz w:val="20"/>
                <w:szCs w:val="20"/>
              </w:rPr>
              <w:t xml:space="preserve"> and clear</w:t>
            </w:r>
          </w:p>
          <w:p w14:paraId="1937B531" w14:textId="509D6664" w:rsidR="0021294B" w:rsidRPr="002B73A3" w:rsidRDefault="0021294B" w:rsidP="0021294B">
            <w:pPr>
              <w:spacing w:line="259" w:lineRule="auto"/>
              <w:rPr>
                <w:rFonts w:ascii="Arial" w:eastAsia="Arial" w:hAnsi="Arial" w:cs="Arial"/>
                <w:sz w:val="20"/>
                <w:szCs w:val="20"/>
              </w:rPr>
            </w:pPr>
          </w:p>
        </w:tc>
      </w:tr>
      <w:tr w:rsidR="0021294B" w14:paraId="2627700C" w14:textId="77777777" w:rsidTr="00303EB0">
        <w:tc>
          <w:tcPr>
            <w:tcW w:w="1942" w:type="dxa"/>
            <w:shd w:val="clear" w:color="auto" w:fill="B4C6E7"/>
          </w:tcPr>
          <w:p w14:paraId="5761FA42" w14:textId="77777777" w:rsidR="0021294B" w:rsidRDefault="0021294B" w:rsidP="0021294B">
            <w:pPr>
              <w:spacing w:line="259" w:lineRule="auto"/>
              <w:rPr>
                <w:rFonts w:ascii="Arial" w:eastAsia="Arial" w:hAnsi="Arial" w:cs="Arial"/>
                <w:sz w:val="28"/>
                <w:szCs w:val="28"/>
              </w:rPr>
            </w:pPr>
            <w:r>
              <w:rPr>
                <w:rFonts w:ascii="Arial" w:eastAsia="Arial" w:hAnsi="Arial" w:cs="Arial"/>
                <w:b/>
                <w:bCs/>
                <w:sz w:val="28"/>
                <w:szCs w:val="28"/>
              </w:rPr>
              <w:t>Part 8</w:t>
            </w:r>
          </w:p>
        </w:tc>
        <w:tc>
          <w:tcPr>
            <w:tcW w:w="5553" w:type="dxa"/>
            <w:gridSpan w:val="3"/>
            <w:shd w:val="clear" w:color="auto" w:fill="B4C6E7"/>
          </w:tcPr>
          <w:p w14:paraId="64CA8998" w14:textId="77777777" w:rsidR="0021294B" w:rsidRDefault="0021294B" w:rsidP="0021294B">
            <w:pPr>
              <w:spacing w:line="259" w:lineRule="auto"/>
              <w:jc w:val="center"/>
              <w:rPr>
                <w:rFonts w:ascii="Arial" w:eastAsia="Arial" w:hAnsi="Arial" w:cs="Arial"/>
                <w:sz w:val="28"/>
                <w:szCs w:val="28"/>
              </w:rPr>
            </w:pPr>
            <w:r>
              <w:rPr>
                <w:rFonts w:ascii="Arial" w:eastAsia="Arial" w:hAnsi="Arial" w:cs="Arial"/>
                <w:b/>
                <w:bCs/>
                <w:sz w:val="28"/>
                <w:szCs w:val="28"/>
              </w:rPr>
              <w:t>Competitive Priorities</w:t>
            </w:r>
          </w:p>
        </w:tc>
        <w:tc>
          <w:tcPr>
            <w:tcW w:w="2018" w:type="dxa"/>
            <w:shd w:val="clear" w:color="auto" w:fill="B4C6E7"/>
          </w:tcPr>
          <w:p w14:paraId="490D8155" w14:textId="40FBF1EF" w:rsidR="0021294B" w:rsidRDefault="00DE540C" w:rsidP="0021294B">
            <w:pPr>
              <w:spacing w:line="259" w:lineRule="auto"/>
              <w:jc w:val="center"/>
              <w:rPr>
                <w:rFonts w:ascii="Arial" w:eastAsia="Arial" w:hAnsi="Arial" w:cs="Arial"/>
                <w:sz w:val="28"/>
                <w:szCs w:val="28"/>
              </w:rPr>
            </w:pPr>
            <w:r>
              <w:rPr>
                <w:rFonts w:ascii="Arial" w:eastAsia="Arial" w:hAnsi="Arial" w:cs="Arial"/>
                <w:b/>
                <w:bCs/>
                <w:sz w:val="28"/>
                <w:szCs w:val="28"/>
              </w:rPr>
              <w:t>25</w:t>
            </w:r>
            <w:r w:rsidR="0021294B" w:rsidRPr="180BB90B">
              <w:rPr>
                <w:rFonts w:ascii="Arial" w:eastAsia="Arial" w:hAnsi="Arial" w:cs="Arial"/>
                <w:b/>
                <w:bCs/>
                <w:sz w:val="28"/>
                <w:szCs w:val="28"/>
              </w:rPr>
              <w:t xml:space="preserve"> points</w:t>
            </w:r>
          </w:p>
        </w:tc>
      </w:tr>
      <w:tr w:rsidR="0021294B" w14:paraId="4666E442" w14:textId="77777777" w:rsidTr="00303EB0">
        <w:tc>
          <w:tcPr>
            <w:tcW w:w="9513" w:type="dxa"/>
            <w:gridSpan w:val="5"/>
          </w:tcPr>
          <w:p w14:paraId="520251DA" w14:textId="77777777" w:rsidR="0021294B" w:rsidRDefault="0021294B" w:rsidP="0021294B">
            <w:pPr>
              <w:spacing w:line="259" w:lineRule="auto"/>
              <w:rPr>
                <w:rFonts w:ascii="Arial" w:eastAsia="Arial" w:hAnsi="Arial" w:cs="Arial"/>
                <w:sz w:val="24"/>
                <w:szCs w:val="24"/>
              </w:rPr>
            </w:pPr>
          </w:p>
          <w:p w14:paraId="3E0AFBB3" w14:textId="77777777" w:rsidR="0021294B" w:rsidRPr="00E65D37" w:rsidRDefault="0021294B" w:rsidP="0021294B">
            <w:pPr>
              <w:spacing w:line="259" w:lineRule="auto"/>
              <w:rPr>
                <w:rFonts w:ascii="Arial" w:eastAsia="Arial" w:hAnsi="Arial" w:cs="Arial"/>
                <w:sz w:val="20"/>
                <w:szCs w:val="20"/>
              </w:rPr>
            </w:pPr>
            <w:r w:rsidRPr="00E65D37">
              <w:rPr>
                <w:rFonts w:ascii="Arial" w:eastAsia="Arial" w:hAnsi="Arial" w:cs="Arial"/>
                <w:sz w:val="20"/>
                <w:szCs w:val="20"/>
              </w:rPr>
              <w:t>KDE will give priority to Read to Achieve applicants who performed in the lowest 20% of applicants based on grade 3 KPREP reading data from school year 2018-2019.</w:t>
            </w:r>
          </w:p>
        </w:tc>
      </w:tr>
      <w:tr w:rsidR="0021294B" w:rsidRPr="00F274BE" w14:paraId="2C5A67EF" w14:textId="77777777" w:rsidTr="00303EB0">
        <w:tc>
          <w:tcPr>
            <w:tcW w:w="9513" w:type="dxa"/>
            <w:gridSpan w:val="5"/>
          </w:tcPr>
          <w:p w14:paraId="744F96D5" w14:textId="77777777" w:rsidR="0021294B" w:rsidRPr="00F274BE" w:rsidRDefault="0021294B" w:rsidP="0021294B">
            <w:pPr>
              <w:spacing w:line="259" w:lineRule="auto"/>
              <w:rPr>
                <w:sz w:val="24"/>
                <w:szCs w:val="24"/>
              </w:rPr>
            </w:pPr>
          </w:p>
        </w:tc>
      </w:tr>
      <w:tr w:rsidR="0021294B" w14:paraId="1D39426E" w14:textId="77777777" w:rsidTr="00303EB0">
        <w:tc>
          <w:tcPr>
            <w:tcW w:w="1942" w:type="dxa"/>
            <w:shd w:val="clear" w:color="auto" w:fill="B4C6E7"/>
          </w:tcPr>
          <w:p w14:paraId="23520DB9" w14:textId="77777777" w:rsidR="0021294B" w:rsidRDefault="0021294B" w:rsidP="0021294B">
            <w:pPr>
              <w:spacing w:line="259" w:lineRule="auto"/>
              <w:rPr>
                <w:rFonts w:ascii="Arial" w:eastAsia="Arial" w:hAnsi="Arial" w:cs="Arial"/>
                <w:sz w:val="28"/>
                <w:szCs w:val="28"/>
              </w:rPr>
            </w:pPr>
          </w:p>
        </w:tc>
        <w:tc>
          <w:tcPr>
            <w:tcW w:w="5553" w:type="dxa"/>
            <w:gridSpan w:val="3"/>
            <w:shd w:val="clear" w:color="auto" w:fill="B4C6E7"/>
          </w:tcPr>
          <w:p w14:paraId="1DE53A24" w14:textId="77777777" w:rsidR="0021294B" w:rsidRDefault="0021294B" w:rsidP="0021294B">
            <w:pPr>
              <w:spacing w:line="259" w:lineRule="auto"/>
              <w:jc w:val="center"/>
              <w:rPr>
                <w:rFonts w:ascii="Arial" w:eastAsia="Arial" w:hAnsi="Arial" w:cs="Arial"/>
                <w:sz w:val="28"/>
                <w:szCs w:val="28"/>
              </w:rPr>
            </w:pPr>
            <w:r>
              <w:rPr>
                <w:rFonts w:ascii="Arial" w:eastAsia="Arial" w:hAnsi="Arial" w:cs="Arial"/>
                <w:b/>
                <w:bCs/>
                <w:sz w:val="28"/>
                <w:szCs w:val="28"/>
              </w:rPr>
              <w:t>Competitive Priorities</w:t>
            </w:r>
          </w:p>
        </w:tc>
        <w:tc>
          <w:tcPr>
            <w:tcW w:w="2018" w:type="dxa"/>
            <w:shd w:val="clear" w:color="auto" w:fill="B4C6E7"/>
          </w:tcPr>
          <w:p w14:paraId="7DF438F0" w14:textId="77777777" w:rsidR="0021294B" w:rsidRDefault="0021294B" w:rsidP="0021294B">
            <w:pPr>
              <w:spacing w:line="259" w:lineRule="auto"/>
              <w:jc w:val="center"/>
              <w:rPr>
                <w:rFonts w:ascii="Arial" w:eastAsia="Arial" w:hAnsi="Arial" w:cs="Arial"/>
                <w:sz w:val="28"/>
                <w:szCs w:val="28"/>
              </w:rPr>
            </w:pPr>
            <w:r>
              <w:rPr>
                <w:rFonts w:ascii="Arial" w:eastAsia="Arial" w:hAnsi="Arial" w:cs="Arial"/>
                <w:b/>
                <w:bCs/>
                <w:sz w:val="28"/>
                <w:szCs w:val="28"/>
              </w:rPr>
              <w:t>10</w:t>
            </w:r>
            <w:r w:rsidRPr="180BB90B">
              <w:rPr>
                <w:rFonts w:ascii="Arial" w:eastAsia="Arial" w:hAnsi="Arial" w:cs="Arial"/>
                <w:b/>
                <w:bCs/>
                <w:sz w:val="28"/>
                <w:szCs w:val="28"/>
              </w:rPr>
              <w:t xml:space="preserve"> points</w:t>
            </w:r>
          </w:p>
        </w:tc>
      </w:tr>
      <w:tr w:rsidR="0021294B" w:rsidRPr="00F274BE" w14:paraId="417CE70C" w14:textId="77777777" w:rsidTr="00303EB0">
        <w:tc>
          <w:tcPr>
            <w:tcW w:w="9513" w:type="dxa"/>
            <w:gridSpan w:val="5"/>
          </w:tcPr>
          <w:p w14:paraId="38B63786" w14:textId="77777777" w:rsidR="0021294B" w:rsidRPr="00E65D37" w:rsidRDefault="0021294B" w:rsidP="0021294B">
            <w:pPr>
              <w:spacing w:line="259" w:lineRule="auto"/>
              <w:rPr>
                <w:rFonts w:ascii="Arial" w:hAnsi="Arial" w:cs="Arial"/>
                <w:sz w:val="20"/>
                <w:szCs w:val="20"/>
              </w:rPr>
            </w:pPr>
            <w:r w:rsidRPr="00E65D37">
              <w:rPr>
                <w:rFonts w:ascii="Arial" w:hAnsi="Arial" w:cs="Arial"/>
                <w:sz w:val="20"/>
                <w:szCs w:val="20"/>
              </w:rPr>
              <w:t xml:space="preserve">KDE will give priority to Read to Achieve applicants </w:t>
            </w:r>
            <w:r w:rsidRPr="00E65D37">
              <w:rPr>
                <w:rFonts w:ascii="Arial" w:eastAsia="Times New Roman" w:hAnsi="Arial" w:cs="Arial"/>
                <w:sz w:val="20"/>
                <w:szCs w:val="20"/>
              </w:rPr>
              <w:t>employing a full-time certified library media specialist (no time is split between schools, 100% of his/her time is spent at the applying school).</w:t>
            </w:r>
          </w:p>
        </w:tc>
      </w:tr>
      <w:tr w:rsidR="0021294B" w:rsidRPr="00FB072B" w14:paraId="157670E9" w14:textId="77777777" w:rsidTr="00303EB0">
        <w:tc>
          <w:tcPr>
            <w:tcW w:w="9513" w:type="dxa"/>
            <w:gridSpan w:val="5"/>
          </w:tcPr>
          <w:p w14:paraId="6FB88941" w14:textId="1EA20404" w:rsidR="0021294B" w:rsidRPr="00E65D37" w:rsidRDefault="0021294B" w:rsidP="0021294B">
            <w:pPr>
              <w:spacing w:line="259" w:lineRule="auto"/>
              <w:rPr>
                <w:rFonts w:ascii="Arial" w:hAnsi="Arial" w:cs="Arial"/>
                <w:b/>
                <w:sz w:val="24"/>
                <w:szCs w:val="24"/>
              </w:rPr>
            </w:pPr>
            <w:r w:rsidRPr="00E65D37">
              <w:rPr>
                <w:rFonts w:ascii="Arial" w:hAnsi="Arial" w:cs="Arial"/>
                <w:b/>
                <w:sz w:val="24"/>
                <w:szCs w:val="24"/>
              </w:rPr>
              <w:t>Total Point Possible</w:t>
            </w:r>
            <w:r w:rsidRPr="00E65D37">
              <w:rPr>
                <w:rFonts w:ascii="Arial" w:hAnsi="Arial" w:cs="Arial"/>
                <w:sz w:val="24"/>
                <w:szCs w:val="24"/>
              </w:rPr>
              <w:t xml:space="preserve"> (excluding competitive </w:t>
            </w:r>
            <w:r w:rsidR="00203EEA" w:rsidRPr="00E65D37">
              <w:rPr>
                <w:rFonts w:ascii="Arial" w:hAnsi="Arial" w:cs="Arial"/>
                <w:sz w:val="24"/>
                <w:szCs w:val="24"/>
              </w:rPr>
              <w:t>priority</w:t>
            </w:r>
            <w:r w:rsidR="002B2E91">
              <w:rPr>
                <w:rFonts w:ascii="Arial" w:hAnsi="Arial" w:cs="Arial"/>
                <w:sz w:val="24"/>
                <w:szCs w:val="24"/>
              </w:rPr>
              <w:t>)</w:t>
            </w:r>
            <w:r w:rsidRPr="00E65D37">
              <w:rPr>
                <w:rFonts w:ascii="Arial" w:hAnsi="Arial" w:cs="Arial"/>
                <w:sz w:val="24"/>
                <w:szCs w:val="24"/>
              </w:rPr>
              <w:t xml:space="preserve">           </w:t>
            </w:r>
            <w:r w:rsidR="001D64D1">
              <w:rPr>
                <w:rFonts w:ascii="Arial" w:hAnsi="Arial" w:cs="Arial"/>
                <w:sz w:val="24"/>
                <w:szCs w:val="24"/>
              </w:rPr>
              <w:t xml:space="preserve"> </w:t>
            </w:r>
            <w:r w:rsidRPr="00E65D37">
              <w:rPr>
                <w:rFonts w:ascii="Arial" w:hAnsi="Arial" w:cs="Arial"/>
                <w:sz w:val="24"/>
                <w:szCs w:val="24"/>
              </w:rPr>
              <w:t xml:space="preserve">                        </w:t>
            </w:r>
            <w:r w:rsidRPr="00E65D37">
              <w:rPr>
                <w:rFonts w:ascii="Arial" w:hAnsi="Arial" w:cs="Arial"/>
                <w:b/>
                <w:sz w:val="24"/>
                <w:szCs w:val="24"/>
              </w:rPr>
              <w:t>1</w:t>
            </w:r>
            <w:r w:rsidR="00011496">
              <w:rPr>
                <w:rFonts w:ascii="Arial" w:hAnsi="Arial" w:cs="Arial"/>
                <w:b/>
                <w:sz w:val="24"/>
                <w:szCs w:val="24"/>
              </w:rPr>
              <w:t>40</w:t>
            </w:r>
          </w:p>
        </w:tc>
      </w:tr>
    </w:tbl>
    <w:p w14:paraId="4F5DCA02" w14:textId="1B0981A9" w:rsidR="2071904E" w:rsidRDefault="2071904E" w:rsidP="2071904E">
      <w:pPr>
        <w:spacing w:after="160" w:line="259" w:lineRule="auto"/>
        <w:jc w:val="center"/>
        <w:rPr>
          <w:rFonts w:ascii="Times New Roman" w:eastAsia="Times New Roman" w:hAnsi="Times New Roman" w:cs="Times New Roman"/>
          <w:color w:val="2F5496"/>
          <w:sz w:val="32"/>
          <w:szCs w:val="32"/>
        </w:rPr>
      </w:pPr>
    </w:p>
    <w:p w14:paraId="7A6DE8DF" w14:textId="2F78DC40" w:rsidR="2071904E" w:rsidRDefault="2071904E" w:rsidP="2071904E">
      <w:pPr>
        <w:rPr>
          <w:rFonts w:eastAsia="Helvetica Neue"/>
          <w:sz w:val="20"/>
          <w:szCs w:val="20"/>
        </w:rPr>
      </w:pPr>
    </w:p>
    <w:sectPr w:rsidR="2071904E" w:rsidSect="00C30D70">
      <w:headerReference w:type="default" r:id="rId122"/>
      <w:footerReference w:type="default" r:id="rId123"/>
      <w:headerReference w:type="first" r:id="rId1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3AFC" w14:textId="77777777" w:rsidR="001306CF" w:rsidRDefault="001306CF">
      <w:pPr>
        <w:spacing w:line="240" w:lineRule="auto"/>
      </w:pPr>
      <w:r>
        <w:separator/>
      </w:r>
    </w:p>
  </w:endnote>
  <w:endnote w:type="continuationSeparator" w:id="0">
    <w:p w14:paraId="0C856211" w14:textId="77777777" w:rsidR="001306CF" w:rsidRDefault="001306CF">
      <w:pPr>
        <w:spacing w:line="240" w:lineRule="auto"/>
      </w:pPr>
      <w:r>
        <w:continuationSeparator/>
      </w:r>
    </w:p>
  </w:endnote>
  <w:endnote w:type="continuationNotice" w:id="1">
    <w:p w14:paraId="22708710" w14:textId="77777777" w:rsidR="001306CF" w:rsidRDefault="001306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Calibri Light&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CB2B" w14:textId="77777777" w:rsidR="00BA4BC5" w:rsidRDefault="00BA4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D22F6" w14:textId="77777777" w:rsidR="00BA4BC5" w:rsidRDefault="00BA4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091374"/>
      <w:docPartObj>
        <w:docPartGallery w:val="Page Numbers (Bottom of Page)"/>
        <w:docPartUnique/>
      </w:docPartObj>
    </w:sdtPr>
    <w:sdtEndPr>
      <w:rPr>
        <w:noProof/>
      </w:rPr>
    </w:sdtEndPr>
    <w:sdtContent>
      <w:p w14:paraId="4B68CA64" w14:textId="618A16B1" w:rsidR="00BA4BC5" w:rsidRDefault="00BA4BC5">
        <w:pPr>
          <w:pStyle w:val="Footer"/>
        </w:pPr>
        <w:r>
          <w:fldChar w:fldCharType="begin"/>
        </w:r>
        <w:r>
          <w:instrText xml:space="preserve"> PAGE   \* MERGEFORMAT </w:instrText>
        </w:r>
        <w:r>
          <w:fldChar w:fldCharType="separate"/>
        </w:r>
        <w:r>
          <w:rPr>
            <w:noProof/>
          </w:rPr>
          <w:t>11</w:t>
        </w:r>
        <w:r>
          <w:rPr>
            <w:noProof/>
          </w:rPr>
          <w:fldChar w:fldCharType="end"/>
        </w:r>
      </w:p>
    </w:sdtContent>
  </w:sdt>
  <w:p w14:paraId="79271235" w14:textId="77777777" w:rsidR="00BA4BC5" w:rsidRDefault="00BA4BC5">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A299" w14:textId="77777777" w:rsidR="00BA4BC5" w:rsidRDefault="00BA4BC5">
    <w:pPr>
      <w:pStyle w:val="Footer"/>
      <w:jc w:val="right"/>
    </w:pPr>
    <w:r>
      <w:fldChar w:fldCharType="begin"/>
    </w:r>
    <w:r>
      <w:instrText xml:space="preserve"> PAGE   \* MERGEFORMAT </w:instrText>
    </w:r>
    <w:r>
      <w:fldChar w:fldCharType="separate"/>
    </w:r>
    <w:r>
      <w:rPr>
        <w:noProof/>
      </w:rPr>
      <w:t>1</w:t>
    </w:r>
    <w:r>
      <w:rPr>
        <w:noProof/>
      </w:rPr>
      <w:fldChar w:fldCharType="end"/>
    </w:r>
  </w:p>
  <w:p w14:paraId="4AC1AA1D" w14:textId="77777777" w:rsidR="00BA4BC5" w:rsidRPr="00540749" w:rsidRDefault="00BA4BC5" w:rsidP="00D957AA">
    <w:pPr>
      <w:pStyle w:val="Footer"/>
      <w:rPr>
        <w:rFonts w:ascii="Arial" w:hAnsi="Arial" w:cs="Arial"/>
        <w:i/>
        <w:sz w:val="18"/>
      </w:rPr>
    </w:pPr>
    <w:r w:rsidRPr="00540749">
      <w:rPr>
        <w:rFonts w:ascii="Arial" w:hAnsi="Arial" w:cs="Arial"/>
        <w:i/>
        <w:sz w:val="18"/>
      </w:rPr>
      <w:t xml:space="preserve">RTA RFA </w:t>
    </w:r>
    <w:r>
      <w:rPr>
        <w:rFonts w:ascii="Arial" w:hAnsi="Arial" w:cs="Arial"/>
        <w:i/>
        <w:sz w:val="18"/>
      </w:rPr>
      <w:t>11</w:t>
    </w:r>
    <w:r w:rsidRPr="00540749">
      <w:rPr>
        <w:rFonts w:ascii="Arial" w:hAnsi="Arial" w:cs="Arial"/>
        <w:i/>
        <w:sz w:val="18"/>
      </w:rPr>
      <w:t>/</w:t>
    </w:r>
    <w:r>
      <w:rPr>
        <w:rFonts w:ascii="Arial" w:hAnsi="Arial" w:cs="Arial"/>
        <w:i/>
        <w:sz w:val="18"/>
      </w:rPr>
      <w:t>01</w:t>
    </w:r>
    <w:r w:rsidRPr="00540749">
      <w:rPr>
        <w:rFonts w:ascii="Arial" w:hAnsi="Arial" w:cs="Arial"/>
        <w:i/>
        <w:sz w:val="18"/>
      </w:rPr>
      <w:t>/16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439409"/>
      <w:docPartObj>
        <w:docPartGallery w:val="Page Numbers (Bottom of Page)"/>
        <w:docPartUnique/>
      </w:docPartObj>
    </w:sdtPr>
    <w:sdtEndPr>
      <w:rPr>
        <w:noProof/>
      </w:rPr>
    </w:sdtEndPr>
    <w:sdtContent>
      <w:p w14:paraId="20084081" w14:textId="3983AB48" w:rsidR="00BA4BC5" w:rsidRDefault="00BA4BC5">
        <w:pPr>
          <w:pStyle w:val="Footer"/>
        </w:pPr>
        <w:r>
          <w:fldChar w:fldCharType="begin"/>
        </w:r>
        <w:r>
          <w:instrText xml:space="preserve"> PAGE   \* MERGEFORMAT </w:instrText>
        </w:r>
        <w:r>
          <w:fldChar w:fldCharType="separate"/>
        </w:r>
        <w:r>
          <w:rPr>
            <w:noProof/>
          </w:rPr>
          <w:t>23</w:t>
        </w:r>
        <w:r>
          <w:rPr>
            <w:noProof/>
          </w:rPr>
          <w:fldChar w:fldCharType="end"/>
        </w:r>
      </w:p>
    </w:sdtContent>
  </w:sdt>
  <w:p w14:paraId="000001AB" w14:textId="448E3EB3" w:rsidR="00BA4BC5" w:rsidRDefault="00BA4BC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3DB8" w14:textId="77777777" w:rsidR="001306CF" w:rsidRDefault="001306CF">
      <w:pPr>
        <w:spacing w:line="240" w:lineRule="auto"/>
      </w:pPr>
      <w:r>
        <w:separator/>
      </w:r>
    </w:p>
  </w:footnote>
  <w:footnote w:type="continuationSeparator" w:id="0">
    <w:p w14:paraId="60F340F0" w14:textId="77777777" w:rsidR="001306CF" w:rsidRDefault="001306CF">
      <w:pPr>
        <w:spacing w:line="240" w:lineRule="auto"/>
      </w:pPr>
      <w:r>
        <w:continuationSeparator/>
      </w:r>
    </w:p>
  </w:footnote>
  <w:footnote w:type="continuationNotice" w:id="1">
    <w:p w14:paraId="310FBF94" w14:textId="77777777" w:rsidR="001306CF" w:rsidRDefault="001306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BA4BC5" w14:paraId="33223744" w14:textId="77777777" w:rsidTr="2071904E">
      <w:tc>
        <w:tcPr>
          <w:tcW w:w="3360" w:type="dxa"/>
        </w:tcPr>
        <w:p w14:paraId="23FD3CEE" w14:textId="3422214A" w:rsidR="00BA4BC5" w:rsidRDefault="00BA4BC5" w:rsidP="2071904E">
          <w:pPr>
            <w:pStyle w:val="Header"/>
            <w:ind w:left="-115"/>
          </w:pPr>
        </w:p>
      </w:tc>
      <w:tc>
        <w:tcPr>
          <w:tcW w:w="3360" w:type="dxa"/>
        </w:tcPr>
        <w:p w14:paraId="7182DB71" w14:textId="35115273" w:rsidR="00BA4BC5" w:rsidRDefault="00BA4BC5" w:rsidP="2071904E">
          <w:pPr>
            <w:pStyle w:val="Header"/>
            <w:jc w:val="center"/>
          </w:pPr>
        </w:p>
      </w:tc>
      <w:tc>
        <w:tcPr>
          <w:tcW w:w="3360" w:type="dxa"/>
        </w:tcPr>
        <w:p w14:paraId="6B0BE769" w14:textId="3738386E" w:rsidR="00BA4BC5" w:rsidRDefault="00BA4BC5" w:rsidP="2071904E">
          <w:pPr>
            <w:pStyle w:val="Header"/>
            <w:ind w:right="-115"/>
            <w:jc w:val="right"/>
          </w:pPr>
        </w:p>
      </w:tc>
    </w:tr>
  </w:tbl>
  <w:p w14:paraId="2D32BA9B" w14:textId="3D473090" w:rsidR="00BA4BC5" w:rsidRDefault="00BA4BC5" w:rsidP="20719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BA4BC5" w14:paraId="7884BB39" w14:textId="77777777" w:rsidTr="2071904E">
      <w:tc>
        <w:tcPr>
          <w:tcW w:w="3360" w:type="dxa"/>
        </w:tcPr>
        <w:p w14:paraId="6364B386" w14:textId="6BBBA7E0" w:rsidR="00BA4BC5" w:rsidRDefault="00BA4BC5" w:rsidP="2071904E">
          <w:pPr>
            <w:pStyle w:val="Header"/>
            <w:ind w:left="-115"/>
          </w:pPr>
        </w:p>
      </w:tc>
      <w:tc>
        <w:tcPr>
          <w:tcW w:w="3360" w:type="dxa"/>
        </w:tcPr>
        <w:p w14:paraId="54EC6AC1" w14:textId="247AA75E" w:rsidR="00BA4BC5" w:rsidRDefault="00BA4BC5" w:rsidP="2071904E">
          <w:pPr>
            <w:pStyle w:val="Header"/>
            <w:jc w:val="center"/>
          </w:pPr>
        </w:p>
      </w:tc>
      <w:tc>
        <w:tcPr>
          <w:tcW w:w="3360" w:type="dxa"/>
        </w:tcPr>
        <w:p w14:paraId="61CF5632" w14:textId="57F9C7D5" w:rsidR="00BA4BC5" w:rsidRDefault="00BA4BC5" w:rsidP="2071904E">
          <w:pPr>
            <w:pStyle w:val="Header"/>
            <w:ind w:right="-115"/>
            <w:jc w:val="right"/>
          </w:pPr>
        </w:p>
      </w:tc>
    </w:tr>
  </w:tbl>
  <w:p w14:paraId="4A1F0F75" w14:textId="4EDDB747" w:rsidR="00BA4BC5" w:rsidRDefault="00BA4BC5" w:rsidP="20719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C" w14:textId="77777777" w:rsidR="00BA4BC5" w:rsidRDefault="00BA4B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A4BC5" w14:paraId="488CC300" w14:textId="77777777" w:rsidTr="2071904E">
      <w:tc>
        <w:tcPr>
          <w:tcW w:w="3120" w:type="dxa"/>
        </w:tcPr>
        <w:p w14:paraId="252FD728" w14:textId="5AA3196E" w:rsidR="00BA4BC5" w:rsidRDefault="00BA4BC5" w:rsidP="2071904E">
          <w:pPr>
            <w:pStyle w:val="Header"/>
            <w:ind w:left="-115"/>
          </w:pPr>
        </w:p>
      </w:tc>
      <w:tc>
        <w:tcPr>
          <w:tcW w:w="3120" w:type="dxa"/>
        </w:tcPr>
        <w:p w14:paraId="4A36F219" w14:textId="0DA1B5B7" w:rsidR="00BA4BC5" w:rsidRDefault="00BA4BC5" w:rsidP="2071904E">
          <w:pPr>
            <w:pStyle w:val="Header"/>
            <w:jc w:val="center"/>
          </w:pPr>
        </w:p>
      </w:tc>
      <w:tc>
        <w:tcPr>
          <w:tcW w:w="3120" w:type="dxa"/>
        </w:tcPr>
        <w:p w14:paraId="7F7F018A" w14:textId="07CE219F" w:rsidR="00BA4BC5" w:rsidRDefault="00BA4BC5" w:rsidP="2071904E">
          <w:pPr>
            <w:pStyle w:val="Header"/>
            <w:ind w:right="-115"/>
            <w:jc w:val="right"/>
          </w:pPr>
        </w:p>
      </w:tc>
    </w:tr>
  </w:tbl>
  <w:p w14:paraId="1377E69C" w14:textId="1352D4B3" w:rsidR="00BA4BC5" w:rsidRDefault="00BA4BC5" w:rsidP="20719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6B0"/>
    <w:multiLevelType w:val="multilevel"/>
    <w:tmpl w:val="FBE88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B3727"/>
    <w:multiLevelType w:val="multilevel"/>
    <w:tmpl w:val="2F8C6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FC54E1"/>
    <w:multiLevelType w:val="hybridMultilevel"/>
    <w:tmpl w:val="FFFFFFFF"/>
    <w:lvl w:ilvl="0" w:tplc="0A7C714E">
      <w:start w:val="1"/>
      <w:numFmt w:val="bullet"/>
      <w:lvlText w:val="-"/>
      <w:lvlJc w:val="left"/>
      <w:pPr>
        <w:ind w:left="720" w:hanging="360"/>
      </w:pPr>
      <w:rPr>
        <w:rFonts w:ascii="&quot;Calibri Light&quot;,sans-serif" w:hAnsi="&quot;Calibri Light&quot;,sans-serif" w:hint="default"/>
      </w:rPr>
    </w:lvl>
    <w:lvl w:ilvl="1" w:tplc="2BACC16C">
      <w:start w:val="1"/>
      <w:numFmt w:val="bullet"/>
      <w:lvlText w:val="o"/>
      <w:lvlJc w:val="left"/>
      <w:pPr>
        <w:ind w:left="1440" w:hanging="360"/>
      </w:pPr>
      <w:rPr>
        <w:rFonts w:ascii="Courier New" w:hAnsi="Courier New" w:hint="default"/>
      </w:rPr>
    </w:lvl>
    <w:lvl w:ilvl="2" w:tplc="F90A7CFC">
      <w:start w:val="1"/>
      <w:numFmt w:val="bullet"/>
      <w:lvlText w:val=""/>
      <w:lvlJc w:val="left"/>
      <w:pPr>
        <w:ind w:left="2160" w:hanging="360"/>
      </w:pPr>
      <w:rPr>
        <w:rFonts w:ascii="Wingdings" w:hAnsi="Wingdings" w:hint="default"/>
      </w:rPr>
    </w:lvl>
    <w:lvl w:ilvl="3" w:tplc="64C0A1EA">
      <w:start w:val="1"/>
      <w:numFmt w:val="bullet"/>
      <w:lvlText w:val=""/>
      <w:lvlJc w:val="left"/>
      <w:pPr>
        <w:ind w:left="2880" w:hanging="360"/>
      </w:pPr>
      <w:rPr>
        <w:rFonts w:ascii="Symbol" w:hAnsi="Symbol" w:hint="default"/>
      </w:rPr>
    </w:lvl>
    <w:lvl w:ilvl="4" w:tplc="2226566E">
      <w:start w:val="1"/>
      <w:numFmt w:val="bullet"/>
      <w:lvlText w:val="o"/>
      <w:lvlJc w:val="left"/>
      <w:pPr>
        <w:ind w:left="3600" w:hanging="360"/>
      </w:pPr>
      <w:rPr>
        <w:rFonts w:ascii="Courier New" w:hAnsi="Courier New" w:hint="default"/>
      </w:rPr>
    </w:lvl>
    <w:lvl w:ilvl="5" w:tplc="441A152C">
      <w:start w:val="1"/>
      <w:numFmt w:val="bullet"/>
      <w:lvlText w:val=""/>
      <w:lvlJc w:val="left"/>
      <w:pPr>
        <w:ind w:left="4320" w:hanging="360"/>
      </w:pPr>
      <w:rPr>
        <w:rFonts w:ascii="Wingdings" w:hAnsi="Wingdings" w:hint="default"/>
      </w:rPr>
    </w:lvl>
    <w:lvl w:ilvl="6" w:tplc="BCF20C4A">
      <w:start w:val="1"/>
      <w:numFmt w:val="bullet"/>
      <w:lvlText w:val=""/>
      <w:lvlJc w:val="left"/>
      <w:pPr>
        <w:ind w:left="5040" w:hanging="360"/>
      </w:pPr>
      <w:rPr>
        <w:rFonts w:ascii="Symbol" w:hAnsi="Symbol" w:hint="default"/>
      </w:rPr>
    </w:lvl>
    <w:lvl w:ilvl="7" w:tplc="F6AA7A38">
      <w:start w:val="1"/>
      <w:numFmt w:val="bullet"/>
      <w:lvlText w:val="o"/>
      <w:lvlJc w:val="left"/>
      <w:pPr>
        <w:ind w:left="5760" w:hanging="360"/>
      </w:pPr>
      <w:rPr>
        <w:rFonts w:ascii="Courier New" w:hAnsi="Courier New" w:hint="default"/>
      </w:rPr>
    </w:lvl>
    <w:lvl w:ilvl="8" w:tplc="1AC43882">
      <w:start w:val="1"/>
      <w:numFmt w:val="bullet"/>
      <w:lvlText w:val=""/>
      <w:lvlJc w:val="left"/>
      <w:pPr>
        <w:ind w:left="6480" w:hanging="360"/>
      </w:pPr>
      <w:rPr>
        <w:rFonts w:ascii="Wingdings" w:hAnsi="Wingdings" w:hint="default"/>
      </w:rPr>
    </w:lvl>
  </w:abstractNum>
  <w:abstractNum w:abstractNumId="3" w15:restartNumberingAfterBreak="0">
    <w:nsid w:val="14791271"/>
    <w:multiLevelType w:val="multilevel"/>
    <w:tmpl w:val="7ACC7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FD5C6D"/>
    <w:multiLevelType w:val="multilevel"/>
    <w:tmpl w:val="195E8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0E2A7C"/>
    <w:multiLevelType w:val="multilevel"/>
    <w:tmpl w:val="41388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A864CA"/>
    <w:multiLevelType w:val="multilevel"/>
    <w:tmpl w:val="CE065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C5900"/>
    <w:multiLevelType w:val="hybridMultilevel"/>
    <w:tmpl w:val="4D263FB2"/>
    <w:lvl w:ilvl="0" w:tplc="0D4C8058">
      <w:start w:val="1"/>
      <w:numFmt w:val="bullet"/>
      <w:lvlText w:val="●"/>
      <w:lvlJc w:val="left"/>
      <w:pPr>
        <w:ind w:left="1080" w:hanging="360"/>
      </w:pPr>
      <w:rPr>
        <w:rFonts w:hint="default"/>
        <w:u w:val="none"/>
      </w:rPr>
    </w:lvl>
    <w:lvl w:ilvl="1" w:tplc="22E27E04">
      <w:start w:val="1"/>
      <w:numFmt w:val="bullet"/>
      <w:lvlText w:val="○"/>
      <w:lvlJc w:val="left"/>
      <w:pPr>
        <w:ind w:left="1800" w:hanging="360"/>
      </w:pPr>
      <w:rPr>
        <w:rFonts w:hint="default"/>
        <w:u w:val="none"/>
      </w:rPr>
    </w:lvl>
    <w:lvl w:ilvl="2" w:tplc="F442232E">
      <w:start w:val="1"/>
      <w:numFmt w:val="bullet"/>
      <w:lvlText w:val="■"/>
      <w:lvlJc w:val="left"/>
      <w:pPr>
        <w:ind w:left="2520" w:hanging="360"/>
      </w:pPr>
      <w:rPr>
        <w:rFonts w:hint="default"/>
        <w:u w:val="none"/>
      </w:rPr>
    </w:lvl>
    <w:lvl w:ilvl="3" w:tplc="076287EA">
      <w:start w:val="1"/>
      <w:numFmt w:val="bullet"/>
      <w:lvlText w:val="●"/>
      <w:lvlJc w:val="left"/>
      <w:pPr>
        <w:ind w:left="3240" w:hanging="360"/>
      </w:pPr>
      <w:rPr>
        <w:rFonts w:hint="default"/>
        <w:u w:val="none"/>
      </w:rPr>
    </w:lvl>
    <w:lvl w:ilvl="4" w:tplc="C0A2A22C">
      <w:start w:val="1"/>
      <w:numFmt w:val="bullet"/>
      <w:lvlText w:val="○"/>
      <w:lvlJc w:val="left"/>
      <w:pPr>
        <w:ind w:left="3960" w:hanging="360"/>
      </w:pPr>
      <w:rPr>
        <w:rFonts w:hint="default"/>
        <w:u w:val="none"/>
      </w:rPr>
    </w:lvl>
    <w:lvl w:ilvl="5" w:tplc="EF6E15DE">
      <w:start w:val="1"/>
      <w:numFmt w:val="bullet"/>
      <w:lvlText w:val="■"/>
      <w:lvlJc w:val="left"/>
      <w:pPr>
        <w:ind w:left="4680" w:hanging="360"/>
      </w:pPr>
      <w:rPr>
        <w:rFonts w:hint="default"/>
        <w:u w:val="none"/>
      </w:rPr>
    </w:lvl>
    <w:lvl w:ilvl="6" w:tplc="472E2DCA">
      <w:start w:val="1"/>
      <w:numFmt w:val="bullet"/>
      <w:lvlText w:val="●"/>
      <w:lvlJc w:val="left"/>
      <w:pPr>
        <w:ind w:left="5400" w:hanging="360"/>
      </w:pPr>
      <w:rPr>
        <w:rFonts w:hint="default"/>
        <w:u w:val="none"/>
      </w:rPr>
    </w:lvl>
    <w:lvl w:ilvl="7" w:tplc="091610B8">
      <w:start w:val="1"/>
      <w:numFmt w:val="bullet"/>
      <w:lvlText w:val="○"/>
      <w:lvlJc w:val="left"/>
      <w:pPr>
        <w:ind w:left="6120" w:hanging="360"/>
      </w:pPr>
      <w:rPr>
        <w:rFonts w:hint="default"/>
        <w:u w:val="none"/>
      </w:rPr>
    </w:lvl>
    <w:lvl w:ilvl="8" w:tplc="9F16BD84">
      <w:start w:val="1"/>
      <w:numFmt w:val="bullet"/>
      <w:lvlText w:val="■"/>
      <w:lvlJc w:val="left"/>
      <w:pPr>
        <w:ind w:left="6840" w:hanging="360"/>
      </w:pPr>
      <w:rPr>
        <w:rFonts w:hint="default"/>
        <w:u w:val="none"/>
      </w:rPr>
    </w:lvl>
  </w:abstractNum>
  <w:abstractNum w:abstractNumId="8" w15:restartNumberingAfterBreak="0">
    <w:nsid w:val="1F3558E2"/>
    <w:multiLevelType w:val="multilevel"/>
    <w:tmpl w:val="2DFED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011F00"/>
    <w:multiLevelType w:val="hybridMultilevel"/>
    <w:tmpl w:val="F6AE1F76"/>
    <w:lvl w:ilvl="0" w:tplc="089A5C5E">
      <w:start w:val="1"/>
      <w:numFmt w:val="bullet"/>
      <w:lvlText w:val="●"/>
      <w:lvlJc w:val="left"/>
      <w:pPr>
        <w:ind w:left="1080" w:hanging="360"/>
      </w:pPr>
      <w:rPr>
        <w:rFonts w:ascii="Symbol" w:hAnsi="Symbol" w:hint="default"/>
        <w:u w:val="none"/>
      </w:rPr>
    </w:lvl>
    <w:lvl w:ilvl="1" w:tplc="E8D49D84">
      <w:start w:val="1"/>
      <w:numFmt w:val="bullet"/>
      <w:lvlText w:val="○"/>
      <w:lvlJc w:val="left"/>
      <w:pPr>
        <w:ind w:left="1800" w:hanging="360"/>
      </w:pPr>
      <w:rPr>
        <w:rFonts w:hint="default"/>
        <w:u w:val="none"/>
      </w:rPr>
    </w:lvl>
    <w:lvl w:ilvl="2" w:tplc="478652E0">
      <w:start w:val="1"/>
      <w:numFmt w:val="bullet"/>
      <w:lvlText w:val="■"/>
      <w:lvlJc w:val="left"/>
      <w:pPr>
        <w:ind w:left="2520" w:hanging="360"/>
      </w:pPr>
      <w:rPr>
        <w:rFonts w:hint="default"/>
        <w:u w:val="none"/>
      </w:rPr>
    </w:lvl>
    <w:lvl w:ilvl="3" w:tplc="AA6A4582">
      <w:start w:val="1"/>
      <w:numFmt w:val="bullet"/>
      <w:lvlText w:val="●"/>
      <w:lvlJc w:val="left"/>
      <w:pPr>
        <w:ind w:left="3240" w:hanging="360"/>
      </w:pPr>
      <w:rPr>
        <w:rFonts w:hint="default"/>
        <w:u w:val="none"/>
      </w:rPr>
    </w:lvl>
    <w:lvl w:ilvl="4" w:tplc="EEE67F0A">
      <w:start w:val="1"/>
      <w:numFmt w:val="bullet"/>
      <w:lvlText w:val="○"/>
      <w:lvlJc w:val="left"/>
      <w:pPr>
        <w:ind w:left="3960" w:hanging="360"/>
      </w:pPr>
      <w:rPr>
        <w:rFonts w:hint="default"/>
        <w:u w:val="none"/>
      </w:rPr>
    </w:lvl>
    <w:lvl w:ilvl="5" w:tplc="38EC1A70">
      <w:start w:val="1"/>
      <w:numFmt w:val="bullet"/>
      <w:lvlText w:val="■"/>
      <w:lvlJc w:val="left"/>
      <w:pPr>
        <w:ind w:left="4680" w:hanging="360"/>
      </w:pPr>
      <w:rPr>
        <w:rFonts w:hint="default"/>
        <w:u w:val="none"/>
      </w:rPr>
    </w:lvl>
    <w:lvl w:ilvl="6" w:tplc="793E9AE0">
      <w:start w:val="1"/>
      <w:numFmt w:val="bullet"/>
      <w:lvlText w:val="●"/>
      <w:lvlJc w:val="left"/>
      <w:pPr>
        <w:ind w:left="5400" w:hanging="360"/>
      </w:pPr>
      <w:rPr>
        <w:rFonts w:hint="default"/>
        <w:u w:val="none"/>
      </w:rPr>
    </w:lvl>
    <w:lvl w:ilvl="7" w:tplc="0608CE3E">
      <w:start w:val="1"/>
      <w:numFmt w:val="bullet"/>
      <w:lvlText w:val="○"/>
      <w:lvlJc w:val="left"/>
      <w:pPr>
        <w:ind w:left="6120" w:hanging="360"/>
      </w:pPr>
      <w:rPr>
        <w:rFonts w:hint="default"/>
        <w:u w:val="none"/>
      </w:rPr>
    </w:lvl>
    <w:lvl w:ilvl="8" w:tplc="973A3510">
      <w:start w:val="1"/>
      <w:numFmt w:val="bullet"/>
      <w:lvlText w:val="■"/>
      <w:lvlJc w:val="left"/>
      <w:pPr>
        <w:ind w:left="6840" w:hanging="360"/>
      </w:pPr>
      <w:rPr>
        <w:rFonts w:hint="default"/>
        <w:u w:val="none"/>
      </w:rPr>
    </w:lvl>
  </w:abstractNum>
  <w:abstractNum w:abstractNumId="10" w15:restartNumberingAfterBreak="0">
    <w:nsid w:val="2CF01E58"/>
    <w:multiLevelType w:val="multilevel"/>
    <w:tmpl w:val="B66E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F1790C"/>
    <w:multiLevelType w:val="hybridMultilevel"/>
    <w:tmpl w:val="FFFFFFFF"/>
    <w:lvl w:ilvl="0" w:tplc="1EE0F972">
      <w:start w:val="1"/>
      <w:numFmt w:val="bullet"/>
      <w:lvlText w:val=""/>
      <w:lvlJc w:val="left"/>
      <w:pPr>
        <w:ind w:left="1080" w:hanging="360"/>
      </w:pPr>
      <w:rPr>
        <w:rFonts w:ascii="Symbol" w:hAnsi="Symbol" w:hint="default"/>
      </w:rPr>
    </w:lvl>
    <w:lvl w:ilvl="1" w:tplc="2848BDF6">
      <w:start w:val="1"/>
      <w:numFmt w:val="bullet"/>
      <w:lvlText w:val="o"/>
      <w:lvlJc w:val="left"/>
      <w:pPr>
        <w:ind w:left="1800" w:hanging="360"/>
      </w:pPr>
      <w:rPr>
        <w:rFonts w:ascii="Courier New" w:hAnsi="Courier New" w:hint="default"/>
      </w:rPr>
    </w:lvl>
    <w:lvl w:ilvl="2" w:tplc="24D8BD84">
      <w:start w:val="1"/>
      <w:numFmt w:val="bullet"/>
      <w:lvlText w:val=""/>
      <w:lvlJc w:val="left"/>
      <w:pPr>
        <w:ind w:left="2520" w:hanging="360"/>
      </w:pPr>
      <w:rPr>
        <w:rFonts w:ascii="Wingdings" w:hAnsi="Wingdings" w:hint="default"/>
      </w:rPr>
    </w:lvl>
    <w:lvl w:ilvl="3" w:tplc="F1669602">
      <w:start w:val="1"/>
      <w:numFmt w:val="bullet"/>
      <w:lvlText w:val=""/>
      <w:lvlJc w:val="left"/>
      <w:pPr>
        <w:ind w:left="3240" w:hanging="360"/>
      </w:pPr>
      <w:rPr>
        <w:rFonts w:ascii="Symbol" w:hAnsi="Symbol" w:hint="default"/>
      </w:rPr>
    </w:lvl>
    <w:lvl w:ilvl="4" w:tplc="3F60CA20">
      <w:start w:val="1"/>
      <w:numFmt w:val="bullet"/>
      <w:lvlText w:val="o"/>
      <w:lvlJc w:val="left"/>
      <w:pPr>
        <w:ind w:left="3960" w:hanging="360"/>
      </w:pPr>
      <w:rPr>
        <w:rFonts w:ascii="Courier New" w:hAnsi="Courier New" w:hint="default"/>
      </w:rPr>
    </w:lvl>
    <w:lvl w:ilvl="5" w:tplc="B33A2CF2">
      <w:start w:val="1"/>
      <w:numFmt w:val="bullet"/>
      <w:lvlText w:val=""/>
      <w:lvlJc w:val="left"/>
      <w:pPr>
        <w:ind w:left="4680" w:hanging="360"/>
      </w:pPr>
      <w:rPr>
        <w:rFonts w:ascii="Wingdings" w:hAnsi="Wingdings" w:hint="default"/>
      </w:rPr>
    </w:lvl>
    <w:lvl w:ilvl="6" w:tplc="AD6ECDB6">
      <w:start w:val="1"/>
      <w:numFmt w:val="bullet"/>
      <w:lvlText w:val=""/>
      <w:lvlJc w:val="left"/>
      <w:pPr>
        <w:ind w:left="5400" w:hanging="360"/>
      </w:pPr>
      <w:rPr>
        <w:rFonts w:ascii="Symbol" w:hAnsi="Symbol" w:hint="default"/>
      </w:rPr>
    </w:lvl>
    <w:lvl w:ilvl="7" w:tplc="722A3516">
      <w:start w:val="1"/>
      <w:numFmt w:val="bullet"/>
      <w:lvlText w:val="o"/>
      <w:lvlJc w:val="left"/>
      <w:pPr>
        <w:ind w:left="6120" w:hanging="360"/>
      </w:pPr>
      <w:rPr>
        <w:rFonts w:ascii="Courier New" w:hAnsi="Courier New" w:hint="default"/>
      </w:rPr>
    </w:lvl>
    <w:lvl w:ilvl="8" w:tplc="052A6820">
      <w:start w:val="1"/>
      <w:numFmt w:val="bullet"/>
      <w:lvlText w:val=""/>
      <w:lvlJc w:val="left"/>
      <w:pPr>
        <w:ind w:left="6840" w:hanging="360"/>
      </w:pPr>
      <w:rPr>
        <w:rFonts w:ascii="Wingdings" w:hAnsi="Wingdings" w:hint="default"/>
      </w:rPr>
    </w:lvl>
  </w:abstractNum>
  <w:abstractNum w:abstractNumId="12" w15:restartNumberingAfterBreak="0">
    <w:nsid w:val="3C647F7E"/>
    <w:multiLevelType w:val="multilevel"/>
    <w:tmpl w:val="C1989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0164A67"/>
    <w:multiLevelType w:val="multilevel"/>
    <w:tmpl w:val="15BC0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6049F1"/>
    <w:multiLevelType w:val="multilevel"/>
    <w:tmpl w:val="AF70F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590B6A"/>
    <w:multiLevelType w:val="multilevel"/>
    <w:tmpl w:val="36F2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862CA8"/>
    <w:multiLevelType w:val="hybridMultilevel"/>
    <w:tmpl w:val="AA805A28"/>
    <w:lvl w:ilvl="0" w:tplc="42F898EA">
      <w:start w:val="1"/>
      <w:numFmt w:val="decimal"/>
      <w:lvlText w:val="%1."/>
      <w:lvlJc w:val="left"/>
      <w:pPr>
        <w:ind w:left="720" w:hanging="360"/>
      </w:pPr>
    </w:lvl>
    <w:lvl w:ilvl="1" w:tplc="C52A8EC0">
      <w:start w:val="1"/>
      <w:numFmt w:val="lowerRoman"/>
      <w:lvlText w:val="%2."/>
      <w:lvlJc w:val="right"/>
      <w:pPr>
        <w:ind w:left="1440" w:hanging="360"/>
      </w:pPr>
    </w:lvl>
    <w:lvl w:ilvl="2" w:tplc="D0561F16">
      <w:start w:val="1"/>
      <w:numFmt w:val="decimal"/>
      <w:lvlText w:val="%3."/>
      <w:lvlJc w:val="left"/>
      <w:pPr>
        <w:ind w:left="2160" w:hanging="180"/>
      </w:pPr>
    </w:lvl>
    <w:lvl w:ilvl="3" w:tplc="D4B6D948">
      <w:start w:val="1"/>
      <w:numFmt w:val="decimal"/>
      <w:lvlText w:val="%4."/>
      <w:lvlJc w:val="left"/>
      <w:pPr>
        <w:ind w:left="2880" w:hanging="360"/>
      </w:pPr>
    </w:lvl>
    <w:lvl w:ilvl="4" w:tplc="62C48BF8">
      <w:start w:val="1"/>
      <w:numFmt w:val="lowerLetter"/>
      <w:lvlText w:val="%5."/>
      <w:lvlJc w:val="left"/>
      <w:pPr>
        <w:ind w:left="3600" w:hanging="360"/>
      </w:pPr>
    </w:lvl>
    <w:lvl w:ilvl="5" w:tplc="1E8429B6">
      <w:start w:val="1"/>
      <w:numFmt w:val="lowerRoman"/>
      <w:lvlText w:val="%6."/>
      <w:lvlJc w:val="right"/>
      <w:pPr>
        <w:ind w:left="4320" w:hanging="180"/>
      </w:pPr>
    </w:lvl>
    <w:lvl w:ilvl="6" w:tplc="72C68514">
      <w:start w:val="1"/>
      <w:numFmt w:val="decimal"/>
      <w:lvlText w:val="%7."/>
      <w:lvlJc w:val="left"/>
      <w:pPr>
        <w:ind w:left="5040" w:hanging="360"/>
      </w:pPr>
    </w:lvl>
    <w:lvl w:ilvl="7" w:tplc="DE0C28C6">
      <w:start w:val="1"/>
      <w:numFmt w:val="lowerLetter"/>
      <w:lvlText w:val="%8."/>
      <w:lvlJc w:val="left"/>
      <w:pPr>
        <w:ind w:left="5760" w:hanging="360"/>
      </w:pPr>
    </w:lvl>
    <w:lvl w:ilvl="8" w:tplc="A404DB5A">
      <w:start w:val="1"/>
      <w:numFmt w:val="lowerRoman"/>
      <w:lvlText w:val="%9."/>
      <w:lvlJc w:val="right"/>
      <w:pPr>
        <w:ind w:left="6480" w:hanging="180"/>
      </w:pPr>
    </w:lvl>
  </w:abstractNum>
  <w:abstractNum w:abstractNumId="17" w15:restartNumberingAfterBreak="0">
    <w:nsid w:val="535C2F77"/>
    <w:multiLevelType w:val="multilevel"/>
    <w:tmpl w:val="6B866E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540B020D"/>
    <w:multiLevelType w:val="multilevel"/>
    <w:tmpl w:val="BBF64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C97BB1"/>
    <w:multiLevelType w:val="multilevel"/>
    <w:tmpl w:val="FF0ABB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8C241BF"/>
    <w:multiLevelType w:val="hybridMultilevel"/>
    <w:tmpl w:val="E146E4AA"/>
    <w:lvl w:ilvl="0" w:tplc="7F7091E6">
      <w:start w:val="1"/>
      <w:numFmt w:val="bullet"/>
      <w:lvlText w:val="●"/>
      <w:lvlJc w:val="left"/>
      <w:pPr>
        <w:ind w:left="1080" w:hanging="360"/>
      </w:pPr>
      <w:rPr>
        <w:rFonts w:hint="default"/>
        <w:u w:val="none"/>
      </w:rPr>
    </w:lvl>
    <w:lvl w:ilvl="1" w:tplc="937A52E0">
      <w:start w:val="1"/>
      <w:numFmt w:val="bullet"/>
      <w:lvlText w:val="○"/>
      <w:lvlJc w:val="left"/>
      <w:pPr>
        <w:ind w:left="1800" w:hanging="360"/>
      </w:pPr>
      <w:rPr>
        <w:rFonts w:hint="default"/>
        <w:u w:val="none"/>
      </w:rPr>
    </w:lvl>
    <w:lvl w:ilvl="2" w:tplc="F058EF00">
      <w:start w:val="1"/>
      <w:numFmt w:val="bullet"/>
      <w:lvlText w:val="■"/>
      <w:lvlJc w:val="left"/>
      <w:pPr>
        <w:ind w:left="2520" w:hanging="360"/>
      </w:pPr>
      <w:rPr>
        <w:rFonts w:hint="default"/>
        <w:u w:val="none"/>
      </w:rPr>
    </w:lvl>
    <w:lvl w:ilvl="3" w:tplc="971C92FE">
      <w:start w:val="1"/>
      <w:numFmt w:val="bullet"/>
      <w:lvlText w:val="●"/>
      <w:lvlJc w:val="left"/>
      <w:pPr>
        <w:ind w:left="3240" w:hanging="360"/>
      </w:pPr>
      <w:rPr>
        <w:rFonts w:hint="default"/>
        <w:u w:val="none"/>
      </w:rPr>
    </w:lvl>
    <w:lvl w:ilvl="4" w:tplc="95A43746">
      <w:start w:val="1"/>
      <w:numFmt w:val="bullet"/>
      <w:lvlText w:val="○"/>
      <w:lvlJc w:val="left"/>
      <w:pPr>
        <w:ind w:left="3960" w:hanging="360"/>
      </w:pPr>
      <w:rPr>
        <w:rFonts w:hint="default"/>
        <w:u w:val="none"/>
      </w:rPr>
    </w:lvl>
    <w:lvl w:ilvl="5" w:tplc="EEFE1CA0">
      <w:start w:val="1"/>
      <w:numFmt w:val="bullet"/>
      <w:lvlText w:val="■"/>
      <w:lvlJc w:val="left"/>
      <w:pPr>
        <w:ind w:left="4680" w:hanging="360"/>
      </w:pPr>
      <w:rPr>
        <w:rFonts w:hint="default"/>
        <w:u w:val="none"/>
      </w:rPr>
    </w:lvl>
    <w:lvl w:ilvl="6" w:tplc="8CF6295A">
      <w:start w:val="1"/>
      <w:numFmt w:val="bullet"/>
      <w:lvlText w:val="●"/>
      <w:lvlJc w:val="left"/>
      <w:pPr>
        <w:ind w:left="5400" w:hanging="360"/>
      </w:pPr>
      <w:rPr>
        <w:rFonts w:hint="default"/>
        <w:u w:val="none"/>
      </w:rPr>
    </w:lvl>
    <w:lvl w:ilvl="7" w:tplc="C22232CA">
      <w:start w:val="1"/>
      <w:numFmt w:val="bullet"/>
      <w:lvlText w:val="○"/>
      <w:lvlJc w:val="left"/>
      <w:pPr>
        <w:ind w:left="6120" w:hanging="360"/>
      </w:pPr>
      <w:rPr>
        <w:rFonts w:hint="default"/>
        <w:u w:val="none"/>
      </w:rPr>
    </w:lvl>
    <w:lvl w:ilvl="8" w:tplc="E3049982">
      <w:start w:val="1"/>
      <w:numFmt w:val="bullet"/>
      <w:lvlText w:val="■"/>
      <w:lvlJc w:val="left"/>
      <w:pPr>
        <w:ind w:left="6840" w:hanging="360"/>
      </w:pPr>
      <w:rPr>
        <w:rFonts w:hint="default"/>
        <w:u w:val="none"/>
      </w:rPr>
    </w:lvl>
  </w:abstractNum>
  <w:abstractNum w:abstractNumId="21" w15:restartNumberingAfterBreak="0">
    <w:nsid w:val="5DA4396E"/>
    <w:multiLevelType w:val="hybridMultilevel"/>
    <w:tmpl w:val="C8529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1B30A0"/>
    <w:multiLevelType w:val="hybridMultilevel"/>
    <w:tmpl w:val="CF1AA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621D7C"/>
    <w:multiLevelType w:val="multilevel"/>
    <w:tmpl w:val="C0F2A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D603E8"/>
    <w:multiLevelType w:val="hybridMultilevel"/>
    <w:tmpl w:val="F08CAA20"/>
    <w:lvl w:ilvl="0" w:tplc="0890D83E">
      <w:start w:val="1"/>
      <w:numFmt w:val="bullet"/>
      <w:lvlText w:val="-"/>
      <w:lvlJc w:val="left"/>
      <w:pPr>
        <w:ind w:left="720" w:hanging="360"/>
      </w:pPr>
      <w:rPr>
        <w:rFonts w:ascii="&quot;Calibri Light&quot;,sans-serif" w:hAnsi="&quot;Calibri Light&quot;,sans-serif" w:hint="default"/>
      </w:rPr>
    </w:lvl>
    <w:lvl w:ilvl="1" w:tplc="6D025D10">
      <w:start w:val="1"/>
      <w:numFmt w:val="bullet"/>
      <w:lvlText w:val="o"/>
      <w:lvlJc w:val="left"/>
      <w:pPr>
        <w:ind w:left="1440" w:hanging="360"/>
      </w:pPr>
      <w:rPr>
        <w:rFonts w:ascii="Courier New" w:hAnsi="Courier New" w:hint="default"/>
      </w:rPr>
    </w:lvl>
    <w:lvl w:ilvl="2" w:tplc="C44C266A">
      <w:start w:val="1"/>
      <w:numFmt w:val="bullet"/>
      <w:lvlText w:val=""/>
      <w:lvlJc w:val="left"/>
      <w:pPr>
        <w:ind w:left="2160" w:hanging="360"/>
      </w:pPr>
      <w:rPr>
        <w:rFonts w:ascii="Wingdings" w:hAnsi="Wingdings" w:hint="default"/>
      </w:rPr>
    </w:lvl>
    <w:lvl w:ilvl="3" w:tplc="FED023C0">
      <w:start w:val="1"/>
      <w:numFmt w:val="bullet"/>
      <w:lvlText w:val=""/>
      <w:lvlJc w:val="left"/>
      <w:pPr>
        <w:ind w:left="2880" w:hanging="360"/>
      </w:pPr>
      <w:rPr>
        <w:rFonts w:ascii="Symbol" w:hAnsi="Symbol" w:hint="default"/>
      </w:rPr>
    </w:lvl>
    <w:lvl w:ilvl="4" w:tplc="F1364C00">
      <w:start w:val="1"/>
      <w:numFmt w:val="bullet"/>
      <w:lvlText w:val="o"/>
      <w:lvlJc w:val="left"/>
      <w:pPr>
        <w:ind w:left="3600" w:hanging="360"/>
      </w:pPr>
      <w:rPr>
        <w:rFonts w:ascii="Courier New" w:hAnsi="Courier New" w:hint="default"/>
      </w:rPr>
    </w:lvl>
    <w:lvl w:ilvl="5" w:tplc="18ACD880">
      <w:start w:val="1"/>
      <w:numFmt w:val="bullet"/>
      <w:lvlText w:val=""/>
      <w:lvlJc w:val="left"/>
      <w:pPr>
        <w:ind w:left="4320" w:hanging="360"/>
      </w:pPr>
      <w:rPr>
        <w:rFonts w:ascii="Wingdings" w:hAnsi="Wingdings" w:hint="default"/>
      </w:rPr>
    </w:lvl>
    <w:lvl w:ilvl="6" w:tplc="472CE132">
      <w:start w:val="1"/>
      <w:numFmt w:val="bullet"/>
      <w:lvlText w:val=""/>
      <w:lvlJc w:val="left"/>
      <w:pPr>
        <w:ind w:left="5040" w:hanging="360"/>
      </w:pPr>
      <w:rPr>
        <w:rFonts w:ascii="Symbol" w:hAnsi="Symbol" w:hint="default"/>
      </w:rPr>
    </w:lvl>
    <w:lvl w:ilvl="7" w:tplc="B94ABFCC">
      <w:start w:val="1"/>
      <w:numFmt w:val="bullet"/>
      <w:lvlText w:val="o"/>
      <w:lvlJc w:val="left"/>
      <w:pPr>
        <w:ind w:left="5760" w:hanging="360"/>
      </w:pPr>
      <w:rPr>
        <w:rFonts w:ascii="Courier New" w:hAnsi="Courier New" w:hint="default"/>
      </w:rPr>
    </w:lvl>
    <w:lvl w:ilvl="8" w:tplc="A984BED8">
      <w:start w:val="1"/>
      <w:numFmt w:val="bullet"/>
      <w:lvlText w:val=""/>
      <w:lvlJc w:val="left"/>
      <w:pPr>
        <w:ind w:left="6480" w:hanging="360"/>
      </w:pPr>
      <w:rPr>
        <w:rFonts w:ascii="Wingdings" w:hAnsi="Wingdings" w:hint="default"/>
      </w:rPr>
    </w:lvl>
  </w:abstractNum>
  <w:abstractNum w:abstractNumId="25" w15:restartNumberingAfterBreak="0">
    <w:nsid w:val="63C95156"/>
    <w:multiLevelType w:val="multilevel"/>
    <w:tmpl w:val="080C2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A85EB4"/>
    <w:multiLevelType w:val="hybridMultilevel"/>
    <w:tmpl w:val="F5E8508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75E23C82"/>
    <w:multiLevelType w:val="hybridMultilevel"/>
    <w:tmpl w:val="2F30B2B0"/>
    <w:lvl w:ilvl="0" w:tplc="7FD241B6">
      <w:start w:val="1"/>
      <w:numFmt w:val="lowerLetter"/>
      <w:lvlText w:val="%1)"/>
      <w:lvlJc w:val="left"/>
      <w:pPr>
        <w:ind w:left="1440" w:hanging="360"/>
      </w:pPr>
      <w:rPr>
        <w:u w:val="none"/>
      </w:rPr>
    </w:lvl>
    <w:lvl w:ilvl="1" w:tplc="612C69CA">
      <w:start w:val="1"/>
      <w:numFmt w:val="lowerRoman"/>
      <w:lvlText w:val="%2)"/>
      <w:lvlJc w:val="right"/>
      <w:pPr>
        <w:ind w:left="2160" w:hanging="360"/>
      </w:pPr>
      <w:rPr>
        <w:u w:val="none"/>
      </w:rPr>
    </w:lvl>
    <w:lvl w:ilvl="2" w:tplc="F23814F8">
      <w:start w:val="1"/>
      <w:numFmt w:val="decimal"/>
      <w:lvlText w:val="%3)"/>
      <w:lvlJc w:val="left"/>
      <w:pPr>
        <w:ind w:left="2880" w:hanging="360"/>
      </w:pPr>
      <w:rPr>
        <w:u w:val="none"/>
      </w:rPr>
    </w:lvl>
    <w:lvl w:ilvl="3" w:tplc="DDA0ECF2">
      <w:start w:val="1"/>
      <w:numFmt w:val="lowerLetter"/>
      <w:lvlText w:val="(%4)"/>
      <w:lvlJc w:val="left"/>
      <w:pPr>
        <w:ind w:left="3600" w:hanging="360"/>
      </w:pPr>
      <w:rPr>
        <w:u w:val="none"/>
      </w:rPr>
    </w:lvl>
    <w:lvl w:ilvl="4" w:tplc="B9D0FCC2">
      <w:start w:val="1"/>
      <w:numFmt w:val="lowerRoman"/>
      <w:lvlText w:val="(%5)"/>
      <w:lvlJc w:val="right"/>
      <w:pPr>
        <w:ind w:left="4320" w:hanging="360"/>
      </w:pPr>
      <w:rPr>
        <w:u w:val="none"/>
      </w:rPr>
    </w:lvl>
    <w:lvl w:ilvl="5" w:tplc="5CC8D3AE">
      <w:start w:val="1"/>
      <w:numFmt w:val="decimal"/>
      <w:lvlText w:val="(%6)"/>
      <w:lvlJc w:val="left"/>
      <w:pPr>
        <w:ind w:left="5040" w:hanging="360"/>
      </w:pPr>
      <w:rPr>
        <w:u w:val="none"/>
      </w:rPr>
    </w:lvl>
    <w:lvl w:ilvl="6" w:tplc="5FFA5634">
      <w:start w:val="1"/>
      <w:numFmt w:val="lowerLetter"/>
      <w:lvlText w:val="%7."/>
      <w:lvlJc w:val="left"/>
      <w:pPr>
        <w:ind w:left="5760" w:hanging="360"/>
      </w:pPr>
      <w:rPr>
        <w:u w:val="none"/>
      </w:rPr>
    </w:lvl>
    <w:lvl w:ilvl="7" w:tplc="76A87968">
      <w:start w:val="1"/>
      <w:numFmt w:val="lowerRoman"/>
      <w:lvlText w:val="%8."/>
      <w:lvlJc w:val="right"/>
      <w:pPr>
        <w:ind w:left="6480" w:hanging="360"/>
      </w:pPr>
      <w:rPr>
        <w:u w:val="none"/>
      </w:rPr>
    </w:lvl>
    <w:lvl w:ilvl="8" w:tplc="0E009B68">
      <w:start w:val="1"/>
      <w:numFmt w:val="decimal"/>
      <w:lvlText w:val="%9."/>
      <w:lvlJc w:val="left"/>
      <w:pPr>
        <w:ind w:left="7200" w:hanging="360"/>
      </w:pPr>
      <w:rPr>
        <w:u w:val="none"/>
      </w:rPr>
    </w:lvl>
  </w:abstractNum>
  <w:abstractNum w:abstractNumId="28" w15:restartNumberingAfterBreak="0">
    <w:nsid w:val="78AE0D6C"/>
    <w:multiLevelType w:val="hybridMultilevel"/>
    <w:tmpl w:val="FFFFFFFF"/>
    <w:lvl w:ilvl="0" w:tplc="380477A8">
      <w:start w:val="1"/>
      <w:numFmt w:val="bullet"/>
      <w:lvlText w:val=""/>
      <w:lvlJc w:val="left"/>
      <w:pPr>
        <w:ind w:left="720" w:hanging="360"/>
      </w:pPr>
      <w:rPr>
        <w:rFonts w:ascii="Symbol" w:hAnsi="Symbol" w:hint="default"/>
      </w:rPr>
    </w:lvl>
    <w:lvl w:ilvl="1" w:tplc="C374D088">
      <w:start w:val="1"/>
      <w:numFmt w:val="bullet"/>
      <w:lvlText w:val="o"/>
      <w:lvlJc w:val="left"/>
      <w:pPr>
        <w:ind w:left="1440" w:hanging="360"/>
      </w:pPr>
      <w:rPr>
        <w:rFonts w:ascii="Courier New" w:hAnsi="Courier New" w:hint="default"/>
      </w:rPr>
    </w:lvl>
    <w:lvl w:ilvl="2" w:tplc="A1D60B24">
      <w:start w:val="1"/>
      <w:numFmt w:val="bullet"/>
      <w:lvlText w:val=""/>
      <w:lvlJc w:val="left"/>
      <w:pPr>
        <w:ind w:left="2160" w:hanging="360"/>
      </w:pPr>
      <w:rPr>
        <w:rFonts w:ascii="Wingdings" w:hAnsi="Wingdings" w:hint="default"/>
      </w:rPr>
    </w:lvl>
    <w:lvl w:ilvl="3" w:tplc="B89E0BD8">
      <w:start w:val="1"/>
      <w:numFmt w:val="bullet"/>
      <w:lvlText w:val=""/>
      <w:lvlJc w:val="left"/>
      <w:pPr>
        <w:ind w:left="2880" w:hanging="360"/>
      </w:pPr>
      <w:rPr>
        <w:rFonts w:ascii="Symbol" w:hAnsi="Symbol" w:hint="default"/>
      </w:rPr>
    </w:lvl>
    <w:lvl w:ilvl="4" w:tplc="99886394">
      <w:start w:val="1"/>
      <w:numFmt w:val="bullet"/>
      <w:lvlText w:val="o"/>
      <w:lvlJc w:val="left"/>
      <w:pPr>
        <w:ind w:left="3600" w:hanging="360"/>
      </w:pPr>
      <w:rPr>
        <w:rFonts w:ascii="Courier New" w:hAnsi="Courier New" w:hint="default"/>
      </w:rPr>
    </w:lvl>
    <w:lvl w:ilvl="5" w:tplc="A2F08028">
      <w:start w:val="1"/>
      <w:numFmt w:val="bullet"/>
      <w:lvlText w:val=""/>
      <w:lvlJc w:val="left"/>
      <w:pPr>
        <w:ind w:left="4320" w:hanging="360"/>
      </w:pPr>
      <w:rPr>
        <w:rFonts w:ascii="Wingdings" w:hAnsi="Wingdings" w:hint="default"/>
      </w:rPr>
    </w:lvl>
    <w:lvl w:ilvl="6" w:tplc="F4D89250">
      <w:start w:val="1"/>
      <w:numFmt w:val="bullet"/>
      <w:lvlText w:val=""/>
      <w:lvlJc w:val="left"/>
      <w:pPr>
        <w:ind w:left="5040" w:hanging="360"/>
      </w:pPr>
      <w:rPr>
        <w:rFonts w:ascii="Symbol" w:hAnsi="Symbol" w:hint="default"/>
      </w:rPr>
    </w:lvl>
    <w:lvl w:ilvl="7" w:tplc="6E260E1A">
      <w:start w:val="1"/>
      <w:numFmt w:val="bullet"/>
      <w:lvlText w:val="o"/>
      <w:lvlJc w:val="left"/>
      <w:pPr>
        <w:ind w:left="5760" w:hanging="360"/>
      </w:pPr>
      <w:rPr>
        <w:rFonts w:ascii="Courier New" w:hAnsi="Courier New" w:hint="default"/>
      </w:rPr>
    </w:lvl>
    <w:lvl w:ilvl="8" w:tplc="812C0D66">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8"/>
  </w:num>
  <w:num w:numId="4">
    <w:abstractNumId w:val="12"/>
  </w:num>
  <w:num w:numId="5">
    <w:abstractNumId w:val="17"/>
  </w:num>
  <w:num w:numId="6">
    <w:abstractNumId w:val="21"/>
  </w:num>
  <w:num w:numId="7">
    <w:abstractNumId w:val="3"/>
  </w:num>
  <w:num w:numId="8">
    <w:abstractNumId w:val="5"/>
  </w:num>
  <w:num w:numId="9">
    <w:abstractNumId w:val="6"/>
  </w:num>
  <w:num w:numId="10">
    <w:abstractNumId w:val="23"/>
  </w:num>
  <w:num w:numId="11">
    <w:abstractNumId w:val="4"/>
  </w:num>
  <w:num w:numId="12">
    <w:abstractNumId w:val="1"/>
  </w:num>
  <w:num w:numId="13">
    <w:abstractNumId w:val="19"/>
  </w:num>
  <w:num w:numId="14">
    <w:abstractNumId w:val="25"/>
  </w:num>
  <w:num w:numId="15">
    <w:abstractNumId w:val="11"/>
  </w:num>
  <w:num w:numId="16">
    <w:abstractNumId w:val="9"/>
  </w:num>
  <w:num w:numId="17">
    <w:abstractNumId w:val="7"/>
  </w:num>
  <w:num w:numId="18">
    <w:abstractNumId w:val="20"/>
  </w:num>
  <w:num w:numId="19">
    <w:abstractNumId w:val="27"/>
  </w:num>
  <w:num w:numId="20">
    <w:abstractNumId w:val="24"/>
  </w:num>
  <w:num w:numId="21">
    <w:abstractNumId w:val="2"/>
  </w:num>
  <w:num w:numId="22">
    <w:abstractNumId w:val="18"/>
  </w:num>
  <w:num w:numId="23">
    <w:abstractNumId w:val="0"/>
  </w:num>
  <w:num w:numId="24">
    <w:abstractNumId w:val="13"/>
  </w:num>
  <w:num w:numId="25">
    <w:abstractNumId w:val="10"/>
  </w:num>
  <w:num w:numId="26">
    <w:abstractNumId w:val="14"/>
  </w:num>
  <w:num w:numId="27">
    <w:abstractNumId w:val="8"/>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EF"/>
    <w:rsid w:val="00001DF5"/>
    <w:rsid w:val="00003BD5"/>
    <w:rsid w:val="00011398"/>
    <w:rsid w:val="00011496"/>
    <w:rsid w:val="00011A98"/>
    <w:rsid w:val="00011AD0"/>
    <w:rsid w:val="00013077"/>
    <w:rsid w:val="00014BE8"/>
    <w:rsid w:val="00017A08"/>
    <w:rsid w:val="0002019D"/>
    <w:rsid w:val="00021ECD"/>
    <w:rsid w:val="000314F7"/>
    <w:rsid w:val="000351CA"/>
    <w:rsid w:val="00042B9C"/>
    <w:rsid w:val="00050D9E"/>
    <w:rsid w:val="00056D1B"/>
    <w:rsid w:val="00067698"/>
    <w:rsid w:val="000716FC"/>
    <w:rsid w:val="00072B56"/>
    <w:rsid w:val="00073DAC"/>
    <w:rsid w:val="000753F3"/>
    <w:rsid w:val="00081CA7"/>
    <w:rsid w:val="00082533"/>
    <w:rsid w:val="00090F72"/>
    <w:rsid w:val="00095073"/>
    <w:rsid w:val="000A0CB9"/>
    <w:rsid w:val="000A0F87"/>
    <w:rsid w:val="000A10D5"/>
    <w:rsid w:val="000A3D3B"/>
    <w:rsid w:val="000A5EB1"/>
    <w:rsid w:val="000A7C1E"/>
    <w:rsid w:val="000B16CA"/>
    <w:rsid w:val="000C27F9"/>
    <w:rsid w:val="000C4F0A"/>
    <w:rsid w:val="000C79C0"/>
    <w:rsid w:val="000D0860"/>
    <w:rsid w:val="000D1349"/>
    <w:rsid w:val="000D2853"/>
    <w:rsid w:val="000D4DE4"/>
    <w:rsid w:val="000D7D81"/>
    <w:rsid w:val="000E014C"/>
    <w:rsid w:val="000E13F5"/>
    <w:rsid w:val="000E44C7"/>
    <w:rsid w:val="000E6031"/>
    <w:rsid w:val="000E7523"/>
    <w:rsid w:val="000F61D0"/>
    <w:rsid w:val="000F74BC"/>
    <w:rsid w:val="00102184"/>
    <w:rsid w:val="00102F13"/>
    <w:rsid w:val="00102F53"/>
    <w:rsid w:val="001032D9"/>
    <w:rsid w:val="00110D26"/>
    <w:rsid w:val="00111640"/>
    <w:rsid w:val="00111887"/>
    <w:rsid w:val="0011278C"/>
    <w:rsid w:val="001127B5"/>
    <w:rsid w:val="001131FE"/>
    <w:rsid w:val="001143C2"/>
    <w:rsid w:val="001151B6"/>
    <w:rsid w:val="001175C8"/>
    <w:rsid w:val="00117AB5"/>
    <w:rsid w:val="00120AB4"/>
    <w:rsid w:val="00120F17"/>
    <w:rsid w:val="00127071"/>
    <w:rsid w:val="001306CF"/>
    <w:rsid w:val="001331D7"/>
    <w:rsid w:val="00136137"/>
    <w:rsid w:val="001370D3"/>
    <w:rsid w:val="00145ABC"/>
    <w:rsid w:val="00152683"/>
    <w:rsid w:val="00152E31"/>
    <w:rsid w:val="0015463C"/>
    <w:rsid w:val="00156EB0"/>
    <w:rsid w:val="00157AA0"/>
    <w:rsid w:val="00163556"/>
    <w:rsid w:val="00170212"/>
    <w:rsid w:val="00170CAB"/>
    <w:rsid w:val="00171AFB"/>
    <w:rsid w:val="00173897"/>
    <w:rsid w:val="00176470"/>
    <w:rsid w:val="00177FD6"/>
    <w:rsid w:val="00183D30"/>
    <w:rsid w:val="001852B9"/>
    <w:rsid w:val="00192528"/>
    <w:rsid w:val="00193004"/>
    <w:rsid w:val="001A0CA4"/>
    <w:rsid w:val="001A1C42"/>
    <w:rsid w:val="001B037E"/>
    <w:rsid w:val="001B096F"/>
    <w:rsid w:val="001B0CE8"/>
    <w:rsid w:val="001B2427"/>
    <w:rsid w:val="001C09D2"/>
    <w:rsid w:val="001C54F7"/>
    <w:rsid w:val="001C5DA8"/>
    <w:rsid w:val="001D1789"/>
    <w:rsid w:val="001D64D1"/>
    <w:rsid w:val="001E1E83"/>
    <w:rsid w:val="001E2E4B"/>
    <w:rsid w:val="001E30E5"/>
    <w:rsid w:val="001E7E00"/>
    <w:rsid w:val="001F1E03"/>
    <w:rsid w:val="001F3A98"/>
    <w:rsid w:val="001F5B66"/>
    <w:rsid w:val="001F7A0A"/>
    <w:rsid w:val="0020138D"/>
    <w:rsid w:val="0020270A"/>
    <w:rsid w:val="00203EEA"/>
    <w:rsid w:val="00206524"/>
    <w:rsid w:val="002078E0"/>
    <w:rsid w:val="0021294B"/>
    <w:rsid w:val="00213415"/>
    <w:rsid w:val="00216BA8"/>
    <w:rsid w:val="00222888"/>
    <w:rsid w:val="00224CB4"/>
    <w:rsid w:val="00225BAF"/>
    <w:rsid w:val="00231A67"/>
    <w:rsid w:val="00234FC1"/>
    <w:rsid w:val="002356F7"/>
    <w:rsid w:val="0024097C"/>
    <w:rsid w:val="00246964"/>
    <w:rsid w:val="00252970"/>
    <w:rsid w:val="00253022"/>
    <w:rsid w:val="0025483D"/>
    <w:rsid w:val="00255711"/>
    <w:rsid w:val="00256306"/>
    <w:rsid w:val="00257E35"/>
    <w:rsid w:val="00265B74"/>
    <w:rsid w:val="002705B0"/>
    <w:rsid w:val="002720D5"/>
    <w:rsid w:val="0027446D"/>
    <w:rsid w:val="00274FFA"/>
    <w:rsid w:val="0027577F"/>
    <w:rsid w:val="00275E44"/>
    <w:rsid w:val="00276934"/>
    <w:rsid w:val="002839F3"/>
    <w:rsid w:val="00283FF6"/>
    <w:rsid w:val="002860EF"/>
    <w:rsid w:val="00286F5C"/>
    <w:rsid w:val="00286FCB"/>
    <w:rsid w:val="0029020D"/>
    <w:rsid w:val="0029146C"/>
    <w:rsid w:val="0029342D"/>
    <w:rsid w:val="002946A8"/>
    <w:rsid w:val="00295E16"/>
    <w:rsid w:val="00297BEF"/>
    <w:rsid w:val="00297D2C"/>
    <w:rsid w:val="002A7004"/>
    <w:rsid w:val="002B0020"/>
    <w:rsid w:val="002B27C2"/>
    <w:rsid w:val="002B2E91"/>
    <w:rsid w:val="002B6253"/>
    <w:rsid w:val="002B73A3"/>
    <w:rsid w:val="002C33F7"/>
    <w:rsid w:val="002C3B74"/>
    <w:rsid w:val="002C3F19"/>
    <w:rsid w:val="002C52BF"/>
    <w:rsid w:val="002C539B"/>
    <w:rsid w:val="002C576F"/>
    <w:rsid w:val="002D003F"/>
    <w:rsid w:val="002D161B"/>
    <w:rsid w:val="002D22AA"/>
    <w:rsid w:val="002D3C73"/>
    <w:rsid w:val="002D4EAA"/>
    <w:rsid w:val="002D5A6D"/>
    <w:rsid w:val="002E10D2"/>
    <w:rsid w:val="002E53CA"/>
    <w:rsid w:val="002F2F6C"/>
    <w:rsid w:val="002F6578"/>
    <w:rsid w:val="003008E8"/>
    <w:rsid w:val="00303EB0"/>
    <w:rsid w:val="00312A78"/>
    <w:rsid w:val="00312B80"/>
    <w:rsid w:val="00325DE0"/>
    <w:rsid w:val="00332A60"/>
    <w:rsid w:val="00333E02"/>
    <w:rsid w:val="0033754D"/>
    <w:rsid w:val="00344A57"/>
    <w:rsid w:val="00344E75"/>
    <w:rsid w:val="00347D95"/>
    <w:rsid w:val="003506B5"/>
    <w:rsid w:val="00351225"/>
    <w:rsid w:val="003536C6"/>
    <w:rsid w:val="003552E3"/>
    <w:rsid w:val="00355DBE"/>
    <w:rsid w:val="00357444"/>
    <w:rsid w:val="003626EE"/>
    <w:rsid w:val="0036311E"/>
    <w:rsid w:val="00363F8B"/>
    <w:rsid w:val="0036661E"/>
    <w:rsid w:val="00366EA6"/>
    <w:rsid w:val="003748FE"/>
    <w:rsid w:val="00377200"/>
    <w:rsid w:val="003841D2"/>
    <w:rsid w:val="00386C89"/>
    <w:rsid w:val="003870DE"/>
    <w:rsid w:val="003873C2"/>
    <w:rsid w:val="00387BAC"/>
    <w:rsid w:val="00387F3B"/>
    <w:rsid w:val="003913C9"/>
    <w:rsid w:val="00395E21"/>
    <w:rsid w:val="003964D8"/>
    <w:rsid w:val="00397041"/>
    <w:rsid w:val="0039734F"/>
    <w:rsid w:val="003A238E"/>
    <w:rsid w:val="003B09A1"/>
    <w:rsid w:val="003B49FE"/>
    <w:rsid w:val="003B7DE0"/>
    <w:rsid w:val="003C1230"/>
    <w:rsid w:val="003C39C0"/>
    <w:rsid w:val="003C4E67"/>
    <w:rsid w:val="003C5184"/>
    <w:rsid w:val="003C7AA5"/>
    <w:rsid w:val="003D06A5"/>
    <w:rsid w:val="003D074D"/>
    <w:rsid w:val="003D33D6"/>
    <w:rsid w:val="003E0B4C"/>
    <w:rsid w:val="003E17C1"/>
    <w:rsid w:val="003E3189"/>
    <w:rsid w:val="003E43DA"/>
    <w:rsid w:val="003E670B"/>
    <w:rsid w:val="003F305A"/>
    <w:rsid w:val="003F30FC"/>
    <w:rsid w:val="003F4E7A"/>
    <w:rsid w:val="003F5252"/>
    <w:rsid w:val="003F6588"/>
    <w:rsid w:val="003F695E"/>
    <w:rsid w:val="003F70BF"/>
    <w:rsid w:val="003F7C06"/>
    <w:rsid w:val="00400851"/>
    <w:rsid w:val="004015AA"/>
    <w:rsid w:val="00403F93"/>
    <w:rsid w:val="00404DB1"/>
    <w:rsid w:val="00407D2D"/>
    <w:rsid w:val="00412D58"/>
    <w:rsid w:val="00412F98"/>
    <w:rsid w:val="00415FFB"/>
    <w:rsid w:val="004253E0"/>
    <w:rsid w:val="004269A2"/>
    <w:rsid w:val="00426F8B"/>
    <w:rsid w:val="00427634"/>
    <w:rsid w:val="00431CE3"/>
    <w:rsid w:val="00437914"/>
    <w:rsid w:val="004442DF"/>
    <w:rsid w:val="00454D1E"/>
    <w:rsid w:val="00457121"/>
    <w:rsid w:val="00462840"/>
    <w:rsid w:val="00462D06"/>
    <w:rsid w:val="004674EE"/>
    <w:rsid w:val="00471742"/>
    <w:rsid w:val="00472A6E"/>
    <w:rsid w:val="004767AA"/>
    <w:rsid w:val="00477727"/>
    <w:rsid w:val="00482253"/>
    <w:rsid w:val="00492697"/>
    <w:rsid w:val="00492958"/>
    <w:rsid w:val="00494A24"/>
    <w:rsid w:val="004952E0"/>
    <w:rsid w:val="004A160D"/>
    <w:rsid w:val="004A35BE"/>
    <w:rsid w:val="004A4F91"/>
    <w:rsid w:val="004B2309"/>
    <w:rsid w:val="004C1E71"/>
    <w:rsid w:val="004D0477"/>
    <w:rsid w:val="004D1BBF"/>
    <w:rsid w:val="004E4BB0"/>
    <w:rsid w:val="004E5744"/>
    <w:rsid w:val="004E58B9"/>
    <w:rsid w:val="004E6C3E"/>
    <w:rsid w:val="004F0F60"/>
    <w:rsid w:val="005068D1"/>
    <w:rsid w:val="00512CC8"/>
    <w:rsid w:val="00516909"/>
    <w:rsid w:val="0051795D"/>
    <w:rsid w:val="00520679"/>
    <w:rsid w:val="0052164A"/>
    <w:rsid w:val="00522630"/>
    <w:rsid w:val="005230C8"/>
    <w:rsid w:val="00526760"/>
    <w:rsid w:val="005317AA"/>
    <w:rsid w:val="00533AED"/>
    <w:rsid w:val="005357CD"/>
    <w:rsid w:val="00543B01"/>
    <w:rsid w:val="0054698B"/>
    <w:rsid w:val="005478A1"/>
    <w:rsid w:val="005506B8"/>
    <w:rsid w:val="00550BC4"/>
    <w:rsid w:val="00551B7B"/>
    <w:rsid w:val="00555A6E"/>
    <w:rsid w:val="0056054B"/>
    <w:rsid w:val="00560D61"/>
    <w:rsid w:val="00561237"/>
    <w:rsid w:val="00565802"/>
    <w:rsid w:val="00567C27"/>
    <w:rsid w:val="0057074B"/>
    <w:rsid w:val="00580036"/>
    <w:rsid w:val="00581798"/>
    <w:rsid w:val="00584C06"/>
    <w:rsid w:val="00584F86"/>
    <w:rsid w:val="00585385"/>
    <w:rsid w:val="005908D1"/>
    <w:rsid w:val="00590EFA"/>
    <w:rsid w:val="00592BA5"/>
    <w:rsid w:val="00593602"/>
    <w:rsid w:val="005940C0"/>
    <w:rsid w:val="005958A8"/>
    <w:rsid w:val="00596792"/>
    <w:rsid w:val="00596E43"/>
    <w:rsid w:val="00597E9C"/>
    <w:rsid w:val="005A04FA"/>
    <w:rsid w:val="005A45BC"/>
    <w:rsid w:val="005A4DDD"/>
    <w:rsid w:val="005A6EC8"/>
    <w:rsid w:val="005B02ED"/>
    <w:rsid w:val="005B3CAC"/>
    <w:rsid w:val="005B5BDE"/>
    <w:rsid w:val="005B63D9"/>
    <w:rsid w:val="005B8012"/>
    <w:rsid w:val="005C2AE3"/>
    <w:rsid w:val="005D0AB2"/>
    <w:rsid w:val="005D5E45"/>
    <w:rsid w:val="005E0540"/>
    <w:rsid w:val="005E0ACF"/>
    <w:rsid w:val="005E3A06"/>
    <w:rsid w:val="005E534B"/>
    <w:rsid w:val="005F011F"/>
    <w:rsid w:val="005F18F8"/>
    <w:rsid w:val="005F441F"/>
    <w:rsid w:val="005F5956"/>
    <w:rsid w:val="00607E3C"/>
    <w:rsid w:val="006138B5"/>
    <w:rsid w:val="00614885"/>
    <w:rsid w:val="00614C52"/>
    <w:rsid w:val="00617645"/>
    <w:rsid w:val="0062058C"/>
    <w:rsid w:val="00631112"/>
    <w:rsid w:val="0063189E"/>
    <w:rsid w:val="00633A41"/>
    <w:rsid w:val="00636F73"/>
    <w:rsid w:val="006431FB"/>
    <w:rsid w:val="00644C30"/>
    <w:rsid w:val="00646CDE"/>
    <w:rsid w:val="0064777F"/>
    <w:rsid w:val="00647E6F"/>
    <w:rsid w:val="0065577D"/>
    <w:rsid w:val="00672078"/>
    <w:rsid w:val="0067223A"/>
    <w:rsid w:val="00681D1B"/>
    <w:rsid w:val="00681F84"/>
    <w:rsid w:val="00682A0F"/>
    <w:rsid w:val="00686A41"/>
    <w:rsid w:val="00687D46"/>
    <w:rsid w:val="006977E3"/>
    <w:rsid w:val="006A1571"/>
    <w:rsid w:val="006A24EC"/>
    <w:rsid w:val="006A320F"/>
    <w:rsid w:val="006A373A"/>
    <w:rsid w:val="006A76BD"/>
    <w:rsid w:val="006B491F"/>
    <w:rsid w:val="006B7D7A"/>
    <w:rsid w:val="006C1331"/>
    <w:rsid w:val="006C327B"/>
    <w:rsid w:val="006C4EDF"/>
    <w:rsid w:val="006C4FD7"/>
    <w:rsid w:val="006CF7E5"/>
    <w:rsid w:val="006D07C8"/>
    <w:rsid w:val="006D088E"/>
    <w:rsid w:val="006D2545"/>
    <w:rsid w:val="006E00E0"/>
    <w:rsid w:val="006E170B"/>
    <w:rsid w:val="006E6469"/>
    <w:rsid w:val="00700E69"/>
    <w:rsid w:val="007045E1"/>
    <w:rsid w:val="00704606"/>
    <w:rsid w:val="007053C3"/>
    <w:rsid w:val="0070733B"/>
    <w:rsid w:val="0071063D"/>
    <w:rsid w:val="0071083D"/>
    <w:rsid w:val="00716E38"/>
    <w:rsid w:val="00717108"/>
    <w:rsid w:val="007175E1"/>
    <w:rsid w:val="00717811"/>
    <w:rsid w:val="00720771"/>
    <w:rsid w:val="00722C5D"/>
    <w:rsid w:val="007260AA"/>
    <w:rsid w:val="00731284"/>
    <w:rsid w:val="007406DA"/>
    <w:rsid w:val="007424F6"/>
    <w:rsid w:val="00742F62"/>
    <w:rsid w:val="007453EC"/>
    <w:rsid w:val="00750E2A"/>
    <w:rsid w:val="0075183B"/>
    <w:rsid w:val="00754A36"/>
    <w:rsid w:val="007555DB"/>
    <w:rsid w:val="00765C2A"/>
    <w:rsid w:val="00766D8D"/>
    <w:rsid w:val="00775BE7"/>
    <w:rsid w:val="00786032"/>
    <w:rsid w:val="00796922"/>
    <w:rsid w:val="0079697F"/>
    <w:rsid w:val="007A222D"/>
    <w:rsid w:val="007A2945"/>
    <w:rsid w:val="007A300A"/>
    <w:rsid w:val="007A5534"/>
    <w:rsid w:val="007A69A0"/>
    <w:rsid w:val="007B59B9"/>
    <w:rsid w:val="007C2784"/>
    <w:rsid w:val="007D072F"/>
    <w:rsid w:val="007E4391"/>
    <w:rsid w:val="007E6C64"/>
    <w:rsid w:val="007F09FF"/>
    <w:rsid w:val="007F2F3E"/>
    <w:rsid w:val="007F6880"/>
    <w:rsid w:val="00803270"/>
    <w:rsid w:val="00803596"/>
    <w:rsid w:val="00806A1E"/>
    <w:rsid w:val="0080C3F6"/>
    <w:rsid w:val="0081040C"/>
    <w:rsid w:val="00814AB9"/>
    <w:rsid w:val="00815189"/>
    <w:rsid w:val="008156A7"/>
    <w:rsid w:val="00816731"/>
    <w:rsid w:val="00826BF5"/>
    <w:rsid w:val="008273DF"/>
    <w:rsid w:val="00843F23"/>
    <w:rsid w:val="00846671"/>
    <w:rsid w:val="00850DAB"/>
    <w:rsid w:val="0085170E"/>
    <w:rsid w:val="00852E8C"/>
    <w:rsid w:val="008569F3"/>
    <w:rsid w:val="00856BB5"/>
    <w:rsid w:val="008630F7"/>
    <w:rsid w:val="008765E5"/>
    <w:rsid w:val="0088342C"/>
    <w:rsid w:val="00883F42"/>
    <w:rsid w:val="00885553"/>
    <w:rsid w:val="0088723C"/>
    <w:rsid w:val="00891EA8"/>
    <w:rsid w:val="00893E1B"/>
    <w:rsid w:val="00897AAA"/>
    <w:rsid w:val="008A5163"/>
    <w:rsid w:val="008A6C9D"/>
    <w:rsid w:val="008A740F"/>
    <w:rsid w:val="008C400F"/>
    <w:rsid w:val="008C5CB4"/>
    <w:rsid w:val="008C7CDB"/>
    <w:rsid w:val="008D2EBC"/>
    <w:rsid w:val="008D4342"/>
    <w:rsid w:val="008E00F5"/>
    <w:rsid w:val="008E521E"/>
    <w:rsid w:val="008E6DDC"/>
    <w:rsid w:val="008F3E9C"/>
    <w:rsid w:val="008F42B7"/>
    <w:rsid w:val="008F51DD"/>
    <w:rsid w:val="00901B7B"/>
    <w:rsid w:val="00901EE8"/>
    <w:rsid w:val="009055E4"/>
    <w:rsid w:val="00906D0B"/>
    <w:rsid w:val="00907BDB"/>
    <w:rsid w:val="00913B6E"/>
    <w:rsid w:val="00921840"/>
    <w:rsid w:val="00925267"/>
    <w:rsid w:val="00926CD4"/>
    <w:rsid w:val="00927370"/>
    <w:rsid w:val="00935F50"/>
    <w:rsid w:val="00936E72"/>
    <w:rsid w:val="0093795F"/>
    <w:rsid w:val="009400A1"/>
    <w:rsid w:val="009450A9"/>
    <w:rsid w:val="00946263"/>
    <w:rsid w:val="00947EF7"/>
    <w:rsid w:val="009523F7"/>
    <w:rsid w:val="00966946"/>
    <w:rsid w:val="00970AB1"/>
    <w:rsid w:val="009710BF"/>
    <w:rsid w:val="00976EF8"/>
    <w:rsid w:val="009801C1"/>
    <w:rsid w:val="00981CE5"/>
    <w:rsid w:val="009826D7"/>
    <w:rsid w:val="00982BF1"/>
    <w:rsid w:val="009835B5"/>
    <w:rsid w:val="009839DA"/>
    <w:rsid w:val="009846F4"/>
    <w:rsid w:val="00984798"/>
    <w:rsid w:val="00986B7E"/>
    <w:rsid w:val="0098783F"/>
    <w:rsid w:val="00987B92"/>
    <w:rsid w:val="00995254"/>
    <w:rsid w:val="00995FE3"/>
    <w:rsid w:val="009965C5"/>
    <w:rsid w:val="00996AB6"/>
    <w:rsid w:val="009974F4"/>
    <w:rsid w:val="009978F9"/>
    <w:rsid w:val="009A076D"/>
    <w:rsid w:val="009BB1D1"/>
    <w:rsid w:val="009C105E"/>
    <w:rsid w:val="009C77FD"/>
    <w:rsid w:val="009D1B6F"/>
    <w:rsid w:val="009D4402"/>
    <w:rsid w:val="009E18E9"/>
    <w:rsid w:val="009E28C1"/>
    <w:rsid w:val="009E5B6D"/>
    <w:rsid w:val="009E7981"/>
    <w:rsid w:val="009F2C18"/>
    <w:rsid w:val="009F3F69"/>
    <w:rsid w:val="00A06BFD"/>
    <w:rsid w:val="00A1058B"/>
    <w:rsid w:val="00A16C7A"/>
    <w:rsid w:val="00A17896"/>
    <w:rsid w:val="00A212CD"/>
    <w:rsid w:val="00A24B72"/>
    <w:rsid w:val="00A2574D"/>
    <w:rsid w:val="00A25EC3"/>
    <w:rsid w:val="00A27546"/>
    <w:rsid w:val="00A30D06"/>
    <w:rsid w:val="00A31BAC"/>
    <w:rsid w:val="00A4204F"/>
    <w:rsid w:val="00A42FFA"/>
    <w:rsid w:val="00A44C17"/>
    <w:rsid w:val="00A450CB"/>
    <w:rsid w:val="00A456E6"/>
    <w:rsid w:val="00A516BC"/>
    <w:rsid w:val="00A51B4F"/>
    <w:rsid w:val="00A55EDF"/>
    <w:rsid w:val="00A60754"/>
    <w:rsid w:val="00A62D21"/>
    <w:rsid w:val="00A63A08"/>
    <w:rsid w:val="00A649D4"/>
    <w:rsid w:val="00A67FBD"/>
    <w:rsid w:val="00A711A1"/>
    <w:rsid w:val="00A82A11"/>
    <w:rsid w:val="00A8467D"/>
    <w:rsid w:val="00A91CA8"/>
    <w:rsid w:val="00A95D86"/>
    <w:rsid w:val="00A96548"/>
    <w:rsid w:val="00A97098"/>
    <w:rsid w:val="00A97A04"/>
    <w:rsid w:val="00AA0346"/>
    <w:rsid w:val="00AA24FB"/>
    <w:rsid w:val="00AA457F"/>
    <w:rsid w:val="00AA5110"/>
    <w:rsid w:val="00AA703B"/>
    <w:rsid w:val="00AB17DF"/>
    <w:rsid w:val="00AB2B4C"/>
    <w:rsid w:val="00AB3AB2"/>
    <w:rsid w:val="00AB3EAA"/>
    <w:rsid w:val="00AB6972"/>
    <w:rsid w:val="00AC0800"/>
    <w:rsid w:val="00AC3527"/>
    <w:rsid w:val="00AC7134"/>
    <w:rsid w:val="00AC79CA"/>
    <w:rsid w:val="00AD11F7"/>
    <w:rsid w:val="00AE1F3D"/>
    <w:rsid w:val="00AE207B"/>
    <w:rsid w:val="00AE271F"/>
    <w:rsid w:val="00AE4B91"/>
    <w:rsid w:val="00AE528C"/>
    <w:rsid w:val="00AE64D6"/>
    <w:rsid w:val="00AF0070"/>
    <w:rsid w:val="00AF0AA9"/>
    <w:rsid w:val="00AF18EA"/>
    <w:rsid w:val="00AF5706"/>
    <w:rsid w:val="00AF6D88"/>
    <w:rsid w:val="00AF7857"/>
    <w:rsid w:val="00B00EEA"/>
    <w:rsid w:val="00B02460"/>
    <w:rsid w:val="00B04F88"/>
    <w:rsid w:val="00B0B58D"/>
    <w:rsid w:val="00B1145F"/>
    <w:rsid w:val="00B116DA"/>
    <w:rsid w:val="00B1171A"/>
    <w:rsid w:val="00B11F4C"/>
    <w:rsid w:val="00B128A7"/>
    <w:rsid w:val="00B15607"/>
    <w:rsid w:val="00B23223"/>
    <w:rsid w:val="00B25635"/>
    <w:rsid w:val="00B26B10"/>
    <w:rsid w:val="00B31439"/>
    <w:rsid w:val="00B37114"/>
    <w:rsid w:val="00B404B0"/>
    <w:rsid w:val="00B40F2A"/>
    <w:rsid w:val="00B41D2E"/>
    <w:rsid w:val="00B4376F"/>
    <w:rsid w:val="00B43E56"/>
    <w:rsid w:val="00B46D26"/>
    <w:rsid w:val="00B47181"/>
    <w:rsid w:val="00B472CE"/>
    <w:rsid w:val="00B54C98"/>
    <w:rsid w:val="00B55D3A"/>
    <w:rsid w:val="00B600FE"/>
    <w:rsid w:val="00B635E8"/>
    <w:rsid w:val="00B6487C"/>
    <w:rsid w:val="00B67BA2"/>
    <w:rsid w:val="00B70601"/>
    <w:rsid w:val="00B712F0"/>
    <w:rsid w:val="00B73794"/>
    <w:rsid w:val="00B73CAD"/>
    <w:rsid w:val="00B7677F"/>
    <w:rsid w:val="00B82018"/>
    <w:rsid w:val="00B82285"/>
    <w:rsid w:val="00B8557F"/>
    <w:rsid w:val="00B86C7D"/>
    <w:rsid w:val="00B9280D"/>
    <w:rsid w:val="00B93C33"/>
    <w:rsid w:val="00B94492"/>
    <w:rsid w:val="00BA4BC5"/>
    <w:rsid w:val="00BA4CAA"/>
    <w:rsid w:val="00BA698D"/>
    <w:rsid w:val="00BA6EF5"/>
    <w:rsid w:val="00BA7129"/>
    <w:rsid w:val="00BB086C"/>
    <w:rsid w:val="00BB2EF6"/>
    <w:rsid w:val="00BB49CC"/>
    <w:rsid w:val="00BB6273"/>
    <w:rsid w:val="00BB7A58"/>
    <w:rsid w:val="00BB7A6C"/>
    <w:rsid w:val="00BC0BA3"/>
    <w:rsid w:val="00BC2E84"/>
    <w:rsid w:val="00BC3EAB"/>
    <w:rsid w:val="00BD1E93"/>
    <w:rsid w:val="00BD22B5"/>
    <w:rsid w:val="00BD636A"/>
    <w:rsid w:val="00BE09E5"/>
    <w:rsid w:val="00BE3294"/>
    <w:rsid w:val="00BE654D"/>
    <w:rsid w:val="00BF0152"/>
    <w:rsid w:val="00BF3F4B"/>
    <w:rsid w:val="00BF5527"/>
    <w:rsid w:val="00BF6AD1"/>
    <w:rsid w:val="00C01810"/>
    <w:rsid w:val="00C01C43"/>
    <w:rsid w:val="00C03198"/>
    <w:rsid w:val="00C05586"/>
    <w:rsid w:val="00C12B07"/>
    <w:rsid w:val="00C12FD5"/>
    <w:rsid w:val="00C16B20"/>
    <w:rsid w:val="00C200F2"/>
    <w:rsid w:val="00C209B9"/>
    <w:rsid w:val="00C23B98"/>
    <w:rsid w:val="00C253A0"/>
    <w:rsid w:val="00C30D70"/>
    <w:rsid w:val="00C31490"/>
    <w:rsid w:val="00C32BDB"/>
    <w:rsid w:val="00C39646"/>
    <w:rsid w:val="00C43D24"/>
    <w:rsid w:val="00C44878"/>
    <w:rsid w:val="00C44CA5"/>
    <w:rsid w:val="00C46739"/>
    <w:rsid w:val="00C47A8C"/>
    <w:rsid w:val="00C50E66"/>
    <w:rsid w:val="00C52D33"/>
    <w:rsid w:val="00C55D37"/>
    <w:rsid w:val="00C578C1"/>
    <w:rsid w:val="00C60D5B"/>
    <w:rsid w:val="00C6177C"/>
    <w:rsid w:val="00C63D5C"/>
    <w:rsid w:val="00C6407B"/>
    <w:rsid w:val="00C64D65"/>
    <w:rsid w:val="00C65846"/>
    <w:rsid w:val="00C669F8"/>
    <w:rsid w:val="00C72BB1"/>
    <w:rsid w:val="00C844C8"/>
    <w:rsid w:val="00C851F0"/>
    <w:rsid w:val="00C85224"/>
    <w:rsid w:val="00C8711B"/>
    <w:rsid w:val="00C935EA"/>
    <w:rsid w:val="00C93874"/>
    <w:rsid w:val="00CA4EE4"/>
    <w:rsid w:val="00CA7BF4"/>
    <w:rsid w:val="00CB045C"/>
    <w:rsid w:val="00CB193B"/>
    <w:rsid w:val="00CB1F8D"/>
    <w:rsid w:val="00CB22B2"/>
    <w:rsid w:val="00CB436A"/>
    <w:rsid w:val="00CB4BF6"/>
    <w:rsid w:val="00CC1AF4"/>
    <w:rsid w:val="00CC66F7"/>
    <w:rsid w:val="00CD14D5"/>
    <w:rsid w:val="00CD2214"/>
    <w:rsid w:val="00CD31FF"/>
    <w:rsid w:val="00CD4F79"/>
    <w:rsid w:val="00CD62E1"/>
    <w:rsid w:val="00CE0A54"/>
    <w:rsid w:val="00CE0AAF"/>
    <w:rsid w:val="00CE3485"/>
    <w:rsid w:val="00CF088C"/>
    <w:rsid w:val="00CF2AC3"/>
    <w:rsid w:val="00CF5BF2"/>
    <w:rsid w:val="00CF6B40"/>
    <w:rsid w:val="00D01C1B"/>
    <w:rsid w:val="00D11D7E"/>
    <w:rsid w:val="00D12BBA"/>
    <w:rsid w:val="00D17043"/>
    <w:rsid w:val="00D174DE"/>
    <w:rsid w:val="00D17FED"/>
    <w:rsid w:val="00D25816"/>
    <w:rsid w:val="00D26CC7"/>
    <w:rsid w:val="00D316C7"/>
    <w:rsid w:val="00D34CA3"/>
    <w:rsid w:val="00D36D25"/>
    <w:rsid w:val="00D43BB4"/>
    <w:rsid w:val="00D46CA5"/>
    <w:rsid w:val="00D5175F"/>
    <w:rsid w:val="00D53658"/>
    <w:rsid w:val="00D538FD"/>
    <w:rsid w:val="00D6155C"/>
    <w:rsid w:val="00D62ED6"/>
    <w:rsid w:val="00D632B5"/>
    <w:rsid w:val="00D64119"/>
    <w:rsid w:val="00D673FA"/>
    <w:rsid w:val="00D74DAD"/>
    <w:rsid w:val="00D772F1"/>
    <w:rsid w:val="00D7790F"/>
    <w:rsid w:val="00D77995"/>
    <w:rsid w:val="00D80C3A"/>
    <w:rsid w:val="00D8159A"/>
    <w:rsid w:val="00D844F6"/>
    <w:rsid w:val="00D863A1"/>
    <w:rsid w:val="00D864BE"/>
    <w:rsid w:val="00D957AA"/>
    <w:rsid w:val="00DA0B9E"/>
    <w:rsid w:val="00DA1403"/>
    <w:rsid w:val="00DA229A"/>
    <w:rsid w:val="00DA39DA"/>
    <w:rsid w:val="00DA6093"/>
    <w:rsid w:val="00DAA9A8"/>
    <w:rsid w:val="00DB63F6"/>
    <w:rsid w:val="00DC1E6B"/>
    <w:rsid w:val="00DC393F"/>
    <w:rsid w:val="00DD3B49"/>
    <w:rsid w:val="00DE37A3"/>
    <w:rsid w:val="00DE53BB"/>
    <w:rsid w:val="00DE540C"/>
    <w:rsid w:val="00DE7606"/>
    <w:rsid w:val="00DF1207"/>
    <w:rsid w:val="00DF40D3"/>
    <w:rsid w:val="00DF78B1"/>
    <w:rsid w:val="00E009E1"/>
    <w:rsid w:val="00E06060"/>
    <w:rsid w:val="00E0691F"/>
    <w:rsid w:val="00E06A22"/>
    <w:rsid w:val="00E07FEB"/>
    <w:rsid w:val="00E1382F"/>
    <w:rsid w:val="00E17120"/>
    <w:rsid w:val="00E228D4"/>
    <w:rsid w:val="00E2528B"/>
    <w:rsid w:val="00E470E7"/>
    <w:rsid w:val="00E50F6D"/>
    <w:rsid w:val="00E52E65"/>
    <w:rsid w:val="00E533EA"/>
    <w:rsid w:val="00E53B55"/>
    <w:rsid w:val="00E57361"/>
    <w:rsid w:val="00E6375C"/>
    <w:rsid w:val="00E65D37"/>
    <w:rsid w:val="00E72EFE"/>
    <w:rsid w:val="00E7345B"/>
    <w:rsid w:val="00E7454E"/>
    <w:rsid w:val="00E75D86"/>
    <w:rsid w:val="00E82E24"/>
    <w:rsid w:val="00E84D71"/>
    <w:rsid w:val="00E878F5"/>
    <w:rsid w:val="00E900FD"/>
    <w:rsid w:val="00E912E2"/>
    <w:rsid w:val="00EA2859"/>
    <w:rsid w:val="00EA36CB"/>
    <w:rsid w:val="00EB517B"/>
    <w:rsid w:val="00EC06DE"/>
    <w:rsid w:val="00EC1E92"/>
    <w:rsid w:val="00EC3333"/>
    <w:rsid w:val="00EC4AEF"/>
    <w:rsid w:val="00ED1012"/>
    <w:rsid w:val="00ED1D34"/>
    <w:rsid w:val="00ED3184"/>
    <w:rsid w:val="00ED65F0"/>
    <w:rsid w:val="00EE1627"/>
    <w:rsid w:val="00EE3271"/>
    <w:rsid w:val="00EF016D"/>
    <w:rsid w:val="00EF3852"/>
    <w:rsid w:val="00EF4905"/>
    <w:rsid w:val="00EF78B9"/>
    <w:rsid w:val="00F00E68"/>
    <w:rsid w:val="00F02F39"/>
    <w:rsid w:val="00F039A5"/>
    <w:rsid w:val="00F06933"/>
    <w:rsid w:val="00F10961"/>
    <w:rsid w:val="00F14A13"/>
    <w:rsid w:val="00F15186"/>
    <w:rsid w:val="00F152D4"/>
    <w:rsid w:val="00F17A5F"/>
    <w:rsid w:val="00F22134"/>
    <w:rsid w:val="00F226BA"/>
    <w:rsid w:val="00F258B5"/>
    <w:rsid w:val="00F307BD"/>
    <w:rsid w:val="00F310B3"/>
    <w:rsid w:val="00F319A8"/>
    <w:rsid w:val="00F328A5"/>
    <w:rsid w:val="00F332AF"/>
    <w:rsid w:val="00F4370A"/>
    <w:rsid w:val="00F4429F"/>
    <w:rsid w:val="00F45A87"/>
    <w:rsid w:val="00F47555"/>
    <w:rsid w:val="00F50475"/>
    <w:rsid w:val="00F530AF"/>
    <w:rsid w:val="00F551AA"/>
    <w:rsid w:val="00F55BF6"/>
    <w:rsid w:val="00F625E5"/>
    <w:rsid w:val="00F628BA"/>
    <w:rsid w:val="00F641E5"/>
    <w:rsid w:val="00F70382"/>
    <w:rsid w:val="00F72330"/>
    <w:rsid w:val="00F72A44"/>
    <w:rsid w:val="00F73160"/>
    <w:rsid w:val="00F734F2"/>
    <w:rsid w:val="00F73F60"/>
    <w:rsid w:val="00F74414"/>
    <w:rsid w:val="00F749AC"/>
    <w:rsid w:val="00F75823"/>
    <w:rsid w:val="00F80734"/>
    <w:rsid w:val="00F839B5"/>
    <w:rsid w:val="00F839FF"/>
    <w:rsid w:val="00F840EE"/>
    <w:rsid w:val="00F94516"/>
    <w:rsid w:val="00F96044"/>
    <w:rsid w:val="00F97229"/>
    <w:rsid w:val="00FA7C17"/>
    <w:rsid w:val="00FB6B15"/>
    <w:rsid w:val="00FC3C6A"/>
    <w:rsid w:val="00FD35C1"/>
    <w:rsid w:val="00FD68A9"/>
    <w:rsid w:val="00FD6A25"/>
    <w:rsid w:val="00FD6E18"/>
    <w:rsid w:val="00FE07DC"/>
    <w:rsid w:val="00FE2423"/>
    <w:rsid w:val="00FE287B"/>
    <w:rsid w:val="00FE3CF4"/>
    <w:rsid w:val="00FE5145"/>
    <w:rsid w:val="00FE738A"/>
    <w:rsid w:val="00FF653A"/>
    <w:rsid w:val="00FF7735"/>
    <w:rsid w:val="0112B97D"/>
    <w:rsid w:val="011E4648"/>
    <w:rsid w:val="0120BFE4"/>
    <w:rsid w:val="0127CC30"/>
    <w:rsid w:val="0127EECE"/>
    <w:rsid w:val="0148A3CD"/>
    <w:rsid w:val="014A2BE5"/>
    <w:rsid w:val="014C899B"/>
    <w:rsid w:val="016AEC17"/>
    <w:rsid w:val="018C2B4C"/>
    <w:rsid w:val="01908225"/>
    <w:rsid w:val="0193BD0B"/>
    <w:rsid w:val="01AC5665"/>
    <w:rsid w:val="01AD7561"/>
    <w:rsid w:val="01C3BA89"/>
    <w:rsid w:val="01CA26F3"/>
    <w:rsid w:val="01D2CD3D"/>
    <w:rsid w:val="01D8B67A"/>
    <w:rsid w:val="01EF0B4E"/>
    <w:rsid w:val="0200BFA7"/>
    <w:rsid w:val="020B7D20"/>
    <w:rsid w:val="0212AD7E"/>
    <w:rsid w:val="02144383"/>
    <w:rsid w:val="02257042"/>
    <w:rsid w:val="0233C6AF"/>
    <w:rsid w:val="02356C27"/>
    <w:rsid w:val="0251EB40"/>
    <w:rsid w:val="02551A7B"/>
    <w:rsid w:val="0273B57D"/>
    <w:rsid w:val="02A64DF7"/>
    <w:rsid w:val="02B0883E"/>
    <w:rsid w:val="02B268A8"/>
    <w:rsid w:val="02B71A4E"/>
    <w:rsid w:val="02BD0D4C"/>
    <w:rsid w:val="02C63A07"/>
    <w:rsid w:val="02CECD63"/>
    <w:rsid w:val="02DBB286"/>
    <w:rsid w:val="02F17341"/>
    <w:rsid w:val="03104640"/>
    <w:rsid w:val="033B735A"/>
    <w:rsid w:val="034A52B0"/>
    <w:rsid w:val="0354AF12"/>
    <w:rsid w:val="0358281E"/>
    <w:rsid w:val="036A72C1"/>
    <w:rsid w:val="0371B352"/>
    <w:rsid w:val="03765309"/>
    <w:rsid w:val="03773249"/>
    <w:rsid w:val="0378D05A"/>
    <w:rsid w:val="037B30EF"/>
    <w:rsid w:val="0389B0DF"/>
    <w:rsid w:val="039F5C35"/>
    <w:rsid w:val="03A5530A"/>
    <w:rsid w:val="03ADAC10"/>
    <w:rsid w:val="03B0D783"/>
    <w:rsid w:val="03B574E8"/>
    <w:rsid w:val="03C9F89C"/>
    <w:rsid w:val="03E36814"/>
    <w:rsid w:val="03E7F818"/>
    <w:rsid w:val="03F045A0"/>
    <w:rsid w:val="03F366A4"/>
    <w:rsid w:val="03F9C79D"/>
    <w:rsid w:val="041A2867"/>
    <w:rsid w:val="042704E3"/>
    <w:rsid w:val="04346360"/>
    <w:rsid w:val="045E940B"/>
    <w:rsid w:val="046ED31F"/>
    <w:rsid w:val="049FEC7C"/>
    <w:rsid w:val="04A24420"/>
    <w:rsid w:val="04A4D30D"/>
    <w:rsid w:val="04AF7152"/>
    <w:rsid w:val="04C0DBB3"/>
    <w:rsid w:val="04CAC8D5"/>
    <w:rsid w:val="04D8F4D3"/>
    <w:rsid w:val="04E12C37"/>
    <w:rsid w:val="04F4B484"/>
    <w:rsid w:val="0504499F"/>
    <w:rsid w:val="05088EC3"/>
    <w:rsid w:val="050D83B3"/>
    <w:rsid w:val="05165238"/>
    <w:rsid w:val="0549FFE1"/>
    <w:rsid w:val="056F1724"/>
    <w:rsid w:val="0576E9B3"/>
    <w:rsid w:val="057947D2"/>
    <w:rsid w:val="0585C5CF"/>
    <w:rsid w:val="058F3223"/>
    <w:rsid w:val="05966062"/>
    <w:rsid w:val="059D7591"/>
    <w:rsid w:val="05A2095B"/>
    <w:rsid w:val="05B33832"/>
    <w:rsid w:val="05B44A20"/>
    <w:rsid w:val="05B78A9D"/>
    <w:rsid w:val="05BB924E"/>
    <w:rsid w:val="05C33D96"/>
    <w:rsid w:val="05CBDF69"/>
    <w:rsid w:val="05E07B6D"/>
    <w:rsid w:val="05E0C936"/>
    <w:rsid w:val="05ED2F30"/>
    <w:rsid w:val="05EFCA13"/>
    <w:rsid w:val="060805D0"/>
    <w:rsid w:val="06088C18"/>
    <w:rsid w:val="060913A9"/>
    <w:rsid w:val="06221125"/>
    <w:rsid w:val="0624F75A"/>
    <w:rsid w:val="0628B7DE"/>
    <w:rsid w:val="063C9A3B"/>
    <w:rsid w:val="063E3C42"/>
    <w:rsid w:val="0641BC1C"/>
    <w:rsid w:val="064F88BC"/>
    <w:rsid w:val="0653FC47"/>
    <w:rsid w:val="0655A70D"/>
    <w:rsid w:val="06629A7A"/>
    <w:rsid w:val="0684BC2A"/>
    <w:rsid w:val="068B494A"/>
    <w:rsid w:val="0695D320"/>
    <w:rsid w:val="06972BAC"/>
    <w:rsid w:val="06A49FB9"/>
    <w:rsid w:val="06B21C48"/>
    <w:rsid w:val="06B29D3A"/>
    <w:rsid w:val="06B6D610"/>
    <w:rsid w:val="06B970FD"/>
    <w:rsid w:val="06BA2DDE"/>
    <w:rsid w:val="06C6D96D"/>
    <w:rsid w:val="06DF87E1"/>
    <w:rsid w:val="06DFC461"/>
    <w:rsid w:val="06EE0F75"/>
    <w:rsid w:val="06F0291D"/>
    <w:rsid w:val="070E4B89"/>
    <w:rsid w:val="070EBF55"/>
    <w:rsid w:val="0722A484"/>
    <w:rsid w:val="07239AB2"/>
    <w:rsid w:val="07281550"/>
    <w:rsid w:val="072EEDDD"/>
    <w:rsid w:val="0734DC4A"/>
    <w:rsid w:val="07399D09"/>
    <w:rsid w:val="073DCDBC"/>
    <w:rsid w:val="074C775A"/>
    <w:rsid w:val="0758AF30"/>
    <w:rsid w:val="075A95E0"/>
    <w:rsid w:val="076946EA"/>
    <w:rsid w:val="078E3AAD"/>
    <w:rsid w:val="079ACB39"/>
    <w:rsid w:val="07AC3A2F"/>
    <w:rsid w:val="07C41929"/>
    <w:rsid w:val="07C4E464"/>
    <w:rsid w:val="07EB9333"/>
    <w:rsid w:val="07F3293A"/>
    <w:rsid w:val="07FD0BF5"/>
    <w:rsid w:val="0801C9D6"/>
    <w:rsid w:val="08050616"/>
    <w:rsid w:val="080AA83D"/>
    <w:rsid w:val="080C3E88"/>
    <w:rsid w:val="0811B35E"/>
    <w:rsid w:val="08227BAB"/>
    <w:rsid w:val="08252B52"/>
    <w:rsid w:val="0827AEE8"/>
    <w:rsid w:val="082B659B"/>
    <w:rsid w:val="08323438"/>
    <w:rsid w:val="0842958B"/>
    <w:rsid w:val="08591CF1"/>
    <w:rsid w:val="0870ADB2"/>
    <w:rsid w:val="088FB0D5"/>
    <w:rsid w:val="089339DB"/>
    <w:rsid w:val="089347E1"/>
    <w:rsid w:val="08970B83"/>
    <w:rsid w:val="089F8C3A"/>
    <w:rsid w:val="08A5CAE4"/>
    <w:rsid w:val="08BDEC42"/>
    <w:rsid w:val="09038E4B"/>
    <w:rsid w:val="090AEF6B"/>
    <w:rsid w:val="0912EB25"/>
    <w:rsid w:val="0934F2E5"/>
    <w:rsid w:val="0937B462"/>
    <w:rsid w:val="0937BC00"/>
    <w:rsid w:val="093A575B"/>
    <w:rsid w:val="0966EF08"/>
    <w:rsid w:val="096F8331"/>
    <w:rsid w:val="097C25BD"/>
    <w:rsid w:val="09BFE632"/>
    <w:rsid w:val="09C3ABD1"/>
    <w:rsid w:val="09C62E52"/>
    <w:rsid w:val="09CA9817"/>
    <w:rsid w:val="09D4F6CF"/>
    <w:rsid w:val="09EF3B96"/>
    <w:rsid w:val="09F09783"/>
    <w:rsid w:val="09FCC0F9"/>
    <w:rsid w:val="0A1388FF"/>
    <w:rsid w:val="0A163B9F"/>
    <w:rsid w:val="0A2B8136"/>
    <w:rsid w:val="0A375471"/>
    <w:rsid w:val="0A3F9B07"/>
    <w:rsid w:val="0A5100D6"/>
    <w:rsid w:val="0A630CC4"/>
    <w:rsid w:val="0A65CB9E"/>
    <w:rsid w:val="0A6CC2E1"/>
    <w:rsid w:val="0A834FF5"/>
    <w:rsid w:val="0AAAD78E"/>
    <w:rsid w:val="0AAE7205"/>
    <w:rsid w:val="0AB0F2C8"/>
    <w:rsid w:val="0ABC599B"/>
    <w:rsid w:val="0AD0530C"/>
    <w:rsid w:val="0AD15901"/>
    <w:rsid w:val="0AD6A00F"/>
    <w:rsid w:val="0AECB556"/>
    <w:rsid w:val="0AF3333C"/>
    <w:rsid w:val="0AF54164"/>
    <w:rsid w:val="0B0110B6"/>
    <w:rsid w:val="0B12B76C"/>
    <w:rsid w:val="0B3F3827"/>
    <w:rsid w:val="0B5DCA8E"/>
    <w:rsid w:val="0B62DC72"/>
    <w:rsid w:val="0B759AE5"/>
    <w:rsid w:val="0B8A095A"/>
    <w:rsid w:val="0B963AC1"/>
    <w:rsid w:val="0BA3FD68"/>
    <w:rsid w:val="0BA68BCD"/>
    <w:rsid w:val="0BB30697"/>
    <w:rsid w:val="0BBC8DFA"/>
    <w:rsid w:val="0BD8D57A"/>
    <w:rsid w:val="0BE0959F"/>
    <w:rsid w:val="0BE9774A"/>
    <w:rsid w:val="0BF131D0"/>
    <w:rsid w:val="0C0EB561"/>
    <w:rsid w:val="0C113EDF"/>
    <w:rsid w:val="0C16B589"/>
    <w:rsid w:val="0C1A97C3"/>
    <w:rsid w:val="0C2119CA"/>
    <w:rsid w:val="0C241DB4"/>
    <w:rsid w:val="0C3344F2"/>
    <w:rsid w:val="0C36038F"/>
    <w:rsid w:val="0C3733D9"/>
    <w:rsid w:val="0C38CCA7"/>
    <w:rsid w:val="0C492B1D"/>
    <w:rsid w:val="0C522A8B"/>
    <w:rsid w:val="0C5C6FBE"/>
    <w:rsid w:val="0C81E0CC"/>
    <w:rsid w:val="0C8C1212"/>
    <w:rsid w:val="0C95CB4D"/>
    <w:rsid w:val="0C9BFD44"/>
    <w:rsid w:val="0CA73B61"/>
    <w:rsid w:val="0CBB148A"/>
    <w:rsid w:val="0CE60270"/>
    <w:rsid w:val="0CF89C75"/>
    <w:rsid w:val="0D0A5E15"/>
    <w:rsid w:val="0D0D0C51"/>
    <w:rsid w:val="0D19A701"/>
    <w:rsid w:val="0D7A6CE0"/>
    <w:rsid w:val="0D8AAF3F"/>
    <w:rsid w:val="0D8C69B2"/>
    <w:rsid w:val="0D8EAE51"/>
    <w:rsid w:val="0D9C7BFE"/>
    <w:rsid w:val="0DB11930"/>
    <w:rsid w:val="0DBB9A45"/>
    <w:rsid w:val="0DD53D37"/>
    <w:rsid w:val="0DE5780C"/>
    <w:rsid w:val="0DE7582A"/>
    <w:rsid w:val="0DE88840"/>
    <w:rsid w:val="0DF709CB"/>
    <w:rsid w:val="0DFD745E"/>
    <w:rsid w:val="0E0EAFF0"/>
    <w:rsid w:val="0E16259F"/>
    <w:rsid w:val="0E28A153"/>
    <w:rsid w:val="0E2F5551"/>
    <w:rsid w:val="0E304B05"/>
    <w:rsid w:val="0E30D008"/>
    <w:rsid w:val="0E45D307"/>
    <w:rsid w:val="0E46996A"/>
    <w:rsid w:val="0E4FF7DF"/>
    <w:rsid w:val="0E59ED9E"/>
    <w:rsid w:val="0E633D63"/>
    <w:rsid w:val="0E69C3D5"/>
    <w:rsid w:val="0E7D33A3"/>
    <w:rsid w:val="0E90FC3F"/>
    <w:rsid w:val="0E98C80C"/>
    <w:rsid w:val="0E9FEEDE"/>
    <w:rsid w:val="0EFAE6DF"/>
    <w:rsid w:val="0EFB77B0"/>
    <w:rsid w:val="0F03931A"/>
    <w:rsid w:val="0F14D7BC"/>
    <w:rsid w:val="0F2529FB"/>
    <w:rsid w:val="0F27E8DB"/>
    <w:rsid w:val="0F2A7EB2"/>
    <w:rsid w:val="0F41C69D"/>
    <w:rsid w:val="0F523885"/>
    <w:rsid w:val="0F680A8D"/>
    <w:rsid w:val="0F7D1C01"/>
    <w:rsid w:val="0F802D10"/>
    <w:rsid w:val="0F89EA9E"/>
    <w:rsid w:val="0F96679F"/>
    <w:rsid w:val="0F9AC5E1"/>
    <w:rsid w:val="0FB396EB"/>
    <w:rsid w:val="0FC6C0C9"/>
    <w:rsid w:val="0FCD3B7B"/>
    <w:rsid w:val="0FDE8DE0"/>
    <w:rsid w:val="0FE603BB"/>
    <w:rsid w:val="0FEDD1E1"/>
    <w:rsid w:val="0FEF5D31"/>
    <w:rsid w:val="0FF05AC0"/>
    <w:rsid w:val="10012689"/>
    <w:rsid w:val="10114150"/>
    <w:rsid w:val="101C46BB"/>
    <w:rsid w:val="1025789A"/>
    <w:rsid w:val="1038F619"/>
    <w:rsid w:val="105AA240"/>
    <w:rsid w:val="1068C4BA"/>
    <w:rsid w:val="107DAD91"/>
    <w:rsid w:val="10CF670E"/>
    <w:rsid w:val="10D1356D"/>
    <w:rsid w:val="10DDA868"/>
    <w:rsid w:val="10DF3687"/>
    <w:rsid w:val="10E01C12"/>
    <w:rsid w:val="10EE6E0D"/>
    <w:rsid w:val="10F6FFEE"/>
    <w:rsid w:val="112C32F4"/>
    <w:rsid w:val="113CB26C"/>
    <w:rsid w:val="11654F94"/>
    <w:rsid w:val="117CB12D"/>
    <w:rsid w:val="118BC92D"/>
    <w:rsid w:val="11A3894A"/>
    <w:rsid w:val="11BD9771"/>
    <w:rsid w:val="11C3D80E"/>
    <w:rsid w:val="11C717F2"/>
    <w:rsid w:val="11CE334C"/>
    <w:rsid w:val="11DDC748"/>
    <w:rsid w:val="11E41A73"/>
    <w:rsid w:val="11E6D9A9"/>
    <w:rsid w:val="120B40F2"/>
    <w:rsid w:val="12122470"/>
    <w:rsid w:val="122B23A8"/>
    <w:rsid w:val="122C48E2"/>
    <w:rsid w:val="12318C1C"/>
    <w:rsid w:val="123F9A20"/>
    <w:rsid w:val="125EC811"/>
    <w:rsid w:val="125F899D"/>
    <w:rsid w:val="126D9265"/>
    <w:rsid w:val="1280A438"/>
    <w:rsid w:val="12843B2B"/>
    <w:rsid w:val="128E048C"/>
    <w:rsid w:val="129AA3A6"/>
    <w:rsid w:val="129B3174"/>
    <w:rsid w:val="129E8A12"/>
    <w:rsid w:val="129F1030"/>
    <w:rsid w:val="12A39F2B"/>
    <w:rsid w:val="12A3F4F8"/>
    <w:rsid w:val="12A94AA6"/>
    <w:rsid w:val="12B91BAD"/>
    <w:rsid w:val="12B9C359"/>
    <w:rsid w:val="12CEF2DB"/>
    <w:rsid w:val="12DDA699"/>
    <w:rsid w:val="12E291F9"/>
    <w:rsid w:val="12E4F12D"/>
    <w:rsid w:val="12ED4BAA"/>
    <w:rsid w:val="13069638"/>
    <w:rsid w:val="130C1A88"/>
    <w:rsid w:val="1315BC2F"/>
    <w:rsid w:val="13191638"/>
    <w:rsid w:val="133B57AA"/>
    <w:rsid w:val="134DB3F8"/>
    <w:rsid w:val="13567FB6"/>
    <w:rsid w:val="13693DEE"/>
    <w:rsid w:val="138177AA"/>
    <w:rsid w:val="13887F96"/>
    <w:rsid w:val="13B93472"/>
    <w:rsid w:val="13BE7922"/>
    <w:rsid w:val="13D58CC5"/>
    <w:rsid w:val="13E2A086"/>
    <w:rsid w:val="13E2E228"/>
    <w:rsid w:val="13E9FBBD"/>
    <w:rsid w:val="14006071"/>
    <w:rsid w:val="143CD879"/>
    <w:rsid w:val="144593BD"/>
    <w:rsid w:val="1448387B"/>
    <w:rsid w:val="14529920"/>
    <w:rsid w:val="145359DA"/>
    <w:rsid w:val="14542FCD"/>
    <w:rsid w:val="14576193"/>
    <w:rsid w:val="145AD11E"/>
    <w:rsid w:val="14627F1B"/>
    <w:rsid w:val="146C3D7A"/>
    <w:rsid w:val="146C55A1"/>
    <w:rsid w:val="14C50822"/>
    <w:rsid w:val="14EAD7BD"/>
    <w:rsid w:val="14F67EC3"/>
    <w:rsid w:val="1505334D"/>
    <w:rsid w:val="15082B67"/>
    <w:rsid w:val="1513C846"/>
    <w:rsid w:val="15154A88"/>
    <w:rsid w:val="151D6177"/>
    <w:rsid w:val="152E049F"/>
    <w:rsid w:val="153715D5"/>
    <w:rsid w:val="15376C6B"/>
    <w:rsid w:val="153BB017"/>
    <w:rsid w:val="1544FE74"/>
    <w:rsid w:val="155190D7"/>
    <w:rsid w:val="155D18E7"/>
    <w:rsid w:val="155DC2E9"/>
    <w:rsid w:val="156749A6"/>
    <w:rsid w:val="1574C221"/>
    <w:rsid w:val="158E6586"/>
    <w:rsid w:val="15961153"/>
    <w:rsid w:val="15ACBB2B"/>
    <w:rsid w:val="15B52388"/>
    <w:rsid w:val="15EDDDEB"/>
    <w:rsid w:val="15F0002E"/>
    <w:rsid w:val="1606F2A2"/>
    <w:rsid w:val="160CB1E4"/>
    <w:rsid w:val="162F1DE1"/>
    <w:rsid w:val="163092CD"/>
    <w:rsid w:val="164DABD0"/>
    <w:rsid w:val="16532257"/>
    <w:rsid w:val="1669F799"/>
    <w:rsid w:val="167574BB"/>
    <w:rsid w:val="167B1CFC"/>
    <w:rsid w:val="167C3251"/>
    <w:rsid w:val="16903065"/>
    <w:rsid w:val="1693BC3A"/>
    <w:rsid w:val="169C0E24"/>
    <w:rsid w:val="16DE5114"/>
    <w:rsid w:val="16E8107E"/>
    <w:rsid w:val="16F0330B"/>
    <w:rsid w:val="16F2F868"/>
    <w:rsid w:val="16F328AA"/>
    <w:rsid w:val="16F7039E"/>
    <w:rsid w:val="17000DDD"/>
    <w:rsid w:val="17177230"/>
    <w:rsid w:val="171BDFEF"/>
    <w:rsid w:val="17261396"/>
    <w:rsid w:val="172B2649"/>
    <w:rsid w:val="172EED9B"/>
    <w:rsid w:val="1732FAC0"/>
    <w:rsid w:val="174093B6"/>
    <w:rsid w:val="1754724B"/>
    <w:rsid w:val="176BAE99"/>
    <w:rsid w:val="179341AE"/>
    <w:rsid w:val="179468BB"/>
    <w:rsid w:val="179AF6BA"/>
    <w:rsid w:val="17A43428"/>
    <w:rsid w:val="17A45E77"/>
    <w:rsid w:val="17CFE495"/>
    <w:rsid w:val="17D354F9"/>
    <w:rsid w:val="17EF0221"/>
    <w:rsid w:val="17F26AAB"/>
    <w:rsid w:val="17FB3A2D"/>
    <w:rsid w:val="17FF258A"/>
    <w:rsid w:val="18040966"/>
    <w:rsid w:val="1804F4AA"/>
    <w:rsid w:val="180BB90B"/>
    <w:rsid w:val="18161C30"/>
    <w:rsid w:val="18236044"/>
    <w:rsid w:val="182811F9"/>
    <w:rsid w:val="1837DE85"/>
    <w:rsid w:val="183D2F70"/>
    <w:rsid w:val="183EF73B"/>
    <w:rsid w:val="187B07B0"/>
    <w:rsid w:val="1886F4AE"/>
    <w:rsid w:val="1889F11B"/>
    <w:rsid w:val="1890596C"/>
    <w:rsid w:val="18907089"/>
    <w:rsid w:val="18988994"/>
    <w:rsid w:val="18997725"/>
    <w:rsid w:val="18A3520C"/>
    <w:rsid w:val="18B149C7"/>
    <w:rsid w:val="18B81D22"/>
    <w:rsid w:val="18B92E17"/>
    <w:rsid w:val="18CC2CF7"/>
    <w:rsid w:val="18CD51D0"/>
    <w:rsid w:val="18D2FF7F"/>
    <w:rsid w:val="19047F3D"/>
    <w:rsid w:val="190732D4"/>
    <w:rsid w:val="1909B8EA"/>
    <w:rsid w:val="1911C8C0"/>
    <w:rsid w:val="1915FAB2"/>
    <w:rsid w:val="191E137C"/>
    <w:rsid w:val="1923BA6D"/>
    <w:rsid w:val="1928DA78"/>
    <w:rsid w:val="1930391C"/>
    <w:rsid w:val="19304F00"/>
    <w:rsid w:val="1934581D"/>
    <w:rsid w:val="19453B5F"/>
    <w:rsid w:val="194BE28B"/>
    <w:rsid w:val="19510D80"/>
    <w:rsid w:val="1954CCF8"/>
    <w:rsid w:val="19724603"/>
    <w:rsid w:val="197C524D"/>
    <w:rsid w:val="1984FA53"/>
    <w:rsid w:val="1989D047"/>
    <w:rsid w:val="1991810D"/>
    <w:rsid w:val="199E8D8F"/>
    <w:rsid w:val="19B60E02"/>
    <w:rsid w:val="19C40AD1"/>
    <w:rsid w:val="19C46AE0"/>
    <w:rsid w:val="19E9B6B7"/>
    <w:rsid w:val="19F5988C"/>
    <w:rsid w:val="1A12688C"/>
    <w:rsid w:val="1A2F447E"/>
    <w:rsid w:val="1A32A5DE"/>
    <w:rsid w:val="1A354786"/>
    <w:rsid w:val="1A43DCC2"/>
    <w:rsid w:val="1A44995C"/>
    <w:rsid w:val="1A76D8F8"/>
    <w:rsid w:val="1A8F8FD0"/>
    <w:rsid w:val="1A94525E"/>
    <w:rsid w:val="1AAB0535"/>
    <w:rsid w:val="1AAFC5F2"/>
    <w:rsid w:val="1ACF80A1"/>
    <w:rsid w:val="1B00C317"/>
    <w:rsid w:val="1B0722BF"/>
    <w:rsid w:val="1B1E2EC0"/>
    <w:rsid w:val="1B211336"/>
    <w:rsid w:val="1B38A899"/>
    <w:rsid w:val="1B432A56"/>
    <w:rsid w:val="1B4CDD04"/>
    <w:rsid w:val="1B4E7536"/>
    <w:rsid w:val="1B6F4E95"/>
    <w:rsid w:val="1B72EFDE"/>
    <w:rsid w:val="1B76C0FF"/>
    <w:rsid w:val="1B77894E"/>
    <w:rsid w:val="1B7F74B6"/>
    <w:rsid w:val="1B8B0B04"/>
    <w:rsid w:val="1B98A5C3"/>
    <w:rsid w:val="1BA6716C"/>
    <w:rsid w:val="1BAD8D51"/>
    <w:rsid w:val="1BB0A21A"/>
    <w:rsid w:val="1BBD552B"/>
    <w:rsid w:val="1BBF28A1"/>
    <w:rsid w:val="1BE58877"/>
    <w:rsid w:val="1C0AE8F6"/>
    <w:rsid w:val="1C0DAE67"/>
    <w:rsid w:val="1C1359D1"/>
    <w:rsid w:val="1C1BDE5A"/>
    <w:rsid w:val="1C3C8BE1"/>
    <w:rsid w:val="1C512C15"/>
    <w:rsid w:val="1C553DB2"/>
    <w:rsid w:val="1C583CAA"/>
    <w:rsid w:val="1C606988"/>
    <w:rsid w:val="1C683E85"/>
    <w:rsid w:val="1CA2F93B"/>
    <w:rsid w:val="1CA4BC23"/>
    <w:rsid w:val="1CB5E198"/>
    <w:rsid w:val="1CBD773D"/>
    <w:rsid w:val="1CFA2B69"/>
    <w:rsid w:val="1CFE2D86"/>
    <w:rsid w:val="1CFFBF02"/>
    <w:rsid w:val="1D133816"/>
    <w:rsid w:val="1D210914"/>
    <w:rsid w:val="1D4DD196"/>
    <w:rsid w:val="1D5CA2BC"/>
    <w:rsid w:val="1D7BEB68"/>
    <w:rsid w:val="1D97C529"/>
    <w:rsid w:val="1DC5212A"/>
    <w:rsid w:val="1DC993CB"/>
    <w:rsid w:val="1DCC1186"/>
    <w:rsid w:val="1DE67EC9"/>
    <w:rsid w:val="1DF1F34F"/>
    <w:rsid w:val="1DF7E379"/>
    <w:rsid w:val="1DFC39E9"/>
    <w:rsid w:val="1E032A4E"/>
    <w:rsid w:val="1E03AA3F"/>
    <w:rsid w:val="1E0AC1E9"/>
    <w:rsid w:val="1E1A900D"/>
    <w:rsid w:val="1E1D4F31"/>
    <w:rsid w:val="1E210769"/>
    <w:rsid w:val="1E234E80"/>
    <w:rsid w:val="1E34BDBB"/>
    <w:rsid w:val="1E4E2CAF"/>
    <w:rsid w:val="1E5CA709"/>
    <w:rsid w:val="1E61299D"/>
    <w:rsid w:val="1E645CFE"/>
    <w:rsid w:val="1E752A9C"/>
    <w:rsid w:val="1E80C4E6"/>
    <w:rsid w:val="1E9B4422"/>
    <w:rsid w:val="1EAA90A0"/>
    <w:rsid w:val="1EC22A7F"/>
    <w:rsid w:val="1EE5D1E2"/>
    <w:rsid w:val="1EF1076A"/>
    <w:rsid w:val="1F0276EB"/>
    <w:rsid w:val="1F0457F3"/>
    <w:rsid w:val="1F1EB367"/>
    <w:rsid w:val="1F20EC5C"/>
    <w:rsid w:val="1F2706E6"/>
    <w:rsid w:val="1F31E024"/>
    <w:rsid w:val="1F33958A"/>
    <w:rsid w:val="1F390C63"/>
    <w:rsid w:val="1F474FA1"/>
    <w:rsid w:val="1F64E323"/>
    <w:rsid w:val="1F67E1E7"/>
    <w:rsid w:val="1F6D0D59"/>
    <w:rsid w:val="1F6EDCB4"/>
    <w:rsid w:val="1F76D713"/>
    <w:rsid w:val="1F7D2EB8"/>
    <w:rsid w:val="1F8B9635"/>
    <w:rsid w:val="1F8F053D"/>
    <w:rsid w:val="1F93B93E"/>
    <w:rsid w:val="1FA2CB6A"/>
    <w:rsid w:val="1FA47088"/>
    <w:rsid w:val="1FAEDBE1"/>
    <w:rsid w:val="1FB2E03C"/>
    <w:rsid w:val="1FBF5FCC"/>
    <w:rsid w:val="1FD9DF36"/>
    <w:rsid w:val="1FE4488A"/>
    <w:rsid w:val="200667D0"/>
    <w:rsid w:val="2013AEF6"/>
    <w:rsid w:val="201DF303"/>
    <w:rsid w:val="20213210"/>
    <w:rsid w:val="2043DB82"/>
    <w:rsid w:val="204ABE44"/>
    <w:rsid w:val="2065E848"/>
    <w:rsid w:val="206B0222"/>
    <w:rsid w:val="2071904E"/>
    <w:rsid w:val="207869DC"/>
    <w:rsid w:val="20859767"/>
    <w:rsid w:val="208731FA"/>
    <w:rsid w:val="2093D15B"/>
    <w:rsid w:val="20A4AC9E"/>
    <w:rsid w:val="20AD6BDB"/>
    <w:rsid w:val="20C403C7"/>
    <w:rsid w:val="20C90289"/>
    <w:rsid w:val="20C93852"/>
    <w:rsid w:val="20CC9CEB"/>
    <w:rsid w:val="20CF2B94"/>
    <w:rsid w:val="20DE2007"/>
    <w:rsid w:val="20DF43A8"/>
    <w:rsid w:val="20EEC60A"/>
    <w:rsid w:val="20F023C1"/>
    <w:rsid w:val="20F14FCF"/>
    <w:rsid w:val="210238FC"/>
    <w:rsid w:val="21057655"/>
    <w:rsid w:val="210A70DE"/>
    <w:rsid w:val="210B68B0"/>
    <w:rsid w:val="21301DAC"/>
    <w:rsid w:val="2131A2D5"/>
    <w:rsid w:val="2131EE11"/>
    <w:rsid w:val="213E9BCB"/>
    <w:rsid w:val="216D4594"/>
    <w:rsid w:val="21789233"/>
    <w:rsid w:val="2180B15D"/>
    <w:rsid w:val="2180CD09"/>
    <w:rsid w:val="21B348C1"/>
    <w:rsid w:val="21BA8EDA"/>
    <w:rsid w:val="21C5CB82"/>
    <w:rsid w:val="21CD4019"/>
    <w:rsid w:val="21D164EA"/>
    <w:rsid w:val="21DC720F"/>
    <w:rsid w:val="21E1E95E"/>
    <w:rsid w:val="2209D418"/>
    <w:rsid w:val="220F919E"/>
    <w:rsid w:val="22108DBC"/>
    <w:rsid w:val="22131224"/>
    <w:rsid w:val="2216795F"/>
    <w:rsid w:val="221AAB48"/>
    <w:rsid w:val="221E9891"/>
    <w:rsid w:val="222E787E"/>
    <w:rsid w:val="222FA1BC"/>
    <w:rsid w:val="223BF8B5"/>
    <w:rsid w:val="22438099"/>
    <w:rsid w:val="2262071F"/>
    <w:rsid w:val="2279BD2A"/>
    <w:rsid w:val="22B1C7DF"/>
    <w:rsid w:val="22C4F5C2"/>
    <w:rsid w:val="22D6CB83"/>
    <w:rsid w:val="22DBED66"/>
    <w:rsid w:val="22DF9062"/>
    <w:rsid w:val="22F732D9"/>
    <w:rsid w:val="2302A7E2"/>
    <w:rsid w:val="23054D9F"/>
    <w:rsid w:val="23068BB1"/>
    <w:rsid w:val="230D0B6F"/>
    <w:rsid w:val="2329106F"/>
    <w:rsid w:val="232F2B1E"/>
    <w:rsid w:val="2342A183"/>
    <w:rsid w:val="2343C7EB"/>
    <w:rsid w:val="23563C33"/>
    <w:rsid w:val="23626EE9"/>
    <w:rsid w:val="23642F9F"/>
    <w:rsid w:val="2364CF54"/>
    <w:rsid w:val="236C53A1"/>
    <w:rsid w:val="237571AF"/>
    <w:rsid w:val="2376B56D"/>
    <w:rsid w:val="237E70D8"/>
    <w:rsid w:val="2392591A"/>
    <w:rsid w:val="23A02A47"/>
    <w:rsid w:val="23A2E3C7"/>
    <w:rsid w:val="23AF3B57"/>
    <w:rsid w:val="23B72EA7"/>
    <w:rsid w:val="23B8D90E"/>
    <w:rsid w:val="23D17B70"/>
    <w:rsid w:val="23D74C6F"/>
    <w:rsid w:val="23E24DCB"/>
    <w:rsid w:val="23E5317D"/>
    <w:rsid w:val="23F056BB"/>
    <w:rsid w:val="23F1D00E"/>
    <w:rsid w:val="23FAA0E5"/>
    <w:rsid w:val="24123891"/>
    <w:rsid w:val="2426D045"/>
    <w:rsid w:val="2441680B"/>
    <w:rsid w:val="2446FB37"/>
    <w:rsid w:val="244ADD40"/>
    <w:rsid w:val="2455C0C2"/>
    <w:rsid w:val="24580759"/>
    <w:rsid w:val="24754814"/>
    <w:rsid w:val="248968D0"/>
    <w:rsid w:val="24919AB9"/>
    <w:rsid w:val="24A3D7C2"/>
    <w:rsid w:val="24A885FF"/>
    <w:rsid w:val="24B0D408"/>
    <w:rsid w:val="24C37B7B"/>
    <w:rsid w:val="24D0DAC6"/>
    <w:rsid w:val="24D6EB33"/>
    <w:rsid w:val="24D781C6"/>
    <w:rsid w:val="24DDEED2"/>
    <w:rsid w:val="24DE7423"/>
    <w:rsid w:val="24FC7BE2"/>
    <w:rsid w:val="25198A20"/>
    <w:rsid w:val="25225FD9"/>
    <w:rsid w:val="25311762"/>
    <w:rsid w:val="25396E93"/>
    <w:rsid w:val="254491F5"/>
    <w:rsid w:val="254BF520"/>
    <w:rsid w:val="255B2E9A"/>
    <w:rsid w:val="258DAEB6"/>
    <w:rsid w:val="258F7472"/>
    <w:rsid w:val="2597E76F"/>
    <w:rsid w:val="259981D6"/>
    <w:rsid w:val="25A7FA7A"/>
    <w:rsid w:val="25BA8521"/>
    <w:rsid w:val="25CD8717"/>
    <w:rsid w:val="25DDE201"/>
    <w:rsid w:val="25E2F33E"/>
    <w:rsid w:val="25EE2CDA"/>
    <w:rsid w:val="25F55D38"/>
    <w:rsid w:val="25F8D720"/>
    <w:rsid w:val="25FFFB2A"/>
    <w:rsid w:val="2601CC74"/>
    <w:rsid w:val="2602F175"/>
    <w:rsid w:val="2609BD35"/>
    <w:rsid w:val="26123BBD"/>
    <w:rsid w:val="26180F7D"/>
    <w:rsid w:val="2625B03D"/>
    <w:rsid w:val="262E14F9"/>
    <w:rsid w:val="263E4068"/>
    <w:rsid w:val="263E6868"/>
    <w:rsid w:val="263F8479"/>
    <w:rsid w:val="26458BC7"/>
    <w:rsid w:val="264656A4"/>
    <w:rsid w:val="264CA469"/>
    <w:rsid w:val="265DF389"/>
    <w:rsid w:val="2661C630"/>
    <w:rsid w:val="26639E4B"/>
    <w:rsid w:val="26890E66"/>
    <w:rsid w:val="26A23C9F"/>
    <w:rsid w:val="26B0FBB7"/>
    <w:rsid w:val="26B3097F"/>
    <w:rsid w:val="26C597A5"/>
    <w:rsid w:val="26E920D5"/>
    <w:rsid w:val="26F634B2"/>
    <w:rsid w:val="27005ED8"/>
    <w:rsid w:val="27021290"/>
    <w:rsid w:val="270D9D7E"/>
    <w:rsid w:val="273A4785"/>
    <w:rsid w:val="273E5E10"/>
    <w:rsid w:val="274C4CBF"/>
    <w:rsid w:val="27533547"/>
    <w:rsid w:val="275650FB"/>
    <w:rsid w:val="27695089"/>
    <w:rsid w:val="2772F3CC"/>
    <w:rsid w:val="2778E156"/>
    <w:rsid w:val="278B89F8"/>
    <w:rsid w:val="279B45CF"/>
    <w:rsid w:val="279D3635"/>
    <w:rsid w:val="27B84AC7"/>
    <w:rsid w:val="27B9761B"/>
    <w:rsid w:val="27C8C49E"/>
    <w:rsid w:val="27EE88B8"/>
    <w:rsid w:val="27FB1B45"/>
    <w:rsid w:val="280EE148"/>
    <w:rsid w:val="28132690"/>
    <w:rsid w:val="282A8DDE"/>
    <w:rsid w:val="2843B679"/>
    <w:rsid w:val="2845DEE3"/>
    <w:rsid w:val="284A528D"/>
    <w:rsid w:val="28576E21"/>
    <w:rsid w:val="286BF7A6"/>
    <w:rsid w:val="286F1D56"/>
    <w:rsid w:val="287A7B58"/>
    <w:rsid w:val="28850649"/>
    <w:rsid w:val="2889F7C8"/>
    <w:rsid w:val="28994727"/>
    <w:rsid w:val="289B0673"/>
    <w:rsid w:val="28A09E5B"/>
    <w:rsid w:val="28B43C7E"/>
    <w:rsid w:val="28B551D3"/>
    <w:rsid w:val="28C450E7"/>
    <w:rsid w:val="28C54F78"/>
    <w:rsid w:val="28C87B0E"/>
    <w:rsid w:val="28CCABF9"/>
    <w:rsid w:val="28D91006"/>
    <w:rsid w:val="290B18EA"/>
    <w:rsid w:val="2926E561"/>
    <w:rsid w:val="293FAA39"/>
    <w:rsid w:val="294517CB"/>
    <w:rsid w:val="2993D7D8"/>
    <w:rsid w:val="29A5BDFF"/>
    <w:rsid w:val="29C211A5"/>
    <w:rsid w:val="29C54D3B"/>
    <w:rsid w:val="29D7CA7E"/>
    <w:rsid w:val="29E22D34"/>
    <w:rsid w:val="2A206206"/>
    <w:rsid w:val="2A218B44"/>
    <w:rsid w:val="2A3B2628"/>
    <w:rsid w:val="2A4B1EE0"/>
    <w:rsid w:val="2A5B3911"/>
    <w:rsid w:val="2A68B31C"/>
    <w:rsid w:val="2A68FD8C"/>
    <w:rsid w:val="2A9611C9"/>
    <w:rsid w:val="2ABB45E1"/>
    <w:rsid w:val="2AE0ACAE"/>
    <w:rsid w:val="2AE62021"/>
    <w:rsid w:val="2AEE4ADE"/>
    <w:rsid w:val="2B055543"/>
    <w:rsid w:val="2B363D41"/>
    <w:rsid w:val="2B3DF138"/>
    <w:rsid w:val="2B5BD5B6"/>
    <w:rsid w:val="2B73E554"/>
    <w:rsid w:val="2B768D0D"/>
    <w:rsid w:val="2B776E48"/>
    <w:rsid w:val="2B7E131A"/>
    <w:rsid w:val="2B88B1F8"/>
    <w:rsid w:val="2B90B429"/>
    <w:rsid w:val="2B98B5B4"/>
    <w:rsid w:val="2B9FD268"/>
    <w:rsid w:val="2BB36B46"/>
    <w:rsid w:val="2BB85EBF"/>
    <w:rsid w:val="2BBCA3E9"/>
    <w:rsid w:val="2BE5E520"/>
    <w:rsid w:val="2BE87EDD"/>
    <w:rsid w:val="2BF39780"/>
    <w:rsid w:val="2BF4C250"/>
    <w:rsid w:val="2C04103B"/>
    <w:rsid w:val="2C21B957"/>
    <w:rsid w:val="2C2219A0"/>
    <w:rsid w:val="2C530815"/>
    <w:rsid w:val="2C6A981B"/>
    <w:rsid w:val="2C73CD29"/>
    <w:rsid w:val="2C8555B8"/>
    <w:rsid w:val="2C875101"/>
    <w:rsid w:val="2C91ED2A"/>
    <w:rsid w:val="2C97B112"/>
    <w:rsid w:val="2C9827E7"/>
    <w:rsid w:val="2CB190BB"/>
    <w:rsid w:val="2CB69DE0"/>
    <w:rsid w:val="2CCB1B15"/>
    <w:rsid w:val="2CD13DDC"/>
    <w:rsid w:val="2CE15DF7"/>
    <w:rsid w:val="2CEB95F9"/>
    <w:rsid w:val="2CEF5076"/>
    <w:rsid w:val="2CF823F0"/>
    <w:rsid w:val="2CFE43A3"/>
    <w:rsid w:val="2D293A27"/>
    <w:rsid w:val="2D2C0E48"/>
    <w:rsid w:val="2D2FEC5B"/>
    <w:rsid w:val="2D46729E"/>
    <w:rsid w:val="2D53BEB8"/>
    <w:rsid w:val="2D5D68EB"/>
    <w:rsid w:val="2D680F0B"/>
    <w:rsid w:val="2D7A8D73"/>
    <w:rsid w:val="2D813130"/>
    <w:rsid w:val="2D880D38"/>
    <w:rsid w:val="2D8A31EE"/>
    <w:rsid w:val="2D8F67E1"/>
    <w:rsid w:val="2DA3BB2E"/>
    <w:rsid w:val="2DA66503"/>
    <w:rsid w:val="2DD16265"/>
    <w:rsid w:val="2DD5028B"/>
    <w:rsid w:val="2DE6B4FB"/>
    <w:rsid w:val="2DFAA6F1"/>
    <w:rsid w:val="2E08907E"/>
    <w:rsid w:val="2E23B426"/>
    <w:rsid w:val="2E29A29F"/>
    <w:rsid w:val="2E3BE8F6"/>
    <w:rsid w:val="2E4B7068"/>
    <w:rsid w:val="2E4E593A"/>
    <w:rsid w:val="2E53E83E"/>
    <w:rsid w:val="2E5685A2"/>
    <w:rsid w:val="2E56AA2E"/>
    <w:rsid w:val="2E668979"/>
    <w:rsid w:val="2E6D0E3D"/>
    <w:rsid w:val="2E7B914D"/>
    <w:rsid w:val="2E8CA02E"/>
    <w:rsid w:val="2EA5D2CD"/>
    <w:rsid w:val="2EAB150D"/>
    <w:rsid w:val="2EEC8CB4"/>
    <w:rsid w:val="2F177C83"/>
    <w:rsid w:val="2F2A0E87"/>
    <w:rsid w:val="2F3C1B54"/>
    <w:rsid w:val="2F655AB8"/>
    <w:rsid w:val="2F7793D5"/>
    <w:rsid w:val="2F803E98"/>
    <w:rsid w:val="2F8CCBA4"/>
    <w:rsid w:val="2F8D8153"/>
    <w:rsid w:val="2F92EA58"/>
    <w:rsid w:val="2F9BB6B2"/>
    <w:rsid w:val="2FB8EF34"/>
    <w:rsid w:val="2FCCE702"/>
    <w:rsid w:val="2FE13195"/>
    <w:rsid w:val="2FE342A6"/>
    <w:rsid w:val="2FEC6A8D"/>
    <w:rsid w:val="3007F10A"/>
    <w:rsid w:val="302039B5"/>
    <w:rsid w:val="3036E557"/>
    <w:rsid w:val="3046741E"/>
    <w:rsid w:val="30698C38"/>
    <w:rsid w:val="307B99FF"/>
    <w:rsid w:val="307EDE97"/>
    <w:rsid w:val="3081544D"/>
    <w:rsid w:val="308B9556"/>
    <w:rsid w:val="308CB7F0"/>
    <w:rsid w:val="308CD8C9"/>
    <w:rsid w:val="309FD5A8"/>
    <w:rsid w:val="30A0A270"/>
    <w:rsid w:val="30D5640A"/>
    <w:rsid w:val="30D5BB08"/>
    <w:rsid w:val="30DBDCD0"/>
    <w:rsid w:val="30E8A2BB"/>
    <w:rsid w:val="30FB66A1"/>
    <w:rsid w:val="30FE3539"/>
    <w:rsid w:val="31113B2E"/>
    <w:rsid w:val="3113B9E6"/>
    <w:rsid w:val="311973B0"/>
    <w:rsid w:val="311FC3EA"/>
    <w:rsid w:val="3127D10B"/>
    <w:rsid w:val="31371F61"/>
    <w:rsid w:val="313F71B0"/>
    <w:rsid w:val="3140F4AC"/>
    <w:rsid w:val="31464C02"/>
    <w:rsid w:val="31535FA9"/>
    <w:rsid w:val="3154CF2D"/>
    <w:rsid w:val="3161FD2D"/>
    <w:rsid w:val="316BEBA7"/>
    <w:rsid w:val="31787829"/>
    <w:rsid w:val="317A914D"/>
    <w:rsid w:val="31828831"/>
    <w:rsid w:val="318A990E"/>
    <w:rsid w:val="318CC6E8"/>
    <w:rsid w:val="31920715"/>
    <w:rsid w:val="319B2D75"/>
    <w:rsid w:val="31C7E098"/>
    <w:rsid w:val="31CB2807"/>
    <w:rsid w:val="31E1AD07"/>
    <w:rsid w:val="31F194BB"/>
    <w:rsid w:val="320192EB"/>
    <w:rsid w:val="321906F2"/>
    <w:rsid w:val="32338561"/>
    <w:rsid w:val="3236FD3D"/>
    <w:rsid w:val="3245F4E9"/>
    <w:rsid w:val="326D6C91"/>
    <w:rsid w:val="326FA7C1"/>
    <w:rsid w:val="32718B69"/>
    <w:rsid w:val="328E1D00"/>
    <w:rsid w:val="3292E1AA"/>
    <w:rsid w:val="32B11D2C"/>
    <w:rsid w:val="32B25083"/>
    <w:rsid w:val="32C3A344"/>
    <w:rsid w:val="32C9DEB5"/>
    <w:rsid w:val="32CF85A6"/>
    <w:rsid w:val="32D2EFC2"/>
    <w:rsid w:val="32E87DA6"/>
    <w:rsid w:val="32EBFA11"/>
    <w:rsid w:val="32FF1425"/>
    <w:rsid w:val="3302FC97"/>
    <w:rsid w:val="330CCCD5"/>
    <w:rsid w:val="33109912"/>
    <w:rsid w:val="331A2658"/>
    <w:rsid w:val="331AC659"/>
    <w:rsid w:val="331B82A9"/>
    <w:rsid w:val="331F8655"/>
    <w:rsid w:val="3333D120"/>
    <w:rsid w:val="33540D79"/>
    <w:rsid w:val="3376A1FC"/>
    <w:rsid w:val="3382EAB6"/>
    <w:rsid w:val="3392E7F9"/>
    <w:rsid w:val="33A16666"/>
    <w:rsid w:val="33E200C6"/>
    <w:rsid w:val="33EBC89A"/>
    <w:rsid w:val="33F0BE4C"/>
    <w:rsid w:val="33F3C0DD"/>
    <w:rsid w:val="33F7D6A8"/>
    <w:rsid w:val="33FFD435"/>
    <w:rsid w:val="3402839B"/>
    <w:rsid w:val="342D10AA"/>
    <w:rsid w:val="34353300"/>
    <w:rsid w:val="3440A139"/>
    <w:rsid w:val="3445018F"/>
    <w:rsid w:val="3449362D"/>
    <w:rsid w:val="344CAB11"/>
    <w:rsid w:val="3450DB9D"/>
    <w:rsid w:val="345D7559"/>
    <w:rsid w:val="3466A2D4"/>
    <w:rsid w:val="346B28BB"/>
    <w:rsid w:val="346CCC85"/>
    <w:rsid w:val="34721925"/>
    <w:rsid w:val="347337FA"/>
    <w:rsid w:val="348A4A8A"/>
    <w:rsid w:val="348E5213"/>
    <w:rsid w:val="349A6309"/>
    <w:rsid w:val="349B584A"/>
    <w:rsid w:val="349F2AC6"/>
    <w:rsid w:val="34ADD17A"/>
    <w:rsid w:val="34BB56B6"/>
    <w:rsid w:val="34D3BF62"/>
    <w:rsid w:val="35026A91"/>
    <w:rsid w:val="35092C3A"/>
    <w:rsid w:val="3509D082"/>
    <w:rsid w:val="3511EE02"/>
    <w:rsid w:val="354BF85D"/>
    <w:rsid w:val="354C7224"/>
    <w:rsid w:val="3556681D"/>
    <w:rsid w:val="355DAEF0"/>
    <w:rsid w:val="357976C8"/>
    <w:rsid w:val="3583636E"/>
    <w:rsid w:val="3590A4EB"/>
    <w:rsid w:val="35A0C62C"/>
    <w:rsid w:val="35ADB02B"/>
    <w:rsid w:val="35B76A9C"/>
    <w:rsid w:val="35D5A84B"/>
    <w:rsid w:val="35E076CA"/>
    <w:rsid w:val="35E9C16B"/>
    <w:rsid w:val="35F9057D"/>
    <w:rsid w:val="35F9D95B"/>
    <w:rsid w:val="35FB4406"/>
    <w:rsid w:val="36072668"/>
    <w:rsid w:val="360A9084"/>
    <w:rsid w:val="360FE5E2"/>
    <w:rsid w:val="3610F610"/>
    <w:rsid w:val="3616F5E1"/>
    <w:rsid w:val="361B4217"/>
    <w:rsid w:val="36201D73"/>
    <w:rsid w:val="36226DF0"/>
    <w:rsid w:val="362D16DD"/>
    <w:rsid w:val="363BF4CA"/>
    <w:rsid w:val="366332D4"/>
    <w:rsid w:val="3664FC45"/>
    <w:rsid w:val="367B25C1"/>
    <w:rsid w:val="36926F9E"/>
    <w:rsid w:val="36A4FC9B"/>
    <w:rsid w:val="36B48009"/>
    <w:rsid w:val="36BAB191"/>
    <w:rsid w:val="36C384C1"/>
    <w:rsid w:val="36C77F7B"/>
    <w:rsid w:val="36DA959D"/>
    <w:rsid w:val="36F1E4E9"/>
    <w:rsid w:val="36F547E2"/>
    <w:rsid w:val="36FE5377"/>
    <w:rsid w:val="36FF08DC"/>
    <w:rsid w:val="3712DFCF"/>
    <w:rsid w:val="371FFFE2"/>
    <w:rsid w:val="37201BD1"/>
    <w:rsid w:val="3744FC8C"/>
    <w:rsid w:val="374C90CF"/>
    <w:rsid w:val="374D7AE9"/>
    <w:rsid w:val="37634FE8"/>
    <w:rsid w:val="376A3B12"/>
    <w:rsid w:val="376C098A"/>
    <w:rsid w:val="37715140"/>
    <w:rsid w:val="377BCF84"/>
    <w:rsid w:val="377C80BB"/>
    <w:rsid w:val="377E03DD"/>
    <w:rsid w:val="377F87C3"/>
    <w:rsid w:val="379D4FD8"/>
    <w:rsid w:val="379F39BD"/>
    <w:rsid w:val="37A9D4CD"/>
    <w:rsid w:val="37B488B4"/>
    <w:rsid w:val="37B6792F"/>
    <w:rsid w:val="37C1BCE4"/>
    <w:rsid w:val="37C3E410"/>
    <w:rsid w:val="37DA5F79"/>
    <w:rsid w:val="37EB0058"/>
    <w:rsid w:val="380A277C"/>
    <w:rsid w:val="382E523D"/>
    <w:rsid w:val="3833F14C"/>
    <w:rsid w:val="3859647F"/>
    <w:rsid w:val="386D405A"/>
    <w:rsid w:val="388BCEBA"/>
    <w:rsid w:val="3893B7FC"/>
    <w:rsid w:val="389EAECE"/>
    <w:rsid w:val="38BE9300"/>
    <w:rsid w:val="38C42F6F"/>
    <w:rsid w:val="38DC74E0"/>
    <w:rsid w:val="38DDCB37"/>
    <w:rsid w:val="38F287BD"/>
    <w:rsid w:val="38F4CBBB"/>
    <w:rsid w:val="39086A83"/>
    <w:rsid w:val="39118BBA"/>
    <w:rsid w:val="39161D01"/>
    <w:rsid w:val="39169131"/>
    <w:rsid w:val="391A8EBE"/>
    <w:rsid w:val="391D7E7B"/>
    <w:rsid w:val="3924DB04"/>
    <w:rsid w:val="392CC2A9"/>
    <w:rsid w:val="393035B4"/>
    <w:rsid w:val="3936812E"/>
    <w:rsid w:val="3936A6D8"/>
    <w:rsid w:val="39491D28"/>
    <w:rsid w:val="394B5C68"/>
    <w:rsid w:val="394F3DEF"/>
    <w:rsid w:val="39577459"/>
    <w:rsid w:val="3965AA6A"/>
    <w:rsid w:val="397B5E2A"/>
    <w:rsid w:val="398B1923"/>
    <w:rsid w:val="398D4C45"/>
    <w:rsid w:val="39B20CA4"/>
    <w:rsid w:val="39CB2FF8"/>
    <w:rsid w:val="39E3B20F"/>
    <w:rsid w:val="39E57169"/>
    <w:rsid w:val="39E8E354"/>
    <w:rsid w:val="39EAA65D"/>
    <w:rsid w:val="39EBEDC0"/>
    <w:rsid w:val="39EE94D2"/>
    <w:rsid w:val="39F6A411"/>
    <w:rsid w:val="39FBAEA5"/>
    <w:rsid w:val="3A01019F"/>
    <w:rsid w:val="3A0607E6"/>
    <w:rsid w:val="3A0F99AE"/>
    <w:rsid w:val="3A1281E0"/>
    <w:rsid w:val="3A1DF2E9"/>
    <w:rsid w:val="3A277E12"/>
    <w:rsid w:val="3A359D51"/>
    <w:rsid w:val="3A43B94A"/>
    <w:rsid w:val="3A4A1C85"/>
    <w:rsid w:val="3A57363E"/>
    <w:rsid w:val="3A6DEAE9"/>
    <w:rsid w:val="3A88B7A8"/>
    <w:rsid w:val="3A8EB710"/>
    <w:rsid w:val="3A936948"/>
    <w:rsid w:val="3A9CFF13"/>
    <w:rsid w:val="3AA1196D"/>
    <w:rsid w:val="3AA924AA"/>
    <w:rsid w:val="3AB77201"/>
    <w:rsid w:val="3AC78D6D"/>
    <w:rsid w:val="3AD55B74"/>
    <w:rsid w:val="3AE27E96"/>
    <w:rsid w:val="3AF0A163"/>
    <w:rsid w:val="3B052D90"/>
    <w:rsid w:val="3B0D3BD1"/>
    <w:rsid w:val="3B3FC6F4"/>
    <w:rsid w:val="3B45D793"/>
    <w:rsid w:val="3B56A873"/>
    <w:rsid w:val="3B5BA46D"/>
    <w:rsid w:val="3B5EF6EB"/>
    <w:rsid w:val="3B6694B2"/>
    <w:rsid w:val="3B69B8B8"/>
    <w:rsid w:val="3B8AD2D4"/>
    <w:rsid w:val="3B8AEC32"/>
    <w:rsid w:val="3B8D96B5"/>
    <w:rsid w:val="3B8ED656"/>
    <w:rsid w:val="3BA21184"/>
    <w:rsid w:val="3BB15F66"/>
    <w:rsid w:val="3BBA82FB"/>
    <w:rsid w:val="3BBD23B9"/>
    <w:rsid w:val="3BCBBC27"/>
    <w:rsid w:val="3BE0F88F"/>
    <w:rsid w:val="3BE74747"/>
    <w:rsid w:val="3BE98ABA"/>
    <w:rsid w:val="3BEBDB9E"/>
    <w:rsid w:val="3BF02945"/>
    <w:rsid w:val="3BFCECB9"/>
    <w:rsid w:val="3BFED2C2"/>
    <w:rsid w:val="3C08136F"/>
    <w:rsid w:val="3C145397"/>
    <w:rsid w:val="3C1BD012"/>
    <w:rsid w:val="3C22A3E7"/>
    <w:rsid w:val="3C232CF7"/>
    <w:rsid w:val="3C3077E8"/>
    <w:rsid w:val="3C30E15A"/>
    <w:rsid w:val="3C3364C5"/>
    <w:rsid w:val="3C37F2C9"/>
    <w:rsid w:val="3C384EAA"/>
    <w:rsid w:val="3C43726A"/>
    <w:rsid w:val="3C4CC5E2"/>
    <w:rsid w:val="3C51834A"/>
    <w:rsid w:val="3C5F03C8"/>
    <w:rsid w:val="3C67D676"/>
    <w:rsid w:val="3C6D0F08"/>
    <w:rsid w:val="3C7B4B49"/>
    <w:rsid w:val="3CBC4316"/>
    <w:rsid w:val="3CBDF276"/>
    <w:rsid w:val="3CC1742C"/>
    <w:rsid w:val="3CC4DA27"/>
    <w:rsid w:val="3CD5F20F"/>
    <w:rsid w:val="3CD8A93D"/>
    <w:rsid w:val="3CE502FD"/>
    <w:rsid w:val="3CF50B9C"/>
    <w:rsid w:val="3D02D6F2"/>
    <w:rsid w:val="3D0A0B0C"/>
    <w:rsid w:val="3D25EE31"/>
    <w:rsid w:val="3D280232"/>
    <w:rsid w:val="3D28E7DD"/>
    <w:rsid w:val="3D41D3A2"/>
    <w:rsid w:val="3D460D44"/>
    <w:rsid w:val="3D50FC07"/>
    <w:rsid w:val="3D6B3D19"/>
    <w:rsid w:val="3D6C157C"/>
    <w:rsid w:val="3D6EDB33"/>
    <w:rsid w:val="3D7F9D2B"/>
    <w:rsid w:val="3D817AC6"/>
    <w:rsid w:val="3D835CA2"/>
    <w:rsid w:val="3D869F4A"/>
    <w:rsid w:val="3D8B640A"/>
    <w:rsid w:val="3D9EF941"/>
    <w:rsid w:val="3DAA3FCB"/>
    <w:rsid w:val="3DC0C14C"/>
    <w:rsid w:val="3DC1C614"/>
    <w:rsid w:val="3DC1D4E9"/>
    <w:rsid w:val="3DC9BB0E"/>
    <w:rsid w:val="3DD3126A"/>
    <w:rsid w:val="3DE4F61A"/>
    <w:rsid w:val="3DEA7E7A"/>
    <w:rsid w:val="3DF8A7C1"/>
    <w:rsid w:val="3DFD6DF1"/>
    <w:rsid w:val="3E046792"/>
    <w:rsid w:val="3E269CC6"/>
    <w:rsid w:val="3E2DDE52"/>
    <w:rsid w:val="3E383A6F"/>
    <w:rsid w:val="3E4E761F"/>
    <w:rsid w:val="3E4E8B6A"/>
    <w:rsid w:val="3E80751A"/>
    <w:rsid w:val="3E80D35E"/>
    <w:rsid w:val="3E824473"/>
    <w:rsid w:val="3E873B47"/>
    <w:rsid w:val="3E989137"/>
    <w:rsid w:val="3E98A69B"/>
    <w:rsid w:val="3EAD70EC"/>
    <w:rsid w:val="3EB38711"/>
    <w:rsid w:val="3EC8C756"/>
    <w:rsid w:val="3ECCD5CA"/>
    <w:rsid w:val="3ED653E7"/>
    <w:rsid w:val="3EE1DDA5"/>
    <w:rsid w:val="3EF13883"/>
    <w:rsid w:val="3EF1640C"/>
    <w:rsid w:val="3F08E4CE"/>
    <w:rsid w:val="3F1D8FD0"/>
    <w:rsid w:val="3F2649CC"/>
    <w:rsid w:val="3F2CD2C9"/>
    <w:rsid w:val="3F2ECC56"/>
    <w:rsid w:val="3F5A6912"/>
    <w:rsid w:val="3F5C1EA0"/>
    <w:rsid w:val="3F5D0FFF"/>
    <w:rsid w:val="3F5D2DE2"/>
    <w:rsid w:val="3F5EB00B"/>
    <w:rsid w:val="3F6E5212"/>
    <w:rsid w:val="3F731BD7"/>
    <w:rsid w:val="3F78211E"/>
    <w:rsid w:val="3F89AD3A"/>
    <w:rsid w:val="3F89D042"/>
    <w:rsid w:val="3F8CBF54"/>
    <w:rsid w:val="3F96A113"/>
    <w:rsid w:val="3F9AB222"/>
    <w:rsid w:val="3F9B9543"/>
    <w:rsid w:val="3F9C042D"/>
    <w:rsid w:val="3F9FD2B3"/>
    <w:rsid w:val="3FA355A5"/>
    <w:rsid w:val="3FA4AFCA"/>
    <w:rsid w:val="3FA5A5BF"/>
    <w:rsid w:val="3FADFC82"/>
    <w:rsid w:val="3FAF0A94"/>
    <w:rsid w:val="3FD646C5"/>
    <w:rsid w:val="3FE5BAC7"/>
    <w:rsid w:val="3FF53AC9"/>
    <w:rsid w:val="3FFAEF25"/>
    <w:rsid w:val="401F0A94"/>
    <w:rsid w:val="40708AB7"/>
    <w:rsid w:val="408D346D"/>
    <w:rsid w:val="409D916A"/>
    <w:rsid w:val="40A20CB4"/>
    <w:rsid w:val="40A8854E"/>
    <w:rsid w:val="40AA012C"/>
    <w:rsid w:val="40B91B88"/>
    <w:rsid w:val="40E44714"/>
    <w:rsid w:val="41044BCD"/>
    <w:rsid w:val="410E3169"/>
    <w:rsid w:val="410F320E"/>
    <w:rsid w:val="41126FEC"/>
    <w:rsid w:val="41130953"/>
    <w:rsid w:val="4133D2CA"/>
    <w:rsid w:val="4138FBB7"/>
    <w:rsid w:val="413BC4D1"/>
    <w:rsid w:val="41542F0D"/>
    <w:rsid w:val="4162863E"/>
    <w:rsid w:val="41654A9D"/>
    <w:rsid w:val="41786E14"/>
    <w:rsid w:val="4187FA1D"/>
    <w:rsid w:val="41A53E24"/>
    <w:rsid w:val="41B1FF65"/>
    <w:rsid w:val="41BCF65B"/>
    <w:rsid w:val="41C8867D"/>
    <w:rsid w:val="41C970FA"/>
    <w:rsid w:val="41CBA222"/>
    <w:rsid w:val="41CEA07A"/>
    <w:rsid w:val="41DB04B5"/>
    <w:rsid w:val="41EDF1A1"/>
    <w:rsid w:val="4213A13B"/>
    <w:rsid w:val="42197E67"/>
    <w:rsid w:val="421C99BA"/>
    <w:rsid w:val="42246D2A"/>
    <w:rsid w:val="4230078B"/>
    <w:rsid w:val="4265D5A0"/>
    <w:rsid w:val="42884D45"/>
    <w:rsid w:val="42A0CBDC"/>
    <w:rsid w:val="42BFEBAB"/>
    <w:rsid w:val="42C8ED1A"/>
    <w:rsid w:val="42DB6A38"/>
    <w:rsid w:val="42DC508C"/>
    <w:rsid w:val="42FB3E03"/>
    <w:rsid w:val="42FD9839"/>
    <w:rsid w:val="430D70C6"/>
    <w:rsid w:val="433521C5"/>
    <w:rsid w:val="433C8D39"/>
    <w:rsid w:val="43501722"/>
    <w:rsid w:val="43553608"/>
    <w:rsid w:val="43664F0A"/>
    <w:rsid w:val="436BC39F"/>
    <w:rsid w:val="436DEA91"/>
    <w:rsid w:val="43837B6E"/>
    <w:rsid w:val="4387B53B"/>
    <w:rsid w:val="43A7C80A"/>
    <w:rsid w:val="43ADE180"/>
    <w:rsid w:val="43C4E6CA"/>
    <w:rsid w:val="43D43E02"/>
    <w:rsid w:val="43E5559C"/>
    <w:rsid w:val="43F02EEA"/>
    <w:rsid w:val="43F561DF"/>
    <w:rsid w:val="43F75A1D"/>
    <w:rsid w:val="43FECDED"/>
    <w:rsid w:val="43FFD599"/>
    <w:rsid w:val="441AD2D7"/>
    <w:rsid w:val="444A370A"/>
    <w:rsid w:val="4465D531"/>
    <w:rsid w:val="4466165E"/>
    <w:rsid w:val="4473A916"/>
    <w:rsid w:val="447E5B4C"/>
    <w:rsid w:val="44807D22"/>
    <w:rsid w:val="4480D74F"/>
    <w:rsid w:val="448C45D7"/>
    <w:rsid w:val="44968C69"/>
    <w:rsid w:val="449973AA"/>
    <w:rsid w:val="449D1FD6"/>
    <w:rsid w:val="449F68AD"/>
    <w:rsid w:val="44C63B9F"/>
    <w:rsid w:val="44DC08CA"/>
    <w:rsid w:val="44E2C5E1"/>
    <w:rsid w:val="44EC85E5"/>
    <w:rsid w:val="45087C13"/>
    <w:rsid w:val="450B23CB"/>
    <w:rsid w:val="450B4E7A"/>
    <w:rsid w:val="451C2599"/>
    <w:rsid w:val="452ADEB5"/>
    <w:rsid w:val="452E5B7F"/>
    <w:rsid w:val="4536F310"/>
    <w:rsid w:val="45554D22"/>
    <w:rsid w:val="456312B5"/>
    <w:rsid w:val="456CC268"/>
    <w:rsid w:val="4574BD5B"/>
    <w:rsid w:val="457888D2"/>
    <w:rsid w:val="457E0671"/>
    <w:rsid w:val="4583BA2F"/>
    <w:rsid w:val="459817B8"/>
    <w:rsid w:val="45A08D89"/>
    <w:rsid w:val="45C9B762"/>
    <w:rsid w:val="45CCB8B2"/>
    <w:rsid w:val="45D4D9E6"/>
    <w:rsid w:val="45E1B2D6"/>
    <w:rsid w:val="45E2BB70"/>
    <w:rsid w:val="45F54BE2"/>
    <w:rsid w:val="46008E35"/>
    <w:rsid w:val="4601A592"/>
    <w:rsid w:val="4604E6D3"/>
    <w:rsid w:val="460B0287"/>
    <w:rsid w:val="461A00D5"/>
    <w:rsid w:val="462ED2F9"/>
    <w:rsid w:val="46306861"/>
    <w:rsid w:val="4638F037"/>
    <w:rsid w:val="46399903"/>
    <w:rsid w:val="463D5724"/>
    <w:rsid w:val="463E2A95"/>
    <w:rsid w:val="464077C5"/>
    <w:rsid w:val="4646CA3C"/>
    <w:rsid w:val="464D802C"/>
    <w:rsid w:val="465C8BA5"/>
    <w:rsid w:val="4671F126"/>
    <w:rsid w:val="46768451"/>
    <w:rsid w:val="46889729"/>
    <w:rsid w:val="46A2F57C"/>
    <w:rsid w:val="46B312E8"/>
    <w:rsid w:val="46B98ABA"/>
    <w:rsid w:val="46CA186A"/>
    <w:rsid w:val="46D13692"/>
    <w:rsid w:val="46E40E10"/>
    <w:rsid w:val="46F48F6E"/>
    <w:rsid w:val="46F539AA"/>
    <w:rsid w:val="46FFF54F"/>
    <w:rsid w:val="4701BC87"/>
    <w:rsid w:val="47145933"/>
    <w:rsid w:val="471A71D7"/>
    <w:rsid w:val="471E64E3"/>
    <w:rsid w:val="471FEC63"/>
    <w:rsid w:val="4728FEC1"/>
    <w:rsid w:val="47334330"/>
    <w:rsid w:val="476F3551"/>
    <w:rsid w:val="47797DC4"/>
    <w:rsid w:val="47820DFA"/>
    <w:rsid w:val="478467B7"/>
    <w:rsid w:val="47928FDA"/>
    <w:rsid w:val="47A4CA40"/>
    <w:rsid w:val="47A5EE23"/>
    <w:rsid w:val="47AE7216"/>
    <w:rsid w:val="47B28ECE"/>
    <w:rsid w:val="47BBA653"/>
    <w:rsid w:val="47BE4306"/>
    <w:rsid w:val="47DE1344"/>
    <w:rsid w:val="47E916EA"/>
    <w:rsid w:val="47EB2E0E"/>
    <w:rsid w:val="47F0CCAC"/>
    <w:rsid w:val="47FAE620"/>
    <w:rsid w:val="4802E021"/>
    <w:rsid w:val="4804147E"/>
    <w:rsid w:val="480ECB24"/>
    <w:rsid w:val="48162156"/>
    <w:rsid w:val="4833BAE4"/>
    <w:rsid w:val="484580F7"/>
    <w:rsid w:val="484EDA92"/>
    <w:rsid w:val="48552A5A"/>
    <w:rsid w:val="48629087"/>
    <w:rsid w:val="48652400"/>
    <w:rsid w:val="486C0C08"/>
    <w:rsid w:val="489AD905"/>
    <w:rsid w:val="489AE1A5"/>
    <w:rsid w:val="48AD1E99"/>
    <w:rsid w:val="48C1FF07"/>
    <w:rsid w:val="48C56A5C"/>
    <w:rsid w:val="48CD135F"/>
    <w:rsid w:val="48DC7019"/>
    <w:rsid w:val="48E24D02"/>
    <w:rsid w:val="48E46421"/>
    <w:rsid w:val="48F67ABA"/>
    <w:rsid w:val="48F76AFA"/>
    <w:rsid w:val="48FB3D76"/>
    <w:rsid w:val="48FE2A1F"/>
    <w:rsid w:val="49045974"/>
    <w:rsid w:val="491417F1"/>
    <w:rsid w:val="492D7F5A"/>
    <w:rsid w:val="4931663F"/>
    <w:rsid w:val="4931F128"/>
    <w:rsid w:val="493B8FCB"/>
    <w:rsid w:val="493CD6A6"/>
    <w:rsid w:val="496ABCFC"/>
    <w:rsid w:val="496D47DB"/>
    <w:rsid w:val="496EAF89"/>
    <w:rsid w:val="4970A96F"/>
    <w:rsid w:val="49761E2D"/>
    <w:rsid w:val="49794CE5"/>
    <w:rsid w:val="497BFDF7"/>
    <w:rsid w:val="4986C146"/>
    <w:rsid w:val="49933339"/>
    <w:rsid w:val="499D7C1E"/>
    <w:rsid w:val="49A565D6"/>
    <w:rsid w:val="49B0AED4"/>
    <w:rsid w:val="49C403B8"/>
    <w:rsid w:val="49D737D4"/>
    <w:rsid w:val="49DA3436"/>
    <w:rsid w:val="49DEE562"/>
    <w:rsid w:val="49EDC2E1"/>
    <w:rsid w:val="49F7F982"/>
    <w:rsid w:val="4A056358"/>
    <w:rsid w:val="4A25FA74"/>
    <w:rsid w:val="4A35A556"/>
    <w:rsid w:val="4A4BF9F5"/>
    <w:rsid w:val="4A656451"/>
    <w:rsid w:val="4A660A39"/>
    <w:rsid w:val="4A6EFD4A"/>
    <w:rsid w:val="4A73FEAC"/>
    <w:rsid w:val="4A770719"/>
    <w:rsid w:val="4A98865D"/>
    <w:rsid w:val="4AA07F44"/>
    <w:rsid w:val="4AA1CD21"/>
    <w:rsid w:val="4AA37F13"/>
    <w:rsid w:val="4ADCF0FC"/>
    <w:rsid w:val="4AE1E8F6"/>
    <w:rsid w:val="4AEEFEE6"/>
    <w:rsid w:val="4AF6EADC"/>
    <w:rsid w:val="4B0DA308"/>
    <w:rsid w:val="4B37A513"/>
    <w:rsid w:val="4B413637"/>
    <w:rsid w:val="4B455BF8"/>
    <w:rsid w:val="4B4AED8A"/>
    <w:rsid w:val="4B777290"/>
    <w:rsid w:val="4B7F6502"/>
    <w:rsid w:val="4B893436"/>
    <w:rsid w:val="4BA9A167"/>
    <w:rsid w:val="4BAD979A"/>
    <w:rsid w:val="4BAEEFCA"/>
    <w:rsid w:val="4BAF3C4E"/>
    <w:rsid w:val="4BBED84D"/>
    <w:rsid w:val="4BC1335D"/>
    <w:rsid w:val="4BCC558A"/>
    <w:rsid w:val="4BD73F24"/>
    <w:rsid w:val="4BE34DC0"/>
    <w:rsid w:val="4BE6F763"/>
    <w:rsid w:val="4BE72B43"/>
    <w:rsid w:val="4BFD09DD"/>
    <w:rsid w:val="4C01D68C"/>
    <w:rsid w:val="4C27CC9A"/>
    <w:rsid w:val="4C323394"/>
    <w:rsid w:val="4C35CAE1"/>
    <w:rsid w:val="4C5BC5AB"/>
    <w:rsid w:val="4C610AAA"/>
    <w:rsid w:val="4C619E99"/>
    <w:rsid w:val="4C628E82"/>
    <w:rsid w:val="4C9AA605"/>
    <w:rsid w:val="4CA4C0F9"/>
    <w:rsid w:val="4CA539AB"/>
    <w:rsid w:val="4CBDF740"/>
    <w:rsid w:val="4CD1103C"/>
    <w:rsid w:val="4D0994FC"/>
    <w:rsid w:val="4D0E05AE"/>
    <w:rsid w:val="4D0E06BC"/>
    <w:rsid w:val="4D16C913"/>
    <w:rsid w:val="4D22CA4C"/>
    <w:rsid w:val="4DA4B29C"/>
    <w:rsid w:val="4DA59873"/>
    <w:rsid w:val="4DC8B871"/>
    <w:rsid w:val="4DCF9560"/>
    <w:rsid w:val="4DD414DF"/>
    <w:rsid w:val="4DDE6D2F"/>
    <w:rsid w:val="4DDF4FDA"/>
    <w:rsid w:val="4DE7376E"/>
    <w:rsid w:val="4DFD626F"/>
    <w:rsid w:val="4E04128E"/>
    <w:rsid w:val="4E128E15"/>
    <w:rsid w:val="4E1F0333"/>
    <w:rsid w:val="4E3CED82"/>
    <w:rsid w:val="4E551A1F"/>
    <w:rsid w:val="4E67FBB6"/>
    <w:rsid w:val="4E692D5B"/>
    <w:rsid w:val="4E78D6F9"/>
    <w:rsid w:val="4EA2AB05"/>
    <w:rsid w:val="4EAF7268"/>
    <w:rsid w:val="4EB963E6"/>
    <w:rsid w:val="4EBCB8A3"/>
    <w:rsid w:val="4ED26CC4"/>
    <w:rsid w:val="4ED59D25"/>
    <w:rsid w:val="4EDF114F"/>
    <w:rsid w:val="4EE5B085"/>
    <w:rsid w:val="4EF11CC9"/>
    <w:rsid w:val="4EF84120"/>
    <w:rsid w:val="4F090FC6"/>
    <w:rsid w:val="4F15C9D0"/>
    <w:rsid w:val="4F167819"/>
    <w:rsid w:val="4F1961C8"/>
    <w:rsid w:val="4F2E4772"/>
    <w:rsid w:val="4F3ADFA1"/>
    <w:rsid w:val="4F49BD98"/>
    <w:rsid w:val="4F539E80"/>
    <w:rsid w:val="4F64F5C1"/>
    <w:rsid w:val="4F8ABA1B"/>
    <w:rsid w:val="4F8B3143"/>
    <w:rsid w:val="4F9BB33E"/>
    <w:rsid w:val="4F9CE3AB"/>
    <w:rsid w:val="4FA3355B"/>
    <w:rsid w:val="4FBF11C3"/>
    <w:rsid w:val="4FC6D4AA"/>
    <w:rsid w:val="4FD3419B"/>
    <w:rsid w:val="4FD3751C"/>
    <w:rsid w:val="5004FDBC"/>
    <w:rsid w:val="500F9286"/>
    <w:rsid w:val="50102310"/>
    <w:rsid w:val="502FFE70"/>
    <w:rsid w:val="50398D8D"/>
    <w:rsid w:val="504739EF"/>
    <w:rsid w:val="505888D5"/>
    <w:rsid w:val="506000C1"/>
    <w:rsid w:val="50600A6D"/>
    <w:rsid w:val="507B1734"/>
    <w:rsid w:val="507EF300"/>
    <w:rsid w:val="5081EA24"/>
    <w:rsid w:val="5088A7F9"/>
    <w:rsid w:val="508CD561"/>
    <w:rsid w:val="508E996E"/>
    <w:rsid w:val="509326B9"/>
    <w:rsid w:val="50983DBD"/>
    <w:rsid w:val="50A1E926"/>
    <w:rsid w:val="50AA52B2"/>
    <w:rsid w:val="50D6DD6C"/>
    <w:rsid w:val="50D836CF"/>
    <w:rsid w:val="50F78DB4"/>
    <w:rsid w:val="51117E22"/>
    <w:rsid w:val="511BB619"/>
    <w:rsid w:val="51259E60"/>
    <w:rsid w:val="512F0F48"/>
    <w:rsid w:val="513C9D41"/>
    <w:rsid w:val="513D2D1C"/>
    <w:rsid w:val="5143B1F3"/>
    <w:rsid w:val="51445E71"/>
    <w:rsid w:val="514F2DE7"/>
    <w:rsid w:val="5152CE2E"/>
    <w:rsid w:val="5161FC04"/>
    <w:rsid w:val="51727256"/>
    <w:rsid w:val="517F6964"/>
    <w:rsid w:val="51818594"/>
    <w:rsid w:val="518F5C4D"/>
    <w:rsid w:val="5191111E"/>
    <w:rsid w:val="519258FA"/>
    <w:rsid w:val="519D5D56"/>
    <w:rsid w:val="519ECBB4"/>
    <w:rsid w:val="51A35AC2"/>
    <w:rsid w:val="51B1BE9E"/>
    <w:rsid w:val="51C5AFB7"/>
    <w:rsid w:val="51E0F164"/>
    <w:rsid w:val="51EDE495"/>
    <w:rsid w:val="51FA2929"/>
    <w:rsid w:val="51FB21EE"/>
    <w:rsid w:val="52072393"/>
    <w:rsid w:val="5220FB73"/>
    <w:rsid w:val="5234AD65"/>
    <w:rsid w:val="52483367"/>
    <w:rsid w:val="5249F62A"/>
    <w:rsid w:val="525536BD"/>
    <w:rsid w:val="525B8006"/>
    <w:rsid w:val="52645837"/>
    <w:rsid w:val="528DCC1F"/>
    <w:rsid w:val="5294C47F"/>
    <w:rsid w:val="529E7CFF"/>
    <w:rsid w:val="52A323AA"/>
    <w:rsid w:val="52A3FE7B"/>
    <w:rsid w:val="52ACB17E"/>
    <w:rsid w:val="52C21500"/>
    <w:rsid w:val="52E44D68"/>
    <w:rsid w:val="52EF2594"/>
    <w:rsid w:val="52F1B63F"/>
    <w:rsid w:val="530E5967"/>
    <w:rsid w:val="53100197"/>
    <w:rsid w:val="531A82DF"/>
    <w:rsid w:val="53227800"/>
    <w:rsid w:val="532E53E7"/>
    <w:rsid w:val="533A60C7"/>
    <w:rsid w:val="53573DE9"/>
    <w:rsid w:val="53737297"/>
    <w:rsid w:val="537ADA9D"/>
    <w:rsid w:val="537CC36D"/>
    <w:rsid w:val="538635EA"/>
    <w:rsid w:val="538763B0"/>
    <w:rsid w:val="53952508"/>
    <w:rsid w:val="53AFF35E"/>
    <w:rsid w:val="53B9E2DF"/>
    <w:rsid w:val="53C91010"/>
    <w:rsid w:val="53D4219C"/>
    <w:rsid w:val="53E9E93C"/>
    <w:rsid w:val="53EA011D"/>
    <w:rsid w:val="53EFAD40"/>
    <w:rsid w:val="54046574"/>
    <w:rsid w:val="542083F3"/>
    <w:rsid w:val="5426AE7E"/>
    <w:rsid w:val="54286887"/>
    <w:rsid w:val="5436938F"/>
    <w:rsid w:val="5437F9F5"/>
    <w:rsid w:val="54440A9B"/>
    <w:rsid w:val="544936A7"/>
    <w:rsid w:val="544DCBAF"/>
    <w:rsid w:val="545EA8F1"/>
    <w:rsid w:val="54622A58"/>
    <w:rsid w:val="5462D1C5"/>
    <w:rsid w:val="54672286"/>
    <w:rsid w:val="548984DC"/>
    <w:rsid w:val="5495422F"/>
    <w:rsid w:val="549EA436"/>
    <w:rsid w:val="54A36336"/>
    <w:rsid w:val="54BDF1AA"/>
    <w:rsid w:val="54C1D855"/>
    <w:rsid w:val="54DDCF0D"/>
    <w:rsid w:val="54FC4D29"/>
    <w:rsid w:val="54FE014B"/>
    <w:rsid w:val="551A8E17"/>
    <w:rsid w:val="552F08CC"/>
    <w:rsid w:val="554FD7C8"/>
    <w:rsid w:val="5552964F"/>
    <w:rsid w:val="555D29AE"/>
    <w:rsid w:val="555D571A"/>
    <w:rsid w:val="55669B7E"/>
    <w:rsid w:val="55755A49"/>
    <w:rsid w:val="558207AA"/>
    <w:rsid w:val="5586A9FD"/>
    <w:rsid w:val="558E824D"/>
    <w:rsid w:val="559EAE9B"/>
    <w:rsid w:val="55A938EC"/>
    <w:rsid w:val="55B0130F"/>
    <w:rsid w:val="55B5AD24"/>
    <w:rsid w:val="55BAD8F4"/>
    <w:rsid w:val="55C9A0CA"/>
    <w:rsid w:val="55D060CC"/>
    <w:rsid w:val="55D6A38F"/>
    <w:rsid w:val="560800E7"/>
    <w:rsid w:val="561654C2"/>
    <w:rsid w:val="561E8809"/>
    <w:rsid w:val="562269EF"/>
    <w:rsid w:val="564DA5D8"/>
    <w:rsid w:val="564F9A88"/>
    <w:rsid w:val="5650BC49"/>
    <w:rsid w:val="5659E53E"/>
    <w:rsid w:val="566E231C"/>
    <w:rsid w:val="5671A8C9"/>
    <w:rsid w:val="56744FE0"/>
    <w:rsid w:val="567EE7ED"/>
    <w:rsid w:val="568145A2"/>
    <w:rsid w:val="5682BA80"/>
    <w:rsid w:val="568827A6"/>
    <w:rsid w:val="568AB25B"/>
    <w:rsid w:val="568EBBC6"/>
    <w:rsid w:val="5692D770"/>
    <w:rsid w:val="56A2DEFA"/>
    <w:rsid w:val="56CAD92D"/>
    <w:rsid w:val="56D7611A"/>
    <w:rsid w:val="56DDCDF8"/>
    <w:rsid w:val="56E85776"/>
    <w:rsid w:val="56EAF1BD"/>
    <w:rsid w:val="570A11DE"/>
    <w:rsid w:val="570D8EE5"/>
    <w:rsid w:val="571DD80B"/>
    <w:rsid w:val="57314A49"/>
    <w:rsid w:val="5746827D"/>
    <w:rsid w:val="574D1D06"/>
    <w:rsid w:val="5764EF15"/>
    <w:rsid w:val="576A3FBD"/>
    <w:rsid w:val="576ABD5A"/>
    <w:rsid w:val="576B56CC"/>
    <w:rsid w:val="5780D769"/>
    <w:rsid w:val="57816324"/>
    <w:rsid w:val="579A7798"/>
    <w:rsid w:val="57AFAB86"/>
    <w:rsid w:val="57CE4F07"/>
    <w:rsid w:val="57CE58F6"/>
    <w:rsid w:val="57D10469"/>
    <w:rsid w:val="57D109E1"/>
    <w:rsid w:val="57E72F05"/>
    <w:rsid w:val="57F2356B"/>
    <w:rsid w:val="57FAB302"/>
    <w:rsid w:val="58114268"/>
    <w:rsid w:val="581202C5"/>
    <w:rsid w:val="5812C27C"/>
    <w:rsid w:val="582A7178"/>
    <w:rsid w:val="58564B72"/>
    <w:rsid w:val="58593EB3"/>
    <w:rsid w:val="585F6E89"/>
    <w:rsid w:val="58601DCC"/>
    <w:rsid w:val="58714530"/>
    <w:rsid w:val="5871E50E"/>
    <w:rsid w:val="587ED854"/>
    <w:rsid w:val="588C8924"/>
    <w:rsid w:val="588F3DC1"/>
    <w:rsid w:val="589F68BF"/>
    <w:rsid w:val="58A20A33"/>
    <w:rsid w:val="58A43202"/>
    <w:rsid w:val="58AFAA9E"/>
    <w:rsid w:val="58B5D287"/>
    <w:rsid w:val="58B7E3AD"/>
    <w:rsid w:val="58F540B3"/>
    <w:rsid w:val="59099A34"/>
    <w:rsid w:val="590DBD65"/>
    <w:rsid w:val="59187404"/>
    <w:rsid w:val="5918CF22"/>
    <w:rsid w:val="5919E519"/>
    <w:rsid w:val="591CA7CA"/>
    <w:rsid w:val="591FED1D"/>
    <w:rsid w:val="59211FA1"/>
    <w:rsid w:val="59221CBB"/>
    <w:rsid w:val="5927FB06"/>
    <w:rsid w:val="5945C8F4"/>
    <w:rsid w:val="594F1A0D"/>
    <w:rsid w:val="5955DD33"/>
    <w:rsid w:val="595697B0"/>
    <w:rsid w:val="595CF5FF"/>
    <w:rsid w:val="59791C5C"/>
    <w:rsid w:val="5982EED4"/>
    <w:rsid w:val="598519D0"/>
    <w:rsid w:val="5988CE4C"/>
    <w:rsid w:val="598A0247"/>
    <w:rsid w:val="598B668A"/>
    <w:rsid w:val="59BA3121"/>
    <w:rsid w:val="59C51A1A"/>
    <w:rsid w:val="59E671F1"/>
    <w:rsid w:val="59ED6B2B"/>
    <w:rsid w:val="59F50DDA"/>
    <w:rsid w:val="59FBEE2D"/>
    <w:rsid w:val="5A0726D1"/>
    <w:rsid w:val="5A41B2A0"/>
    <w:rsid w:val="5A496741"/>
    <w:rsid w:val="5A4D5847"/>
    <w:rsid w:val="5A51BA27"/>
    <w:rsid w:val="5A528414"/>
    <w:rsid w:val="5A6CA363"/>
    <w:rsid w:val="5A7E0F1E"/>
    <w:rsid w:val="5A809A08"/>
    <w:rsid w:val="5A8ED4CF"/>
    <w:rsid w:val="5A99B3C3"/>
    <w:rsid w:val="5A9A935C"/>
    <w:rsid w:val="5AA37EC1"/>
    <w:rsid w:val="5AB329B7"/>
    <w:rsid w:val="5AB5A94D"/>
    <w:rsid w:val="5ACD7BCD"/>
    <w:rsid w:val="5AD44BB0"/>
    <w:rsid w:val="5ADB5825"/>
    <w:rsid w:val="5AFA638D"/>
    <w:rsid w:val="5B0573C1"/>
    <w:rsid w:val="5B13A847"/>
    <w:rsid w:val="5B1908C5"/>
    <w:rsid w:val="5B1A3C33"/>
    <w:rsid w:val="5B1B9F61"/>
    <w:rsid w:val="5B1E43BC"/>
    <w:rsid w:val="5B24E6AE"/>
    <w:rsid w:val="5B28418D"/>
    <w:rsid w:val="5B36AC7B"/>
    <w:rsid w:val="5B4A00CC"/>
    <w:rsid w:val="5B5CED51"/>
    <w:rsid w:val="5B6B2411"/>
    <w:rsid w:val="5B79BFF2"/>
    <w:rsid w:val="5B905010"/>
    <w:rsid w:val="5B9431BE"/>
    <w:rsid w:val="5B9B429F"/>
    <w:rsid w:val="5BA4A433"/>
    <w:rsid w:val="5BB4E65F"/>
    <w:rsid w:val="5BC45AA4"/>
    <w:rsid w:val="5BCB8029"/>
    <w:rsid w:val="5BD7473B"/>
    <w:rsid w:val="5BEC77CB"/>
    <w:rsid w:val="5BFF6891"/>
    <w:rsid w:val="5C009F94"/>
    <w:rsid w:val="5C00F9A3"/>
    <w:rsid w:val="5C18AB57"/>
    <w:rsid w:val="5C1E8623"/>
    <w:rsid w:val="5C2291DA"/>
    <w:rsid w:val="5C2ED2D1"/>
    <w:rsid w:val="5C54D447"/>
    <w:rsid w:val="5C5D51BF"/>
    <w:rsid w:val="5C698BDA"/>
    <w:rsid w:val="5C6A958C"/>
    <w:rsid w:val="5C6EDE6C"/>
    <w:rsid w:val="5C7C5C93"/>
    <w:rsid w:val="5C8079EC"/>
    <w:rsid w:val="5C859247"/>
    <w:rsid w:val="5C8EF1DE"/>
    <w:rsid w:val="5CAA21D8"/>
    <w:rsid w:val="5CAA7635"/>
    <w:rsid w:val="5CB11F0D"/>
    <w:rsid w:val="5CB2F0AC"/>
    <w:rsid w:val="5CB630EC"/>
    <w:rsid w:val="5CC34AFB"/>
    <w:rsid w:val="5CC3B21B"/>
    <w:rsid w:val="5CC3B398"/>
    <w:rsid w:val="5CC926C2"/>
    <w:rsid w:val="5CDD2BA7"/>
    <w:rsid w:val="5CE3041D"/>
    <w:rsid w:val="5CEE825B"/>
    <w:rsid w:val="5CF8BDB2"/>
    <w:rsid w:val="5D1BED76"/>
    <w:rsid w:val="5D30272F"/>
    <w:rsid w:val="5D310378"/>
    <w:rsid w:val="5D391557"/>
    <w:rsid w:val="5D414251"/>
    <w:rsid w:val="5D44666E"/>
    <w:rsid w:val="5D4803B2"/>
    <w:rsid w:val="5D53F419"/>
    <w:rsid w:val="5D62CC86"/>
    <w:rsid w:val="5D69498D"/>
    <w:rsid w:val="5D695ACE"/>
    <w:rsid w:val="5D6A01F8"/>
    <w:rsid w:val="5D73F132"/>
    <w:rsid w:val="5D9120D5"/>
    <w:rsid w:val="5D913474"/>
    <w:rsid w:val="5DA09D4E"/>
    <w:rsid w:val="5DC99A29"/>
    <w:rsid w:val="5DD3226A"/>
    <w:rsid w:val="5DE9D249"/>
    <w:rsid w:val="5DFA3087"/>
    <w:rsid w:val="5E0A95F5"/>
    <w:rsid w:val="5E177CB7"/>
    <w:rsid w:val="5E1B2EA8"/>
    <w:rsid w:val="5E1D3AFC"/>
    <w:rsid w:val="5E38C15B"/>
    <w:rsid w:val="5E493C3E"/>
    <w:rsid w:val="5E5C8770"/>
    <w:rsid w:val="5E77EF89"/>
    <w:rsid w:val="5E7F3030"/>
    <w:rsid w:val="5E8D0285"/>
    <w:rsid w:val="5E8D70FD"/>
    <w:rsid w:val="5E943B65"/>
    <w:rsid w:val="5E9C2C78"/>
    <w:rsid w:val="5EB572B8"/>
    <w:rsid w:val="5ECB9761"/>
    <w:rsid w:val="5EE019CC"/>
    <w:rsid w:val="5EE373F5"/>
    <w:rsid w:val="5F03815E"/>
    <w:rsid w:val="5F0A4818"/>
    <w:rsid w:val="5F203BF8"/>
    <w:rsid w:val="5F24188D"/>
    <w:rsid w:val="5F3E151A"/>
    <w:rsid w:val="5F485CDD"/>
    <w:rsid w:val="5F4AF0C9"/>
    <w:rsid w:val="5F7AF052"/>
    <w:rsid w:val="5F8D9BA2"/>
    <w:rsid w:val="5FB88CCE"/>
    <w:rsid w:val="5FBC7C6F"/>
    <w:rsid w:val="5FD5AA8F"/>
    <w:rsid w:val="5FE8860F"/>
    <w:rsid w:val="5FEAC16F"/>
    <w:rsid w:val="5FF857D1"/>
    <w:rsid w:val="600D1E7D"/>
    <w:rsid w:val="601756CC"/>
    <w:rsid w:val="601DE184"/>
    <w:rsid w:val="604BEDBC"/>
    <w:rsid w:val="605835B6"/>
    <w:rsid w:val="6063C133"/>
    <w:rsid w:val="608F0302"/>
    <w:rsid w:val="608FEE66"/>
    <w:rsid w:val="60919C6E"/>
    <w:rsid w:val="6098BAC3"/>
    <w:rsid w:val="60B0D21E"/>
    <w:rsid w:val="60B1CC53"/>
    <w:rsid w:val="60C3F818"/>
    <w:rsid w:val="60C55ED5"/>
    <w:rsid w:val="60C76032"/>
    <w:rsid w:val="60CD7EBB"/>
    <w:rsid w:val="60E0AD69"/>
    <w:rsid w:val="60EFCC56"/>
    <w:rsid w:val="6118614A"/>
    <w:rsid w:val="61397AE7"/>
    <w:rsid w:val="613C2097"/>
    <w:rsid w:val="613D226F"/>
    <w:rsid w:val="6155E850"/>
    <w:rsid w:val="61638D40"/>
    <w:rsid w:val="619DD1F3"/>
    <w:rsid w:val="61A13DF0"/>
    <w:rsid w:val="61B59121"/>
    <w:rsid w:val="61BFD402"/>
    <w:rsid w:val="61C4F7E7"/>
    <w:rsid w:val="61FFA1BD"/>
    <w:rsid w:val="6203B973"/>
    <w:rsid w:val="62202EB8"/>
    <w:rsid w:val="62320CDA"/>
    <w:rsid w:val="6242B5EE"/>
    <w:rsid w:val="624D9CB4"/>
    <w:rsid w:val="625372CC"/>
    <w:rsid w:val="6266EF1B"/>
    <w:rsid w:val="6282258A"/>
    <w:rsid w:val="62874228"/>
    <w:rsid w:val="628D7721"/>
    <w:rsid w:val="6296D763"/>
    <w:rsid w:val="62983C13"/>
    <w:rsid w:val="62AB8309"/>
    <w:rsid w:val="62C732F6"/>
    <w:rsid w:val="62CF7E3D"/>
    <w:rsid w:val="62D614DF"/>
    <w:rsid w:val="62D8FC5A"/>
    <w:rsid w:val="62E45EFD"/>
    <w:rsid w:val="62EBE886"/>
    <w:rsid w:val="632E77E7"/>
    <w:rsid w:val="6336AD71"/>
    <w:rsid w:val="635FD13C"/>
    <w:rsid w:val="63705D1F"/>
    <w:rsid w:val="63743E91"/>
    <w:rsid w:val="638598AD"/>
    <w:rsid w:val="63916A56"/>
    <w:rsid w:val="639A4FEC"/>
    <w:rsid w:val="63B5EDAC"/>
    <w:rsid w:val="63B74D03"/>
    <w:rsid w:val="63BB7AEF"/>
    <w:rsid w:val="63C2F4FA"/>
    <w:rsid w:val="63CB1004"/>
    <w:rsid w:val="63D0D0DB"/>
    <w:rsid w:val="640934D8"/>
    <w:rsid w:val="6446741E"/>
    <w:rsid w:val="6450964A"/>
    <w:rsid w:val="645BA45E"/>
    <w:rsid w:val="6460D94B"/>
    <w:rsid w:val="646FCE6D"/>
    <w:rsid w:val="647DC908"/>
    <w:rsid w:val="6482415A"/>
    <w:rsid w:val="649A4269"/>
    <w:rsid w:val="649E02E2"/>
    <w:rsid w:val="64A0AEFB"/>
    <w:rsid w:val="64A28A12"/>
    <w:rsid w:val="64AD013C"/>
    <w:rsid w:val="64AFD2A2"/>
    <w:rsid w:val="64C231A8"/>
    <w:rsid w:val="64CFF402"/>
    <w:rsid w:val="64D51396"/>
    <w:rsid w:val="64DD3008"/>
    <w:rsid w:val="6517442D"/>
    <w:rsid w:val="6524DA4A"/>
    <w:rsid w:val="65441B02"/>
    <w:rsid w:val="65448E8C"/>
    <w:rsid w:val="6548BF2C"/>
    <w:rsid w:val="654930CC"/>
    <w:rsid w:val="654BBBE8"/>
    <w:rsid w:val="65648BC5"/>
    <w:rsid w:val="656764DE"/>
    <w:rsid w:val="656B414C"/>
    <w:rsid w:val="658048DA"/>
    <w:rsid w:val="6595AC99"/>
    <w:rsid w:val="65D8D6DD"/>
    <w:rsid w:val="65DF3FC4"/>
    <w:rsid w:val="65DFBF7D"/>
    <w:rsid w:val="65E72D4A"/>
    <w:rsid w:val="65F42DF3"/>
    <w:rsid w:val="65FAEF97"/>
    <w:rsid w:val="6609C7CB"/>
    <w:rsid w:val="663524AF"/>
    <w:rsid w:val="663FACFD"/>
    <w:rsid w:val="66482668"/>
    <w:rsid w:val="6651A594"/>
    <w:rsid w:val="66553298"/>
    <w:rsid w:val="665645CB"/>
    <w:rsid w:val="66690BAF"/>
    <w:rsid w:val="666EDDDE"/>
    <w:rsid w:val="66768FC5"/>
    <w:rsid w:val="6688D568"/>
    <w:rsid w:val="66D4EF52"/>
    <w:rsid w:val="66E8DFBA"/>
    <w:rsid w:val="66F8AB50"/>
    <w:rsid w:val="67070F23"/>
    <w:rsid w:val="6709FE03"/>
    <w:rsid w:val="67165BA1"/>
    <w:rsid w:val="671AEF28"/>
    <w:rsid w:val="672E76C7"/>
    <w:rsid w:val="67392F0E"/>
    <w:rsid w:val="673E8DE5"/>
    <w:rsid w:val="674EB0B8"/>
    <w:rsid w:val="674FD329"/>
    <w:rsid w:val="675BC53C"/>
    <w:rsid w:val="6768537F"/>
    <w:rsid w:val="676CF6CA"/>
    <w:rsid w:val="677B1025"/>
    <w:rsid w:val="677F1DCB"/>
    <w:rsid w:val="678D7137"/>
    <w:rsid w:val="679312FD"/>
    <w:rsid w:val="679362EB"/>
    <w:rsid w:val="679DECA8"/>
    <w:rsid w:val="67B9604A"/>
    <w:rsid w:val="67B979DE"/>
    <w:rsid w:val="67E637DC"/>
    <w:rsid w:val="67EBF671"/>
    <w:rsid w:val="6801F739"/>
    <w:rsid w:val="6811C59D"/>
    <w:rsid w:val="68196D45"/>
    <w:rsid w:val="6827DBA7"/>
    <w:rsid w:val="6849332A"/>
    <w:rsid w:val="685AE219"/>
    <w:rsid w:val="685DE4D1"/>
    <w:rsid w:val="6861C197"/>
    <w:rsid w:val="68843AA1"/>
    <w:rsid w:val="689DD4AF"/>
    <w:rsid w:val="68AC8B63"/>
    <w:rsid w:val="68B12A5E"/>
    <w:rsid w:val="68B47D81"/>
    <w:rsid w:val="68BFC9F1"/>
    <w:rsid w:val="68D6923A"/>
    <w:rsid w:val="68E09772"/>
    <w:rsid w:val="68EA2DBF"/>
    <w:rsid w:val="68F0F278"/>
    <w:rsid w:val="68F3F82C"/>
    <w:rsid w:val="68FD5D3A"/>
    <w:rsid w:val="69048143"/>
    <w:rsid w:val="690695A1"/>
    <w:rsid w:val="69189B59"/>
    <w:rsid w:val="69357A91"/>
    <w:rsid w:val="694A686C"/>
    <w:rsid w:val="694F0F6F"/>
    <w:rsid w:val="69585DF2"/>
    <w:rsid w:val="6964A70F"/>
    <w:rsid w:val="696B1F60"/>
    <w:rsid w:val="69708332"/>
    <w:rsid w:val="69927D8F"/>
    <w:rsid w:val="699BCAE8"/>
    <w:rsid w:val="69A04BFA"/>
    <w:rsid w:val="69A69418"/>
    <w:rsid w:val="69A76B52"/>
    <w:rsid w:val="69CB88C0"/>
    <w:rsid w:val="69D085CB"/>
    <w:rsid w:val="69D136B5"/>
    <w:rsid w:val="69D92AB2"/>
    <w:rsid w:val="69F01DCB"/>
    <w:rsid w:val="69FB32BD"/>
    <w:rsid w:val="6A08E7D1"/>
    <w:rsid w:val="6A1ACFC5"/>
    <w:rsid w:val="6A22D0E3"/>
    <w:rsid w:val="6A2C5181"/>
    <w:rsid w:val="6A35C4AD"/>
    <w:rsid w:val="6A3AD601"/>
    <w:rsid w:val="6A4F350B"/>
    <w:rsid w:val="6A511CA9"/>
    <w:rsid w:val="6A550775"/>
    <w:rsid w:val="6A6FC476"/>
    <w:rsid w:val="6A7A5AA3"/>
    <w:rsid w:val="6A81125F"/>
    <w:rsid w:val="6A8D91CF"/>
    <w:rsid w:val="6AA3D476"/>
    <w:rsid w:val="6AAC4800"/>
    <w:rsid w:val="6AB5BB5B"/>
    <w:rsid w:val="6ABEBDB0"/>
    <w:rsid w:val="6ACB451B"/>
    <w:rsid w:val="6ACFD82A"/>
    <w:rsid w:val="6AF78C55"/>
    <w:rsid w:val="6AFDC2C7"/>
    <w:rsid w:val="6B001A83"/>
    <w:rsid w:val="6B08FB92"/>
    <w:rsid w:val="6B19C4A5"/>
    <w:rsid w:val="6B1CA979"/>
    <w:rsid w:val="6B209F9B"/>
    <w:rsid w:val="6B2F6A17"/>
    <w:rsid w:val="6B3634E8"/>
    <w:rsid w:val="6B3D80F8"/>
    <w:rsid w:val="6B45784B"/>
    <w:rsid w:val="6B5268C3"/>
    <w:rsid w:val="6B6A0A85"/>
    <w:rsid w:val="6B6D7403"/>
    <w:rsid w:val="6B77049B"/>
    <w:rsid w:val="6B79B606"/>
    <w:rsid w:val="6B83BAB9"/>
    <w:rsid w:val="6B8BD61A"/>
    <w:rsid w:val="6BB05B3A"/>
    <w:rsid w:val="6BB3818C"/>
    <w:rsid w:val="6BC2EAA3"/>
    <w:rsid w:val="6BCB0A29"/>
    <w:rsid w:val="6BFE4E53"/>
    <w:rsid w:val="6C059895"/>
    <w:rsid w:val="6C0DF81A"/>
    <w:rsid w:val="6C168E68"/>
    <w:rsid w:val="6C1E14C1"/>
    <w:rsid w:val="6C33701D"/>
    <w:rsid w:val="6C3454F4"/>
    <w:rsid w:val="6C439417"/>
    <w:rsid w:val="6C45DF6D"/>
    <w:rsid w:val="6C4B7676"/>
    <w:rsid w:val="6C5B85E6"/>
    <w:rsid w:val="6C71EC6D"/>
    <w:rsid w:val="6C7EF006"/>
    <w:rsid w:val="6C9AC08A"/>
    <w:rsid w:val="6CAA2DEF"/>
    <w:rsid w:val="6CB30545"/>
    <w:rsid w:val="6CBB1FF0"/>
    <w:rsid w:val="6CE3CFCB"/>
    <w:rsid w:val="6CFBD1FB"/>
    <w:rsid w:val="6D07C499"/>
    <w:rsid w:val="6D113BB2"/>
    <w:rsid w:val="6D143188"/>
    <w:rsid w:val="6D3BDB54"/>
    <w:rsid w:val="6D48336C"/>
    <w:rsid w:val="6D63D509"/>
    <w:rsid w:val="6D63F243"/>
    <w:rsid w:val="6D66BA33"/>
    <w:rsid w:val="6D6B84A7"/>
    <w:rsid w:val="6D6FD579"/>
    <w:rsid w:val="6D7650A7"/>
    <w:rsid w:val="6D7D346E"/>
    <w:rsid w:val="6DB616FE"/>
    <w:rsid w:val="6DB8CE74"/>
    <w:rsid w:val="6DC5D774"/>
    <w:rsid w:val="6DC5F48D"/>
    <w:rsid w:val="6DD74A64"/>
    <w:rsid w:val="6DD93A2D"/>
    <w:rsid w:val="6DF8102E"/>
    <w:rsid w:val="6E02A46F"/>
    <w:rsid w:val="6E09495A"/>
    <w:rsid w:val="6E37210C"/>
    <w:rsid w:val="6E58FBD8"/>
    <w:rsid w:val="6E5CCFCF"/>
    <w:rsid w:val="6E686185"/>
    <w:rsid w:val="6E785E74"/>
    <w:rsid w:val="6E796018"/>
    <w:rsid w:val="6E922EE9"/>
    <w:rsid w:val="6EAAA39B"/>
    <w:rsid w:val="6EB49857"/>
    <w:rsid w:val="6EC1ACF9"/>
    <w:rsid w:val="6ECBD033"/>
    <w:rsid w:val="6ECDC9B7"/>
    <w:rsid w:val="6EDA5C8A"/>
    <w:rsid w:val="6EDB6A80"/>
    <w:rsid w:val="6EDD9B75"/>
    <w:rsid w:val="6EEB7F77"/>
    <w:rsid w:val="6EFA8B65"/>
    <w:rsid w:val="6F14E679"/>
    <w:rsid w:val="6F406F3F"/>
    <w:rsid w:val="6F431983"/>
    <w:rsid w:val="6F4DB4B0"/>
    <w:rsid w:val="6F50F627"/>
    <w:rsid w:val="6F5664BB"/>
    <w:rsid w:val="6F60F416"/>
    <w:rsid w:val="6F63D407"/>
    <w:rsid w:val="6F7806D0"/>
    <w:rsid w:val="6F8E0F90"/>
    <w:rsid w:val="6F9243AD"/>
    <w:rsid w:val="6F9CC781"/>
    <w:rsid w:val="6FA25A35"/>
    <w:rsid w:val="6FAE8066"/>
    <w:rsid w:val="6FC6EABE"/>
    <w:rsid w:val="6FC767A5"/>
    <w:rsid w:val="6FDA0E9A"/>
    <w:rsid w:val="6FF04243"/>
    <w:rsid w:val="6FF7E72A"/>
    <w:rsid w:val="6FF9B274"/>
    <w:rsid w:val="6FFBD0B8"/>
    <w:rsid w:val="700431E6"/>
    <w:rsid w:val="705514AF"/>
    <w:rsid w:val="70576F0B"/>
    <w:rsid w:val="705C48F1"/>
    <w:rsid w:val="7083E422"/>
    <w:rsid w:val="70878A10"/>
    <w:rsid w:val="708A8BDC"/>
    <w:rsid w:val="708DD29C"/>
    <w:rsid w:val="709B9305"/>
    <w:rsid w:val="709D98DA"/>
    <w:rsid w:val="709FB6DD"/>
    <w:rsid w:val="70B44046"/>
    <w:rsid w:val="70BE8CB7"/>
    <w:rsid w:val="70CFDDA3"/>
    <w:rsid w:val="70E44B7C"/>
    <w:rsid w:val="70EFE0E1"/>
    <w:rsid w:val="70F185E4"/>
    <w:rsid w:val="70F77420"/>
    <w:rsid w:val="70FFC5F8"/>
    <w:rsid w:val="710380E6"/>
    <w:rsid w:val="7109D47A"/>
    <w:rsid w:val="710D8E28"/>
    <w:rsid w:val="71111689"/>
    <w:rsid w:val="71182BBD"/>
    <w:rsid w:val="713A16E3"/>
    <w:rsid w:val="713FC872"/>
    <w:rsid w:val="71419739"/>
    <w:rsid w:val="714AF8F9"/>
    <w:rsid w:val="714C513F"/>
    <w:rsid w:val="71599662"/>
    <w:rsid w:val="715BD97D"/>
    <w:rsid w:val="7164D433"/>
    <w:rsid w:val="716D8C6F"/>
    <w:rsid w:val="7182F71C"/>
    <w:rsid w:val="71889C6E"/>
    <w:rsid w:val="7197D87D"/>
    <w:rsid w:val="719DD5F3"/>
    <w:rsid w:val="71A3F937"/>
    <w:rsid w:val="71AC5C86"/>
    <w:rsid w:val="71C7002E"/>
    <w:rsid w:val="71CA0B29"/>
    <w:rsid w:val="71F0FCAA"/>
    <w:rsid w:val="71F7E6EF"/>
    <w:rsid w:val="71FBCD6B"/>
    <w:rsid w:val="71FCF2A3"/>
    <w:rsid w:val="71FE2A09"/>
    <w:rsid w:val="71FFFAC1"/>
    <w:rsid w:val="72029369"/>
    <w:rsid w:val="721720A8"/>
    <w:rsid w:val="72224E4B"/>
    <w:rsid w:val="7224DBC3"/>
    <w:rsid w:val="722972CD"/>
    <w:rsid w:val="724AE011"/>
    <w:rsid w:val="724C5748"/>
    <w:rsid w:val="7257C165"/>
    <w:rsid w:val="725D861F"/>
    <w:rsid w:val="72757E67"/>
    <w:rsid w:val="727D24CC"/>
    <w:rsid w:val="7298E5F8"/>
    <w:rsid w:val="729C578F"/>
    <w:rsid w:val="72AAFF60"/>
    <w:rsid w:val="72AFE339"/>
    <w:rsid w:val="72B258F4"/>
    <w:rsid w:val="72B65B9C"/>
    <w:rsid w:val="72C8DF56"/>
    <w:rsid w:val="72D83AE3"/>
    <w:rsid w:val="72E5E2EB"/>
    <w:rsid w:val="72E8EE04"/>
    <w:rsid w:val="72ED47E5"/>
    <w:rsid w:val="730A6D7E"/>
    <w:rsid w:val="730BC5AF"/>
    <w:rsid w:val="7319FE04"/>
    <w:rsid w:val="7327FF5D"/>
    <w:rsid w:val="73287BE9"/>
    <w:rsid w:val="73363877"/>
    <w:rsid w:val="734146CD"/>
    <w:rsid w:val="735164C2"/>
    <w:rsid w:val="736253E8"/>
    <w:rsid w:val="736FE73A"/>
    <w:rsid w:val="738CB571"/>
    <w:rsid w:val="73A0A30A"/>
    <w:rsid w:val="73A22BAA"/>
    <w:rsid w:val="73A55CD5"/>
    <w:rsid w:val="73BAD67D"/>
    <w:rsid w:val="73BB275C"/>
    <w:rsid w:val="73BB309F"/>
    <w:rsid w:val="73BC781B"/>
    <w:rsid w:val="73BE8B3F"/>
    <w:rsid w:val="73C02EA9"/>
    <w:rsid w:val="73C937C4"/>
    <w:rsid w:val="73E62973"/>
    <w:rsid w:val="73E81BA9"/>
    <w:rsid w:val="73E81E5D"/>
    <w:rsid w:val="73EE5608"/>
    <w:rsid w:val="741493EA"/>
    <w:rsid w:val="743A4385"/>
    <w:rsid w:val="744E2955"/>
    <w:rsid w:val="746596BC"/>
    <w:rsid w:val="746A7B92"/>
    <w:rsid w:val="746D8351"/>
    <w:rsid w:val="7476B88A"/>
    <w:rsid w:val="74789D6C"/>
    <w:rsid w:val="747D981C"/>
    <w:rsid w:val="747DE393"/>
    <w:rsid w:val="74905E5C"/>
    <w:rsid w:val="7491B33B"/>
    <w:rsid w:val="749446E4"/>
    <w:rsid w:val="74A80396"/>
    <w:rsid w:val="74B6D29F"/>
    <w:rsid w:val="74B7ACCC"/>
    <w:rsid w:val="74B7CBCF"/>
    <w:rsid w:val="74C119E5"/>
    <w:rsid w:val="74D5554B"/>
    <w:rsid w:val="74E0D93E"/>
    <w:rsid w:val="74F1995C"/>
    <w:rsid w:val="74F57225"/>
    <w:rsid w:val="74FB5916"/>
    <w:rsid w:val="7501C097"/>
    <w:rsid w:val="750E3E20"/>
    <w:rsid w:val="751D27DB"/>
    <w:rsid w:val="7525D8F0"/>
    <w:rsid w:val="752BE42E"/>
    <w:rsid w:val="753080C9"/>
    <w:rsid w:val="7530F473"/>
    <w:rsid w:val="7562461C"/>
    <w:rsid w:val="7588B9A0"/>
    <w:rsid w:val="75894E3A"/>
    <w:rsid w:val="7593C6BA"/>
    <w:rsid w:val="759526E1"/>
    <w:rsid w:val="75999B0A"/>
    <w:rsid w:val="75A1C949"/>
    <w:rsid w:val="75B0A96B"/>
    <w:rsid w:val="75BBFF17"/>
    <w:rsid w:val="75C21350"/>
    <w:rsid w:val="75C4B7D3"/>
    <w:rsid w:val="75D2843A"/>
    <w:rsid w:val="75D8E7F2"/>
    <w:rsid w:val="75ED19B9"/>
    <w:rsid w:val="76257560"/>
    <w:rsid w:val="764469E5"/>
    <w:rsid w:val="76558871"/>
    <w:rsid w:val="76615527"/>
    <w:rsid w:val="766CC63F"/>
    <w:rsid w:val="7678FDE4"/>
    <w:rsid w:val="768471FD"/>
    <w:rsid w:val="76898BE4"/>
    <w:rsid w:val="769205AC"/>
    <w:rsid w:val="76A6E49A"/>
    <w:rsid w:val="76AAA0E7"/>
    <w:rsid w:val="76C45633"/>
    <w:rsid w:val="76CE8B54"/>
    <w:rsid w:val="76D1AC75"/>
    <w:rsid w:val="76E3468C"/>
    <w:rsid w:val="76EE217C"/>
    <w:rsid w:val="76FA8558"/>
    <w:rsid w:val="77336B4D"/>
    <w:rsid w:val="77589A23"/>
    <w:rsid w:val="77718012"/>
    <w:rsid w:val="77778E8B"/>
    <w:rsid w:val="7788D690"/>
    <w:rsid w:val="7793EBC5"/>
    <w:rsid w:val="77A41845"/>
    <w:rsid w:val="77B8359A"/>
    <w:rsid w:val="77BDCE78"/>
    <w:rsid w:val="77C71332"/>
    <w:rsid w:val="77C953FD"/>
    <w:rsid w:val="77F7B0F4"/>
    <w:rsid w:val="78126113"/>
    <w:rsid w:val="7813E679"/>
    <w:rsid w:val="78238258"/>
    <w:rsid w:val="78330DDE"/>
    <w:rsid w:val="784CDF15"/>
    <w:rsid w:val="784D5086"/>
    <w:rsid w:val="7850CFE1"/>
    <w:rsid w:val="78634F0F"/>
    <w:rsid w:val="78711343"/>
    <w:rsid w:val="7873F09B"/>
    <w:rsid w:val="787E7C0A"/>
    <w:rsid w:val="78911885"/>
    <w:rsid w:val="789C6250"/>
    <w:rsid w:val="789CBE1C"/>
    <w:rsid w:val="78A8D98F"/>
    <w:rsid w:val="78B61351"/>
    <w:rsid w:val="78B6138F"/>
    <w:rsid w:val="78C10376"/>
    <w:rsid w:val="78CCCCBB"/>
    <w:rsid w:val="78D33448"/>
    <w:rsid w:val="78DC14CB"/>
    <w:rsid w:val="78DE2B20"/>
    <w:rsid w:val="78F3E015"/>
    <w:rsid w:val="7911A5E2"/>
    <w:rsid w:val="792D0BB1"/>
    <w:rsid w:val="794B4181"/>
    <w:rsid w:val="794D80DB"/>
    <w:rsid w:val="796C9221"/>
    <w:rsid w:val="796F57E5"/>
    <w:rsid w:val="796F9C54"/>
    <w:rsid w:val="7979A601"/>
    <w:rsid w:val="797BD6EE"/>
    <w:rsid w:val="798B4015"/>
    <w:rsid w:val="7991C486"/>
    <w:rsid w:val="79A06C6E"/>
    <w:rsid w:val="79A292EB"/>
    <w:rsid w:val="79AADE9C"/>
    <w:rsid w:val="79B78A9A"/>
    <w:rsid w:val="79D21213"/>
    <w:rsid w:val="79DAC564"/>
    <w:rsid w:val="79E2916F"/>
    <w:rsid w:val="79F599EF"/>
    <w:rsid w:val="7A022C9E"/>
    <w:rsid w:val="7A0AB4BE"/>
    <w:rsid w:val="7A0F8C6C"/>
    <w:rsid w:val="7A17EE5E"/>
    <w:rsid w:val="7A295694"/>
    <w:rsid w:val="7A2B28E9"/>
    <w:rsid w:val="7A2EAB58"/>
    <w:rsid w:val="7A325B1F"/>
    <w:rsid w:val="7A519544"/>
    <w:rsid w:val="7A5E931D"/>
    <w:rsid w:val="7A61DD5F"/>
    <w:rsid w:val="7A68FF7B"/>
    <w:rsid w:val="7A6BB427"/>
    <w:rsid w:val="7A6BC8CA"/>
    <w:rsid w:val="7A928A99"/>
    <w:rsid w:val="7ADD4273"/>
    <w:rsid w:val="7AF7D7F5"/>
    <w:rsid w:val="7B017CC7"/>
    <w:rsid w:val="7B110471"/>
    <w:rsid w:val="7B122186"/>
    <w:rsid w:val="7B3A8CDE"/>
    <w:rsid w:val="7B487068"/>
    <w:rsid w:val="7B4F7A66"/>
    <w:rsid w:val="7B501151"/>
    <w:rsid w:val="7B7FC9C9"/>
    <w:rsid w:val="7B98E674"/>
    <w:rsid w:val="7B9B1117"/>
    <w:rsid w:val="7BA17AFC"/>
    <w:rsid w:val="7BAB524D"/>
    <w:rsid w:val="7BB0DA22"/>
    <w:rsid w:val="7BCBD123"/>
    <w:rsid w:val="7BCC1ECE"/>
    <w:rsid w:val="7BCD53E8"/>
    <w:rsid w:val="7BD1F300"/>
    <w:rsid w:val="7BE0E80A"/>
    <w:rsid w:val="7BF4D11A"/>
    <w:rsid w:val="7BF88FBE"/>
    <w:rsid w:val="7C03C6AB"/>
    <w:rsid w:val="7C06DC70"/>
    <w:rsid w:val="7C16F9B3"/>
    <w:rsid w:val="7C30493B"/>
    <w:rsid w:val="7C4EF4C4"/>
    <w:rsid w:val="7C59CB7E"/>
    <w:rsid w:val="7C77129F"/>
    <w:rsid w:val="7C830C75"/>
    <w:rsid w:val="7C839898"/>
    <w:rsid w:val="7C8F2DFB"/>
    <w:rsid w:val="7C97830F"/>
    <w:rsid w:val="7CA06DB6"/>
    <w:rsid w:val="7CD4A9AC"/>
    <w:rsid w:val="7CD62F64"/>
    <w:rsid w:val="7CD65D3F"/>
    <w:rsid w:val="7CDA105D"/>
    <w:rsid w:val="7CE2340A"/>
    <w:rsid w:val="7CECF6A7"/>
    <w:rsid w:val="7CF60D68"/>
    <w:rsid w:val="7D026770"/>
    <w:rsid w:val="7D02F998"/>
    <w:rsid w:val="7D1312A7"/>
    <w:rsid w:val="7D19F1A1"/>
    <w:rsid w:val="7D1ADD10"/>
    <w:rsid w:val="7D1EE2CE"/>
    <w:rsid w:val="7D204174"/>
    <w:rsid w:val="7D256E93"/>
    <w:rsid w:val="7D2C6BD0"/>
    <w:rsid w:val="7D3C9D8A"/>
    <w:rsid w:val="7D472D2E"/>
    <w:rsid w:val="7D71CC1A"/>
    <w:rsid w:val="7D7F4DB9"/>
    <w:rsid w:val="7D867EB2"/>
    <w:rsid w:val="7D8EAF73"/>
    <w:rsid w:val="7D94A677"/>
    <w:rsid w:val="7D955046"/>
    <w:rsid w:val="7DA8264C"/>
    <w:rsid w:val="7DB5AA60"/>
    <w:rsid w:val="7DBF47E0"/>
    <w:rsid w:val="7DC81C9B"/>
    <w:rsid w:val="7DD0EBBB"/>
    <w:rsid w:val="7DE2FAE2"/>
    <w:rsid w:val="7DF190F2"/>
    <w:rsid w:val="7DF56442"/>
    <w:rsid w:val="7DFA499E"/>
    <w:rsid w:val="7E01D67E"/>
    <w:rsid w:val="7E14849C"/>
    <w:rsid w:val="7E180DD0"/>
    <w:rsid w:val="7E25BFCF"/>
    <w:rsid w:val="7E37A308"/>
    <w:rsid w:val="7E400344"/>
    <w:rsid w:val="7E49C79D"/>
    <w:rsid w:val="7E6810AA"/>
    <w:rsid w:val="7E72E882"/>
    <w:rsid w:val="7E8C19C6"/>
    <w:rsid w:val="7E926E2F"/>
    <w:rsid w:val="7EB8E4F2"/>
    <w:rsid w:val="7EBD4C89"/>
    <w:rsid w:val="7EBF6AFF"/>
    <w:rsid w:val="7EC0E828"/>
    <w:rsid w:val="7ECCB227"/>
    <w:rsid w:val="7EE8A6F4"/>
    <w:rsid w:val="7EEDABEB"/>
    <w:rsid w:val="7EF10D80"/>
    <w:rsid w:val="7EF552AE"/>
    <w:rsid w:val="7EF68EBC"/>
    <w:rsid w:val="7F1CEFB7"/>
    <w:rsid w:val="7F28AD23"/>
    <w:rsid w:val="7F303258"/>
    <w:rsid w:val="7F5B6B29"/>
    <w:rsid w:val="7F68B02E"/>
    <w:rsid w:val="7F726770"/>
    <w:rsid w:val="7F7C13DD"/>
    <w:rsid w:val="7F8389EA"/>
    <w:rsid w:val="7F9E94E6"/>
    <w:rsid w:val="7FD354AE"/>
    <w:rsid w:val="7FE0C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2F4"/>
  <w15:docId w15:val="{5202F1D4-FDB4-4B20-9B80-DBD792F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B6820"/>
    <w:rPr>
      <w:sz w:val="16"/>
      <w:szCs w:val="16"/>
    </w:rPr>
  </w:style>
  <w:style w:type="paragraph" w:styleId="CommentText">
    <w:name w:val="annotation text"/>
    <w:basedOn w:val="Normal"/>
    <w:link w:val="CommentTextChar"/>
    <w:uiPriority w:val="99"/>
    <w:unhideWhenUsed/>
    <w:rsid w:val="00BB6820"/>
    <w:pPr>
      <w:spacing w:line="240" w:lineRule="auto"/>
    </w:pPr>
    <w:rPr>
      <w:sz w:val="20"/>
      <w:szCs w:val="20"/>
    </w:rPr>
  </w:style>
  <w:style w:type="character" w:customStyle="1" w:styleId="CommentTextChar">
    <w:name w:val="Comment Text Char"/>
    <w:basedOn w:val="DefaultParagraphFont"/>
    <w:link w:val="CommentText"/>
    <w:uiPriority w:val="99"/>
    <w:rsid w:val="00BB6820"/>
    <w:rPr>
      <w:sz w:val="20"/>
      <w:szCs w:val="20"/>
    </w:rPr>
  </w:style>
  <w:style w:type="paragraph" w:styleId="CommentSubject">
    <w:name w:val="annotation subject"/>
    <w:basedOn w:val="CommentText"/>
    <w:next w:val="CommentText"/>
    <w:link w:val="CommentSubjectChar"/>
    <w:uiPriority w:val="99"/>
    <w:semiHidden/>
    <w:unhideWhenUsed/>
    <w:rsid w:val="00BB6820"/>
    <w:rPr>
      <w:b/>
      <w:bCs/>
    </w:rPr>
  </w:style>
  <w:style w:type="character" w:customStyle="1" w:styleId="CommentSubjectChar">
    <w:name w:val="Comment Subject Char"/>
    <w:basedOn w:val="CommentTextChar"/>
    <w:link w:val="CommentSubject"/>
    <w:uiPriority w:val="99"/>
    <w:semiHidden/>
    <w:rsid w:val="00BB6820"/>
    <w:rPr>
      <w:b/>
      <w:bCs/>
      <w:sz w:val="20"/>
      <w:szCs w:val="20"/>
    </w:rPr>
  </w:style>
  <w:style w:type="paragraph" w:styleId="BalloonText">
    <w:name w:val="Balloon Text"/>
    <w:basedOn w:val="Normal"/>
    <w:link w:val="BalloonTextChar"/>
    <w:uiPriority w:val="99"/>
    <w:semiHidden/>
    <w:unhideWhenUsed/>
    <w:rsid w:val="00BB68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20"/>
    <w:rPr>
      <w:rFonts w:ascii="Segoe UI" w:hAnsi="Segoe UI" w:cs="Segoe UI"/>
      <w:sz w:val="18"/>
      <w:szCs w:val="18"/>
    </w:rPr>
  </w:style>
  <w:style w:type="character" w:styleId="Hyperlink">
    <w:name w:val="Hyperlink"/>
    <w:basedOn w:val="DefaultParagraphFont"/>
    <w:uiPriority w:val="99"/>
    <w:unhideWhenUsed/>
    <w:rsid w:val="005F5912"/>
    <w:rPr>
      <w:color w:val="0000FF" w:themeColor="hyperlink"/>
      <w:u w:val="single"/>
    </w:rPr>
  </w:style>
  <w:style w:type="paragraph" w:styleId="ListParagraph">
    <w:name w:val="List Paragraph"/>
    <w:basedOn w:val="Normal"/>
    <w:uiPriority w:val="34"/>
    <w:qFormat/>
    <w:rsid w:val="00D329CE"/>
    <w:pPr>
      <w:ind w:left="720"/>
      <w:contextualSpacing/>
    </w:pPr>
  </w:style>
  <w:style w:type="paragraph" w:styleId="NormalWeb">
    <w:name w:val="Normal (Web)"/>
    <w:basedOn w:val="Normal"/>
    <w:uiPriority w:val="99"/>
    <w:semiHidden/>
    <w:unhideWhenUsed/>
    <w:rsid w:val="00D329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9060D"/>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F658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6E43"/>
    <w:pPr>
      <w:overflowPunct w:val="0"/>
      <w:autoSpaceDE w:val="0"/>
      <w:autoSpaceDN w:val="0"/>
      <w:adjustRightInd w:val="0"/>
      <w:spacing w:line="240" w:lineRule="auto"/>
    </w:pPr>
    <w:rPr>
      <w:rFonts w:eastAsia="Times New Roman" w:cs="Times New Roman"/>
      <w:color w:val="FF0000"/>
      <w:sz w:val="24"/>
      <w:szCs w:val="24"/>
      <w:lang w:val="en-US"/>
    </w:rPr>
  </w:style>
  <w:style w:type="character" w:customStyle="1" w:styleId="BodyTextIndentChar">
    <w:name w:val="Body Text Indent Char"/>
    <w:basedOn w:val="DefaultParagraphFont"/>
    <w:link w:val="BodyTextIndent"/>
    <w:rsid w:val="00596E43"/>
    <w:rPr>
      <w:rFonts w:eastAsia="Times New Roman" w:cs="Times New Roman"/>
      <w:color w:val="FF0000"/>
      <w:sz w:val="24"/>
      <w:szCs w:val="24"/>
      <w:lang w:val="en-US"/>
    </w:rPr>
  </w:style>
  <w:style w:type="paragraph" w:styleId="Footer">
    <w:name w:val="footer"/>
    <w:basedOn w:val="Normal"/>
    <w:link w:val="FooterChar"/>
    <w:uiPriority w:val="99"/>
    <w:rsid w:val="00596E43"/>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96E43"/>
    <w:rPr>
      <w:rFonts w:ascii="Times New Roman" w:eastAsia="Times New Roman" w:hAnsi="Times New Roman" w:cs="Times New Roman"/>
      <w:sz w:val="24"/>
      <w:szCs w:val="24"/>
      <w:lang w:val="en-US"/>
    </w:rPr>
  </w:style>
  <w:style w:type="character" w:styleId="PageNumber">
    <w:name w:val="page number"/>
    <w:basedOn w:val="DefaultParagraphFont"/>
    <w:rsid w:val="00596E43"/>
  </w:style>
  <w:style w:type="character" w:customStyle="1" w:styleId="TitleChar">
    <w:name w:val="Title Char"/>
    <w:link w:val="Title"/>
    <w:rsid w:val="00596E43"/>
    <w:rPr>
      <w:sz w:val="52"/>
      <w:szCs w:val="5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D12BBA"/>
    <w:rPr>
      <w:color w:val="605E5C"/>
      <w:shd w:val="clear" w:color="auto" w:fill="E1DFDD"/>
    </w:rPr>
  </w:style>
  <w:style w:type="paragraph" w:customStyle="1" w:styleId="gmail-msolistparagraph">
    <w:name w:val="gmail-msolistparagraph"/>
    <w:basedOn w:val="Normal"/>
    <w:rsid w:val="0088723C"/>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1143085592">
      <w:bodyDiv w:val="1"/>
      <w:marLeft w:val="0"/>
      <w:marRight w:val="0"/>
      <w:marTop w:val="0"/>
      <w:marBottom w:val="0"/>
      <w:divBdr>
        <w:top w:val="none" w:sz="0" w:space="0" w:color="auto"/>
        <w:left w:val="none" w:sz="0" w:space="0" w:color="auto"/>
        <w:bottom w:val="none" w:sz="0" w:space="0" w:color="auto"/>
        <w:right w:val="none" w:sz="0" w:space="0" w:color="auto"/>
      </w:divBdr>
    </w:div>
    <w:div w:id="1906798328">
      <w:bodyDiv w:val="1"/>
      <w:marLeft w:val="0"/>
      <w:marRight w:val="0"/>
      <w:marTop w:val="0"/>
      <w:marBottom w:val="0"/>
      <w:divBdr>
        <w:top w:val="none" w:sz="0" w:space="0" w:color="auto"/>
        <w:left w:val="none" w:sz="0" w:space="0" w:color="auto"/>
        <w:bottom w:val="none" w:sz="0" w:space="0" w:color="auto"/>
        <w:right w:val="none" w:sz="0" w:space="0" w:color="auto"/>
      </w:divBdr>
    </w:div>
    <w:div w:id="209088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school/evidence/Documents/Elevating%20Evidence%20Resources%20Clearinghouses%20and%20Databases.pdf" TargetMode="External"/><Relationship Id="rId117" Type="http://schemas.openxmlformats.org/officeDocument/2006/relationships/footer" Target="footer3.xml"/><Relationship Id="rId21" Type="http://schemas.openxmlformats.org/officeDocument/2006/relationships/hyperlink" Target="https://education.ky.gov/curriculum/standards/kyacadstand/Documents/Kentucky_Academic_Standards_Reading_and_Writing.pdf" TargetMode="External"/><Relationship Id="rId42" Type="http://schemas.openxmlformats.org/officeDocument/2006/relationships/hyperlink" Target="https://institute.aimpa.org/aim-pathways" TargetMode="External"/><Relationship Id="rId47" Type="http://schemas.openxmlformats.org/officeDocument/2006/relationships/hyperlink" Target="https://readingteacherstoptentools.com/" TargetMode="External"/><Relationship Id="rId63" Type="http://schemas.openxmlformats.org/officeDocument/2006/relationships/hyperlink" Target="https://www.ortonacademy.org/training-certification/associate-level/" TargetMode="External"/><Relationship Id="rId68"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84" Type="http://schemas.openxmlformats.org/officeDocument/2006/relationships/hyperlink" Target="https://drive.google.com/file/d/1-rmhSReIQuXrCMKoYnKsANJU5ld4oVtN/view?usp=sharing" TargetMode="External"/><Relationship Id="rId89" Type="http://schemas.openxmlformats.org/officeDocument/2006/relationships/hyperlink" Target="https://kystandards.org/standards-resources/pl-mods/getting-to-know-your-kas-modules/" TargetMode="External"/><Relationship Id="rId112" Type="http://schemas.openxmlformats.org/officeDocument/2006/relationships/hyperlink" Target="https://education.ky.gov/curriculum/standards/kyacadstand/Documents/High-Quality_Instructional_Resources.pdf" TargetMode="External"/><Relationship Id="rId16" Type="http://schemas.openxmlformats.org/officeDocument/2006/relationships/hyperlink" Target="mailto:kderfp@education.ky.gov" TargetMode="External"/><Relationship Id="rId107" Type="http://schemas.openxmlformats.org/officeDocument/2006/relationships/hyperlink" Target="http://education.ky.gov/districts/business/Pages/Competitive%20Grants%20from%20KDE.aspx" TargetMode="External"/><Relationship Id="rId11" Type="http://schemas.openxmlformats.org/officeDocument/2006/relationships/endnotes" Target="endnotes.xml"/><Relationship Id="rId32" Type="http://schemas.openxmlformats.org/officeDocument/2006/relationships/hyperlink" Target="https://education.ky.gov/school/diglrn/libmedia/Documents/Beyond%20Proficiency.pdf" TargetMode="External"/><Relationship Id="rId37" Type="http://schemas.openxmlformats.org/officeDocument/2006/relationships/hyperlink" Target="https://kymtss.org/essential-elements/family-school-and-community-partnerships/" TargetMode="External"/><Relationship Id="rId53" Type="http://schemas.openxmlformats.org/officeDocument/2006/relationships/hyperlink" Target="https://www.ortonacademy.org/training-certification/classroom-educator-ogce-level/" TargetMode="External"/><Relationship Id="rId58" Type="http://schemas.openxmlformats.org/officeDocument/2006/relationships/hyperlink" Target="https://www.ortonacademy.org/training-certification/certified-level/" TargetMode="External"/><Relationship Id="rId74" Type="http://schemas.openxmlformats.org/officeDocument/2006/relationships/hyperlink" Target="https://drive.google.com/file/d/1-jpKDyhEZ-J4inGCVCY7TAZUsRsAPT9f/view?usp=sharing" TargetMode="External"/><Relationship Id="rId79" Type="http://schemas.openxmlformats.org/officeDocument/2006/relationships/hyperlink" Target="https://imse.com/training-descriptions/" TargetMode="External"/><Relationship Id="rId102" Type="http://schemas.openxmlformats.org/officeDocument/2006/relationships/hyperlink" Target="mailto:kderfp@education.ky.gov" TargetMode="External"/><Relationship Id="rId123" Type="http://schemas.openxmlformats.org/officeDocument/2006/relationships/footer" Target="footer4.xml"/><Relationship Id="rId5" Type="http://schemas.openxmlformats.org/officeDocument/2006/relationships/customXml" Target="../customXml/item5.xml"/><Relationship Id="rId90" Type="http://schemas.openxmlformats.org/officeDocument/2006/relationships/hyperlink" Target="https://kystandards.org/task-predicts-performance/" TargetMode="External"/><Relationship Id="rId95" Type="http://schemas.openxmlformats.org/officeDocument/2006/relationships/hyperlink" Target="https://drive.google.com/file/d/16XBVm6MFut89KuWdRkwgzfoCIHNSpjkB/view?usp=sharing" TargetMode="External"/><Relationship Id="rId22" Type="http://schemas.openxmlformats.org/officeDocument/2006/relationships/hyperlink" Target="https://education.ky.gov/curriculum/standards/kyacadstand/Documents/Kentucky_Academic_Standards_Reading_and_Writing.pdf" TargetMode="External"/><Relationship Id="rId27" Type="http://schemas.openxmlformats.org/officeDocument/2006/relationships/hyperlink" Target="https://kystandards.org/standards-resources/inst-mats-align-rubrics/" TargetMode="External"/><Relationship Id="rId43" Type="http://schemas.openxmlformats.org/officeDocument/2006/relationships/hyperlink" Target="https://institute.aimpa.org/aim-pathways/aim-pathways-individual-cohort/ppr" TargetMode="External"/><Relationship Id="rId48" Type="http://schemas.openxmlformats.org/officeDocument/2006/relationships/hyperlink" Target="mailto:drdeb@toptentools.net" TargetMode="External"/><Relationship Id="rId64" Type="http://schemas.openxmlformats.org/officeDocument/2006/relationships/hyperlink" Target="https://www.ortonacademy.org/training-certification/certified-level/" TargetMode="External"/><Relationship Id="rId69"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113" Type="http://schemas.openxmlformats.org/officeDocument/2006/relationships/header" Target="header1.xml"/><Relationship Id="rId118" Type="http://schemas.openxmlformats.org/officeDocument/2006/relationships/hyperlink" Target="https://charts.intensiveintervention.org/ascreening" TargetMode="External"/><Relationship Id="rId80" Type="http://schemas.openxmlformats.org/officeDocument/2006/relationships/hyperlink" Target="mailto:amy.gulley@imse.com" TargetMode="External"/><Relationship Id="rId85" Type="http://schemas.openxmlformats.org/officeDocument/2006/relationships/hyperlink" Target="https://www.thewritingrevolution.org/services/courses/" TargetMode="External"/><Relationship Id="rId12" Type="http://schemas.openxmlformats.org/officeDocument/2006/relationships/image" Target="media/image1.png"/><Relationship Id="rId17" Type="http://schemas.openxmlformats.org/officeDocument/2006/relationships/hyperlink" Target="https://teams.microsoft.com/l/meetup-join/19%3ameeting_YWJlOTBmMTYtYTI0OC00NmI0LThiMmMtODY3ZDg0ZmU0Yzkw%40thread.v2/0?context=%7b%22Tid%22%3a%229360c11f-90e6-4706-ad00-25fcdc9e2ed1%22%2c%22Oid%22%3a%22758ec682-112a-48d6-b0c1-76f1399e5874%22%7d" TargetMode="External"/><Relationship Id="rId33" Type="http://schemas.openxmlformats.org/officeDocument/2006/relationships/hyperlink" Target="https://education.ky.gov/school/diglrn/libmedia/Documents/Library_Media_Program_Rubric.pdf" TargetMode="External"/><Relationship Id="rId38" Type="http://schemas.openxmlformats.org/officeDocument/2006/relationships/hyperlink" Target="https://kystandards.org/standards-family-guides/" TargetMode="External"/><Relationship Id="rId59" Type="http://schemas.openxmlformats.org/officeDocument/2006/relationships/hyperlink" Target="https://www.ortonacademy.org/training-certification/classroom-educator-ogce-level/" TargetMode="External"/><Relationship Id="rId103" Type="http://schemas.openxmlformats.org/officeDocument/2006/relationships/hyperlink" Target="https://teams.microsoft.com/l/meetup-join/19%3ameeting_YWJlOTBmMTYtYTI0OC00NmI0LThiMmMtODY3ZDg0ZmU0Yzkw%40thread.v2/0?context=%7b%22Tid%22%3a%229360c11f-90e6-4706-ad00-25fcdc9e2ed1%22%2c%22Oid%22%3a%22758ec682-112a-48d6-b0c1-76f1399e5874%22%7d" TargetMode="External"/><Relationship Id="rId108" Type="http://schemas.openxmlformats.org/officeDocument/2006/relationships/hyperlink" Target="http://education.ky.gov/districts/business/Pages/Competitive%20Grants%20from%20KDE.aspx" TargetMode="External"/><Relationship Id="rId124" Type="http://schemas.openxmlformats.org/officeDocument/2006/relationships/header" Target="header4.xml"/><Relationship Id="rId54" Type="http://schemas.openxmlformats.org/officeDocument/2006/relationships/hyperlink" Target="https://www.ortonacademy.org/training-certification/associate-level/" TargetMode="External"/><Relationship Id="rId70"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75" Type="http://schemas.openxmlformats.org/officeDocument/2006/relationships/hyperlink" Target="https://www.thebigdippers.org/" TargetMode="External"/><Relationship Id="rId91" Type="http://schemas.openxmlformats.org/officeDocument/2006/relationships/hyperlink" Target="https://kystandards.org/task-predicts-performance/" TargetMode="External"/><Relationship Id="rId96" Type="http://schemas.openxmlformats.org/officeDocument/2006/relationships/hyperlink" Target="mailto:Kate.Wintuska@grrec.org"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education.ky.gov/curriculum/standards/kyacadstand/Documents/Kentucky_Academic_Standards_Reading_and_Writing.pdf" TargetMode="External"/><Relationship Id="rId28" Type="http://schemas.openxmlformats.org/officeDocument/2006/relationships/hyperlink" Target="https://education.ky.gov/curriculum/standards/kyacadstand/Documents/High-Quality_Instructional_Resources.pdf" TargetMode="External"/><Relationship Id="rId49" Type="http://schemas.openxmlformats.org/officeDocument/2006/relationships/hyperlink" Target="https://nam11.safelinks.protection.outlook.com/?url=https%3A%2F%2Fdrive.google.com%2Ffile%2Fd%2F0B4Q1reSMWnrlZTdkYkQ3OXVhRWs%2Fview%3Fusp%3Dsharing%26resourcekey%3D0-e3m_Q6ebGW9gxlmwAtdI2g&amp;data=04%7C01%7Cwhitney.hamilton%40education.ky.gov%7C9360b899faa84489f9a108d9a46f18c6%7C9360c11f90e64706ad0025fcdc9e2ed1%7C0%7C0%7C637721619340053850%7CUnknown%7CTWFpbGZsb3d8eyJWIjoiMC4wLjAwMDAiLCJQIjoiV2luMzIiLCJBTiI6Ik1haWwiLCJXVCI6Mn0%3D%7C1000&amp;sdata=dfwr8GnOK2i1dGqFk8YbBfqQBeUHx0H1G3ZqFmZOx%2BM%3D&amp;reserved=0" TargetMode="External"/><Relationship Id="rId114" Type="http://schemas.openxmlformats.org/officeDocument/2006/relationships/footer" Target="footer1.xml"/><Relationship Id="rId119" Type="http://schemas.openxmlformats.org/officeDocument/2006/relationships/hyperlink" Target="https://education.ky.gov/curriculum/standards/kyacadstand/Documents/High-Quality_Instructional_Resources.pdf" TargetMode="External"/><Relationship Id="rId44" Type="http://schemas.openxmlformats.org/officeDocument/2006/relationships/hyperlink" Target="https://institute.aimpa.org/aim-pathways/aim-pathways-individual-cohort/ppr" TargetMode="External"/><Relationship Id="rId60" Type="http://schemas.openxmlformats.org/officeDocument/2006/relationships/hyperlink" Target="https://www.ortonacademy.org/training-certification/associate-level/" TargetMode="External"/><Relationship Id="rId65" Type="http://schemas.openxmlformats.org/officeDocument/2006/relationships/hyperlink" Target="https://keystoliteracy.com/" TargetMode="External"/><Relationship Id="rId81" Type="http://schemas.openxmlformats.org/officeDocument/2006/relationships/hyperlink" Target="mailto:stephanie.swanson@imse.com" TargetMode="External"/><Relationship Id="rId86" Type="http://schemas.openxmlformats.org/officeDocument/2006/relationships/hyperlink" Target="https://achievethecore.org/page/3291/foundational-skills-mini-course" TargetMode="External"/><Relationship Id="rId13" Type="http://schemas.openxmlformats.org/officeDocument/2006/relationships/image" Target="media/image2.png"/><Relationship Id="rId18" Type="http://schemas.openxmlformats.org/officeDocument/2006/relationships/hyperlink" Target="https://teams.microsoft.com/l/meetup-join/19%3ameeting_ZTdjMjViZGUtYzg2Zi00YmI3LTlhMzYtNDQxODJlOGZiZDRl%40thread.v2/0?context=%7b%22Tid%22%3a%229360c11f-90e6-4706-ad00-25fcdc9e2ed1%22%2c%22Oid%22%3a%22758ec682-112a-48d6-b0c1-76f1399e5874%22%7d" TargetMode="External"/><Relationship Id="rId39" Type="http://schemas.openxmlformats.org/officeDocument/2006/relationships/hyperlink" Target="https://www.familieslearning.org/" TargetMode="External"/><Relationship Id="rId109" Type="http://schemas.openxmlformats.org/officeDocument/2006/relationships/hyperlink" Target="https://charts.intensiveintervention.org/ascreening" TargetMode="External"/><Relationship Id="rId34" Type="http://schemas.openxmlformats.org/officeDocument/2006/relationships/hyperlink" Target="https://education.ky.gov/districts/tech/Documents/KAS_for_Library.pdf" TargetMode="External"/><Relationship Id="rId50" Type="http://schemas.openxmlformats.org/officeDocument/2006/relationships/hyperlink" Target="https://nam11.safelinks.protection.outlook.com/?url=https%3A%2F%2Fwww.voyagersopris.com%2Fprofessional-development%2Fletrs%2Foverview&amp;data=04%7C01%7Cwhitney.hamilton%40education.ky.gov%7Cb2c34446d53a469907fb08d9670e2970%7C9360c11f90e64706ad0025fcdc9e2ed1%7C0%7C0%7C637654132800534222%7CUnknown%7CTWFpbGZsb3d8eyJWIjoiMC4wLjAwMDAiLCJQIjoiV2luMzIiLCJBTiI6Ik1haWwiLCJXVCI6Mn0%3D%7C1000&amp;sdata=%2BsTsPrE71w6AeQWTCSBS48XXsaYIb0gWtPkFQjS2kTk%3D&amp;reserved=0" TargetMode="External"/><Relationship Id="rId55" Type="http://schemas.openxmlformats.org/officeDocument/2006/relationships/hyperlink" Target="https://www.ortonacademy.org/training-certification/certified-level/" TargetMode="External"/><Relationship Id="rId76" Type="http://schemas.openxmlformats.org/officeDocument/2006/relationships/hyperlink" Target="mailto:info@thebigdippers.org" TargetMode="External"/><Relationship Id="rId97" Type="http://schemas.openxmlformats.org/officeDocument/2006/relationships/hyperlink" Target="https://drive.google.com/file/d/1myQwlmOaz-3q9JB6s8RfAzkQufZdPSNT/view?usp=sharing" TargetMode="External"/><Relationship Id="rId104" Type="http://schemas.openxmlformats.org/officeDocument/2006/relationships/hyperlink" Target="http://education.ky.gov/districts/business/Pages/Competitive%20Grants%20from%20KDE.aspx" TargetMode="External"/><Relationship Id="rId120" Type="http://schemas.openxmlformats.org/officeDocument/2006/relationships/hyperlink" Target="https://education.ky.gov/curriculum/standards/kyacadstand/Documents/High-Quality_Instructional_Resources.pdf" TargetMode="External"/><Relationship Id="rId125"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92" Type="http://schemas.openxmlformats.org/officeDocument/2006/relationships/hyperlink" Target="https://kystandards.org/standards-resources/rw-resources/rw-pl-modules/improving-ela-tasks/" TargetMode="External"/><Relationship Id="rId2" Type="http://schemas.openxmlformats.org/officeDocument/2006/relationships/customXml" Target="../customXml/item2.xml"/><Relationship Id="rId29" Type="http://schemas.openxmlformats.org/officeDocument/2006/relationships/hyperlink" Target="https://charts.intensiveintervention.org/aintervention" TargetMode="External"/><Relationship Id="rId24" Type="http://schemas.openxmlformats.org/officeDocument/2006/relationships/hyperlink" Target="https://apps.legislature.ky.gov/law/statutes/statute.aspx?id=3589" TargetMode="External"/><Relationship Id="rId40" Type="http://schemas.openxmlformats.org/officeDocument/2006/relationships/hyperlink" Target="https://kentuckyliteracy.org/resources/imagination-library-kentucky-project/" TargetMode="External"/><Relationship Id="rId45" Type="http://schemas.openxmlformats.org/officeDocument/2006/relationships/hyperlink" Target="https://institute.aimpa.org/aim-pathways/aim-pathways-individual-cohort/ppw" TargetMode="External"/><Relationship Id="rId66" Type="http://schemas.openxmlformats.org/officeDocument/2006/relationships/hyperlink" Target="mailto:lisa@keystoliteracy.com" TargetMode="External"/><Relationship Id="rId87" Type="http://schemas.openxmlformats.org/officeDocument/2006/relationships/hyperlink" Target="https://kystandards.org/standards-resources/pl-mods/getting-to-know-your-kas-modules/" TargetMode="External"/><Relationship Id="rId110" Type="http://schemas.openxmlformats.org/officeDocument/2006/relationships/hyperlink" Target="https://education.ky.gov/curriculum/standards/kyacadstand/Documents/High-Quality_Instructional_Resources.pdf" TargetMode="External"/><Relationship Id="rId115" Type="http://schemas.openxmlformats.org/officeDocument/2006/relationships/footer" Target="footer2.xml"/><Relationship Id="rId61" Type="http://schemas.openxmlformats.org/officeDocument/2006/relationships/hyperlink" Target="https://www.ortonacademy.org/training-certification/certified-level/" TargetMode="External"/><Relationship Id="rId82" Type="http://schemas.openxmlformats.org/officeDocument/2006/relationships/hyperlink" Target="https://imse.com/training-descriptions" TargetMode="External"/><Relationship Id="rId19" Type="http://schemas.openxmlformats.org/officeDocument/2006/relationships/hyperlink" Target="https://kymtss.org/essential-elements/tiered-delivery-system-with-a-continuum-of-supports/" TargetMode="External"/><Relationship Id="rId14" Type="http://schemas.openxmlformats.org/officeDocument/2006/relationships/hyperlink" Target="mailto:kderfp@education.ky.gov" TargetMode="External"/><Relationship Id="rId30" Type="http://schemas.openxmlformats.org/officeDocument/2006/relationships/hyperlink" Target="https://education.ky.gov/school/evidence/Documents/Elevating%20Evidence%20Resources%20Clearinghouses%20and%20Databases.pdf" TargetMode="External"/><Relationship Id="rId35" Type="http://schemas.openxmlformats.org/officeDocument/2006/relationships/hyperlink" Target="https://charts.intensiveintervention.org/aprogressmonitoring" TargetMode="External"/><Relationship Id="rId56" Type="http://schemas.openxmlformats.org/officeDocument/2006/relationships/hyperlink" Target="https://www.ortonacademy.org/training-certification/classroom-educator-ogce-level/" TargetMode="External"/><Relationship Id="rId77" Type="http://schemas.openxmlformats.org/officeDocument/2006/relationships/hyperlink" Target="mailto:info@thebigdipper.org" TargetMode="External"/><Relationship Id="rId100" Type="http://schemas.openxmlformats.org/officeDocument/2006/relationships/hyperlink" Target="http://steven.moats@grrec.org" TargetMode="External"/><Relationship Id="rId105" Type="http://schemas.openxmlformats.org/officeDocument/2006/relationships/hyperlink" Target="http://education.ky.gov/districts/business/Pages/Competitive%20Grants%20from%20KDE.aspx" TargetMode="External"/><Relationship Id="rId12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nam11.safelinks.protection.outlook.com/?url=https%3A%2F%2Fvimeo.com%2Fuser20525249%2Freview%2F591789356%2F47c6eb98fd&amp;data=04%7C01%7Cwhitney.hamilton%40education.ky.gov%7C4fdf362bbeba4f3120c608d967dbab93%7C9360c11f90e64706ad0025fcdc9e2ed1%7C0%7C0%7C637655015448957345%7CUnknown%7CTWFpbGZsb3d8eyJWIjoiMC4wLjAwMDAiLCJQIjoiV2luMzIiLCJBTiI6Ik1haWwiLCJXVCI6Mn0%3D%7C1000&amp;sdata=YX2XB88a8tseOp7w0eaMSmfltgOC4fljX1GxqsOJjfI%3D&amp;reserved=0" TargetMode="External"/><Relationship Id="rId72"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93" Type="http://schemas.openxmlformats.org/officeDocument/2006/relationships/hyperlink" Target="https://kystandards.org/standards-resources/rw-resources/rw-pl-modules/improving-ela-tasks/" TargetMode="External"/><Relationship Id="rId98" Type="http://schemas.openxmlformats.org/officeDocument/2006/relationships/hyperlink" Target="https://drive.google.com/file/d/10cuW8bprePs1kKSRcbRfq_Yey5hVBQDA/view?usp=drivesdk" TargetMode="External"/><Relationship Id="rId121" Type="http://schemas.openxmlformats.org/officeDocument/2006/relationships/hyperlink" Target="https://education.ky.gov/curriculum/standards/kyacadstand/Documents/High-Quality_Instructional_Resources.pdf" TargetMode="External"/><Relationship Id="rId3" Type="http://schemas.openxmlformats.org/officeDocument/2006/relationships/customXml" Target="../customXml/item3.xml"/><Relationship Id="rId25" Type="http://schemas.openxmlformats.org/officeDocument/2006/relationships/hyperlink" Target="https://education.ky.gov/curriculum/standards/kyacadstand/Documents/High-Quality_Instructional_Resources.pdf" TargetMode="External"/><Relationship Id="rId46" Type="http://schemas.openxmlformats.org/officeDocument/2006/relationships/hyperlink" Target="https://vimeo.com/646636274" TargetMode="External"/><Relationship Id="rId67"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116" Type="http://schemas.openxmlformats.org/officeDocument/2006/relationships/header" Target="header2.xml"/><Relationship Id="rId20" Type="http://schemas.openxmlformats.org/officeDocument/2006/relationships/hyperlink" Target="https://kymtss.org/essential-elements/tiered-delivery-system-with-a-continuum-of-supports/" TargetMode="External"/><Relationship Id="rId41" Type="http://schemas.openxmlformats.org/officeDocument/2006/relationships/hyperlink" Target="https://www.mdek12.org/OAE/OEER/Science-of-Reading" TargetMode="External"/><Relationship Id="rId62" Type="http://schemas.openxmlformats.org/officeDocument/2006/relationships/hyperlink" Target="https://www.ortonacademy.org/training-certification/classroom-educator-ogce-level/" TargetMode="External"/><Relationship Id="rId83" Type="http://schemas.openxmlformats.org/officeDocument/2006/relationships/hyperlink" Target="https://imse.com/training-descriptions/" TargetMode="External"/><Relationship Id="rId88" Type="http://schemas.openxmlformats.org/officeDocument/2006/relationships/hyperlink" Target="https://kystandards.org/standards-resources/pl-mods/getting-to-know-your-kas-modules/" TargetMode="External"/><Relationship Id="rId111" Type="http://schemas.openxmlformats.org/officeDocument/2006/relationships/hyperlink" Target="https://education.ky.gov/curriculum/standards/kyacadstand/Documents/High-Quality_Instructional_Resources.pdf" TargetMode="External"/><Relationship Id="rId15" Type="http://schemas.openxmlformats.org/officeDocument/2006/relationships/hyperlink" Target="mailto:kderfp@education.ky.gov" TargetMode="External"/><Relationship Id="rId36" Type="http://schemas.openxmlformats.org/officeDocument/2006/relationships/hyperlink" Target="https://charts.intensiveintervention.org/ascreening" TargetMode="External"/><Relationship Id="rId57" Type="http://schemas.openxmlformats.org/officeDocument/2006/relationships/hyperlink" Target="https://www.ortonacademy.org/training-certification/associate-level/" TargetMode="External"/><Relationship Id="rId106" Type="http://schemas.openxmlformats.org/officeDocument/2006/relationships/hyperlink" Target="mailto:KDERFP@education.ky.gov"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education.ky.gov/curriculum/standards/kyacadstand/Documents/High-Quality_Instructional_Resources.pdf" TargetMode="External"/><Relationship Id="rId52" Type="http://schemas.openxmlformats.org/officeDocument/2006/relationships/hyperlink" Target="https://www.ortonacademy.org/training-certification/training-locations/" TargetMode="External"/><Relationship Id="rId73" Type="http://schemas.openxmlformats.org/officeDocument/2006/relationships/hyperlink" Target="https://drive.google.com/file/d/1-neVcaU8OS2ja7tYZwLdM_I0aJIa_Dd7/view?usp=sharing" TargetMode="External"/><Relationship Id="rId78" Type="http://schemas.openxmlformats.org/officeDocument/2006/relationships/hyperlink" Target="https://nam11.safelinks.protection.outlook.com/?url=https%3A%2F%2Fvimeo.com%2F498925919&amp;data=04%7C01%7Cwhitney.hamilton%40education.ky.gov%7C918bcbf448d6413c2e8508d9697b2426%7C9360c11f90e64706ad0025fcdc9e2ed1%7C0%7C0%7C637656799882833051%7CUnknown%7CTWFpbGZsb3d8eyJWIjoiMC4wLjAwMDAiLCJQIjoiV2luMzIiLCJBTiI6Ik1haWwiLCJXVCI6Mn0%3D%7C1000&amp;sdata=p8rsPx3qb99ETOXjJSwpd%2FuLJGW6gdp9bUi6B1E2SZM%3D&amp;reserved=0" TargetMode="External"/><Relationship Id="rId94" Type="http://schemas.openxmlformats.org/officeDocument/2006/relationships/hyperlink" Target="https://kentuckyliteracy.org/initiatives/krp/" TargetMode="External"/><Relationship Id="rId99" Type="http://schemas.openxmlformats.org/officeDocument/2006/relationships/hyperlink" Target="https://drive.google.com/file/d/10cuW8bprePs1kKSRcbRfq_Yey5hVBQDA/view?usp=drivesdk" TargetMode="External"/><Relationship Id="rId101" Type="http://schemas.openxmlformats.org/officeDocument/2006/relationships/hyperlink" Target="https://education.ky.gov/school/evidence/Documents/Empowered%20by%20Evidence.docx" TargetMode="External"/><Relationship Id="rId12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E318F23-E4DB-4ABC-8DDA-16DB59D4AAC7}"/>
      </w:docPartPr>
      <w:docPartBody>
        <w:p w:rsidR="004222C4" w:rsidRDefault="004222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Calibri Light&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22C4"/>
    <w:rsid w:val="0012022D"/>
    <w:rsid w:val="00193915"/>
    <w:rsid w:val="001A7C28"/>
    <w:rsid w:val="001B7897"/>
    <w:rsid w:val="001C2B46"/>
    <w:rsid w:val="003B4933"/>
    <w:rsid w:val="004222C4"/>
    <w:rsid w:val="004D0203"/>
    <w:rsid w:val="004F1448"/>
    <w:rsid w:val="00671451"/>
    <w:rsid w:val="007D3D7B"/>
    <w:rsid w:val="0091290E"/>
    <w:rsid w:val="00A14899"/>
    <w:rsid w:val="00A37790"/>
    <w:rsid w:val="00A6663B"/>
    <w:rsid w:val="00B76151"/>
    <w:rsid w:val="00C75825"/>
    <w:rsid w:val="00D027CC"/>
    <w:rsid w:val="00D14E5F"/>
    <w:rsid w:val="00DB798A"/>
    <w:rsid w:val="00EA0B56"/>
    <w:rsid w:val="00F02E30"/>
    <w:rsid w:val="00F32F8D"/>
    <w:rsid w:val="00F76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xE024zwyDK+XBkEdgzzrdKibA==">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</go:docsCustomData>
</go:gDocsCustomXmlDataStorage>
</file>

<file path=customXml/item10.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2021-11-04T04:00:00+00:00</Publication_x0020_Date>
    <Audience1 xmlns="3a62de7d-ba57-4f43-9dae-9623ba637be0">
      <Value>1</Value>
      <Value>2</Value>
      <Value>10</Value>
    </Audience1>
    <_dlc_DocId xmlns="3a62de7d-ba57-4f43-9dae-9623ba637be0">KYED-320-753</_dlc_DocId>
    <_dlc_DocIdUrl xmlns="3a62de7d-ba57-4f43-9dae-9623ba637be0">
      <Url>https://www.education.ky.gov/districts/business/_layouts/15/DocIdRedir.aspx?ID=KYED-320-753</Url>
      <Description>KYED-320-753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go:gDocsCustomXmlDataStorage xmlns:go="http://customooxmlschemas.google.com/" xmlns:r="http://schemas.openxmlformats.org/officeDocument/2006/relationships">
  <go:docsCustomData xmlns:go="http://customooxmlschemas.google.com/" roundtripDataSignature="AMtx7mgnjxE024zwyDK+XBkEdgzzrdKibA==">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</go:docsCustomData>
</go:gDocsCustomXmlDataStorag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2021-11-04T04:00:00+00:00</Publication_x0020_Date>
    <Audience1 xmlns="3a62de7d-ba57-4f43-9dae-9623ba637be0">
      <Value>1</Value>
      <Value>2</Value>
      <Value>10</Value>
    </Audience1>
    <_dlc_DocId xmlns="3a62de7d-ba57-4f43-9dae-9623ba637be0">KYED-320-746</_dlc_DocId>
    <_dlc_DocIdUrl xmlns="3a62de7d-ba57-4f43-9dae-9623ba637be0">
      <Url>https://education-edit.ky.gov/districts/business/_layouts/15/DocIdRedir.aspx?ID=KYED-320-746</Url>
      <Description>KYED-320-746</Description>
    </_dlc_DocIdUrl>
  </documentManagement>
</p:properties>
</file>

<file path=customXml/item9.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7" ma:contentTypeDescription="" ma:contentTypeScope="" ma:versionID="5843e32aa380450b005d0d461d98e44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bd6c60d86bed5d6ed678c67efb90efe0"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10.xml><?xml version="1.0" encoding="utf-8"?>
<ds:datastoreItem xmlns:ds="http://schemas.openxmlformats.org/officeDocument/2006/customXml" ds:itemID="{8B00A2C3-2C95-4088-8E29-F2E341C8BA48}">
  <ds:schemaRefs>
    <ds:schemaRef ds:uri="http://schemas.microsoft.com/sharepoint/events"/>
  </ds:schemaRefs>
</ds:datastoreItem>
</file>

<file path=customXml/itemProps2.xml><?xml version="1.0" encoding="utf-8"?>
<ds:datastoreItem xmlns:ds="http://schemas.openxmlformats.org/officeDocument/2006/customXml" ds:itemID="{D0FB1D35-DBEF-4502-878B-E7D8239F2531}">
  <ds:schemaRefs>
    <ds:schemaRef ds:uri="http://schemas.microsoft.com/sharepoint/v3/contenttype/forms"/>
  </ds:schemaRefs>
</ds:datastoreItem>
</file>

<file path=customXml/itemProps3.xml><?xml version="1.0" encoding="utf-8"?>
<ds:datastoreItem xmlns:ds="http://schemas.openxmlformats.org/officeDocument/2006/customXml" ds:itemID="{75BD3D91-A669-432E-99E2-7366627C0F76}">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AE9ADBA3-DF7C-4FB8-ADA8-1DA601F495FB}"/>
</file>

<file path=customXml/itemProps5.xml><?xml version="1.0" encoding="utf-8"?>
<ds:datastoreItem xmlns:ds="http://schemas.openxmlformats.org/officeDocument/2006/customXml" ds:itemID="{8B00A2C3-2C95-4088-8E29-F2E341C8BA48}">
  <ds:schemaRefs>
    <ds:schemaRef ds:uri="http://schemas.microsoft.com/sharepoint/event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7.xml><?xml version="1.0" encoding="utf-8"?>
<ds:datastoreItem xmlns:ds="http://schemas.openxmlformats.org/officeDocument/2006/customXml" ds:itemID="{D0FB1D35-DBEF-4502-878B-E7D8239F2531}">
  <ds:schemaRefs>
    <ds:schemaRef ds:uri="http://schemas.microsoft.com/sharepoint/v3/contenttype/forms"/>
  </ds:schemaRefs>
</ds:datastoreItem>
</file>

<file path=customXml/itemProps8.xml><?xml version="1.0" encoding="utf-8"?>
<ds:datastoreItem xmlns:ds="http://schemas.openxmlformats.org/officeDocument/2006/customXml" ds:itemID="{75BD3D91-A669-432E-99E2-7366627C0F76}">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9.xml><?xml version="1.0" encoding="utf-8"?>
<ds:datastoreItem xmlns:ds="http://schemas.openxmlformats.org/officeDocument/2006/customXml" ds:itemID="{EC27D6B2-074B-45B2-BF06-55BE0C87E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17047</Words>
  <Characters>97174</Characters>
  <Application>Microsoft Office Word</Application>
  <DocSecurity>4</DocSecurity>
  <Lines>809</Lines>
  <Paragraphs>227</Paragraphs>
  <ScaleCrop>false</ScaleCrop>
  <Company>Kentucky Department of Education</Company>
  <LinksUpToDate>false</LinksUpToDate>
  <CharactersWithSpaces>113994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whamilto</dc:creator>
  <cp:keywords/>
  <cp:lastModifiedBy>Ray, Micki - Office of Teaching and Learning</cp:lastModifiedBy>
  <cp:revision>202</cp:revision>
  <dcterms:created xsi:type="dcterms:W3CDTF">2021-12-09T22:41:00Z</dcterms:created>
  <dcterms:modified xsi:type="dcterms:W3CDTF">2021-12-17T19:54:00Z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5784883a-7b97-4244-a453-54dc8f122aa5</vt:lpwstr>
  </property>
</Properties>
</file>