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C47D6" w14:textId="77777777" w:rsidR="00287A78" w:rsidRDefault="00287A78" w:rsidP="00F65BEF">
      <w:pPr>
        <w:spacing w:after="16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845E36A" w14:textId="4FD796AD" w:rsidR="00FF7B9D" w:rsidRDefault="006A35E1" w:rsidP="00F65BEF">
      <w:pPr>
        <w:spacing w:after="160"/>
        <w:jc w:val="center"/>
        <w:rPr>
          <w:rFonts w:ascii="Calibri" w:hAnsi="Calibri" w:cs="Calibri"/>
          <w:b/>
          <w:bCs/>
          <w:sz w:val="36"/>
          <w:szCs w:val="36"/>
        </w:rPr>
      </w:pPr>
      <w:r w:rsidRPr="00BF181D">
        <w:rPr>
          <w:rFonts w:ascii="Calibri" w:hAnsi="Calibri" w:cs="Calibri"/>
          <w:b/>
          <w:bCs/>
          <w:sz w:val="36"/>
          <w:szCs w:val="36"/>
        </w:rPr>
        <w:t>Curriculum Implementation Professional Learning Plan</w:t>
      </w:r>
    </w:p>
    <w:p w14:paraId="71CB2AB9" w14:textId="62EB64E2" w:rsidR="00AF2D01" w:rsidRPr="00DB36A1" w:rsidRDefault="00F65BEF" w:rsidP="000D11E7">
      <w:pPr>
        <w:spacing w:after="160"/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</w:pPr>
      <w:r w:rsidRPr="03F7B94D">
        <w:rPr>
          <w:rFonts w:ascii="Calibri" w:hAnsi="Calibri" w:cs="Calibri"/>
          <w:sz w:val="24"/>
          <w:szCs w:val="24"/>
        </w:rPr>
        <w:t xml:space="preserve">Each year of implementation, district and school leaders identify curriculum-based professional learning needs aligned to the stage of implementation. </w:t>
      </w:r>
      <w:r w:rsidR="004458A1" w:rsidRPr="03F7B94D">
        <w:rPr>
          <w:rFonts w:ascii="Calibri" w:hAnsi="Calibri" w:cs="Calibri"/>
          <w:sz w:val="24"/>
          <w:szCs w:val="24"/>
        </w:rPr>
        <w:t>Leaders then</w:t>
      </w:r>
      <w:r w:rsidRPr="03F7B94D">
        <w:rPr>
          <w:rFonts w:ascii="Calibri" w:hAnsi="Calibri" w:cs="Calibri"/>
          <w:sz w:val="24"/>
          <w:szCs w:val="24"/>
        </w:rPr>
        <w:t xml:space="preserve"> develop a professional learning plan</w:t>
      </w:r>
      <w:r w:rsidR="004458A1" w:rsidRPr="03F7B94D">
        <w:rPr>
          <w:rFonts w:ascii="Calibri" w:hAnsi="Calibri" w:cs="Calibri"/>
          <w:sz w:val="24"/>
          <w:szCs w:val="24"/>
        </w:rPr>
        <w:t xml:space="preserve"> to address the identified needs</w:t>
      </w:r>
      <w:r w:rsidRPr="03F7B94D">
        <w:rPr>
          <w:rFonts w:ascii="Calibri" w:hAnsi="Calibri" w:cs="Calibri"/>
          <w:sz w:val="24"/>
          <w:szCs w:val="24"/>
        </w:rPr>
        <w:t xml:space="preserve">. </w:t>
      </w:r>
      <w:r w:rsidR="00AB53F2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 xml:space="preserve">Professional learning should be led by educators (leaders, coaches, </w:t>
      </w:r>
      <w:r w:rsidR="00337A15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>external</w:t>
      </w:r>
      <w:r w:rsidR="00AB53F2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 xml:space="preserve"> providers</w:t>
      </w:r>
      <w:r w:rsidR="00337A15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>/organizations</w:t>
      </w:r>
      <w:r w:rsidR="00AB53F2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 xml:space="preserve"> or </w:t>
      </w:r>
      <w:r w:rsidR="00337A15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 xml:space="preserve">lead </w:t>
      </w:r>
      <w:r w:rsidR="00AB53F2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 xml:space="preserve">teachers) with content and pedagogical expertise and deep knowledge of the standards, instructional </w:t>
      </w:r>
      <w:bookmarkStart w:id="0" w:name="_Int_wjg24yAp"/>
      <w:r w:rsidR="00AB53F2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>shifts</w:t>
      </w:r>
      <w:bookmarkEnd w:id="0"/>
      <w:r w:rsidR="00AB53F2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 xml:space="preserve"> and high-quality instructional resources</w:t>
      </w:r>
      <w:r w:rsidR="0037338C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 xml:space="preserve">. </w:t>
      </w:r>
      <w:r w:rsidR="0030459F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>As evidence is collected and</w:t>
      </w:r>
      <w:r w:rsidR="00696212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 xml:space="preserve"> analyzed throughout the year</w:t>
      </w:r>
      <w:r w:rsidR="00F60685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 xml:space="preserve"> </w:t>
      </w:r>
      <w:r w:rsidR="00CE3617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>and</w:t>
      </w:r>
      <w:r w:rsidR="00041B1A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 xml:space="preserve"> </w:t>
      </w:r>
      <w:r w:rsidR="007E3FF1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>additional needs emerge</w:t>
      </w:r>
      <w:r w:rsidR="00696212" w:rsidRPr="03F7B94D">
        <w:rPr>
          <w:rFonts w:ascii="Calibri" w:eastAsia="Times New Roman" w:hAnsi="Calibri" w:cs="Times New Roman"/>
          <w:color w:val="000000" w:themeColor="text1"/>
          <w:sz w:val="24"/>
          <w:szCs w:val="24"/>
          <w:lang w:val="en-US"/>
        </w:rPr>
        <w:t xml:space="preserve">, the PL plan may need to be revised. </w:t>
      </w:r>
    </w:p>
    <w:tbl>
      <w:tblPr>
        <w:tblStyle w:val="TableGrid"/>
        <w:tblW w:w="14395" w:type="dxa"/>
        <w:jc w:val="center"/>
        <w:tblLook w:val="04A0" w:firstRow="1" w:lastRow="0" w:firstColumn="1" w:lastColumn="0" w:noHBand="0" w:noVBand="1"/>
      </w:tblPr>
      <w:tblGrid>
        <w:gridCol w:w="14395"/>
      </w:tblGrid>
      <w:tr w:rsidR="00A032BF" w:rsidRPr="00A032BF" w14:paraId="63D58CC2" w14:textId="77777777" w:rsidTr="005019D2">
        <w:trPr>
          <w:jc w:val="center"/>
        </w:trPr>
        <w:tc>
          <w:tcPr>
            <w:tcW w:w="14395" w:type="dxa"/>
            <w:shd w:val="clear" w:color="auto" w:fill="F2F2F2" w:themeFill="background1" w:themeFillShade="F2"/>
          </w:tcPr>
          <w:p w14:paraId="70B97A7D" w14:textId="71B1DDEC" w:rsidR="00710E41" w:rsidRDefault="00A032BF" w:rsidP="00710E41">
            <w:pPr>
              <w:spacing w:before="160"/>
              <w:jc w:val="center"/>
              <w:rPr>
                <w:rFonts w:asciiTheme="majorHAnsi" w:hAnsiTheme="majorHAnsi" w:cstheme="majorHAnsi"/>
              </w:rPr>
            </w:pPr>
            <w:r w:rsidRPr="1F228B10">
              <w:rPr>
                <w:rFonts w:asciiTheme="majorHAnsi" w:hAnsiTheme="majorHAnsi" w:cstheme="majorBidi"/>
              </w:rPr>
              <w:t xml:space="preserve">For additional support in creating a professional learning plan aligned to the three stages of implementation, please refer to the </w:t>
            </w:r>
          </w:p>
          <w:p w14:paraId="57A4AEDF" w14:textId="69039084" w:rsidR="00A032BF" w:rsidRPr="00792869" w:rsidRDefault="004137F4" w:rsidP="00710E41">
            <w:pPr>
              <w:spacing w:after="160"/>
              <w:jc w:val="center"/>
              <w:rPr>
                <w:rFonts w:asciiTheme="majorHAnsi" w:hAnsiTheme="majorHAnsi" w:cstheme="majorBidi"/>
                <w:b/>
              </w:rPr>
            </w:pPr>
            <w:hyperlink r:id="rId11" w:history="1">
              <w:r w:rsidR="00A032BF" w:rsidRPr="00710E41">
                <w:rPr>
                  <w:rStyle w:val="Hyperlink"/>
                  <w:rFonts w:asciiTheme="majorHAnsi" w:hAnsiTheme="majorHAnsi" w:cstheme="majorHAnsi"/>
                </w:rPr>
                <w:t>Curriculum-Based Professional Learning Guidance Document</w:t>
              </w:r>
            </w:hyperlink>
            <w:r w:rsidR="004458A1" w:rsidRPr="1F228B10">
              <w:rPr>
                <w:rFonts w:asciiTheme="majorHAnsi" w:hAnsiTheme="majorHAnsi" w:cstheme="majorBidi"/>
              </w:rPr>
              <w:t xml:space="preserve"> and the </w:t>
            </w:r>
            <w:hyperlink r:id="rId12">
              <w:r w:rsidR="004458A1" w:rsidRPr="1F228B10">
                <w:rPr>
                  <w:rStyle w:val="Hyperlink"/>
                  <w:rFonts w:asciiTheme="majorHAnsi" w:hAnsiTheme="majorHAnsi" w:cstheme="majorBidi"/>
                </w:rPr>
                <w:t>Curriculum Implementation Framework</w:t>
              </w:r>
            </w:hyperlink>
            <w:r w:rsidR="004458A1" w:rsidRPr="1F228B10">
              <w:rPr>
                <w:rFonts w:asciiTheme="majorHAnsi" w:hAnsiTheme="majorHAnsi" w:cstheme="majorBidi"/>
              </w:rPr>
              <w:t>.</w:t>
            </w:r>
          </w:p>
        </w:tc>
      </w:tr>
    </w:tbl>
    <w:p w14:paraId="1C322FAE" w14:textId="77777777" w:rsidR="00FF7B9D" w:rsidRPr="00276D26" w:rsidRDefault="00FF7B9D">
      <w:pPr>
        <w:rPr>
          <w:rFonts w:ascii="Calibri" w:hAnsi="Calibri" w:cs="Calibri"/>
        </w:rPr>
      </w:pPr>
    </w:p>
    <w:tbl>
      <w:tblPr>
        <w:tblW w:w="1439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00"/>
        <w:gridCol w:w="1665"/>
        <w:gridCol w:w="1425"/>
        <w:gridCol w:w="2220"/>
        <w:gridCol w:w="1620"/>
        <w:gridCol w:w="1710"/>
        <w:gridCol w:w="1350"/>
      </w:tblGrid>
      <w:tr w:rsidR="001F4453" w:rsidRPr="00276D26" w14:paraId="28F992A6" w14:textId="31B4A259" w:rsidTr="00C34C89">
        <w:tc>
          <w:tcPr>
            <w:tcW w:w="4400" w:type="dxa"/>
            <w:shd w:val="clear" w:color="auto" w:fill="5FBB8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D557" w14:textId="1C192AF8" w:rsidR="001F4453" w:rsidRPr="00276D26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276D26">
              <w:rPr>
                <w:rFonts w:ascii="Calibri" w:hAnsi="Calibri" w:cs="Calibri"/>
                <w:b/>
              </w:rPr>
              <w:t>Potential Focus and Outcomes</w:t>
            </w:r>
          </w:p>
        </w:tc>
        <w:tc>
          <w:tcPr>
            <w:tcW w:w="1665" w:type="dxa"/>
            <w:shd w:val="clear" w:color="auto" w:fill="5FBB8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44E1B" w14:textId="1F2B4812" w:rsidR="001F4453" w:rsidRPr="00276D26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HQ</w:t>
            </w:r>
            <w:r w:rsidRPr="00276D26">
              <w:rPr>
                <w:rFonts w:ascii="Calibri" w:hAnsi="Calibri" w:cs="Calibri"/>
                <w:b/>
              </w:rPr>
              <w:t>PL Structure</w:t>
            </w:r>
            <w:r>
              <w:rPr>
                <w:rFonts w:ascii="Calibri" w:hAnsi="Calibri" w:cs="Calibri"/>
                <w:b/>
              </w:rPr>
              <w:t>(s)*</w:t>
            </w:r>
          </w:p>
        </w:tc>
        <w:tc>
          <w:tcPr>
            <w:tcW w:w="1425" w:type="dxa"/>
            <w:shd w:val="clear" w:color="auto" w:fill="5FBB8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6A66" w14:textId="65083300" w:rsidR="001F4453" w:rsidRPr="00276D26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276D26">
              <w:rPr>
                <w:rFonts w:ascii="Calibri" w:hAnsi="Calibri" w:cs="Calibri"/>
                <w:b/>
              </w:rPr>
              <w:t>Target Audience</w:t>
            </w:r>
          </w:p>
        </w:tc>
        <w:tc>
          <w:tcPr>
            <w:tcW w:w="2220" w:type="dxa"/>
            <w:shd w:val="clear" w:color="auto" w:fill="5FBB8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D05B" w14:textId="309B38AA" w:rsidR="001F4453" w:rsidRPr="00276D26" w:rsidRDefault="00C34C89" w:rsidP="10388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Effectiveness Measures</w:t>
            </w:r>
            <w:r w:rsidR="00012A49">
              <w:rPr>
                <w:rFonts w:ascii="Calibri" w:hAnsi="Calibri" w:cs="Calibri"/>
                <w:b/>
                <w:bCs/>
              </w:rPr>
              <w:t>**</w:t>
            </w:r>
          </w:p>
        </w:tc>
        <w:tc>
          <w:tcPr>
            <w:tcW w:w="1620" w:type="dxa"/>
            <w:shd w:val="clear" w:color="auto" w:fill="5FBB89"/>
          </w:tcPr>
          <w:p w14:paraId="1917EEB2" w14:textId="77777777" w:rsidR="00A61721" w:rsidRDefault="00A6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Date/</w:t>
            </w:r>
          </w:p>
          <w:p w14:paraId="1722A314" w14:textId="1F0B8C74" w:rsidR="001F4453" w:rsidRPr="00276D26" w:rsidRDefault="00A6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Time Frame</w:t>
            </w:r>
          </w:p>
        </w:tc>
        <w:tc>
          <w:tcPr>
            <w:tcW w:w="1710" w:type="dxa"/>
            <w:shd w:val="clear" w:color="auto" w:fill="5FBB8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EBED" w14:textId="4DD99604" w:rsidR="001F4453" w:rsidRPr="00276D26" w:rsidRDefault="00A6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Person(s) Responsible**</w:t>
            </w:r>
            <w:r w:rsidR="00012A49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1350" w:type="dxa"/>
            <w:shd w:val="clear" w:color="auto" w:fill="5FBB89"/>
          </w:tcPr>
          <w:p w14:paraId="79C50047" w14:textId="2B6DE473" w:rsidR="001F4453" w:rsidRDefault="00A617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Funding Source(s)</w:t>
            </w:r>
          </w:p>
        </w:tc>
      </w:tr>
      <w:tr w:rsidR="001F4453" w14:paraId="7B58CC1D" w14:textId="65E9336F" w:rsidTr="00C34C89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AB0C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D9C6F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74D8D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0465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</w:tcPr>
          <w:p w14:paraId="3E030EF7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7F4B" w14:textId="3B3366FF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</w:tcPr>
          <w:p w14:paraId="3E6717B2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F4453" w14:paraId="343CE33D" w14:textId="0C0A3C41" w:rsidTr="00C34C89">
        <w:tc>
          <w:tcPr>
            <w:tcW w:w="4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6635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CAD0A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0B70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8103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EFEFEF"/>
          </w:tcPr>
          <w:p w14:paraId="225520EB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01D7" w14:textId="27E54A03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EFEFEF"/>
          </w:tcPr>
          <w:p w14:paraId="7FB63C1D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F4453" w14:paraId="6884AB69" w14:textId="778E3248" w:rsidTr="00C34C89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60C5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3598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3BB65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EDDA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</w:tcPr>
          <w:p w14:paraId="3B040F00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AE12" w14:textId="7BEC8054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</w:tcPr>
          <w:p w14:paraId="252BE992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F4453" w14:paraId="1B42AA9C" w14:textId="321E2E17" w:rsidTr="00C34C89">
        <w:tc>
          <w:tcPr>
            <w:tcW w:w="4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CF0F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4C36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CA4B0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AB16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EFEFEF"/>
          </w:tcPr>
          <w:p w14:paraId="3C183BE9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E38D9" w14:textId="34F5284F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EFEFEF"/>
          </w:tcPr>
          <w:p w14:paraId="4ADAFCE0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F4453" w14:paraId="616E150F" w14:textId="2337182F" w:rsidTr="00C34C89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DB51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988E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A492B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5B856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</w:tcPr>
          <w:p w14:paraId="5F5FD8F7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7A2E" w14:textId="14FA3F6C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</w:tcPr>
          <w:p w14:paraId="13A77C53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F4453" w14:paraId="76CB8730" w14:textId="5D3BD3F7" w:rsidTr="00C34C89">
        <w:tc>
          <w:tcPr>
            <w:tcW w:w="4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D077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5447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9E29D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6B11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EFEFEF"/>
          </w:tcPr>
          <w:p w14:paraId="4F4EE7DB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3057" w14:textId="5220CC6A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EFEFEF"/>
          </w:tcPr>
          <w:p w14:paraId="5B3F9A39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F4453" w14:paraId="4265D740" w14:textId="13796D0E" w:rsidTr="00C34C89">
        <w:tc>
          <w:tcPr>
            <w:tcW w:w="4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3CB6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111F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A79B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BAE1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</w:tcPr>
          <w:p w14:paraId="046CE3BE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0DD9" w14:textId="23CCD750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</w:tcPr>
          <w:p w14:paraId="34596989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F4453" w14:paraId="66959B95" w14:textId="57C15228" w:rsidTr="00C34C89">
        <w:tc>
          <w:tcPr>
            <w:tcW w:w="4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F7EE7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36C9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B92D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CC6F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EFEFEF"/>
          </w:tcPr>
          <w:p w14:paraId="063ABC8D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BD66" w14:textId="4F5836CA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EFEFEF"/>
          </w:tcPr>
          <w:p w14:paraId="2E79BFD2" w14:textId="77777777" w:rsidR="001F4453" w:rsidRDefault="001F4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47E9912" w14:textId="77777777" w:rsidR="00FF7B9D" w:rsidRDefault="00FF7B9D"/>
    <w:p w14:paraId="2F5A1C6A" w14:textId="34CE8694" w:rsidR="00255589" w:rsidRDefault="00212500">
      <w:pPr>
        <w:rPr>
          <w:rFonts w:asciiTheme="majorHAnsi" w:hAnsiTheme="majorHAnsi" w:cstheme="majorHAnsi"/>
          <w:i/>
          <w:sz w:val="20"/>
          <w:szCs w:val="20"/>
        </w:rPr>
      </w:pPr>
      <w:r w:rsidRPr="00686ADA">
        <w:rPr>
          <w:rFonts w:asciiTheme="majorHAnsi" w:hAnsiTheme="majorHAnsi" w:cstheme="majorHAnsi"/>
          <w:i/>
          <w:sz w:val="20"/>
          <w:szCs w:val="20"/>
        </w:rPr>
        <w:t>*</w:t>
      </w:r>
      <w:r w:rsidR="00B45C8E" w:rsidRPr="00686AD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B11D7B" w:rsidRPr="00686ADA">
        <w:rPr>
          <w:rFonts w:asciiTheme="majorHAnsi" w:hAnsiTheme="majorHAnsi" w:cstheme="majorHAnsi"/>
          <w:i/>
          <w:sz w:val="20"/>
          <w:szCs w:val="20"/>
        </w:rPr>
        <w:t>Workshops,</w:t>
      </w:r>
      <w:r w:rsidR="009B53CE" w:rsidRPr="00686ADA">
        <w:rPr>
          <w:rFonts w:asciiTheme="majorHAnsi" w:hAnsiTheme="majorHAnsi" w:cstheme="majorHAnsi"/>
          <w:i/>
          <w:sz w:val="20"/>
          <w:szCs w:val="20"/>
        </w:rPr>
        <w:t xml:space="preserve"> PLC</w:t>
      </w:r>
      <w:r w:rsidR="00255589" w:rsidRPr="00686ADA">
        <w:rPr>
          <w:rFonts w:asciiTheme="majorHAnsi" w:hAnsiTheme="majorHAnsi" w:cstheme="majorHAnsi"/>
          <w:i/>
          <w:sz w:val="20"/>
          <w:szCs w:val="20"/>
        </w:rPr>
        <w:t>s</w:t>
      </w:r>
      <w:r w:rsidR="006D0DFC" w:rsidRPr="00686ADA">
        <w:rPr>
          <w:rFonts w:asciiTheme="majorHAnsi" w:hAnsiTheme="majorHAnsi" w:cstheme="majorHAnsi"/>
          <w:i/>
          <w:sz w:val="20"/>
          <w:szCs w:val="20"/>
        </w:rPr>
        <w:t xml:space="preserve">, </w:t>
      </w:r>
      <w:r w:rsidR="00297BAF" w:rsidRPr="00686ADA">
        <w:rPr>
          <w:rFonts w:asciiTheme="majorHAnsi" w:hAnsiTheme="majorHAnsi" w:cstheme="majorHAnsi"/>
          <w:i/>
          <w:sz w:val="20"/>
          <w:szCs w:val="20"/>
        </w:rPr>
        <w:t xml:space="preserve">Communities of Practice, </w:t>
      </w:r>
      <w:r w:rsidR="006D0DFC" w:rsidRPr="00686ADA">
        <w:rPr>
          <w:rFonts w:asciiTheme="majorHAnsi" w:hAnsiTheme="majorHAnsi" w:cstheme="majorHAnsi"/>
          <w:i/>
          <w:sz w:val="20"/>
          <w:szCs w:val="20"/>
        </w:rPr>
        <w:t xml:space="preserve">etc. </w:t>
      </w:r>
    </w:p>
    <w:p w14:paraId="1E5C1C7E" w14:textId="5BB1ED09" w:rsidR="00012A49" w:rsidRPr="00686ADA" w:rsidRDefault="00012A49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** Surveys, </w:t>
      </w:r>
      <w:r w:rsidR="00AE5489">
        <w:rPr>
          <w:rFonts w:asciiTheme="majorHAnsi" w:hAnsiTheme="majorHAnsi" w:cstheme="majorHAnsi"/>
          <w:i/>
          <w:sz w:val="20"/>
          <w:szCs w:val="20"/>
        </w:rPr>
        <w:t xml:space="preserve">data from PLC/classroom observations, student work samples, etc. </w:t>
      </w:r>
    </w:p>
    <w:p w14:paraId="57C2F744" w14:textId="6C775BBE" w:rsidR="00FF7B9D" w:rsidRPr="00686ADA" w:rsidRDefault="00F7519B">
      <w:pPr>
        <w:rPr>
          <w:rFonts w:asciiTheme="majorHAnsi" w:hAnsiTheme="majorHAnsi" w:cstheme="majorHAnsi"/>
          <w:i/>
          <w:sz w:val="20"/>
          <w:szCs w:val="20"/>
        </w:rPr>
      </w:pPr>
      <w:r w:rsidRPr="00686ADA">
        <w:rPr>
          <w:rFonts w:asciiTheme="majorHAnsi" w:hAnsiTheme="majorHAnsi" w:cstheme="majorHAnsi"/>
          <w:i/>
          <w:iCs/>
          <w:sz w:val="20"/>
          <w:szCs w:val="20"/>
        </w:rPr>
        <w:t>**</w:t>
      </w:r>
      <w:r w:rsidR="00012A49">
        <w:rPr>
          <w:rFonts w:asciiTheme="majorHAnsi" w:hAnsiTheme="majorHAnsi" w:cstheme="majorHAnsi"/>
          <w:i/>
          <w:iCs/>
          <w:sz w:val="20"/>
          <w:szCs w:val="20"/>
        </w:rPr>
        <w:t>*</w:t>
      </w:r>
      <w:r w:rsidRPr="00686ADA">
        <w:rPr>
          <w:rFonts w:asciiTheme="majorHAnsi" w:hAnsiTheme="majorHAnsi" w:cstheme="majorHAnsi"/>
          <w:i/>
          <w:iCs/>
          <w:sz w:val="20"/>
          <w:szCs w:val="20"/>
        </w:rPr>
        <w:t xml:space="preserve">Organizing, </w:t>
      </w:r>
      <w:r w:rsidR="00686ADA" w:rsidRPr="00686ADA">
        <w:rPr>
          <w:rFonts w:asciiTheme="majorHAnsi" w:hAnsiTheme="majorHAnsi" w:cstheme="majorHAnsi"/>
          <w:i/>
          <w:iCs/>
          <w:sz w:val="20"/>
          <w:szCs w:val="20"/>
        </w:rPr>
        <w:t>designing, communicating, facilitating, gathering feedback</w:t>
      </w:r>
      <w:r w:rsidR="00AE5489">
        <w:rPr>
          <w:rFonts w:asciiTheme="majorHAnsi" w:hAnsiTheme="majorHAnsi" w:cstheme="majorHAnsi"/>
          <w:i/>
          <w:iCs/>
          <w:sz w:val="20"/>
          <w:szCs w:val="20"/>
        </w:rPr>
        <w:t xml:space="preserve">, etc. </w:t>
      </w:r>
    </w:p>
    <w:sectPr w:rsidR="00FF7B9D" w:rsidRPr="00686ADA" w:rsidSect="00287A78">
      <w:headerReference w:type="default" r:id="rId13"/>
      <w:footerReference w:type="default" r:id="rId14"/>
      <w:pgSz w:w="15840" w:h="122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2288" w14:textId="77777777" w:rsidR="00D37423" w:rsidRDefault="00D37423" w:rsidP="00B249E3">
      <w:pPr>
        <w:spacing w:line="240" w:lineRule="auto"/>
      </w:pPr>
      <w:r>
        <w:separator/>
      </w:r>
    </w:p>
  </w:endnote>
  <w:endnote w:type="continuationSeparator" w:id="0">
    <w:p w14:paraId="269FA7F5" w14:textId="77777777" w:rsidR="00D37423" w:rsidRDefault="00D37423" w:rsidP="00B249E3">
      <w:pPr>
        <w:spacing w:line="240" w:lineRule="auto"/>
      </w:pPr>
      <w:r>
        <w:continuationSeparator/>
      </w:r>
    </w:p>
  </w:endnote>
  <w:endnote w:type="continuationNotice" w:id="1">
    <w:p w14:paraId="2022B6F0" w14:textId="77777777" w:rsidR="00D37423" w:rsidRDefault="00D374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6378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CCB76" w14:textId="595A37A1" w:rsidR="00457312" w:rsidRDefault="004573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B4B7F0" w14:textId="77777777" w:rsidR="00457312" w:rsidRDefault="00457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E5D2" w14:textId="77777777" w:rsidR="00D37423" w:rsidRDefault="00D37423" w:rsidP="00B249E3">
      <w:pPr>
        <w:spacing w:line="240" w:lineRule="auto"/>
      </w:pPr>
      <w:r>
        <w:separator/>
      </w:r>
    </w:p>
  </w:footnote>
  <w:footnote w:type="continuationSeparator" w:id="0">
    <w:p w14:paraId="14676B38" w14:textId="77777777" w:rsidR="00D37423" w:rsidRDefault="00D37423" w:rsidP="00B249E3">
      <w:pPr>
        <w:spacing w:line="240" w:lineRule="auto"/>
      </w:pPr>
      <w:r>
        <w:continuationSeparator/>
      </w:r>
    </w:p>
  </w:footnote>
  <w:footnote w:type="continuationNotice" w:id="1">
    <w:p w14:paraId="45F0794A" w14:textId="77777777" w:rsidR="00D37423" w:rsidRDefault="00D374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FE6E" w14:textId="0D34FADB" w:rsidR="00B249E3" w:rsidRDefault="00BF181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884C05" wp14:editId="6AF09D14">
          <wp:simplePos x="0" y="0"/>
          <wp:positionH relativeFrom="column">
            <wp:posOffset>7627620</wp:posOffset>
          </wp:positionH>
          <wp:positionV relativeFrom="paragraph">
            <wp:posOffset>-312420</wp:posOffset>
          </wp:positionV>
          <wp:extent cx="1319213" cy="588934"/>
          <wp:effectExtent l="0" t="0" r="0" b="1905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88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22056"/>
    <w:multiLevelType w:val="hybridMultilevel"/>
    <w:tmpl w:val="526A23FE"/>
    <w:lvl w:ilvl="0" w:tplc="77E4C7CC">
      <w:numFmt w:val="bullet"/>
      <w:lvlText w:val=""/>
      <w:lvlJc w:val="left"/>
      <w:pPr>
        <w:ind w:left="720" w:hanging="360"/>
      </w:pPr>
      <w:rPr>
        <w:rFonts w:ascii="Symbol" w:eastAsia="Aria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9D"/>
    <w:rsid w:val="00012A49"/>
    <w:rsid w:val="00041B1A"/>
    <w:rsid w:val="000848D4"/>
    <w:rsid w:val="000B1C84"/>
    <w:rsid w:val="000B7D6E"/>
    <w:rsid w:val="000D11E7"/>
    <w:rsid w:val="00177B94"/>
    <w:rsid w:val="001967AF"/>
    <w:rsid w:val="001B0B9E"/>
    <w:rsid w:val="001B2C4B"/>
    <w:rsid w:val="001C4897"/>
    <w:rsid w:val="001E0530"/>
    <w:rsid w:val="001E5E82"/>
    <w:rsid w:val="001F4453"/>
    <w:rsid w:val="00205407"/>
    <w:rsid w:val="00212500"/>
    <w:rsid w:val="00235647"/>
    <w:rsid w:val="00241042"/>
    <w:rsid w:val="002471C9"/>
    <w:rsid w:val="00255589"/>
    <w:rsid w:val="00257DF7"/>
    <w:rsid w:val="00276D26"/>
    <w:rsid w:val="00287A78"/>
    <w:rsid w:val="00291D31"/>
    <w:rsid w:val="00297BAF"/>
    <w:rsid w:val="002B21CD"/>
    <w:rsid w:val="002B5DF5"/>
    <w:rsid w:val="002F1B29"/>
    <w:rsid w:val="0030459F"/>
    <w:rsid w:val="00307908"/>
    <w:rsid w:val="00334EED"/>
    <w:rsid w:val="00337A15"/>
    <w:rsid w:val="0037338C"/>
    <w:rsid w:val="00374247"/>
    <w:rsid w:val="00397568"/>
    <w:rsid w:val="003B6C75"/>
    <w:rsid w:val="003D0E6D"/>
    <w:rsid w:val="004137F4"/>
    <w:rsid w:val="004200AB"/>
    <w:rsid w:val="0044548E"/>
    <w:rsid w:val="004458A1"/>
    <w:rsid w:val="00451706"/>
    <w:rsid w:val="00456AB7"/>
    <w:rsid w:val="00457312"/>
    <w:rsid w:val="004643C9"/>
    <w:rsid w:val="00474A16"/>
    <w:rsid w:val="004B03E1"/>
    <w:rsid w:val="004C2CC1"/>
    <w:rsid w:val="004F31F1"/>
    <w:rsid w:val="004F5272"/>
    <w:rsid w:val="005019D2"/>
    <w:rsid w:val="00524A49"/>
    <w:rsid w:val="005B5168"/>
    <w:rsid w:val="005C0C44"/>
    <w:rsid w:val="005C3848"/>
    <w:rsid w:val="006015E0"/>
    <w:rsid w:val="006307F2"/>
    <w:rsid w:val="00634B8A"/>
    <w:rsid w:val="006630EB"/>
    <w:rsid w:val="0068049F"/>
    <w:rsid w:val="00686ADA"/>
    <w:rsid w:val="00696212"/>
    <w:rsid w:val="006A35E1"/>
    <w:rsid w:val="006D0DFC"/>
    <w:rsid w:val="006E35A3"/>
    <w:rsid w:val="00701BB1"/>
    <w:rsid w:val="00710E41"/>
    <w:rsid w:val="0073663C"/>
    <w:rsid w:val="007371E5"/>
    <w:rsid w:val="00744E0C"/>
    <w:rsid w:val="0078033F"/>
    <w:rsid w:val="00792869"/>
    <w:rsid w:val="007A30BF"/>
    <w:rsid w:val="007B266F"/>
    <w:rsid w:val="007B3441"/>
    <w:rsid w:val="007B57E6"/>
    <w:rsid w:val="007E3FF1"/>
    <w:rsid w:val="007E5AD5"/>
    <w:rsid w:val="007F2BC6"/>
    <w:rsid w:val="00814F0D"/>
    <w:rsid w:val="00840CE1"/>
    <w:rsid w:val="0084635E"/>
    <w:rsid w:val="00861694"/>
    <w:rsid w:val="00861D22"/>
    <w:rsid w:val="008636B6"/>
    <w:rsid w:val="00871390"/>
    <w:rsid w:val="008715DA"/>
    <w:rsid w:val="008902B4"/>
    <w:rsid w:val="008A5617"/>
    <w:rsid w:val="008C00D9"/>
    <w:rsid w:val="008C3AE1"/>
    <w:rsid w:val="009807B9"/>
    <w:rsid w:val="009948FF"/>
    <w:rsid w:val="009A023F"/>
    <w:rsid w:val="009A1B58"/>
    <w:rsid w:val="009B53CE"/>
    <w:rsid w:val="009C6401"/>
    <w:rsid w:val="009D6171"/>
    <w:rsid w:val="00A032BF"/>
    <w:rsid w:val="00A07C0B"/>
    <w:rsid w:val="00A31FF7"/>
    <w:rsid w:val="00A3743B"/>
    <w:rsid w:val="00A61721"/>
    <w:rsid w:val="00A636CC"/>
    <w:rsid w:val="00A73266"/>
    <w:rsid w:val="00A75AB6"/>
    <w:rsid w:val="00A821C8"/>
    <w:rsid w:val="00AB53F2"/>
    <w:rsid w:val="00AD3D5B"/>
    <w:rsid w:val="00AE5489"/>
    <w:rsid w:val="00AF2D01"/>
    <w:rsid w:val="00B11D7B"/>
    <w:rsid w:val="00B1337B"/>
    <w:rsid w:val="00B249E3"/>
    <w:rsid w:val="00B45C8E"/>
    <w:rsid w:val="00B643D3"/>
    <w:rsid w:val="00B83F7C"/>
    <w:rsid w:val="00B84928"/>
    <w:rsid w:val="00BA1680"/>
    <w:rsid w:val="00BC67D5"/>
    <w:rsid w:val="00BF181D"/>
    <w:rsid w:val="00C34C89"/>
    <w:rsid w:val="00C61BAD"/>
    <w:rsid w:val="00C66950"/>
    <w:rsid w:val="00C86FF8"/>
    <w:rsid w:val="00C950B2"/>
    <w:rsid w:val="00CD00B4"/>
    <w:rsid w:val="00CE3617"/>
    <w:rsid w:val="00CE6A34"/>
    <w:rsid w:val="00D030C9"/>
    <w:rsid w:val="00D37423"/>
    <w:rsid w:val="00D44A43"/>
    <w:rsid w:val="00D47979"/>
    <w:rsid w:val="00D63730"/>
    <w:rsid w:val="00D77BAC"/>
    <w:rsid w:val="00D92026"/>
    <w:rsid w:val="00DB36A1"/>
    <w:rsid w:val="00DC6133"/>
    <w:rsid w:val="00DF68B2"/>
    <w:rsid w:val="00E02D5E"/>
    <w:rsid w:val="00E14F40"/>
    <w:rsid w:val="00E2167E"/>
    <w:rsid w:val="00E27D48"/>
    <w:rsid w:val="00E34B42"/>
    <w:rsid w:val="00E52A3D"/>
    <w:rsid w:val="00E73460"/>
    <w:rsid w:val="00EC37D2"/>
    <w:rsid w:val="00ED01AF"/>
    <w:rsid w:val="00ED7F18"/>
    <w:rsid w:val="00F47181"/>
    <w:rsid w:val="00F60685"/>
    <w:rsid w:val="00F65BEF"/>
    <w:rsid w:val="00F66BFC"/>
    <w:rsid w:val="00F72239"/>
    <w:rsid w:val="00F7519B"/>
    <w:rsid w:val="00F93133"/>
    <w:rsid w:val="00FB1B40"/>
    <w:rsid w:val="00FE0C62"/>
    <w:rsid w:val="00FE4A58"/>
    <w:rsid w:val="00FF7B9D"/>
    <w:rsid w:val="010BC611"/>
    <w:rsid w:val="03F7B94D"/>
    <w:rsid w:val="081AFE86"/>
    <w:rsid w:val="0B8FE630"/>
    <w:rsid w:val="103880C3"/>
    <w:rsid w:val="1079DC6D"/>
    <w:rsid w:val="1F228B10"/>
    <w:rsid w:val="2DE44A46"/>
    <w:rsid w:val="366E5F3A"/>
    <w:rsid w:val="54B6544A"/>
    <w:rsid w:val="5DBE2DB8"/>
    <w:rsid w:val="67CE9A21"/>
    <w:rsid w:val="76B165F6"/>
    <w:rsid w:val="7BAEC39F"/>
    <w:rsid w:val="7DAF8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E87C"/>
  <w15:docId w15:val="{91577D8E-A3CF-4A85-9703-B9AB53EF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12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9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9E3"/>
  </w:style>
  <w:style w:type="paragraph" w:styleId="Footer">
    <w:name w:val="footer"/>
    <w:basedOn w:val="Normal"/>
    <w:link w:val="FooterChar"/>
    <w:uiPriority w:val="99"/>
    <w:unhideWhenUsed/>
    <w:rsid w:val="00B249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9E3"/>
  </w:style>
  <w:style w:type="character" w:styleId="Hyperlink">
    <w:name w:val="Hyperlink"/>
    <w:basedOn w:val="DefaultParagraphFont"/>
    <w:uiPriority w:val="99"/>
    <w:unhideWhenUsed/>
    <w:rsid w:val="00B249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032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7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31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10E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43C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ky.gov/curriculum/standards/kyacadstand/Documents/Curriculum_Implementation_Framewor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ky.gov/curriculum/standards/kyacadstand/Documents/Curriculum_Based_Professional_Learning_Guidance_Document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2020-02-27T05:00:00+00:00</Publication_x0020_Date>
    <Audience1 xmlns="3a62de7d-ba57-4f43-9dae-9623ba637be0">
      <Value>1</Value>
      <Value>2</Value>
      <Value>4</Value>
      <Value>7</Value>
    </Audience1>
    <_dlc_DocId xmlns="3a62de7d-ba57-4f43-9dae-9623ba637be0">KYED-320-915</_dlc_DocId>
    <_dlc_DocIdUrl xmlns="3a62de7d-ba57-4f43-9dae-9623ba637be0">
      <Url>https://education-edit.ky.gov/districts/business/_layouts/15/DocIdRedir.aspx?ID=KYED-320-915</Url>
      <Description>KYED-320-915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BF3A7-6FB6-4588-B34A-30275BF64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3D8ED-110D-433D-8D70-D3FA79CFA5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A5DE0B-52DE-4034-8DFA-7B266D8EA8B6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35AE71-A177-4642-AF90-D79181142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1379</Characters>
  <Application>Microsoft Office Word</Application>
  <DocSecurity>0</DocSecurity>
  <Lines>68</Lines>
  <Paragraphs>32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Misty - Division of Academic Program Standards</dc:creator>
  <cp:keywords/>
  <cp:lastModifiedBy>Bryant, Jennifer - Division of Budget and Financial Management</cp:lastModifiedBy>
  <cp:revision>2</cp:revision>
  <dcterms:created xsi:type="dcterms:W3CDTF">2024-10-22T19:21:00Z</dcterms:created>
  <dcterms:modified xsi:type="dcterms:W3CDTF">2024-10-22T19:21:00Z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8e3c6d12-42ce-4a28-affc-7735f582ea7d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2024-10-22T19:21:25Z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28042eea-3479-4e64-8d30-ab7a8c1afaf6</vt:lpwstr>
  </property>
  <property fmtid="{D5CDD505-2E9C-101B-9397-08002B2CF9AE}" pid="10" name="MSIP_Label_eb544694-0027-44fa-bee4-2648c0363f9d_ContentBits">
    <vt:lpwstr>0</vt:lpwstr>
  </property>
</Properties>
</file>