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C482" w14:textId="77777777" w:rsidR="007E32B6" w:rsidRPr="006C5A11" w:rsidRDefault="002A30B7">
      <w:pPr>
        <w:rPr>
          <w:rFonts w:asciiTheme="majorHAnsi" w:hAnsiTheme="majorHAnsi" w:cstheme="majorHAnsi"/>
        </w:rPr>
      </w:pPr>
      <w:bookmarkStart w:id="0" w:name="_GoBack"/>
      <w:bookmarkEnd w:id="0"/>
      <w:r w:rsidRPr="006C5A11">
        <w:rPr>
          <w:rFonts w:asciiTheme="majorHAnsi" w:hAnsiTheme="majorHAnsi" w:cstheme="majorHAnsi"/>
          <w:noProof/>
        </w:rPr>
        <w:drawing>
          <wp:anchor distT="0" distB="0" distL="114300" distR="114300" simplePos="0" relativeHeight="251658240" behindDoc="0" locked="0" layoutInCell="1" hidden="0" allowOverlap="1" wp14:anchorId="39754799" wp14:editId="634891BF">
            <wp:simplePos x="0" y="0"/>
            <wp:positionH relativeFrom="column">
              <wp:posOffset>-50799</wp:posOffset>
            </wp:positionH>
            <wp:positionV relativeFrom="paragraph">
              <wp:posOffset>16510</wp:posOffset>
            </wp:positionV>
            <wp:extent cx="1176867" cy="1176867"/>
            <wp:effectExtent l="0" t="0" r="0" b="0"/>
            <wp:wrapSquare wrapText="bothSides" distT="0" distB="0" distL="114300" distR="114300"/>
            <wp:docPr id="1" name="image1.png" descr="Kentucky department of education logo. Our Children, our commonwealth. "/>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0"/>
                    <a:srcRect/>
                    <a:stretch>
                      <a:fillRect/>
                    </a:stretch>
                  </pic:blipFill>
                  <pic:spPr>
                    <a:xfrm>
                      <a:off x="0" y="0"/>
                      <a:ext cx="1176867" cy="1176867"/>
                    </a:xfrm>
                    <a:prstGeom prst="rect">
                      <a:avLst/>
                    </a:prstGeom>
                    <a:ln/>
                  </pic:spPr>
                </pic:pic>
              </a:graphicData>
            </a:graphic>
          </wp:anchor>
        </w:drawing>
      </w:r>
    </w:p>
    <w:p w14:paraId="15916780" w14:textId="77777777" w:rsidR="007E32B6" w:rsidRPr="006C5A11" w:rsidRDefault="007E32B6">
      <w:pPr>
        <w:rPr>
          <w:rFonts w:asciiTheme="majorHAnsi" w:hAnsiTheme="majorHAnsi" w:cstheme="majorHAnsi"/>
        </w:rPr>
      </w:pPr>
    </w:p>
    <w:p w14:paraId="063C5CCA" w14:textId="2A61FA58" w:rsidR="007E32B6" w:rsidRPr="006C5A11" w:rsidRDefault="002A30B7">
      <w:pPr>
        <w:rPr>
          <w:rFonts w:asciiTheme="majorHAnsi" w:hAnsiTheme="majorHAnsi" w:cstheme="majorHAnsi"/>
          <w:sz w:val="52"/>
          <w:szCs w:val="52"/>
        </w:rPr>
      </w:pPr>
      <w:r w:rsidRPr="006C5A11">
        <w:rPr>
          <w:rFonts w:asciiTheme="majorHAnsi" w:hAnsiTheme="majorHAnsi" w:cstheme="majorHAnsi"/>
          <w:sz w:val="52"/>
          <w:szCs w:val="52"/>
        </w:rPr>
        <w:t>REQUEST FOR PROPOSAL</w:t>
      </w:r>
      <w:r w:rsidR="002B52C9" w:rsidRPr="006C5A11">
        <w:rPr>
          <w:rFonts w:asciiTheme="majorHAnsi" w:hAnsiTheme="majorHAnsi" w:cstheme="majorHAnsi"/>
          <w:sz w:val="52"/>
          <w:szCs w:val="52"/>
        </w:rPr>
        <w:t xml:space="preserve"> </w:t>
      </w:r>
    </w:p>
    <w:p w14:paraId="54C06934" w14:textId="77777777" w:rsidR="007E32B6" w:rsidRPr="006C5A11" w:rsidRDefault="007E32B6">
      <w:pPr>
        <w:rPr>
          <w:rFonts w:asciiTheme="majorHAnsi" w:hAnsiTheme="majorHAnsi" w:cstheme="majorHAnsi"/>
          <w:sz w:val="32"/>
          <w:szCs w:val="32"/>
        </w:rPr>
      </w:pPr>
    </w:p>
    <w:p w14:paraId="7490D617" w14:textId="77777777" w:rsidR="007E32B6" w:rsidRPr="006C5A11" w:rsidRDefault="007E32B6">
      <w:pPr>
        <w:rPr>
          <w:rFonts w:asciiTheme="majorHAnsi" w:hAnsiTheme="majorHAnsi" w:cstheme="majorHAnsi"/>
          <w:sz w:val="32"/>
          <w:szCs w:val="32"/>
        </w:rPr>
      </w:pPr>
    </w:p>
    <w:p w14:paraId="73722744" w14:textId="67A23ADF" w:rsidR="007E32B6" w:rsidRPr="006C5A11" w:rsidRDefault="00C91CA4">
      <w:pPr>
        <w:jc w:val="center"/>
        <w:rPr>
          <w:rFonts w:asciiTheme="majorHAnsi" w:hAnsiTheme="majorHAnsi" w:cstheme="majorHAnsi"/>
          <w:sz w:val="32"/>
          <w:szCs w:val="32"/>
        </w:rPr>
      </w:pPr>
      <w:r w:rsidRPr="006C5A11">
        <w:rPr>
          <w:rFonts w:asciiTheme="majorHAnsi" w:hAnsiTheme="majorHAnsi" w:cstheme="majorHAnsi"/>
          <w:sz w:val="32"/>
          <w:szCs w:val="32"/>
        </w:rPr>
        <w:t>STUDENT RE-ENGAGEMENT</w:t>
      </w:r>
      <w:r w:rsidR="002A30B7" w:rsidRPr="006C5A11">
        <w:rPr>
          <w:rFonts w:asciiTheme="majorHAnsi" w:hAnsiTheme="majorHAnsi" w:cstheme="majorHAnsi"/>
          <w:sz w:val="32"/>
          <w:szCs w:val="32"/>
        </w:rPr>
        <w:t xml:space="preserve"> MINI GRANT </w:t>
      </w:r>
    </w:p>
    <w:p w14:paraId="7D593FBB" w14:textId="77777777" w:rsidR="007E32B6" w:rsidRPr="006C5A11" w:rsidRDefault="007E32B6">
      <w:pPr>
        <w:rPr>
          <w:rFonts w:asciiTheme="majorHAnsi" w:hAnsiTheme="majorHAnsi" w:cstheme="majorHAnsi"/>
          <w:smallCaps/>
          <w:sz w:val="32"/>
          <w:szCs w:val="32"/>
        </w:rPr>
      </w:pPr>
    </w:p>
    <w:p w14:paraId="63EED5A7" w14:textId="77777777" w:rsidR="007E32B6" w:rsidRPr="006C5A11" w:rsidRDefault="007E32B6">
      <w:pPr>
        <w:rPr>
          <w:rFonts w:asciiTheme="majorHAnsi" w:hAnsiTheme="majorHAnsi" w:cstheme="majorHAnsi"/>
          <w:smallCaps/>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7E32B6" w:rsidRPr="006C5A11" w14:paraId="666A8A12" w14:textId="77777777" w:rsidTr="007C59CE">
        <w:trPr>
          <w:tblHeader/>
        </w:trPr>
        <w:tc>
          <w:tcPr>
            <w:tcW w:w="4675" w:type="dxa"/>
          </w:tcPr>
          <w:p w14:paraId="5C875716"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DEADLINE</w:t>
            </w:r>
          </w:p>
          <w:p w14:paraId="4F24C4A7" w14:textId="77777777" w:rsidR="007E32B6" w:rsidRPr="006C5A11" w:rsidRDefault="007E32B6">
            <w:pPr>
              <w:jc w:val="center"/>
              <w:rPr>
                <w:rFonts w:asciiTheme="majorHAnsi" w:hAnsiTheme="majorHAnsi" w:cstheme="majorHAnsi"/>
                <w:b/>
              </w:rPr>
            </w:pPr>
          </w:p>
          <w:p w14:paraId="50991674" w14:textId="77777777" w:rsidR="007E32B6" w:rsidRPr="006C5A11" w:rsidRDefault="002A30B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1BFF4D8A" w14:textId="77777777" w:rsidR="007E32B6" w:rsidRPr="006C5A11" w:rsidRDefault="007E32B6">
            <w:pPr>
              <w:jc w:val="center"/>
              <w:rPr>
                <w:rFonts w:asciiTheme="majorHAnsi" w:hAnsiTheme="majorHAnsi" w:cstheme="majorHAnsi"/>
                <w:b/>
                <w:color w:val="C00000"/>
              </w:rPr>
            </w:pPr>
          </w:p>
          <w:p w14:paraId="2C4E621A" w14:textId="3B54F241" w:rsidR="007E32B6" w:rsidRPr="0049133A" w:rsidRDefault="0049133A">
            <w:pPr>
              <w:jc w:val="center"/>
              <w:rPr>
                <w:rFonts w:asciiTheme="majorHAnsi" w:hAnsiTheme="majorHAnsi" w:cstheme="majorHAnsi"/>
                <w:b/>
                <w:bCs/>
                <w:color w:val="FF0000"/>
                <w:sz w:val="32"/>
                <w:szCs w:val="32"/>
              </w:rPr>
            </w:pPr>
            <w:r w:rsidRPr="0049133A">
              <w:rPr>
                <w:rFonts w:asciiTheme="majorHAnsi" w:hAnsiTheme="majorHAnsi" w:cstheme="majorHAnsi"/>
                <w:b/>
                <w:bCs/>
                <w:color w:val="C00000"/>
                <w:sz w:val="32"/>
                <w:szCs w:val="32"/>
              </w:rPr>
              <w:t>August 28, 2020</w:t>
            </w:r>
            <w:r w:rsidR="00474C7E" w:rsidRPr="0049133A">
              <w:rPr>
                <w:rFonts w:asciiTheme="majorHAnsi" w:hAnsiTheme="majorHAnsi" w:cstheme="majorHAnsi"/>
                <w:b/>
                <w:bCs/>
                <w:color w:val="C00000"/>
                <w:sz w:val="32"/>
                <w:szCs w:val="32"/>
              </w:rPr>
              <w:t xml:space="preserve"> </w:t>
            </w:r>
          </w:p>
        </w:tc>
        <w:tc>
          <w:tcPr>
            <w:tcW w:w="4675" w:type="dxa"/>
          </w:tcPr>
          <w:p w14:paraId="56165769"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ISSUED BY</w:t>
            </w:r>
          </w:p>
          <w:p w14:paraId="32243A6D" w14:textId="77777777" w:rsidR="007E32B6" w:rsidRPr="006C5A11" w:rsidRDefault="007E32B6">
            <w:pPr>
              <w:jc w:val="center"/>
              <w:rPr>
                <w:rFonts w:asciiTheme="majorHAnsi" w:hAnsiTheme="majorHAnsi" w:cstheme="majorHAnsi"/>
                <w:b/>
              </w:rPr>
            </w:pPr>
          </w:p>
          <w:p w14:paraId="32E234ED"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2B152CF5" w14:textId="0DE563AD" w:rsidR="007E32B6" w:rsidRPr="006C5A11" w:rsidRDefault="006215A6">
            <w:pPr>
              <w:jc w:val="center"/>
              <w:rPr>
                <w:rFonts w:asciiTheme="majorHAnsi" w:hAnsiTheme="majorHAnsi" w:cstheme="majorHAnsi"/>
              </w:rPr>
            </w:pPr>
            <w:r w:rsidRPr="006C5A11">
              <w:rPr>
                <w:rFonts w:asciiTheme="majorHAnsi" w:hAnsiTheme="majorHAnsi" w:cstheme="majorHAnsi"/>
              </w:rPr>
              <w:t xml:space="preserve">Division of Student Success </w:t>
            </w:r>
          </w:p>
        </w:tc>
      </w:tr>
      <w:tr w:rsidR="007E32B6" w:rsidRPr="006C5A11" w14:paraId="504B2451" w14:textId="77777777">
        <w:tc>
          <w:tcPr>
            <w:tcW w:w="4675" w:type="dxa"/>
          </w:tcPr>
          <w:p w14:paraId="203FB0EE" w14:textId="77777777" w:rsidR="007E32B6" w:rsidRPr="006C5A11" w:rsidRDefault="007E32B6">
            <w:pPr>
              <w:jc w:val="center"/>
              <w:rPr>
                <w:rFonts w:asciiTheme="majorHAnsi" w:hAnsiTheme="majorHAnsi" w:cstheme="majorHAnsi"/>
              </w:rPr>
            </w:pPr>
          </w:p>
        </w:tc>
        <w:tc>
          <w:tcPr>
            <w:tcW w:w="4675" w:type="dxa"/>
          </w:tcPr>
          <w:p w14:paraId="46734C83" w14:textId="77777777" w:rsidR="007E32B6" w:rsidRPr="006C5A11" w:rsidRDefault="007E32B6">
            <w:pPr>
              <w:jc w:val="center"/>
              <w:rPr>
                <w:rFonts w:asciiTheme="majorHAnsi" w:hAnsiTheme="majorHAnsi" w:cstheme="majorHAnsi"/>
              </w:rPr>
            </w:pPr>
          </w:p>
        </w:tc>
      </w:tr>
      <w:tr w:rsidR="007E32B6" w:rsidRPr="006C5A11" w14:paraId="76825FAD" w14:textId="77777777">
        <w:tc>
          <w:tcPr>
            <w:tcW w:w="4675" w:type="dxa"/>
          </w:tcPr>
          <w:p w14:paraId="6DBD1263"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ADDRESS QUESTIONS TO</w:t>
            </w:r>
          </w:p>
          <w:p w14:paraId="09774D70" w14:textId="77777777" w:rsidR="007E32B6" w:rsidRPr="006C5A11" w:rsidRDefault="007E32B6">
            <w:pPr>
              <w:jc w:val="center"/>
              <w:rPr>
                <w:rFonts w:asciiTheme="majorHAnsi" w:hAnsiTheme="majorHAnsi" w:cstheme="majorHAnsi"/>
                <w:b/>
              </w:rPr>
            </w:pPr>
          </w:p>
          <w:p w14:paraId="40E283B3" w14:textId="0687F2A7"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4CE344D7" w14:textId="77777777" w:rsidR="007E32B6" w:rsidRPr="006C5A11" w:rsidRDefault="007E32B6">
            <w:pPr>
              <w:jc w:val="center"/>
              <w:rPr>
                <w:rFonts w:asciiTheme="majorHAnsi" w:hAnsiTheme="majorHAnsi" w:cstheme="majorHAnsi"/>
              </w:rPr>
            </w:pPr>
          </w:p>
          <w:p w14:paraId="45D4CBA4"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0F951CC3" w14:textId="77777777" w:rsidR="007E32B6" w:rsidRPr="006C5A11" w:rsidRDefault="007E32B6">
            <w:pPr>
              <w:jc w:val="center"/>
              <w:rPr>
                <w:rFonts w:asciiTheme="majorHAnsi" w:hAnsiTheme="majorHAnsi" w:cstheme="majorHAnsi"/>
              </w:rPr>
            </w:pPr>
          </w:p>
          <w:p w14:paraId="667D1192" w14:textId="77777777" w:rsidR="007E32B6" w:rsidRPr="006C5A11" w:rsidRDefault="00EF04A1">
            <w:pPr>
              <w:jc w:val="center"/>
              <w:rPr>
                <w:rFonts w:asciiTheme="majorHAnsi" w:hAnsiTheme="majorHAnsi" w:cstheme="majorHAnsi"/>
              </w:rPr>
            </w:pPr>
            <w:hyperlink r:id="rId11">
              <w:r w:rsidR="002A30B7" w:rsidRPr="006C5A11">
                <w:rPr>
                  <w:rFonts w:asciiTheme="majorHAnsi" w:hAnsiTheme="majorHAnsi" w:cstheme="majorHAnsi"/>
                  <w:color w:val="0563C1"/>
                  <w:u w:val="single"/>
                </w:rPr>
                <w:t>KDERFP@education.ky.gov</w:t>
              </w:r>
            </w:hyperlink>
          </w:p>
          <w:p w14:paraId="6717F8BC" w14:textId="77777777" w:rsidR="007E32B6" w:rsidRPr="006C5A11" w:rsidRDefault="007E32B6">
            <w:pPr>
              <w:jc w:val="center"/>
              <w:rPr>
                <w:rFonts w:asciiTheme="majorHAnsi" w:hAnsiTheme="majorHAnsi" w:cstheme="majorHAnsi"/>
              </w:rPr>
            </w:pPr>
          </w:p>
          <w:p w14:paraId="1DAE3750" w14:textId="77777777" w:rsidR="007E32B6" w:rsidRPr="006C5A11" w:rsidRDefault="002A30B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3F8CCAEF" w14:textId="77777777" w:rsidR="007E32B6" w:rsidRPr="006C5A11" w:rsidRDefault="007E32B6">
            <w:pPr>
              <w:jc w:val="center"/>
              <w:rPr>
                <w:rFonts w:asciiTheme="majorHAnsi" w:hAnsiTheme="majorHAnsi" w:cstheme="majorHAnsi"/>
                <w:b/>
                <w:color w:val="C00000"/>
              </w:rPr>
            </w:pPr>
          </w:p>
          <w:p w14:paraId="1752089F" w14:textId="20730C5E" w:rsidR="007E32B6" w:rsidRPr="006C5A11" w:rsidRDefault="00C6145D">
            <w:pPr>
              <w:jc w:val="center"/>
              <w:rPr>
                <w:rFonts w:asciiTheme="majorHAnsi" w:hAnsiTheme="majorHAnsi" w:cstheme="majorHAnsi"/>
                <w:b/>
                <w:color w:val="FF0000"/>
              </w:rPr>
            </w:pPr>
            <w:r>
              <w:rPr>
                <w:rFonts w:asciiTheme="majorHAnsi" w:hAnsiTheme="majorHAnsi" w:cstheme="majorHAnsi"/>
                <w:b/>
                <w:color w:val="C00000"/>
              </w:rPr>
              <w:t>August 17, 2020 -</w:t>
            </w:r>
            <w:r w:rsidR="002A30B7" w:rsidRPr="006C5A11">
              <w:rPr>
                <w:rFonts w:asciiTheme="majorHAnsi" w:hAnsiTheme="majorHAnsi" w:cstheme="majorHAnsi"/>
                <w:b/>
                <w:color w:val="C00000"/>
              </w:rPr>
              <w:t xml:space="preserve"> 4:00 PM (ET)</w:t>
            </w:r>
          </w:p>
        </w:tc>
        <w:tc>
          <w:tcPr>
            <w:tcW w:w="4675" w:type="dxa"/>
          </w:tcPr>
          <w:p w14:paraId="41216E6A"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SUBMIT APPLICATIONS TO</w:t>
            </w:r>
          </w:p>
          <w:p w14:paraId="3A95AA41" w14:textId="77777777" w:rsidR="007E32B6" w:rsidRPr="006C5A11" w:rsidRDefault="007E32B6">
            <w:pPr>
              <w:jc w:val="center"/>
              <w:rPr>
                <w:rFonts w:asciiTheme="majorHAnsi" w:hAnsiTheme="majorHAnsi" w:cstheme="majorHAnsi"/>
                <w:b/>
              </w:rPr>
            </w:pPr>
          </w:p>
          <w:p w14:paraId="1AB15FF9" w14:textId="7488F126"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21BB9D90" w14:textId="77777777" w:rsidR="007E32B6" w:rsidRPr="006C5A11" w:rsidRDefault="007E32B6">
            <w:pPr>
              <w:jc w:val="center"/>
              <w:rPr>
                <w:rFonts w:asciiTheme="majorHAnsi" w:hAnsiTheme="majorHAnsi" w:cstheme="majorHAnsi"/>
              </w:rPr>
            </w:pPr>
          </w:p>
          <w:p w14:paraId="35986971"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3311DC82" w14:textId="77777777" w:rsidR="007E32B6" w:rsidRPr="006C5A11" w:rsidRDefault="007E32B6">
            <w:pPr>
              <w:jc w:val="center"/>
              <w:rPr>
                <w:rFonts w:asciiTheme="majorHAnsi" w:hAnsiTheme="majorHAnsi" w:cstheme="majorHAnsi"/>
              </w:rPr>
            </w:pPr>
          </w:p>
          <w:p w14:paraId="4F453381" w14:textId="77777777" w:rsidR="007E32B6" w:rsidRPr="006C5A11" w:rsidRDefault="00EF04A1">
            <w:pPr>
              <w:jc w:val="center"/>
              <w:rPr>
                <w:rFonts w:asciiTheme="majorHAnsi" w:hAnsiTheme="majorHAnsi" w:cstheme="majorHAnsi"/>
              </w:rPr>
            </w:pPr>
            <w:hyperlink r:id="rId12">
              <w:r w:rsidR="002A30B7" w:rsidRPr="006C5A11">
                <w:rPr>
                  <w:rFonts w:asciiTheme="majorHAnsi" w:hAnsiTheme="majorHAnsi" w:cstheme="majorHAnsi"/>
                  <w:color w:val="0563C1"/>
                  <w:u w:val="single"/>
                </w:rPr>
                <w:t>KDERFP@education.ky.gov</w:t>
              </w:r>
            </w:hyperlink>
          </w:p>
          <w:p w14:paraId="2CD5B242" w14:textId="77777777" w:rsidR="007E32B6" w:rsidRPr="006C5A11" w:rsidRDefault="007E32B6">
            <w:pPr>
              <w:jc w:val="center"/>
              <w:rPr>
                <w:rFonts w:asciiTheme="majorHAnsi" w:hAnsiTheme="majorHAnsi" w:cstheme="majorHAnsi"/>
              </w:rPr>
            </w:pPr>
          </w:p>
          <w:p w14:paraId="1D245204" w14:textId="77777777" w:rsidR="007E32B6" w:rsidRPr="006C5A11" w:rsidRDefault="007E32B6">
            <w:pPr>
              <w:jc w:val="center"/>
              <w:rPr>
                <w:rFonts w:asciiTheme="majorHAnsi" w:hAnsiTheme="majorHAnsi" w:cstheme="majorHAnsi"/>
              </w:rPr>
            </w:pPr>
          </w:p>
          <w:p w14:paraId="156B143C"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Only electronic applications accepted</w:t>
            </w:r>
          </w:p>
          <w:p w14:paraId="47F3FECA"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No hard copies</w:t>
            </w:r>
          </w:p>
        </w:tc>
      </w:tr>
    </w:tbl>
    <w:p w14:paraId="029D56F4" w14:textId="77777777" w:rsidR="007E32B6" w:rsidRPr="006C5A11" w:rsidRDefault="007E32B6">
      <w:pPr>
        <w:rPr>
          <w:rFonts w:asciiTheme="majorHAnsi" w:hAnsiTheme="majorHAnsi" w:cstheme="majorHAnsi"/>
        </w:rPr>
      </w:pPr>
    </w:p>
    <w:p w14:paraId="691D7FB7" w14:textId="77777777" w:rsidR="007E32B6" w:rsidRPr="006C5A11" w:rsidRDefault="007E32B6">
      <w:pPr>
        <w:jc w:val="center"/>
        <w:rPr>
          <w:rFonts w:asciiTheme="majorHAnsi" w:hAnsiTheme="majorHAnsi" w:cstheme="majorHAnsi"/>
          <w:b/>
          <w:sz w:val="32"/>
          <w:szCs w:val="32"/>
        </w:rPr>
      </w:pPr>
    </w:p>
    <w:p w14:paraId="2BB98EB6" w14:textId="77777777" w:rsidR="007E32B6" w:rsidRPr="006C5A11" w:rsidRDefault="002A30B7">
      <w:pPr>
        <w:jc w:val="center"/>
        <w:rPr>
          <w:rFonts w:asciiTheme="majorHAnsi" w:hAnsiTheme="majorHAnsi" w:cstheme="majorHAnsi"/>
          <w:b/>
          <w:sz w:val="32"/>
          <w:szCs w:val="32"/>
        </w:rPr>
      </w:pPr>
      <w:r w:rsidRPr="009113A5">
        <w:rPr>
          <w:rStyle w:val="Strong"/>
        </w:rPr>
        <w:lastRenderedPageBreak/>
        <w:t>SPECIAL INSTRUCTIONS</w:t>
      </w:r>
      <w:r w:rsidRPr="006C5A11">
        <w:rPr>
          <w:rFonts w:asciiTheme="majorHAnsi" w:hAnsiTheme="majorHAnsi" w:cstheme="majorHAnsi"/>
          <w:b/>
          <w:sz w:val="32"/>
          <w:szCs w:val="32"/>
        </w:rPr>
        <w:t>:</w:t>
      </w:r>
    </w:p>
    <w:p w14:paraId="08A4B6EF" w14:textId="77777777" w:rsidR="007E32B6" w:rsidRPr="006C5A11" w:rsidRDefault="007E32B6">
      <w:pPr>
        <w:jc w:val="center"/>
        <w:rPr>
          <w:rFonts w:asciiTheme="majorHAnsi" w:hAnsiTheme="majorHAnsi" w:cstheme="majorHAnsi"/>
          <w:b/>
          <w:sz w:val="32"/>
          <w:szCs w:val="32"/>
        </w:rPr>
      </w:pPr>
    </w:p>
    <w:p w14:paraId="320AA7FF" w14:textId="4FBD2003" w:rsidR="007E32B6" w:rsidRPr="006C5A11"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Eligibility is limited to Kentucky public school districts</w:t>
      </w:r>
      <w:r w:rsidR="00C40DB7" w:rsidRPr="006C5A11">
        <w:rPr>
          <w:rFonts w:asciiTheme="majorHAnsi" w:hAnsiTheme="majorHAnsi" w:cstheme="majorHAnsi"/>
          <w:color w:val="000000"/>
        </w:rPr>
        <w:t xml:space="preserve"> and state schools. </w:t>
      </w:r>
    </w:p>
    <w:p w14:paraId="4F5B4405" w14:textId="3EB9AF5D" w:rsidR="007E32B6" w:rsidRPr="00A067D6" w:rsidRDefault="002A30B7" w:rsidP="00A067D6">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b/>
        </w:rPr>
        <w:t>Districts</w:t>
      </w:r>
      <w:r w:rsidRPr="006C5A11">
        <w:rPr>
          <w:rFonts w:asciiTheme="majorHAnsi" w:hAnsiTheme="majorHAnsi" w:cstheme="majorHAnsi"/>
          <w:color w:val="000000"/>
        </w:rPr>
        <w:t xml:space="preserve"> submit the application and</w:t>
      </w:r>
      <w:r w:rsidRPr="006C5A11">
        <w:rPr>
          <w:rFonts w:asciiTheme="majorHAnsi" w:hAnsiTheme="majorHAnsi" w:cstheme="majorHAnsi"/>
        </w:rPr>
        <w:t xml:space="preserve"> will </w:t>
      </w:r>
      <w:r w:rsidRPr="006C5A11">
        <w:rPr>
          <w:rFonts w:asciiTheme="majorHAnsi" w:hAnsiTheme="majorHAnsi" w:cstheme="majorHAnsi"/>
          <w:color w:val="000000"/>
        </w:rPr>
        <w:t>apply on behalf of</w:t>
      </w:r>
      <w:r w:rsidR="00527347" w:rsidRPr="006C5A11">
        <w:rPr>
          <w:rFonts w:asciiTheme="majorHAnsi" w:hAnsiTheme="majorHAnsi" w:cstheme="majorHAnsi"/>
          <w:color w:val="000000"/>
        </w:rPr>
        <w:t xml:space="preserve"> </w:t>
      </w:r>
      <w:r w:rsidR="00B2638F" w:rsidRPr="006C5A11">
        <w:rPr>
          <w:rFonts w:asciiTheme="majorHAnsi" w:hAnsiTheme="majorHAnsi" w:cstheme="majorHAnsi"/>
          <w:color w:val="000000"/>
        </w:rPr>
        <w:t xml:space="preserve">middle school(s), high school(s) and/or alternative </w:t>
      </w:r>
      <w:r w:rsidR="004E729F">
        <w:rPr>
          <w:rFonts w:asciiTheme="majorHAnsi" w:hAnsiTheme="majorHAnsi" w:cstheme="majorHAnsi"/>
          <w:color w:val="000000"/>
        </w:rPr>
        <w:t>education programs</w:t>
      </w:r>
      <w:r w:rsidR="00B2638F" w:rsidRPr="006C5A11">
        <w:rPr>
          <w:rFonts w:asciiTheme="majorHAnsi" w:hAnsiTheme="majorHAnsi" w:cstheme="majorHAnsi"/>
          <w:color w:val="000000"/>
        </w:rPr>
        <w:t xml:space="preserve">. </w:t>
      </w:r>
      <w:r w:rsidR="00A6774A" w:rsidRPr="006C5A11">
        <w:rPr>
          <w:rFonts w:asciiTheme="majorHAnsi" w:hAnsiTheme="majorHAnsi" w:cstheme="majorHAnsi"/>
          <w:color w:val="000000"/>
        </w:rPr>
        <w:t xml:space="preserve"> </w:t>
      </w:r>
    </w:p>
    <w:p w14:paraId="622FBA9A" w14:textId="3E7BCECC" w:rsidR="007E32B6" w:rsidRPr="006C5A11"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KDE reserves the right to waive minor technical deficiencies.</w:t>
      </w:r>
    </w:p>
    <w:p w14:paraId="5C169F41" w14:textId="77777777" w:rsidR="007E32B6" w:rsidRPr="006C5A11" w:rsidRDefault="007E32B6" w:rsidP="00A067D6">
      <w:pPr>
        <w:pBdr>
          <w:top w:val="nil"/>
          <w:left w:val="nil"/>
          <w:bottom w:val="nil"/>
          <w:right w:val="nil"/>
          <w:between w:val="nil"/>
        </w:pBdr>
        <w:ind w:left="720" w:hanging="720"/>
        <w:rPr>
          <w:rFonts w:asciiTheme="majorHAnsi" w:hAnsiTheme="majorHAnsi" w:cstheme="majorHAnsi"/>
          <w:color w:val="000000"/>
        </w:rPr>
      </w:pPr>
    </w:p>
    <w:p w14:paraId="6AE85D5F" w14:textId="77777777" w:rsidR="007E32B6" w:rsidRPr="006C5A11" w:rsidRDefault="007E32B6">
      <w:pPr>
        <w:rPr>
          <w:rFonts w:asciiTheme="majorHAnsi" w:hAnsiTheme="majorHAnsi" w:cstheme="majorHAnsi"/>
          <w:b/>
          <w:sz w:val="32"/>
          <w:szCs w:val="32"/>
        </w:rPr>
      </w:pPr>
    </w:p>
    <w:p w14:paraId="6F5300C4" w14:textId="42CE6A85" w:rsidR="007E32B6" w:rsidRDefault="007E32B6">
      <w:pPr>
        <w:rPr>
          <w:rFonts w:asciiTheme="majorHAnsi" w:hAnsiTheme="majorHAnsi" w:cstheme="majorHAnsi"/>
          <w:b/>
          <w:sz w:val="32"/>
          <w:szCs w:val="32"/>
        </w:rPr>
      </w:pPr>
    </w:p>
    <w:p w14:paraId="03D946CA" w14:textId="77777777" w:rsidR="003137E9" w:rsidRPr="006C5A11" w:rsidRDefault="003137E9">
      <w:pPr>
        <w:rPr>
          <w:rFonts w:asciiTheme="majorHAnsi" w:hAnsiTheme="majorHAnsi" w:cstheme="majorHAnsi"/>
          <w:b/>
          <w:sz w:val="32"/>
          <w:szCs w:val="32"/>
        </w:rPr>
      </w:pPr>
    </w:p>
    <w:p w14:paraId="5E5157C3" w14:textId="77777777" w:rsidR="007E32B6" w:rsidRPr="006C5A11" w:rsidRDefault="007E32B6">
      <w:pPr>
        <w:rPr>
          <w:rFonts w:asciiTheme="majorHAnsi" w:hAnsiTheme="majorHAnsi" w:cstheme="majorHAnsi"/>
          <w:b/>
          <w:sz w:val="32"/>
          <w:szCs w:val="32"/>
        </w:rPr>
      </w:pPr>
    </w:p>
    <w:p w14:paraId="71A0B7B7" w14:textId="77777777" w:rsidR="007E32B6" w:rsidRPr="009113A5" w:rsidRDefault="002A30B7">
      <w:pPr>
        <w:rPr>
          <w:rStyle w:val="Strong"/>
        </w:rPr>
      </w:pPr>
      <w:r w:rsidRPr="009113A5">
        <w:rPr>
          <w:rStyle w:val="Strong"/>
        </w:rPr>
        <w:t>Solicitation Schedule</w:t>
      </w:r>
    </w:p>
    <w:p w14:paraId="3DB4EC8E" w14:textId="77777777" w:rsidR="007E32B6" w:rsidRPr="006C5A11" w:rsidRDefault="007E32B6">
      <w:pPr>
        <w:rPr>
          <w:rFonts w:asciiTheme="majorHAnsi" w:hAnsiTheme="majorHAnsi" w:cstheme="majorHAnsi"/>
          <w:color w:val="FF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155"/>
        <w:gridCol w:w="3240"/>
        <w:gridCol w:w="1617"/>
        <w:gridCol w:w="2338"/>
      </w:tblGrid>
      <w:tr w:rsidR="007E32B6" w:rsidRPr="006C5A11" w14:paraId="21E3F2F0" w14:textId="77777777" w:rsidTr="007C59CE">
        <w:trPr>
          <w:tblHeader/>
        </w:trPr>
        <w:tc>
          <w:tcPr>
            <w:tcW w:w="2155" w:type="dxa"/>
          </w:tcPr>
          <w:p w14:paraId="60E3CDD7"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Date</w:t>
            </w:r>
          </w:p>
        </w:tc>
        <w:tc>
          <w:tcPr>
            <w:tcW w:w="3240" w:type="dxa"/>
          </w:tcPr>
          <w:p w14:paraId="1E5C8B2C"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5F53D732"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2E738C8E"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Participation</w:t>
            </w:r>
          </w:p>
        </w:tc>
      </w:tr>
      <w:tr w:rsidR="007E32B6" w:rsidRPr="006C5A11" w14:paraId="00B30804" w14:textId="77777777" w:rsidTr="00DB568D">
        <w:tc>
          <w:tcPr>
            <w:tcW w:w="2155" w:type="dxa"/>
          </w:tcPr>
          <w:p w14:paraId="40EBA260" w14:textId="3F07459A" w:rsidR="007E32B6" w:rsidRPr="00124534" w:rsidRDefault="00AE6CBF">
            <w:pPr>
              <w:rPr>
                <w:rFonts w:asciiTheme="majorHAnsi" w:hAnsiTheme="majorHAnsi" w:cstheme="majorHAnsi"/>
              </w:rPr>
            </w:pPr>
            <w:r w:rsidRPr="00124534">
              <w:rPr>
                <w:rFonts w:asciiTheme="majorHAnsi" w:hAnsiTheme="majorHAnsi" w:cstheme="majorHAnsi"/>
              </w:rPr>
              <w:t>August 1, 2020</w:t>
            </w:r>
          </w:p>
        </w:tc>
        <w:tc>
          <w:tcPr>
            <w:tcW w:w="3240" w:type="dxa"/>
          </w:tcPr>
          <w:p w14:paraId="2AC117C4" w14:textId="77777777" w:rsidR="007E32B6" w:rsidRPr="006C5A11" w:rsidRDefault="002A30B7">
            <w:pPr>
              <w:rPr>
                <w:rFonts w:asciiTheme="majorHAnsi" w:hAnsiTheme="majorHAnsi" w:cstheme="majorHAnsi"/>
                <w:b/>
              </w:rPr>
            </w:pPr>
            <w:r w:rsidRPr="006C5A11">
              <w:rPr>
                <w:rFonts w:asciiTheme="majorHAnsi" w:hAnsiTheme="majorHAnsi" w:cstheme="majorHAnsi"/>
              </w:rPr>
              <w:t>RFA released</w:t>
            </w:r>
          </w:p>
        </w:tc>
        <w:tc>
          <w:tcPr>
            <w:tcW w:w="1617" w:type="dxa"/>
          </w:tcPr>
          <w:p w14:paraId="4CB97A57"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0297480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FE4F2CC" w14:textId="77777777" w:rsidTr="00DB568D">
        <w:tc>
          <w:tcPr>
            <w:tcW w:w="2155" w:type="dxa"/>
          </w:tcPr>
          <w:p w14:paraId="6F474244" w14:textId="655B36DA" w:rsidR="00F145CE" w:rsidRPr="00124534" w:rsidRDefault="00AE6CBF">
            <w:pPr>
              <w:rPr>
                <w:rFonts w:asciiTheme="majorHAnsi" w:hAnsiTheme="majorHAnsi" w:cstheme="majorHAnsi"/>
              </w:rPr>
            </w:pPr>
            <w:r w:rsidRPr="00124534">
              <w:rPr>
                <w:rFonts w:asciiTheme="majorHAnsi" w:hAnsiTheme="majorHAnsi" w:cstheme="majorHAnsi"/>
              </w:rPr>
              <w:t>August 12, 2020</w:t>
            </w:r>
          </w:p>
        </w:tc>
        <w:tc>
          <w:tcPr>
            <w:tcW w:w="3240" w:type="dxa"/>
          </w:tcPr>
          <w:p w14:paraId="1BC6201D" w14:textId="0C81B11F" w:rsidR="007E32B6" w:rsidRPr="006C5A11" w:rsidRDefault="002A30B7">
            <w:pPr>
              <w:rPr>
                <w:rFonts w:asciiTheme="majorHAnsi" w:hAnsiTheme="majorHAnsi" w:cstheme="majorHAnsi"/>
                <w:b/>
              </w:rPr>
            </w:pPr>
            <w:r w:rsidRPr="006C5A11">
              <w:rPr>
                <w:rFonts w:asciiTheme="majorHAnsi" w:hAnsiTheme="majorHAnsi" w:cstheme="majorHAnsi"/>
              </w:rPr>
              <w:t>Technical assistance</w:t>
            </w:r>
            <w:r w:rsidR="00FE6C13" w:rsidRPr="006C5A11">
              <w:rPr>
                <w:rFonts w:asciiTheme="majorHAnsi" w:hAnsiTheme="majorHAnsi" w:cstheme="majorHAnsi"/>
              </w:rPr>
              <w:t xml:space="preserve"> webinar</w:t>
            </w:r>
            <w:r w:rsidR="00124534">
              <w:rPr>
                <w:rFonts w:asciiTheme="majorHAnsi" w:hAnsiTheme="majorHAnsi" w:cstheme="majorHAnsi"/>
              </w:rPr>
              <w:t xml:space="preserve"> posted</w:t>
            </w:r>
          </w:p>
        </w:tc>
        <w:tc>
          <w:tcPr>
            <w:tcW w:w="1617" w:type="dxa"/>
          </w:tcPr>
          <w:p w14:paraId="1ACAB11C" w14:textId="75517E82" w:rsidR="007E32B6" w:rsidRPr="006C5A11" w:rsidRDefault="00124534" w:rsidP="00124534">
            <w:pPr>
              <w:rPr>
                <w:rFonts w:asciiTheme="majorHAnsi" w:hAnsiTheme="majorHAnsi" w:cstheme="majorHAnsi"/>
                <w:b/>
              </w:rPr>
            </w:pPr>
            <w:r>
              <w:t>Online</w:t>
            </w:r>
          </w:p>
        </w:tc>
        <w:tc>
          <w:tcPr>
            <w:tcW w:w="2338" w:type="dxa"/>
          </w:tcPr>
          <w:p w14:paraId="6CF937F7" w14:textId="3D8FD39B" w:rsidR="007E32B6" w:rsidRPr="006C5A11" w:rsidRDefault="00124534">
            <w:pPr>
              <w:rPr>
                <w:rFonts w:asciiTheme="majorHAnsi" w:hAnsiTheme="majorHAnsi" w:cstheme="majorHAnsi"/>
                <w:b/>
              </w:rPr>
            </w:pPr>
            <w:r>
              <w:rPr>
                <w:rFonts w:asciiTheme="majorHAnsi" w:hAnsiTheme="majorHAnsi" w:cstheme="majorHAnsi"/>
              </w:rPr>
              <w:t>W</w:t>
            </w:r>
            <w:r w:rsidR="002A30B7" w:rsidRPr="006C5A11">
              <w:rPr>
                <w:rFonts w:asciiTheme="majorHAnsi" w:hAnsiTheme="majorHAnsi" w:cstheme="majorHAnsi"/>
              </w:rPr>
              <w:t xml:space="preserve">atching this recorded TA session is recommended </w:t>
            </w:r>
          </w:p>
        </w:tc>
      </w:tr>
      <w:tr w:rsidR="007E32B6" w:rsidRPr="006C5A11" w14:paraId="0AEFFCCC" w14:textId="77777777" w:rsidTr="00DB568D">
        <w:tc>
          <w:tcPr>
            <w:tcW w:w="2155" w:type="dxa"/>
          </w:tcPr>
          <w:p w14:paraId="7D433D85" w14:textId="42419212" w:rsidR="007E32B6" w:rsidRPr="00124534" w:rsidRDefault="00AE6CBF" w:rsidP="00DB568D">
            <w:pPr>
              <w:rPr>
                <w:rFonts w:asciiTheme="majorHAnsi" w:hAnsiTheme="majorHAnsi" w:cstheme="majorHAnsi"/>
              </w:rPr>
            </w:pPr>
            <w:r w:rsidRPr="00124534">
              <w:rPr>
                <w:rFonts w:asciiTheme="majorHAnsi" w:hAnsiTheme="majorHAnsi" w:cstheme="majorHAnsi"/>
              </w:rPr>
              <w:t>August 17, 2020</w:t>
            </w:r>
          </w:p>
        </w:tc>
        <w:tc>
          <w:tcPr>
            <w:tcW w:w="3240" w:type="dxa"/>
          </w:tcPr>
          <w:p w14:paraId="179C071D" w14:textId="77777777" w:rsidR="007E32B6" w:rsidRPr="006C5A11" w:rsidRDefault="002A30B7">
            <w:pPr>
              <w:rPr>
                <w:rFonts w:asciiTheme="majorHAnsi" w:hAnsiTheme="majorHAnsi" w:cstheme="majorHAnsi"/>
              </w:rPr>
            </w:pPr>
            <w:r w:rsidRPr="006C5A11">
              <w:rPr>
                <w:rFonts w:asciiTheme="majorHAnsi" w:hAnsiTheme="majorHAnsi" w:cstheme="majorHAnsi"/>
              </w:rPr>
              <w:t>Questions deadline</w:t>
            </w:r>
          </w:p>
        </w:tc>
        <w:tc>
          <w:tcPr>
            <w:tcW w:w="1617" w:type="dxa"/>
          </w:tcPr>
          <w:p w14:paraId="57C9974F" w14:textId="77777777" w:rsidR="007E32B6" w:rsidRPr="006C5A11" w:rsidRDefault="002A30B7">
            <w:pPr>
              <w:rPr>
                <w:rFonts w:asciiTheme="majorHAnsi" w:hAnsiTheme="majorHAnsi" w:cstheme="majorHAnsi"/>
              </w:rPr>
            </w:pPr>
            <w:r w:rsidRPr="006C5A11">
              <w:rPr>
                <w:rFonts w:asciiTheme="majorHAnsi" w:hAnsiTheme="majorHAnsi" w:cstheme="majorHAnsi"/>
              </w:rPr>
              <w:t>Email</w:t>
            </w:r>
          </w:p>
        </w:tc>
        <w:tc>
          <w:tcPr>
            <w:tcW w:w="2338" w:type="dxa"/>
          </w:tcPr>
          <w:p w14:paraId="6BBE9F3E" w14:textId="77777777" w:rsidR="007E32B6" w:rsidRPr="006C5A11" w:rsidRDefault="002A30B7">
            <w:pPr>
              <w:rPr>
                <w:rFonts w:asciiTheme="majorHAnsi" w:hAnsiTheme="majorHAnsi" w:cstheme="majorHAnsi"/>
              </w:rPr>
            </w:pPr>
            <w:r w:rsidRPr="006C5A11">
              <w:rPr>
                <w:rFonts w:asciiTheme="majorHAnsi" w:hAnsiTheme="majorHAnsi" w:cstheme="majorHAnsi"/>
              </w:rPr>
              <w:t>N/A</w:t>
            </w:r>
          </w:p>
        </w:tc>
      </w:tr>
      <w:tr w:rsidR="007E32B6" w:rsidRPr="006C5A11" w14:paraId="727308B6" w14:textId="77777777" w:rsidTr="00DB568D">
        <w:tc>
          <w:tcPr>
            <w:tcW w:w="2155" w:type="dxa"/>
          </w:tcPr>
          <w:p w14:paraId="33C1C78C" w14:textId="5A18274C" w:rsidR="007E32B6" w:rsidRPr="00124534" w:rsidRDefault="00AE6CBF">
            <w:pPr>
              <w:rPr>
                <w:rFonts w:asciiTheme="majorHAnsi" w:hAnsiTheme="majorHAnsi" w:cstheme="majorHAnsi"/>
              </w:rPr>
            </w:pPr>
            <w:r w:rsidRPr="00124534">
              <w:rPr>
                <w:rFonts w:asciiTheme="majorHAnsi" w:hAnsiTheme="majorHAnsi" w:cstheme="majorHAnsi"/>
              </w:rPr>
              <w:t>August 28, 2020</w:t>
            </w:r>
          </w:p>
        </w:tc>
        <w:tc>
          <w:tcPr>
            <w:tcW w:w="3240" w:type="dxa"/>
          </w:tcPr>
          <w:p w14:paraId="2C110A7F" w14:textId="77777777" w:rsidR="007E32B6" w:rsidRPr="006C5A11" w:rsidRDefault="002A30B7">
            <w:pPr>
              <w:rPr>
                <w:rFonts w:asciiTheme="majorHAnsi" w:hAnsiTheme="majorHAnsi" w:cstheme="majorHAnsi"/>
                <w:b/>
              </w:rPr>
            </w:pPr>
            <w:r w:rsidRPr="006C5A11">
              <w:rPr>
                <w:rFonts w:asciiTheme="majorHAnsi" w:hAnsiTheme="majorHAnsi" w:cstheme="majorHAnsi"/>
              </w:rPr>
              <w:t>Proposal deadline</w:t>
            </w:r>
          </w:p>
        </w:tc>
        <w:tc>
          <w:tcPr>
            <w:tcW w:w="1617" w:type="dxa"/>
          </w:tcPr>
          <w:p w14:paraId="24CC6C4D" w14:textId="77777777" w:rsidR="007E32B6" w:rsidRPr="006C5A11" w:rsidRDefault="002A30B7">
            <w:pPr>
              <w:rPr>
                <w:rFonts w:asciiTheme="majorHAnsi" w:hAnsiTheme="majorHAnsi" w:cstheme="majorHAnsi"/>
                <w:b/>
              </w:rPr>
            </w:pPr>
            <w:r w:rsidRPr="006C5A11">
              <w:rPr>
                <w:rFonts w:asciiTheme="majorHAnsi" w:hAnsiTheme="majorHAnsi" w:cstheme="majorHAnsi"/>
              </w:rPr>
              <w:t>Send to KDE</w:t>
            </w:r>
          </w:p>
        </w:tc>
        <w:tc>
          <w:tcPr>
            <w:tcW w:w="2338" w:type="dxa"/>
          </w:tcPr>
          <w:p w14:paraId="5163885C" w14:textId="77777777" w:rsidR="007E32B6" w:rsidRPr="006C5A11" w:rsidRDefault="002A30B7">
            <w:pPr>
              <w:rPr>
                <w:rFonts w:asciiTheme="majorHAnsi" w:hAnsiTheme="majorHAnsi" w:cstheme="majorHAnsi"/>
                <w:b/>
              </w:rPr>
            </w:pPr>
            <w:r w:rsidRPr="006C5A11">
              <w:rPr>
                <w:rFonts w:asciiTheme="majorHAnsi" w:hAnsiTheme="majorHAnsi" w:cstheme="majorHAnsi"/>
                <w:b/>
              </w:rPr>
              <w:t>Required</w:t>
            </w:r>
          </w:p>
        </w:tc>
      </w:tr>
      <w:tr w:rsidR="007E32B6" w:rsidRPr="006C5A11" w14:paraId="5B17B349" w14:textId="77777777" w:rsidTr="00DB568D">
        <w:tc>
          <w:tcPr>
            <w:tcW w:w="2155" w:type="dxa"/>
          </w:tcPr>
          <w:p w14:paraId="42221F69" w14:textId="45717312" w:rsidR="007E32B6" w:rsidRPr="00124534" w:rsidRDefault="00AE6CBF">
            <w:pPr>
              <w:rPr>
                <w:rFonts w:asciiTheme="majorHAnsi" w:hAnsiTheme="majorHAnsi" w:cstheme="majorHAnsi"/>
              </w:rPr>
            </w:pPr>
            <w:r w:rsidRPr="00124534">
              <w:rPr>
                <w:rFonts w:asciiTheme="majorHAnsi" w:hAnsiTheme="majorHAnsi" w:cstheme="majorHAnsi"/>
              </w:rPr>
              <w:t>Sept. 14/15, 2020</w:t>
            </w:r>
          </w:p>
        </w:tc>
        <w:tc>
          <w:tcPr>
            <w:tcW w:w="3240" w:type="dxa"/>
          </w:tcPr>
          <w:p w14:paraId="321BCB33" w14:textId="6D7E93BE" w:rsidR="007E32B6" w:rsidRPr="006C5A11" w:rsidRDefault="002A30B7">
            <w:pPr>
              <w:rPr>
                <w:rFonts w:asciiTheme="majorHAnsi" w:hAnsiTheme="majorHAnsi" w:cstheme="majorHAnsi"/>
                <w:b/>
              </w:rPr>
            </w:pPr>
            <w:r w:rsidRPr="006C5A11">
              <w:rPr>
                <w:rFonts w:asciiTheme="majorHAnsi" w:hAnsiTheme="majorHAnsi" w:cstheme="majorHAnsi"/>
              </w:rPr>
              <w:t>Proposal review</w:t>
            </w:r>
          </w:p>
        </w:tc>
        <w:tc>
          <w:tcPr>
            <w:tcW w:w="1617" w:type="dxa"/>
          </w:tcPr>
          <w:p w14:paraId="6F4F2503" w14:textId="77777777" w:rsidR="007E32B6" w:rsidRPr="006C5A11" w:rsidRDefault="002A30B7">
            <w:pPr>
              <w:rPr>
                <w:rFonts w:asciiTheme="majorHAnsi" w:hAnsiTheme="majorHAnsi" w:cstheme="majorHAnsi"/>
                <w:b/>
              </w:rPr>
            </w:pPr>
            <w:r w:rsidRPr="006C5A11">
              <w:rPr>
                <w:rFonts w:asciiTheme="majorHAnsi" w:hAnsiTheme="majorHAnsi" w:cstheme="majorHAnsi"/>
              </w:rPr>
              <w:t>Frankfort</w:t>
            </w:r>
          </w:p>
        </w:tc>
        <w:tc>
          <w:tcPr>
            <w:tcW w:w="2338" w:type="dxa"/>
          </w:tcPr>
          <w:p w14:paraId="4A4BDADA"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9DFF304" w14:textId="77777777" w:rsidTr="00DB568D">
        <w:tc>
          <w:tcPr>
            <w:tcW w:w="2155" w:type="dxa"/>
          </w:tcPr>
          <w:p w14:paraId="3745EC69" w14:textId="0497268A" w:rsidR="007E32B6" w:rsidRPr="00124534" w:rsidRDefault="0043406E">
            <w:pPr>
              <w:rPr>
                <w:rFonts w:asciiTheme="majorHAnsi" w:hAnsiTheme="majorHAnsi" w:cstheme="majorHAnsi"/>
                <w:bCs/>
              </w:rPr>
            </w:pPr>
            <w:r w:rsidRPr="00124534">
              <w:rPr>
                <w:rFonts w:asciiTheme="majorHAnsi" w:hAnsiTheme="majorHAnsi" w:cstheme="majorHAnsi"/>
                <w:bCs/>
              </w:rPr>
              <w:t>On or around October 1, 2020</w:t>
            </w:r>
          </w:p>
        </w:tc>
        <w:tc>
          <w:tcPr>
            <w:tcW w:w="3240" w:type="dxa"/>
          </w:tcPr>
          <w:p w14:paraId="108B3969" w14:textId="77777777" w:rsidR="007E32B6" w:rsidRPr="006C5A11" w:rsidRDefault="002A30B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48262CA3"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7B8B4B9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306E6618" w14:textId="77777777" w:rsidTr="00DB568D">
        <w:tc>
          <w:tcPr>
            <w:tcW w:w="2155" w:type="dxa"/>
          </w:tcPr>
          <w:p w14:paraId="0F7AB068" w14:textId="58BCF009" w:rsidR="007E32B6" w:rsidRPr="00124534" w:rsidRDefault="0043406E">
            <w:pPr>
              <w:rPr>
                <w:rFonts w:asciiTheme="majorHAnsi" w:hAnsiTheme="majorHAnsi" w:cstheme="majorHAnsi"/>
                <w:bCs/>
              </w:rPr>
            </w:pPr>
            <w:r w:rsidRPr="00124534">
              <w:rPr>
                <w:rFonts w:asciiTheme="majorHAnsi" w:hAnsiTheme="majorHAnsi" w:cstheme="majorHAnsi"/>
                <w:bCs/>
              </w:rPr>
              <w:t>October 2020</w:t>
            </w:r>
          </w:p>
        </w:tc>
        <w:tc>
          <w:tcPr>
            <w:tcW w:w="3240" w:type="dxa"/>
          </w:tcPr>
          <w:p w14:paraId="70CE31FC" w14:textId="77777777" w:rsidR="007E32B6" w:rsidRPr="006C5A11" w:rsidRDefault="002A30B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31609732"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61951C5F"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r w:rsidR="007E32B6" w:rsidRPr="006C5A11" w14:paraId="5AB634A1" w14:textId="77777777" w:rsidTr="00DB568D">
        <w:tc>
          <w:tcPr>
            <w:tcW w:w="2155" w:type="dxa"/>
          </w:tcPr>
          <w:p w14:paraId="382F24D5" w14:textId="77777777" w:rsidR="007E32B6" w:rsidRPr="00124534" w:rsidRDefault="0043406E">
            <w:pPr>
              <w:rPr>
                <w:rFonts w:asciiTheme="majorHAnsi" w:hAnsiTheme="majorHAnsi" w:cstheme="majorHAnsi"/>
              </w:rPr>
            </w:pPr>
            <w:r w:rsidRPr="00124534">
              <w:rPr>
                <w:rFonts w:asciiTheme="majorHAnsi" w:hAnsiTheme="majorHAnsi" w:cstheme="majorHAnsi"/>
              </w:rPr>
              <w:t>On or around</w:t>
            </w:r>
          </w:p>
          <w:p w14:paraId="7135F678" w14:textId="305B7CE9" w:rsidR="0043406E" w:rsidRPr="00124534" w:rsidRDefault="0043406E">
            <w:pPr>
              <w:rPr>
                <w:rFonts w:asciiTheme="majorHAnsi" w:hAnsiTheme="majorHAnsi" w:cstheme="majorHAnsi"/>
              </w:rPr>
            </w:pPr>
            <w:r w:rsidRPr="00124534">
              <w:rPr>
                <w:rFonts w:asciiTheme="majorHAnsi" w:hAnsiTheme="majorHAnsi" w:cstheme="majorHAnsi"/>
              </w:rPr>
              <w:t>November 1, 2020</w:t>
            </w:r>
          </w:p>
        </w:tc>
        <w:tc>
          <w:tcPr>
            <w:tcW w:w="3240" w:type="dxa"/>
          </w:tcPr>
          <w:p w14:paraId="3E3D5334" w14:textId="77777777" w:rsidR="007E32B6" w:rsidRPr="006C5A11" w:rsidRDefault="002A30B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51ADC43C"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124E238B"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bl>
    <w:p w14:paraId="1B0DF9FA" w14:textId="77777777" w:rsidR="007E32B6" w:rsidRPr="006C5A11" w:rsidRDefault="007E32B6">
      <w:pPr>
        <w:rPr>
          <w:rFonts w:asciiTheme="majorHAnsi" w:hAnsiTheme="majorHAnsi" w:cstheme="majorHAnsi"/>
          <w:b/>
          <w:sz w:val="32"/>
          <w:szCs w:val="32"/>
        </w:rPr>
      </w:pPr>
    </w:p>
    <w:p w14:paraId="4906C27B"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Background</w:t>
      </w:r>
    </w:p>
    <w:p w14:paraId="2E3F3434" w14:textId="37F31375" w:rsidR="00FE2EEB" w:rsidRPr="006C5A11" w:rsidRDefault="00FE2EEB" w:rsidP="00FE2EEB">
      <w:pPr>
        <w:rPr>
          <w:rFonts w:asciiTheme="majorHAnsi" w:hAnsiTheme="majorHAnsi" w:cstheme="majorHAnsi"/>
        </w:rPr>
      </w:pPr>
      <w:bookmarkStart w:id="1" w:name="_gjdgxs" w:colFirst="0" w:colLast="0"/>
      <w:bookmarkEnd w:id="1"/>
      <w:r w:rsidRPr="006C5A11">
        <w:rPr>
          <w:rFonts w:asciiTheme="majorHAnsi" w:hAnsiTheme="majorHAnsi" w:cstheme="majorHAnsi"/>
        </w:rPr>
        <w:lastRenderedPageBreak/>
        <w:t>The Kentucky Department of Education is pleased to make available funding to assist schools and district in re-engagement efforts through a mini</w:t>
      </w:r>
      <w:r w:rsidR="006C5A11" w:rsidRPr="006C5A11">
        <w:rPr>
          <w:rFonts w:asciiTheme="majorHAnsi" w:hAnsiTheme="majorHAnsi" w:cstheme="majorHAnsi"/>
        </w:rPr>
        <w:t>-</w:t>
      </w:r>
      <w:r w:rsidRPr="006C5A11">
        <w:rPr>
          <w:rFonts w:asciiTheme="majorHAnsi" w:hAnsiTheme="majorHAnsi" w:cstheme="majorHAnsi"/>
        </w:rPr>
        <w:t xml:space="preserve">grant opportunity. </w:t>
      </w:r>
      <w:r w:rsidRPr="00A35665">
        <w:rPr>
          <w:rFonts w:asciiTheme="majorHAnsi" w:hAnsiTheme="majorHAnsi" w:cstheme="majorHAnsi"/>
          <w:b/>
          <w:bCs/>
        </w:rPr>
        <w:t>These funds are intended to provide specific, targeted supports and interventions for students who have a prior drop-out status, are at risk of dropping out, or have been unreachable since the COVID-19 shelter at home orders. The primary aim of the grant is increasing the numbers of students becoming re-engaged in the educational process towards graduation.</w:t>
      </w:r>
      <w:r w:rsidRPr="006C5A11">
        <w:rPr>
          <w:rFonts w:asciiTheme="majorHAnsi" w:hAnsiTheme="majorHAnsi" w:cstheme="majorHAnsi"/>
        </w:rPr>
        <w:t xml:space="preserve"> </w:t>
      </w:r>
    </w:p>
    <w:p w14:paraId="49C26D9B" w14:textId="77777777" w:rsidR="00FE2EEB" w:rsidRPr="006C5A11" w:rsidRDefault="00FE2EEB" w:rsidP="00FE2EEB">
      <w:pPr>
        <w:rPr>
          <w:rFonts w:asciiTheme="majorHAnsi" w:hAnsiTheme="majorHAnsi" w:cstheme="majorHAnsi"/>
        </w:rPr>
      </w:pPr>
    </w:p>
    <w:p w14:paraId="42F3AE6C" w14:textId="77777777" w:rsidR="00FE2EEB" w:rsidRPr="006C5A11" w:rsidRDefault="00FE2EEB" w:rsidP="00FE2EEB">
      <w:pPr>
        <w:rPr>
          <w:rFonts w:asciiTheme="majorHAnsi" w:hAnsiTheme="majorHAnsi" w:cstheme="majorHAnsi"/>
          <w:bCs/>
        </w:rPr>
      </w:pPr>
      <w:r w:rsidRPr="006C5A11">
        <w:rPr>
          <w:rFonts w:asciiTheme="majorHAnsi" w:hAnsiTheme="majorHAnsi" w:cstheme="majorHAnsi"/>
          <w:bCs/>
        </w:rPr>
        <w:t xml:space="preserve">These awards are being made as a part of KDE’s </w:t>
      </w:r>
      <w:hyperlink r:id="rId13" w:history="1">
        <w:r w:rsidRPr="006C5A11">
          <w:rPr>
            <w:rStyle w:val="Hyperlink"/>
            <w:rFonts w:asciiTheme="majorHAnsi" w:hAnsiTheme="majorHAnsi" w:cstheme="majorHAnsi"/>
            <w:bCs/>
            <w:color w:val="auto"/>
          </w:rPr>
          <w:t>Persistence to Graduation</w:t>
        </w:r>
      </w:hyperlink>
      <w:r w:rsidRPr="006C5A11">
        <w:rPr>
          <w:rFonts w:asciiTheme="majorHAnsi" w:hAnsiTheme="majorHAnsi" w:cstheme="majorHAnsi"/>
          <w:bCs/>
        </w:rPr>
        <w:t xml:space="preserve"> dropout prevention and re-engagement initiatives under Title IV, Part A in the </w:t>
      </w:r>
      <w:hyperlink r:id="rId14" w:history="1">
        <w:r w:rsidRPr="006C5A11">
          <w:rPr>
            <w:rStyle w:val="Hyperlink"/>
            <w:rFonts w:asciiTheme="majorHAnsi" w:hAnsiTheme="majorHAnsi" w:cstheme="majorHAnsi"/>
            <w:bCs/>
            <w:color w:val="auto"/>
          </w:rPr>
          <w:t>Revised Consolidated State Plan under the Every Student Succeeds Act</w:t>
        </w:r>
      </w:hyperlink>
      <w:r w:rsidRPr="006C5A11">
        <w:rPr>
          <w:rFonts w:asciiTheme="majorHAnsi" w:hAnsiTheme="majorHAnsi" w:cstheme="majorHAnsi"/>
          <w:bCs/>
        </w:rPr>
        <w:t xml:space="preserve">. KDE has developed </w:t>
      </w:r>
      <w:hyperlink r:id="rId15" w:history="1">
        <w:r w:rsidRPr="006C5A11">
          <w:rPr>
            <w:rStyle w:val="Hyperlink"/>
            <w:rFonts w:asciiTheme="majorHAnsi" w:hAnsiTheme="majorHAnsi" w:cstheme="majorHAnsi"/>
            <w:bCs/>
            <w:color w:val="auto"/>
          </w:rPr>
          <w:t>resources</w:t>
        </w:r>
      </w:hyperlink>
      <w:r w:rsidRPr="006C5A11">
        <w:rPr>
          <w:rFonts w:asciiTheme="majorHAnsi" w:hAnsiTheme="majorHAnsi" w:cstheme="majorHAnsi"/>
          <w:bCs/>
        </w:rPr>
        <w:t xml:space="preserve"> to support four key areas of Persistence to Graduation:</w:t>
      </w:r>
    </w:p>
    <w:p w14:paraId="19773A48" w14:textId="677193D6" w:rsidR="00FE2EEB" w:rsidRPr="00E6637D" w:rsidRDefault="00EF04A1" w:rsidP="00FE2EEB">
      <w:pPr>
        <w:pStyle w:val="ListParagraph"/>
        <w:numPr>
          <w:ilvl w:val="0"/>
          <w:numId w:val="14"/>
        </w:numPr>
        <w:rPr>
          <w:rFonts w:asciiTheme="majorHAnsi" w:hAnsiTheme="majorHAnsi" w:cstheme="majorHAnsi"/>
          <w:bCs/>
          <w:color w:val="0000FF"/>
          <w:sz w:val="24"/>
          <w:szCs w:val="24"/>
        </w:rPr>
      </w:pPr>
      <w:hyperlink r:id="rId16" w:history="1">
        <w:r w:rsidR="00FE2EEB" w:rsidRPr="00E6637D">
          <w:rPr>
            <w:rStyle w:val="Hyperlink"/>
            <w:rFonts w:asciiTheme="majorHAnsi" w:hAnsiTheme="majorHAnsi" w:cstheme="majorHAnsi"/>
            <w:bCs/>
            <w:sz w:val="24"/>
            <w:szCs w:val="24"/>
          </w:rPr>
          <w:t>Alternative education</w:t>
        </w:r>
      </w:hyperlink>
    </w:p>
    <w:p w14:paraId="0E0395DB" w14:textId="77777777" w:rsidR="00FE2EEB" w:rsidRPr="00E6637D" w:rsidRDefault="00EF04A1" w:rsidP="00FE2EEB">
      <w:pPr>
        <w:pStyle w:val="ListParagraph"/>
        <w:numPr>
          <w:ilvl w:val="0"/>
          <w:numId w:val="14"/>
        </w:numPr>
        <w:rPr>
          <w:rFonts w:asciiTheme="majorHAnsi" w:hAnsiTheme="majorHAnsi" w:cstheme="majorHAnsi"/>
          <w:bCs/>
          <w:color w:val="0000FF"/>
          <w:sz w:val="24"/>
          <w:szCs w:val="24"/>
        </w:rPr>
      </w:pPr>
      <w:hyperlink r:id="rId17" w:history="1">
        <w:r w:rsidR="00FE2EEB" w:rsidRPr="00E6637D">
          <w:rPr>
            <w:rStyle w:val="Hyperlink"/>
            <w:rFonts w:asciiTheme="majorHAnsi" w:hAnsiTheme="majorHAnsi" w:cstheme="majorHAnsi"/>
            <w:bCs/>
            <w:sz w:val="24"/>
            <w:szCs w:val="24"/>
          </w:rPr>
          <w:t>Community partnerships</w:t>
        </w:r>
      </w:hyperlink>
    </w:p>
    <w:p w14:paraId="3A98A0CA" w14:textId="77777777" w:rsidR="00FE2EEB" w:rsidRPr="00E6637D" w:rsidRDefault="00EF04A1" w:rsidP="00FE2EEB">
      <w:pPr>
        <w:pStyle w:val="ListParagraph"/>
        <w:numPr>
          <w:ilvl w:val="0"/>
          <w:numId w:val="14"/>
        </w:numPr>
        <w:rPr>
          <w:rFonts w:asciiTheme="majorHAnsi" w:hAnsiTheme="majorHAnsi" w:cstheme="majorHAnsi"/>
          <w:bCs/>
          <w:color w:val="0000FF"/>
          <w:sz w:val="24"/>
          <w:szCs w:val="24"/>
        </w:rPr>
      </w:pPr>
      <w:hyperlink r:id="rId18" w:history="1">
        <w:r w:rsidR="00FE2EEB" w:rsidRPr="00E6637D">
          <w:rPr>
            <w:rStyle w:val="Hyperlink"/>
            <w:rFonts w:asciiTheme="majorHAnsi" w:hAnsiTheme="majorHAnsi" w:cstheme="majorHAnsi"/>
            <w:bCs/>
            <w:sz w:val="24"/>
            <w:szCs w:val="24"/>
          </w:rPr>
          <w:t>Culture and climate</w:t>
        </w:r>
      </w:hyperlink>
    </w:p>
    <w:p w14:paraId="0C5D41FF" w14:textId="0DC9BBA1" w:rsidR="00FE2EEB" w:rsidRPr="00E6637D" w:rsidRDefault="00EF04A1" w:rsidP="00FE2EEB">
      <w:pPr>
        <w:pStyle w:val="ListParagraph"/>
        <w:numPr>
          <w:ilvl w:val="0"/>
          <w:numId w:val="14"/>
        </w:numPr>
        <w:rPr>
          <w:rStyle w:val="Hyperlink"/>
          <w:rFonts w:asciiTheme="majorHAnsi" w:hAnsiTheme="majorHAnsi" w:cstheme="majorHAnsi"/>
          <w:bCs/>
          <w:sz w:val="24"/>
          <w:szCs w:val="24"/>
        </w:rPr>
      </w:pPr>
      <w:hyperlink r:id="rId19" w:history="1">
        <w:r w:rsidR="00FE2EEB" w:rsidRPr="00E6637D">
          <w:rPr>
            <w:rStyle w:val="Hyperlink"/>
            <w:rFonts w:asciiTheme="majorHAnsi" w:hAnsiTheme="majorHAnsi" w:cstheme="majorHAnsi"/>
            <w:bCs/>
            <w:sz w:val="24"/>
            <w:szCs w:val="24"/>
          </w:rPr>
          <w:t>Student transitions and re-engagement</w:t>
        </w:r>
      </w:hyperlink>
    </w:p>
    <w:p w14:paraId="0FC9E110" w14:textId="3E0773F7" w:rsidR="00FE2EEB" w:rsidRPr="006C5A11" w:rsidRDefault="00FE2EEB" w:rsidP="00FE2EEB">
      <w:pPr>
        <w:rPr>
          <w:rFonts w:asciiTheme="majorHAnsi" w:hAnsiTheme="majorHAnsi" w:cstheme="majorHAnsi"/>
        </w:rPr>
      </w:pPr>
      <w:r w:rsidRPr="006C5A11">
        <w:rPr>
          <w:rFonts w:asciiTheme="majorHAnsi" w:hAnsiTheme="majorHAnsi" w:cstheme="majorHAnsi"/>
        </w:rPr>
        <w:t xml:space="preserve">Funds are available to support activities in middle schools, high schools, and alternative education programs.  Districts can submit one application.  The project can propose work supporting students in multiple schools; but should be focused enough to have the potential for significant impact on the number of schools or student groups targeted for intervention.  </w:t>
      </w:r>
    </w:p>
    <w:p w14:paraId="2D57F8EF" w14:textId="77777777" w:rsidR="007E32B6" w:rsidRPr="006C5A11" w:rsidRDefault="007E32B6">
      <w:pPr>
        <w:rPr>
          <w:rFonts w:asciiTheme="majorHAnsi" w:hAnsiTheme="majorHAnsi" w:cstheme="majorHAnsi"/>
        </w:rPr>
      </w:pPr>
    </w:p>
    <w:p w14:paraId="22F5BB66"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Funding</w:t>
      </w:r>
    </w:p>
    <w:p w14:paraId="598BF393" w14:textId="1779626B" w:rsidR="004952AB" w:rsidRDefault="00430152" w:rsidP="004952AB">
      <w:pPr>
        <w:rPr>
          <w:color w:val="000000"/>
        </w:rPr>
      </w:pPr>
      <w:r w:rsidRPr="006C5A11">
        <w:rPr>
          <w:rFonts w:asciiTheme="majorHAnsi" w:hAnsiTheme="majorHAnsi" w:cstheme="majorHAnsi"/>
        </w:rPr>
        <w:t xml:space="preserve">This is a competitive grant for a single award amount (i.e. not multiple years). </w:t>
      </w:r>
      <w:r w:rsidR="004952AB">
        <w:t xml:space="preserve">The KDE has </w:t>
      </w:r>
      <w:r w:rsidR="004952AB" w:rsidRPr="0066285A">
        <w:rPr>
          <w:color w:val="000000" w:themeColor="text1"/>
        </w:rPr>
        <w:t>approximately $</w:t>
      </w:r>
      <w:r w:rsidR="004952AB">
        <w:rPr>
          <w:color w:val="000000" w:themeColor="text1"/>
        </w:rPr>
        <w:t>400,000</w:t>
      </w:r>
      <w:r w:rsidR="004952AB" w:rsidRPr="0066285A">
        <w:rPr>
          <w:color w:val="000000" w:themeColor="text1"/>
        </w:rPr>
        <w:t xml:space="preserve"> </w:t>
      </w:r>
      <w:r w:rsidR="004952AB">
        <w:rPr>
          <w:color w:val="000000"/>
        </w:rPr>
        <w:t xml:space="preserve">available for this grant competition. The total award amount for each mini grant will be a one-time </w:t>
      </w:r>
      <w:r w:rsidR="004952AB">
        <w:t xml:space="preserve">$50,000 </w:t>
      </w:r>
      <w:r w:rsidR="004952AB">
        <w:rPr>
          <w:color w:val="000000"/>
        </w:rPr>
        <w:t xml:space="preserve">award, allowing for an estimated </w:t>
      </w:r>
      <w:r w:rsidR="004952AB">
        <w:t>8</w:t>
      </w:r>
      <w:r w:rsidR="004952AB">
        <w:rPr>
          <w:color w:val="000000"/>
        </w:rPr>
        <w:t xml:space="preserve"> awards. </w:t>
      </w:r>
    </w:p>
    <w:p w14:paraId="13E9FA99" w14:textId="123F68F2" w:rsidR="00430152" w:rsidRPr="006C5A11" w:rsidRDefault="00430152">
      <w:pPr>
        <w:rPr>
          <w:rFonts w:asciiTheme="majorHAnsi" w:hAnsiTheme="majorHAnsi" w:cstheme="majorHAnsi"/>
          <w:color w:val="000000"/>
        </w:rPr>
      </w:pPr>
      <w:r w:rsidRPr="006C5A11">
        <w:rPr>
          <w:rFonts w:asciiTheme="majorHAnsi" w:hAnsiTheme="majorHAnsi" w:cstheme="majorHAnsi"/>
        </w:rPr>
        <w:t xml:space="preserve">The project activities can begin as soon as funds are received.  Grant funds must be expended or encumbered by September 30, 2021.  </w:t>
      </w:r>
    </w:p>
    <w:p w14:paraId="2DBD8935" w14:textId="77777777" w:rsidR="00430152" w:rsidRPr="006C5A11" w:rsidRDefault="00430152">
      <w:pPr>
        <w:rPr>
          <w:rFonts w:asciiTheme="majorHAnsi" w:hAnsiTheme="majorHAnsi" w:cstheme="majorHAnsi"/>
          <w:color w:val="000000"/>
        </w:rPr>
      </w:pPr>
    </w:p>
    <w:p w14:paraId="2F427541" w14:textId="76790CA6"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Key Terms and Definitions</w:t>
      </w:r>
    </w:p>
    <w:p w14:paraId="794AD6D9" w14:textId="77777777" w:rsidR="00A3058B" w:rsidRPr="006C5A11" w:rsidRDefault="00A3058B">
      <w:pPr>
        <w:rPr>
          <w:rFonts w:asciiTheme="majorHAnsi" w:hAnsiTheme="majorHAnsi" w:cstheme="majorHAnsi"/>
        </w:rPr>
      </w:pPr>
    </w:p>
    <w:p w14:paraId="47213207" w14:textId="42708D1F" w:rsidR="00A3058B" w:rsidRPr="006C5A11" w:rsidRDefault="00A3058B">
      <w:pPr>
        <w:rPr>
          <w:rFonts w:asciiTheme="majorHAnsi" w:hAnsiTheme="majorHAnsi" w:cstheme="majorHAnsi"/>
        </w:rPr>
      </w:pPr>
      <w:r w:rsidRPr="006C5A11">
        <w:rPr>
          <w:rFonts w:asciiTheme="majorHAnsi" w:hAnsiTheme="majorHAnsi" w:cstheme="majorHAnsi"/>
          <w:i/>
        </w:rPr>
        <w:lastRenderedPageBreak/>
        <w:t>Program supplantation:</w:t>
      </w:r>
      <w:r w:rsidR="00FF2E40" w:rsidRPr="006C5A11">
        <w:rPr>
          <w:rFonts w:asciiTheme="majorHAnsi" w:hAnsiTheme="majorHAnsi" w:cstheme="majorHAnsi"/>
          <w:i/>
        </w:rPr>
        <w:t xml:space="preserve"> </w:t>
      </w:r>
      <w:r w:rsidR="00FF2E40" w:rsidRPr="006C5A11">
        <w:rPr>
          <w:rFonts w:asciiTheme="majorHAnsi" w:hAnsiTheme="majorHAnsi" w:cstheme="majorHAnsi"/>
        </w:rPr>
        <w:t xml:space="preserve">Using grant funds </w:t>
      </w:r>
      <w:r w:rsidR="00E77026" w:rsidRPr="006C5A11">
        <w:rPr>
          <w:rFonts w:asciiTheme="majorHAnsi" w:hAnsiTheme="majorHAnsi" w:cstheme="majorHAnsi"/>
        </w:rPr>
        <w:t xml:space="preserve">to </w:t>
      </w:r>
      <w:r w:rsidR="00FF2E40" w:rsidRPr="006C5A11">
        <w:rPr>
          <w:rFonts w:asciiTheme="majorHAnsi" w:hAnsiTheme="majorHAnsi" w:cstheme="majorHAnsi"/>
        </w:rPr>
        <w:t xml:space="preserve">replace funding already set aside </w:t>
      </w:r>
      <w:r w:rsidR="00FD4F1B" w:rsidRPr="006C5A11">
        <w:rPr>
          <w:rFonts w:asciiTheme="majorHAnsi" w:hAnsiTheme="majorHAnsi" w:cstheme="majorHAnsi"/>
        </w:rPr>
        <w:t xml:space="preserve">for </w:t>
      </w:r>
      <w:r w:rsidR="00E77026" w:rsidRPr="006C5A11">
        <w:rPr>
          <w:rFonts w:asciiTheme="majorHAnsi" w:hAnsiTheme="majorHAnsi" w:cstheme="majorHAnsi"/>
        </w:rPr>
        <w:t xml:space="preserve">a program currently in place. </w:t>
      </w:r>
    </w:p>
    <w:p w14:paraId="2BC2DAE4" w14:textId="77777777" w:rsidR="003F2B30" w:rsidRPr="006C5A11" w:rsidRDefault="003F2B30">
      <w:pPr>
        <w:rPr>
          <w:rFonts w:asciiTheme="majorHAnsi" w:hAnsiTheme="majorHAnsi" w:cstheme="majorHAnsi"/>
        </w:rPr>
      </w:pPr>
    </w:p>
    <w:p w14:paraId="3767B970" w14:textId="45C88A14" w:rsidR="003F2B30" w:rsidRPr="006C5A11" w:rsidRDefault="00EC21AC" w:rsidP="003F2B30">
      <w:pPr>
        <w:rPr>
          <w:rFonts w:asciiTheme="majorHAnsi" w:hAnsiTheme="majorHAnsi" w:cstheme="majorHAnsi"/>
        </w:rPr>
      </w:pPr>
      <w:r w:rsidRPr="006C5A11">
        <w:rPr>
          <w:rFonts w:asciiTheme="majorHAnsi" w:hAnsiTheme="majorHAnsi" w:cstheme="majorHAnsi"/>
          <w:i/>
        </w:rPr>
        <w:t>Program s</w:t>
      </w:r>
      <w:r w:rsidR="003F2B30" w:rsidRPr="006C5A11">
        <w:rPr>
          <w:rFonts w:asciiTheme="majorHAnsi" w:hAnsiTheme="majorHAnsi" w:cstheme="majorHAnsi"/>
          <w:i/>
        </w:rPr>
        <w:t>upplementing</w:t>
      </w:r>
      <w:r w:rsidR="00054B18" w:rsidRPr="006C5A11">
        <w:rPr>
          <w:rFonts w:asciiTheme="majorHAnsi" w:hAnsiTheme="majorHAnsi" w:cstheme="majorHAnsi"/>
          <w:i/>
        </w:rPr>
        <w:t>:</w:t>
      </w:r>
      <w:r w:rsidR="00054B18" w:rsidRPr="006C5A11">
        <w:rPr>
          <w:rFonts w:asciiTheme="majorHAnsi" w:hAnsiTheme="majorHAnsi" w:cstheme="majorHAnsi"/>
        </w:rPr>
        <w:t xml:space="preserve"> </w:t>
      </w:r>
      <w:r w:rsidR="00AD6FBF" w:rsidRPr="006C5A11">
        <w:rPr>
          <w:rFonts w:asciiTheme="majorHAnsi" w:hAnsiTheme="majorHAnsi" w:cstheme="majorHAnsi"/>
        </w:rPr>
        <w:t>F</w:t>
      </w:r>
      <w:r w:rsidR="003F2B30" w:rsidRPr="006C5A11">
        <w:rPr>
          <w:rFonts w:asciiTheme="majorHAnsi" w:hAnsiTheme="majorHAnsi" w:cstheme="majorHAnsi"/>
        </w:rPr>
        <w:t xml:space="preserve">unds may enhance a </w:t>
      </w:r>
      <w:r w:rsidR="00054B18" w:rsidRPr="006C5A11">
        <w:rPr>
          <w:rFonts w:asciiTheme="majorHAnsi" w:hAnsiTheme="majorHAnsi" w:cstheme="majorHAnsi"/>
        </w:rPr>
        <w:t>program</w:t>
      </w:r>
      <w:r w:rsidR="003F2B30" w:rsidRPr="006C5A11">
        <w:rPr>
          <w:rFonts w:asciiTheme="majorHAnsi" w:hAnsiTheme="majorHAnsi" w:cstheme="majorHAnsi"/>
        </w:rPr>
        <w:t xml:space="preserve"> depending on connection to grant goals and objectives, alignment with academic standards and if services and</w:t>
      </w:r>
      <w:r w:rsidR="00054B18" w:rsidRPr="006C5A11">
        <w:rPr>
          <w:rFonts w:asciiTheme="majorHAnsi" w:hAnsiTheme="majorHAnsi" w:cstheme="majorHAnsi"/>
        </w:rPr>
        <w:t xml:space="preserve"> activities provided by the program</w:t>
      </w:r>
      <w:r w:rsidR="003F2B30" w:rsidRPr="006C5A11">
        <w:rPr>
          <w:rFonts w:asciiTheme="majorHAnsi" w:hAnsiTheme="majorHAnsi" w:cstheme="majorHAnsi"/>
        </w:rPr>
        <w:t xml:space="preserve"> address the academic needs of students identified to be served in the application.</w:t>
      </w:r>
    </w:p>
    <w:p w14:paraId="7CF8F312" w14:textId="77777777" w:rsidR="007E32B6" w:rsidRPr="006C5A11" w:rsidRDefault="007E32B6">
      <w:pPr>
        <w:rPr>
          <w:rFonts w:asciiTheme="majorHAnsi" w:hAnsiTheme="majorHAnsi" w:cstheme="majorHAnsi"/>
          <w:b/>
        </w:rPr>
      </w:pPr>
    </w:p>
    <w:p w14:paraId="7591E19D" w14:textId="1AADDCA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Requirements for Funded Districts</w:t>
      </w:r>
      <w:r w:rsidR="00642543" w:rsidRPr="006C5A11">
        <w:rPr>
          <w:rFonts w:asciiTheme="majorHAnsi" w:hAnsiTheme="majorHAnsi" w:cstheme="majorHAnsi"/>
          <w:b/>
          <w:sz w:val="32"/>
          <w:szCs w:val="32"/>
        </w:rPr>
        <w:t xml:space="preserve"> </w:t>
      </w:r>
    </w:p>
    <w:p w14:paraId="043D8014" w14:textId="158AFE02" w:rsidR="00D616E8" w:rsidRPr="006C5A11" w:rsidRDefault="00D616E8" w:rsidP="00D616E8">
      <w:pPr>
        <w:rPr>
          <w:rFonts w:asciiTheme="majorHAnsi" w:hAnsiTheme="majorHAnsi" w:cstheme="majorHAnsi"/>
          <w:b/>
          <w:bCs/>
        </w:rPr>
      </w:pPr>
      <w:r w:rsidRPr="006C5A11">
        <w:rPr>
          <w:rFonts w:asciiTheme="majorHAnsi" w:hAnsiTheme="majorHAnsi" w:cstheme="majorHAnsi"/>
          <w:b/>
          <w:bCs/>
        </w:rPr>
        <w:t>The Application</w:t>
      </w:r>
      <w:r w:rsidR="003137E9">
        <w:rPr>
          <w:rFonts w:asciiTheme="majorHAnsi" w:hAnsiTheme="majorHAnsi" w:cstheme="majorHAnsi"/>
          <w:b/>
          <w:bCs/>
        </w:rPr>
        <w:t xml:space="preserve"> Narrative</w:t>
      </w:r>
      <w:r w:rsidRPr="006C5A11">
        <w:rPr>
          <w:rFonts w:asciiTheme="majorHAnsi" w:hAnsiTheme="majorHAnsi" w:cstheme="majorHAnsi"/>
          <w:b/>
          <w:bCs/>
        </w:rPr>
        <w:t xml:space="preserve"> Must Include the Following:</w:t>
      </w:r>
    </w:p>
    <w:p w14:paraId="46674506" w14:textId="77777777" w:rsidR="00D616E8" w:rsidRPr="006C5A11" w:rsidRDefault="00D616E8" w:rsidP="00D616E8">
      <w:pPr>
        <w:rPr>
          <w:rFonts w:asciiTheme="majorHAnsi" w:hAnsiTheme="majorHAnsi" w:cstheme="majorHAnsi"/>
        </w:rPr>
      </w:pPr>
      <w:r w:rsidRPr="006C5A11">
        <w:rPr>
          <w:rFonts w:asciiTheme="majorHAnsi" w:hAnsiTheme="majorHAnsi" w:cstheme="majorHAnsi"/>
        </w:rPr>
        <w:t xml:space="preserve"> </w:t>
      </w:r>
    </w:p>
    <w:p w14:paraId="02CFD525" w14:textId="0CE50B0F" w:rsidR="00D616E8" w:rsidRPr="006C5A11" w:rsidRDefault="003137E9" w:rsidP="00D616E8">
      <w:pPr>
        <w:rPr>
          <w:rFonts w:asciiTheme="majorHAnsi" w:hAnsiTheme="majorHAnsi" w:cstheme="majorHAnsi"/>
        </w:rPr>
      </w:pPr>
      <w:r>
        <w:rPr>
          <w:rFonts w:asciiTheme="majorHAnsi" w:hAnsiTheme="majorHAnsi" w:cstheme="majorHAnsi"/>
          <w:b/>
        </w:rPr>
        <w:t xml:space="preserve">Part 1: </w:t>
      </w:r>
      <w:r w:rsidR="00D616E8" w:rsidRPr="006C5A11">
        <w:rPr>
          <w:rFonts w:asciiTheme="majorHAnsi" w:hAnsiTheme="majorHAnsi" w:cstheme="majorHAnsi"/>
          <w:b/>
        </w:rPr>
        <w:t xml:space="preserve">Re-Engagement Project Design </w:t>
      </w:r>
    </w:p>
    <w:p w14:paraId="7A30975F" w14:textId="77777777" w:rsidR="00D616E8" w:rsidRPr="006C5A11" w:rsidRDefault="00D616E8" w:rsidP="00D616E8">
      <w:pPr>
        <w:rPr>
          <w:rFonts w:asciiTheme="majorHAnsi" w:hAnsiTheme="majorHAnsi" w:cstheme="majorHAnsi"/>
        </w:rPr>
      </w:pPr>
    </w:p>
    <w:p w14:paraId="352C1ACA" w14:textId="77777777" w:rsidR="00D616E8" w:rsidRPr="006C5A11" w:rsidRDefault="00D616E8" w:rsidP="00D87568">
      <w:pPr>
        <w:pStyle w:val="ListParagraph"/>
        <w:spacing w:after="0" w:line="276" w:lineRule="auto"/>
        <w:rPr>
          <w:rFonts w:asciiTheme="majorHAnsi" w:hAnsiTheme="majorHAnsi" w:cstheme="majorHAnsi"/>
          <w:sz w:val="24"/>
          <w:szCs w:val="24"/>
        </w:rPr>
      </w:pPr>
      <w:r w:rsidRPr="006C5A11">
        <w:rPr>
          <w:rFonts w:asciiTheme="majorHAnsi" w:hAnsiTheme="majorHAnsi" w:cstheme="majorHAnsi"/>
          <w:sz w:val="24"/>
          <w:szCs w:val="24"/>
        </w:rPr>
        <w:t>Identify the main components of your re-engagement efforts with particular attention to students who have dropped out or are at risk of dropping out.</w:t>
      </w:r>
    </w:p>
    <w:p w14:paraId="780C8AED" w14:textId="77777777" w:rsidR="00D616E8" w:rsidRPr="006C5A11" w:rsidRDefault="00D616E8" w:rsidP="004879E4">
      <w:pPr>
        <w:pStyle w:val="ListParagraph"/>
        <w:numPr>
          <w:ilvl w:val="1"/>
          <w:numId w:val="2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How are students/staff identified for participation?</w:t>
      </w:r>
    </w:p>
    <w:p w14:paraId="143A943F" w14:textId="77777777" w:rsidR="00D616E8" w:rsidRPr="006C5A11" w:rsidRDefault="00D616E8" w:rsidP="004879E4">
      <w:pPr>
        <w:pStyle w:val="ListParagraph"/>
        <w:numPr>
          <w:ilvl w:val="1"/>
          <w:numId w:val="2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What evidence-based or evidence-informed strategies are being proposed to address the need?</w:t>
      </w:r>
    </w:p>
    <w:p w14:paraId="2655E8F7" w14:textId="77777777" w:rsidR="00D616E8" w:rsidRPr="006C5A11" w:rsidRDefault="00D616E8" w:rsidP="004879E4">
      <w:pPr>
        <w:pStyle w:val="ListParagraph"/>
        <w:numPr>
          <w:ilvl w:val="1"/>
          <w:numId w:val="2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What are your anticipated outcomes?</w:t>
      </w:r>
    </w:p>
    <w:p w14:paraId="48D7086C" w14:textId="77777777" w:rsidR="00D616E8" w:rsidRPr="006C5A11" w:rsidRDefault="00D616E8" w:rsidP="004879E4">
      <w:pPr>
        <w:pStyle w:val="ListParagraph"/>
        <w:numPr>
          <w:ilvl w:val="1"/>
          <w:numId w:val="2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What are the anticipated challenges you might face? How do you plan to address these challenges?</w:t>
      </w:r>
    </w:p>
    <w:p w14:paraId="7C6AF604" w14:textId="77777777" w:rsidR="00D616E8" w:rsidRPr="006C5A11" w:rsidRDefault="00D616E8" w:rsidP="00D616E8">
      <w:pPr>
        <w:rPr>
          <w:rFonts w:asciiTheme="majorHAnsi" w:hAnsiTheme="majorHAnsi" w:cstheme="majorHAnsi"/>
          <w:b/>
        </w:rPr>
      </w:pPr>
    </w:p>
    <w:p w14:paraId="2E6CEF0A" w14:textId="326D783C" w:rsidR="00D616E8" w:rsidRPr="006C5A11" w:rsidRDefault="003137E9" w:rsidP="00D616E8">
      <w:pPr>
        <w:rPr>
          <w:rFonts w:asciiTheme="majorHAnsi" w:hAnsiTheme="majorHAnsi" w:cstheme="majorHAnsi"/>
        </w:rPr>
      </w:pPr>
      <w:r>
        <w:rPr>
          <w:rFonts w:asciiTheme="majorHAnsi" w:hAnsiTheme="majorHAnsi" w:cstheme="majorHAnsi"/>
          <w:b/>
        </w:rPr>
        <w:t xml:space="preserve">Part 2: </w:t>
      </w:r>
      <w:r w:rsidR="00D616E8" w:rsidRPr="006C5A11">
        <w:rPr>
          <w:rFonts w:asciiTheme="majorHAnsi" w:hAnsiTheme="majorHAnsi" w:cstheme="majorHAnsi"/>
          <w:b/>
        </w:rPr>
        <w:t>Re-engagement Project Description of Need</w:t>
      </w:r>
    </w:p>
    <w:p w14:paraId="241B2894" w14:textId="77777777" w:rsidR="00D616E8" w:rsidRPr="006C5A11" w:rsidRDefault="00D616E8" w:rsidP="00D616E8">
      <w:pPr>
        <w:rPr>
          <w:rFonts w:asciiTheme="majorHAnsi" w:hAnsiTheme="majorHAnsi" w:cstheme="majorHAnsi"/>
        </w:rPr>
      </w:pPr>
    </w:p>
    <w:p w14:paraId="40F0765B" w14:textId="560AF797" w:rsidR="00D616E8" w:rsidRPr="006C5A11" w:rsidRDefault="00D616E8" w:rsidP="00D87568">
      <w:pPr>
        <w:pStyle w:val="ListParagraph"/>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Identify the data sources used in designing your re-engagement program including any relevant trend data and/or dropout data, student voice data, exclusionary discipline data, etc. Consider including data tables and/or graphs used by the team in designing this re-engagement programming. Include rationale based on the data for the re-engagement program design being proposed. The </w:t>
      </w:r>
      <w:hyperlink r:id="rId20" w:history="1">
        <w:r w:rsidRPr="008852BB">
          <w:rPr>
            <w:rStyle w:val="Hyperlink"/>
            <w:rFonts w:asciiTheme="majorHAnsi" w:hAnsiTheme="majorHAnsi" w:cstheme="majorHAnsi"/>
            <w:sz w:val="24"/>
            <w:szCs w:val="24"/>
          </w:rPr>
          <w:t xml:space="preserve">KDE supplemental data (learning </w:t>
        </w:r>
        <w:r w:rsidRPr="008852BB">
          <w:rPr>
            <w:rStyle w:val="Hyperlink"/>
            <w:rFonts w:asciiTheme="majorHAnsi" w:hAnsiTheme="majorHAnsi" w:cstheme="majorHAnsi"/>
            <w:sz w:val="24"/>
            <w:szCs w:val="24"/>
          </w:rPr>
          <w:lastRenderedPageBreak/>
          <w:t>environment tab)</w:t>
        </w:r>
      </w:hyperlink>
      <w:r w:rsidRPr="006C5A11">
        <w:rPr>
          <w:rFonts w:asciiTheme="majorHAnsi" w:hAnsiTheme="majorHAnsi" w:cstheme="majorHAnsi"/>
          <w:sz w:val="24"/>
          <w:szCs w:val="24"/>
        </w:rPr>
        <w:t xml:space="preserve"> has dropout data for districts and schools across </w:t>
      </w:r>
      <w:r w:rsidR="00DB1D65">
        <w:rPr>
          <w:rFonts w:asciiTheme="majorHAnsi" w:hAnsiTheme="majorHAnsi" w:cstheme="majorHAnsi"/>
          <w:sz w:val="24"/>
          <w:szCs w:val="24"/>
        </w:rPr>
        <w:t>five</w:t>
      </w:r>
      <w:r w:rsidRPr="006C5A11">
        <w:rPr>
          <w:rFonts w:asciiTheme="majorHAnsi" w:hAnsiTheme="majorHAnsi" w:cstheme="majorHAnsi"/>
          <w:sz w:val="24"/>
          <w:szCs w:val="24"/>
        </w:rPr>
        <w:t xml:space="preserve"> years.  Data sources could also include the following available through Infinite Campus:</w:t>
      </w:r>
    </w:p>
    <w:p w14:paraId="63F94A90" w14:textId="77777777" w:rsidR="00D616E8" w:rsidRPr="006C5A11" w:rsidRDefault="00EF04A1" w:rsidP="004879E4">
      <w:pPr>
        <w:pStyle w:val="ListParagraph"/>
        <w:numPr>
          <w:ilvl w:val="0"/>
          <w:numId w:val="20"/>
        </w:numPr>
        <w:rPr>
          <w:rFonts w:asciiTheme="majorHAnsi" w:hAnsiTheme="majorHAnsi" w:cstheme="majorHAnsi"/>
          <w:sz w:val="24"/>
          <w:szCs w:val="24"/>
        </w:rPr>
      </w:pPr>
      <w:hyperlink r:id="rId21" w:history="1">
        <w:r w:rsidR="00D616E8" w:rsidRPr="006C5A11">
          <w:rPr>
            <w:rStyle w:val="Hyperlink"/>
            <w:rFonts w:asciiTheme="majorHAnsi" w:hAnsiTheme="majorHAnsi" w:cstheme="majorHAnsi"/>
            <w:color w:val="auto"/>
            <w:sz w:val="24"/>
            <w:szCs w:val="24"/>
          </w:rPr>
          <w:t>Early Warning Tool</w:t>
        </w:r>
      </w:hyperlink>
      <w:r w:rsidR="00D616E8" w:rsidRPr="006C5A11">
        <w:rPr>
          <w:rFonts w:asciiTheme="majorHAnsi" w:hAnsiTheme="majorHAnsi" w:cstheme="majorHAnsi"/>
          <w:sz w:val="24"/>
          <w:szCs w:val="24"/>
        </w:rPr>
        <w:t xml:space="preserve"> – The path to this report in IC is Student Information / Counseling / Early Warning </w:t>
      </w:r>
    </w:p>
    <w:p w14:paraId="6DAE576B" w14:textId="77777777" w:rsidR="00D616E8" w:rsidRPr="006C5A11" w:rsidRDefault="00EF04A1" w:rsidP="004879E4">
      <w:pPr>
        <w:pStyle w:val="ListParagraph"/>
        <w:numPr>
          <w:ilvl w:val="0"/>
          <w:numId w:val="20"/>
        </w:numPr>
        <w:rPr>
          <w:rFonts w:asciiTheme="majorHAnsi" w:hAnsiTheme="majorHAnsi" w:cstheme="majorHAnsi"/>
          <w:sz w:val="24"/>
          <w:szCs w:val="24"/>
        </w:rPr>
      </w:pPr>
      <w:hyperlink r:id="rId22" w:history="1">
        <w:r w:rsidR="00D616E8" w:rsidRPr="006C5A11">
          <w:rPr>
            <w:rStyle w:val="Hyperlink"/>
            <w:rFonts w:asciiTheme="majorHAnsi" w:hAnsiTheme="majorHAnsi" w:cstheme="majorHAnsi"/>
            <w:color w:val="auto"/>
            <w:sz w:val="24"/>
            <w:szCs w:val="24"/>
          </w:rPr>
          <w:t>Chronic Absenteeism Report</w:t>
        </w:r>
      </w:hyperlink>
      <w:r w:rsidR="00D616E8" w:rsidRPr="006C5A11">
        <w:rPr>
          <w:rFonts w:asciiTheme="majorHAnsi" w:hAnsiTheme="majorHAnsi" w:cstheme="majorHAnsi"/>
          <w:sz w:val="24"/>
          <w:szCs w:val="24"/>
        </w:rPr>
        <w:t xml:space="preserve"> – The path to this report in IC is KY State Reporting / KDE Reports / Chronic Absenteeism</w:t>
      </w:r>
    </w:p>
    <w:p w14:paraId="545C8D4B" w14:textId="77777777" w:rsidR="00D616E8" w:rsidRDefault="00D616E8" w:rsidP="004879E4">
      <w:pPr>
        <w:pStyle w:val="ListParagraph"/>
        <w:numPr>
          <w:ilvl w:val="0"/>
          <w:numId w:val="20"/>
        </w:numPr>
        <w:rPr>
          <w:rFonts w:asciiTheme="majorHAnsi" w:hAnsiTheme="majorHAnsi" w:cstheme="majorHAnsi"/>
          <w:sz w:val="24"/>
          <w:szCs w:val="24"/>
        </w:rPr>
      </w:pPr>
      <w:r w:rsidRPr="006C5A11">
        <w:rPr>
          <w:rFonts w:asciiTheme="majorHAnsi" w:hAnsiTheme="majorHAnsi" w:cstheme="majorHAnsi"/>
          <w:sz w:val="24"/>
          <w:szCs w:val="24"/>
        </w:rPr>
        <w:t>Transient Student Report – The path to this report in IC is KY State Reporting / KDE Reports / Transient Population</w:t>
      </w:r>
    </w:p>
    <w:p w14:paraId="7DC932B2" w14:textId="69121C8C" w:rsidR="00DB1D65" w:rsidRDefault="00EF04A1" w:rsidP="004879E4">
      <w:pPr>
        <w:pStyle w:val="ListParagraph"/>
        <w:numPr>
          <w:ilvl w:val="0"/>
          <w:numId w:val="20"/>
        </w:numPr>
        <w:rPr>
          <w:rFonts w:asciiTheme="majorHAnsi" w:hAnsiTheme="majorHAnsi" w:cstheme="majorHAnsi"/>
          <w:sz w:val="24"/>
          <w:szCs w:val="24"/>
        </w:rPr>
      </w:pPr>
      <w:hyperlink r:id="rId23" w:history="1">
        <w:r w:rsidR="00DB1D65" w:rsidRPr="00DB1D65">
          <w:rPr>
            <w:rStyle w:val="Hyperlink"/>
            <w:rFonts w:asciiTheme="majorHAnsi" w:hAnsiTheme="majorHAnsi" w:cstheme="majorHAnsi"/>
            <w:sz w:val="24"/>
            <w:szCs w:val="24"/>
          </w:rPr>
          <w:t>School report card</w:t>
        </w:r>
      </w:hyperlink>
      <w:r w:rsidR="00DB1D65">
        <w:rPr>
          <w:rFonts w:asciiTheme="majorHAnsi" w:hAnsiTheme="majorHAnsi" w:cstheme="majorHAnsi"/>
          <w:sz w:val="24"/>
          <w:szCs w:val="24"/>
        </w:rPr>
        <w:t xml:space="preserve"> data</w:t>
      </w:r>
    </w:p>
    <w:p w14:paraId="2AAAC483" w14:textId="45B3619D" w:rsidR="00DB1D65" w:rsidRDefault="00EF04A1" w:rsidP="004879E4">
      <w:pPr>
        <w:pStyle w:val="ListParagraph"/>
        <w:numPr>
          <w:ilvl w:val="0"/>
          <w:numId w:val="20"/>
        </w:numPr>
        <w:rPr>
          <w:rFonts w:asciiTheme="majorHAnsi" w:hAnsiTheme="majorHAnsi" w:cstheme="majorHAnsi"/>
          <w:sz w:val="24"/>
          <w:szCs w:val="24"/>
        </w:rPr>
      </w:pPr>
      <w:hyperlink r:id="rId24" w:history="1">
        <w:r w:rsidR="00DB1D65" w:rsidRPr="00DB1D65">
          <w:rPr>
            <w:rStyle w:val="Hyperlink"/>
            <w:rFonts w:asciiTheme="majorHAnsi" w:hAnsiTheme="majorHAnsi" w:cstheme="majorHAnsi"/>
            <w:sz w:val="24"/>
            <w:szCs w:val="24"/>
          </w:rPr>
          <w:t>Impact survey</w:t>
        </w:r>
      </w:hyperlink>
      <w:r w:rsidR="00DB1D65">
        <w:rPr>
          <w:rFonts w:asciiTheme="majorHAnsi" w:hAnsiTheme="majorHAnsi" w:cstheme="majorHAnsi"/>
          <w:sz w:val="24"/>
          <w:szCs w:val="24"/>
        </w:rPr>
        <w:t xml:space="preserve"> data</w:t>
      </w:r>
    </w:p>
    <w:p w14:paraId="0DB4921D" w14:textId="35C7EF11" w:rsidR="00DB1D65" w:rsidRPr="006C5A11" w:rsidRDefault="00EF04A1" w:rsidP="004879E4">
      <w:pPr>
        <w:pStyle w:val="ListParagraph"/>
        <w:numPr>
          <w:ilvl w:val="0"/>
          <w:numId w:val="20"/>
        </w:numPr>
        <w:rPr>
          <w:rFonts w:asciiTheme="majorHAnsi" w:hAnsiTheme="majorHAnsi" w:cstheme="majorHAnsi"/>
          <w:sz w:val="24"/>
          <w:szCs w:val="24"/>
        </w:rPr>
      </w:pPr>
      <w:hyperlink r:id="rId25" w:history="1">
        <w:r w:rsidR="00DB1D65" w:rsidRPr="009B2FF8">
          <w:rPr>
            <w:rStyle w:val="Hyperlink"/>
            <w:rFonts w:asciiTheme="majorHAnsi" w:hAnsiTheme="majorHAnsi" w:cstheme="majorHAnsi"/>
            <w:sz w:val="24"/>
            <w:szCs w:val="24"/>
          </w:rPr>
          <w:t>Measure of America</w:t>
        </w:r>
      </w:hyperlink>
      <w:r w:rsidR="00DB1D65">
        <w:rPr>
          <w:rFonts w:asciiTheme="majorHAnsi" w:hAnsiTheme="majorHAnsi" w:cstheme="majorHAnsi"/>
          <w:sz w:val="24"/>
          <w:szCs w:val="24"/>
        </w:rPr>
        <w:t xml:space="preserve"> youth disconnection data</w:t>
      </w:r>
    </w:p>
    <w:p w14:paraId="7F7B745E" w14:textId="1E4375FC" w:rsidR="00D616E8" w:rsidRPr="006C5A11" w:rsidRDefault="00880B35" w:rsidP="00D616E8">
      <w:pPr>
        <w:rPr>
          <w:rFonts w:asciiTheme="majorHAnsi" w:hAnsiTheme="majorHAnsi" w:cstheme="majorHAnsi"/>
          <w:b/>
        </w:rPr>
      </w:pPr>
      <w:r>
        <w:rPr>
          <w:rFonts w:asciiTheme="majorHAnsi" w:hAnsiTheme="majorHAnsi" w:cstheme="majorHAnsi"/>
          <w:b/>
        </w:rPr>
        <w:t xml:space="preserve">Part 3: </w:t>
      </w:r>
      <w:r w:rsidR="00D616E8" w:rsidRPr="006C5A11">
        <w:rPr>
          <w:rFonts w:asciiTheme="majorHAnsi" w:hAnsiTheme="majorHAnsi" w:cstheme="majorHAnsi"/>
          <w:b/>
        </w:rPr>
        <w:t xml:space="preserve">Re-engagement Implementation </w:t>
      </w:r>
    </w:p>
    <w:p w14:paraId="3E2C36FB" w14:textId="77777777" w:rsidR="00D616E8" w:rsidRPr="006C5A11" w:rsidRDefault="00D616E8" w:rsidP="00D616E8">
      <w:pPr>
        <w:rPr>
          <w:rFonts w:asciiTheme="majorHAnsi" w:hAnsiTheme="majorHAnsi" w:cstheme="majorHAnsi"/>
        </w:rPr>
      </w:pPr>
    </w:p>
    <w:p w14:paraId="59AC609C" w14:textId="66543595" w:rsidR="008D3828" w:rsidRDefault="00D616E8" w:rsidP="008D3828">
      <w:pPr>
        <w:pStyle w:val="ListParagraph"/>
        <w:numPr>
          <w:ilvl w:val="0"/>
          <w:numId w:val="22"/>
        </w:numPr>
        <w:spacing w:line="276" w:lineRule="auto"/>
        <w:rPr>
          <w:rFonts w:asciiTheme="majorHAnsi" w:hAnsiTheme="majorHAnsi" w:cstheme="majorHAnsi"/>
          <w:sz w:val="24"/>
          <w:szCs w:val="24"/>
        </w:rPr>
      </w:pPr>
      <w:r w:rsidRPr="006C5A11">
        <w:rPr>
          <w:rFonts w:asciiTheme="majorHAnsi" w:hAnsiTheme="majorHAnsi" w:cstheme="majorHAnsi"/>
          <w:sz w:val="24"/>
          <w:szCs w:val="24"/>
        </w:rPr>
        <w:t xml:space="preserve">Identify the individuals involved in the design of this </w:t>
      </w:r>
      <w:r w:rsidR="00F858D9">
        <w:rPr>
          <w:rFonts w:asciiTheme="majorHAnsi" w:hAnsiTheme="majorHAnsi" w:cstheme="majorHAnsi"/>
          <w:sz w:val="24"/>
          <w:szCs w:val="24"/>
        </w:rPr>
        <w:t>r</w:t>
      </w:r>
      <w:r w:rsidRPr="006C5A11">
        <w:rPr>
          <w:rFonts w:asciiTheme="majorHAnsi" w:hAnsiTheme="majorHAnsi" w:cstheme="majorHAnsi"/>
          <w:sz w:val="24"/>
          <w:szCs w:val="24"/>
        </w:rPr>
        <w:t>e-engagement program, including their roles in the implementation of programming if appropriate.</w:t>
      </w:r>
    </w:p>
    <w:p w14:paraId="41460656" w14:textId="47987569" w:rsidR="00D616E8" w:rsidRPr="006C5A11" w:rsidRDefault="00D616E8" w:rsidP="008D3828">
      <w:pPr>
        <w:pStyle w:val="ListParagraph"/>
        <w:numPr>
          <w:ilvl w:val="0"/>
          <w:numId w:val="22"/>
        </w:numPr>
        <w:spacing w:line="276" w:lineRule="auto"/>
        <w:rPr>
          <w:rFonts w:asciiTheme="majorHAnsi" w:hAnsiTheme="majorHAnsi" w:cstheme="majorHAnsi"/>
          <w:sz w:val="24"/>
          <w:szCs w:val="24"/>
        </w:rPr>
      </w:pPr>
      <w:r w:rsidRPr="006C5A11">
        <w:rPr>
          <w:rFonts w:asciiTheme="majorHAnsi" w:hAnsiTheme="majorHAnsi" w:cstheme="majorHAnsi"/>
          <w:sz w:val="24"/>
          <w:szCs w:val="24"/>
        </w:rPr>
        <w:t xml:space="preserve">Include anticipated staffing positions, noting their unique qualifications as appropriate, to effectively implement the </w:t>
      </w:r>
      <w:r w:rsidR="00F858D9">
        <w:rPr>
          <w:rFonts w:asciiTheme="majorHAnsi" w:hAnsiTheme="majorHAnsi" w:cstheme="majorHAnsi"/>
          <w:sz w:val="24"/>
          <w:szCs w:val="24"/>
        </w:rPr>
        <w:t>r</w:t>
      </w:r>
      <w:r w:rsidRPr="006C5A11">
        <w:rPr>
          <w:rFonts w:asciiTheme="majorHAnsi" w:hAnsiTheme="majorHAnsi" w:cstheme="majorHAnsi"/>
          <w:sz w:val="24"/>
          <w:szCs w:val="24"/>
        </w:rPr>
        <w:t>e-engagement program design.</w:t>
      </w:r>
    </w:p>
    <w:p w14:paraId="3B11CE70" w14:textId="4EA3D9D1" w:rsidR="00880B35" w:rsidRPr="008D3828" w:rsidRDefault="00880B35" w:rsidP="00880B35">
      <w:pPr>
        <w:spacing w:line="276" w:lineRule="auto"/>
        <w:rPr>
          <w:rFonts w:asciiTheme="majorHAnsi" w:hAnsiTheme="majorHAnsi" w:cstheme="majorHAnsi"/>
          <w:b/>
          <w:bCs/>
        </w:rPr>
      </w:pPr>
      <w:r w:rsidRPr="008D3828">
        <w:rPr>
          <w:rFonts w:asciiTheme="majorHAnsi" w:hAnsiTheme="majorHAnsi" w:cstheme="majorHAnsi"/>
          <w:b/>
          <w:bCs/>
        </w:rPr>
        <w:t xml:space="preserve">Part 4: </w:t>
      </w:r>
      <w:r w:rsidR="008D3828" w:rsidRPr="008D3828">
        <w:rPr>
          <w:rFonts w:asciiTheme="majorHAnsi" w:hAnsiTheme="majorHAnsi" w:cstheme="majorHAnsi"/>
          <w:b/>
          <w:bCs/>
        </w:rPr>
        <w:t xml:space="preserve">Evaluation Plan </w:t>
      </w:r>
    </w:p>
    <w:p w14:paraId="7EE80E9F" w14:textId="77777777" w:rsidR="008D3828" w:rsidRPr="00880B35" w:rsidRDefault="008D3828" w:rsidP="00880B35">
      <w:pPr>
        <w:spacing w:line="276" w:lineRule="auto"/>
        <w:rPr>
          <w:rFonts w:asciiTheme="majorHAnsi" w:hAnsiTheme="majorHAnsi" w:cstheme="majorHAnsi"/>
        </w:rPr>
      </w:pPr>
    </w:p>
    <w:p w14:paraId="691331A4" w14:textId="73E8A071" w:rsidR="006D144F" w:rsidRDefault="00D616E8" w:rsidP="006D144F">
      <w:pPr>
        <w:pStyle w:val="ListParagraph"/>
        <w:numPr>
          <w:ilvl w:val="0"/>
          <w:numId w:val="23"/>
        </w:numPr>
        <w:spacing w:line="276" w:lineRule="auto"/>
        <w:rPr>
          <w:rFonts w:asciiTheme="majorHAnsi" w:hAnsiTheme="majorHAnsi" w:cstheme="majorHAnsi"/>
        </w:rPr>
      </w:pPr>
      <w:r w:rsidRPr="00880B35">
        <w:rPr>
          <w:rFonts w:asciiTheme="majorHAnsi" w:hAnsiTheme="majorHAnsi" w:cstheme="majorHAnsi"/>
        </w:rPr>
        <w:t>Identify how activities will be monitored</w:t>
      </w:r>
    </w:p>
    <w:p w14:paraId="32F16A04" w14:textId="4E91F18B" w:rsidR="00D616E8" w:rsidRPr="00880B35" w:rsidRDefault="006D144F" w:rsidP="006D144F">
      <w:pPr>
        <w:pStyle w:val="ListParagraph"/>
        <w:numPr>
          <w:ilvl w:val="0"/>
          <w:numId w:val="23"/>
        </w:numPr>
        <w:spacing w:line="276" w:lineRule="auto"/>
        <w:rPr>
          <w:rFonts w:asciiTheme="majorHAnsi" w:hAnsiTheme="majorHAnsi" w:cstheme="majorHAnsi"/>
          <w:sz w:val="24"/>
          <w:szCs w:val="24"/>
        </w:rPr>
      </w:pPr>
      <w:r>
        <w:rPr>
          <w:rFonts w:asciiTheme="majorHAnsi" w:hAnsiTheme="majorHAnsi" w:cstheme="majorHAnsi"/>
        </w:rPr>
        <w:t>Identify</w:t>
      </w:r>
      <w:r w:rsidR="00D616E8" w:rsidRPr="00880B35">
        <w:rPr>
          <w:rFonts w:asciiTheme="majorHAnsi" w:hAnsiTheme="majorHAnsi" w:cstheme="majorHAnsi"/>
        </w:rPr>
        <w:t xml:space="preserve"> what data will be collected and used to demonstrate degree to which outcomes are met. </w:t>
      </w:r>
    </w:p>
    <w:p w14:paraId="727CECF9" w14:textId="448B6788" w:rsidR="00D616E8" w:rsidRPr="006C5A11" w:rsidRDefault="006D144F" w:rsidP="00D616E8">
      <w:pPr>
        <w:rPr>
          <w:rFonts w:asciiTheme="majorHAnsi" w:hAnsiTheme="majorHAnsi" w:cstheme="majorHAnsi"/>
          <w:b/>
          <w:bCs/>
        </w:rPr>
      </w:pPr>
      <w:r>
        <w:rPr>
          <w:rFonts w:asciiTheme="majorHAnsi" w:hAnsiTheme="majorHAnsi" w:cstheme="majorHAnsi"/>
          <w:b/>
          <w:bCs/>
        </w:rPr>
        <w:t xml:space="preserve">Part 5: </w:t>
      </w:r>
      <w:r w:rsidR="00D616E8" w:rsidRPr="006C5A11">
        <w:rPr>
          <w:rFonts w:asciiTheme="majorHAnsi" w:hAnsiTheme="majorHAnsi" w:cstheme="majorHAnsi"/>
          <w:b/>
          <w:bCs/>
        </w:rPr>
        <w:t>Budget Information</w:t>
      </w:r>
    </w:p>
    <w:p w14:paraId="3D9BFE46" w14:textId="77777777" w:rsidR="00D616E8" w:rsidRPr="006C5A11" w:rsidRDefault="00D616E8" w:rsidP="00D616E8">
      <w:pPr>
        <w:rPr>
          <w:rFonts w:asciiTheme="majorHAnsi" w:hAnsiTheme="majorHAnsi" w:cstheme="majorHAnsi"/>
          <w:b/>
          <w:bCs/>
        </w:rPr>
      </w:pPr>
    </w:p>
    <w:p w14:paraId="247699F9" w14:textId="77777777" w:rsidR="00D616E8" w:rsidRPr="006C5A11" w:rsidRDefault="00D616E8" w:rsidP="006D144F">
      <w:pPr>
        <w:pStyle w:val="ListParagraph"/>
        <w:rPr>
          <w:rFonts w:asciiTheme="majorHAnsi" w:hAnsiTheme="majorHAnsi" w:cstheme="majorHAnsi"/>
          <w:sz w:val="24"/>
          <w:szCs w:val="24"/>
        </w:rPr>
      </w:pPr>
      <w:r w:rsidRPr="006C5A11">
        <w:rPr>
          <w:rFonts w:asciiTheme="majorHAnsi" w:hAnsiTheme="majorHAnsi" w:cstheme="majorHAnsi"/>
          <w:sz w:val="24"/>
          <w:szCs w:val="24"/>
        </w:rPr>
        <w:t>Provide a brief narrative of the budget request for the program design and a breakdown of expenditures according to the following budget categories:</w:t>
      </w:r>
    </w:p>
    <w:p w14:paraId="74FDB76D" w14:textId="77777777" w:rsidR="00D616E8" w:rsidRPr="006C5A11" w:rsidRDefault="00D616E8" w:rsidP="00D616E8">
      <w:pPr>
        <w:pStyle w:val="ListParagraph"/>
        <w:rPr>
          <w:rFonts w:asciiTheme="majorHAnsi" w:hAnsiTheme="majorHAnsi" w:cstheme="majorHAnsi"/>
          <w:sz w:val="24"/>
          <w:szCs w:val="24"/>
        </w:rPr>
      </w:pPr>
    </w:p>
    <w:p w14:paraId="4472C5DC" w14:textId="2E9E6DA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lastRenderedPageBreak/>
        <w:t xml:space="preserve">Line 1. </w:t>
      </w:r>
      <w:r w:rsidR="00D616E8" w:rsidRPr="006C5A11">
        <w:rPr>
          <w:rFonts w:asciiTheme="majorHAnsi" w:hAnsiTheme="majorHAnsi" w:cstheme="majorHAnsi"/>
          <w:sz w:val="24"/>
          <w:szCs w:val="24"/>
          <w:u w:val="single"/>
        </w:rPr>
        <w:t>Personnel</w:t>
      </w:r>
      <w:r w:rsidR="00D616E8" w:rsidRPr="006C5A11">
        <w:rPr>
          <w:rFonts w:asciiTheme="majorHAnsi" w:hAnsiTheme="majorHAnsi" w:cstheme="majorHAnsi"/>
          <w:sz w:val="24"/>
          <w:szCs w:val="24"/>
        </w:rPr>
        <w:t xml:space="preserve">:  Enter project personnel salaries, wages, or stipends only (consultant fees are under </w:t>
      </w:r>
      <w:r w:rsidR="007567D8">
        <w:rPr>
          <w:rFonts w:asciiTheme="majorHAnsi" w:hAnsiTheme="majorHAnsi" w:cstheme="majorHAnsi"/>
          <w:sz w:val="24"/>
          <w:szCs w:val="24"/>
        </w:rPr>
        <w:t>contractual</w:t>
      </w:r>
      <w:r w:rsidR="00D616E8" w:rsidRPr="006C5A11">
        <w:rPr>
          <w:rFonts w:asciiTheme="majorHAnsi" w:hAnsiTheme="majorHAnsi" w:cstheme="majorHAnsi"/>
          <w:sz w:val="24"/>
          <w:szCs w:val="24"/>
        </w:rPr>
        <w:t xml:space="preserve"> below).  </w:t>
      </w:r>
    </w:p>
    <w:p w14:paraId="021D6D1B" w14:textId="0EE0B905"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2. </w:t>
      </w:r>
      <w:r w:rsidR="00D616E8" w:rsidRPr="006C5A11">
        <w:rPr>
          <w:rFonts w:asciiTheme="majorHAnsi" w:hAnsiTheme="majorHAnsi" w:cstheme="majorHAnsi"/>
          <w:sz w:val="24"/>
          <w:szCs w:val="24"/>
          <w:u w:val="single"/>
        </w:rPr>
        <w:t>Fringe Benefits</w:t>
      </w:r>
      <w:r w:rsidR="00D616E8" w:rsidRPr="006C5A11">
        <w:rPr>
          <w:rFonts w:asciiTheme="majorHAnsi" w:hAnsiTheme="majorHAnsi" w:cstheme="majorHAnsi"/>
          <w:sz w:val="24"/>
          <w:szCs w:val="24"/>
        </w:rPr>
        <w:t>:  The district’s normal fringe benefits contribution may be charged to the program.  Leave this line blank if fringe benefits applicable to direct salaries and wages are treated as part of the indirect cost.</w:t>
      </w:r>
    </w:p>
    <w:p w14:paraId="3DEF52AA" w14:textId="5E26AE23"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3. </w:t>
      </w:r>
      <w:r w:rsidR="00D616E8" w:rsidRPr="006C5A11">
        <w:rPr>
          <w:rFonts w:asciiTheme="majorHAnsi" w:hAnsiTheme="majorHAnsi" w:cstheme="majorHAnsi"/>
          <w:sz w:val="24"/>
          <w:szCs w:val="24"/>
          <w:u w:val="single"/>
        </w:rPr>
        <w:t>Travel</w:t>
      </w:r>
      <w:r w:rsidR="00D616E8" w:rsidRPr="006C5A11">
        <w:rPr>
          <w:rFonts w:asciiTheme="majorHAnsi" w:hAnsiTheme="majorHAnsi" w:cstheme="majorHAnsi"/>
          <w:sz w:val="24"/>
          <w:szCs w:val="24"/>
        </w:rPr>
        <w:t>:  Indicate the travel costs of employees and participants only.  (Consultant travel is under line 6 below).</w:t>
      </w:r>
    </w:p>
    <w:p w14:paraId="214323E5" w14:textId="6CD7523B"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4. </w:t>
      </w:r>
      <w:r w:rsidR="00D616E8" w:rsidRPr="006C5A11">
        <w:rPr>
          <w:rFonts w:asciiTheme="majorHAnsi" w:hAnsiTheme="majorHAnsi" w:cstheme="majorHAnsi"/>
          <w:sz w:val="24"/>
          <w:szCs w:val="24"/>
          <w:u w:val="single"/>
        </w:rPr>
        <w:t>Equipment</w:t>
      </w:r>
      <w:r w:rsidR="00D616E8" w:rsidRPr="006C5A11">
        <w:rPr>
          <w:rFonts w:asciiTheme="majorHAnsi" w:hAnsiTheme="majorHAnsi" w:cstheme="majorHAnsi"/>
          <w:sz w:val="24"/>
          <w:szCs w:val="24"/>
        </w:rPr>
        <w:t xml:space="preserve">:  Indicate the costs of tangible, non-expendable personal property that has a usefulness greater than one year and acquisition costs that are the lesser of the capitalization level established by the applicant for financial statement purposes or $5,000 per article.  </w:t>
      </w:r>
    </w:p>
    <w:p w14:paraId="27C4D465" w14:textId="1B7A8CE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5. </w:t>
      </w:r>
      <w:r w:rsidR="00D616E8" w:rsidRPr="006C5A11">
        <w:rPr>
          <w:rFonts w:asciiTheme="majorHAnsi" w:hAnsiTheme="majorHAnsi" w:cstheme="majorHAnsi"/>
          <w:sz w:val="24"/>
          <w:szCs w:val="24"/>
          <w:u w:val="single"/>
        </w:rPr>
        <w:t>Supplies</w:t>
      </w:r>
      <w:r w:rsidR="00D616E8" w:rsidRPr="006C5A11">
        <w:rPr>
          <w:rFonts w:asciiTheme="majorHAnsi" w:hAnsiTheme="majorHAnsi" w:cstheme="majorHAnsi"/>
          <w:sz w:val="24"/>
          <w:szCs w:val="24"/>
        </w:rPr>
        <w:t>:  Show all tangible, expendable personal Property.  Direct supplies and materials differ from equipment in that they are consumable, expendable, and of a relative low unit cost (less than $5,000).  Supplies purchased with grant funds should directly benefit the grant project and be necessary for achieving the goals of the grant.</w:t>
      </w:r>
    </w:p>
    <w:p w14:paraId="4514F61E" w14:textId="477B7FDC"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6. </w:t>
      </w:r>
      <w:r w:rsidR="00D616E8" w:rsidRPr="006C5A11">
        <w:rPr>
          <w:rFonts w:asciiTheme="majorHAnsi" w:hAnsiTheme="majorHAnsi" w:cstheme="majorHAnsi"/>
          <w:sz w:val="24"/>
          <w:szCs w:val="24"/>
          <w:u w:val="single"/>
        </w:rPr>
        <w:t>Contractual</w:t>
      </w:r>
      <w:r w:rsidR="00D616E8" w:rsidRPr="006C5A11">
        <w:rPr>
          <w:rFonts w:asciiTheme="majorHAnsi" w:hAnsiTheme="majorHAnsi" w:cstheme="majorHAnsi"/>
          <w:sz w:val="24"/>
          <w:szCs w:val="24"/>
        </w:rPr>
        <w:t>:  the contractual category should include all costs specifically incurred with actions that the applicant takes in conjunction with an established internal procurement system.  Include consultant fees, expenses, and travel costs in this category of the consultant’s services are obtained through a written, binding agreement or contract.</w:t>
      </w:r>
    </w:p>
    <w:p w14:paraId="5032A50E" w14:textId="67E4F8E1"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7. </w:t>
      </w:r>
      <w:r w:rsidR="00D616E8" w:rsidRPr="006C5A11">
        <w:rPr>
          <w:rFonts w:asciiTheme="majorHAnsi" w:hAnsiTheme="majorHAnsi" w:cstheme="majorHAnsi"/>
          <w:sz w:val="24"/>
          <w:szCs w:val="24"/>
          <w:u w:val="single"/>
        </w:rPr>
        <w:t>Construction</w:t>
      </w:r>
      <w:r w:rsidR="00D616E8" w:rsidRPr="006C5A11">
        <w:rPr>
          <w:rFonts w:asciiTheme="majorHAnsi" w:hAnsiTheme="majorHAnsi" w:cstheme="majorHAnsi"/>
          <w:sz w:val="24"/>
          <w:szCs w:val="24"/>
        </w:rPr>
        <w:t>:  Not applicable</w:t>
      </w:r>
    </w:p>
    <w:p w14:paraId="41F2E0DA" w14:textId="562CC766"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8. </w:t>
      </w:r>
      <w:r w:rsidR="00D616E8" w:rsidRPr="006C5A11">
        <w:rPr>
          <w:rFonts w:asciiTheme="majorHAnsi" w:hAnsiTheme="majorHAnsi" w:cstheme="majorHAnsi"/>
          <w:sz w:val="24"/>
          <w:szCs w:val="24"/>
          <w:u w:val="single"/>
        </w:rPr>
        <w:t>Other</w:t>
      </w:r>
      <w:r w:rsidR="00D616E8" w:rsidRPr="006C5A11">
        <w:rPr>
          <w:rFonts w:asciiTheme="majorHAnsi" w:hAnsiTheme="majorHAnsi" w:cstheme="majorHAnsi"/>
          <w:sz w:val="24"/>
          <w:szCs w:val="24"/>
        </w:rPr>
        <w:t>:  Indicate all direct costs not covered on lines 1-6.  For example, costs such as space rental, required fees, honoraria and travel (where a contract is not in place for services), training, and communication and printing costs. Do not include costs that are included in the indirect costs rate.</w:t>
      </w:r>
    </w:p>
    <w:p w14:paraId="1DA8F213" w14:textId="0EEA70F8"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9. </w:t>
      </w:r>
      <w:r w:rsidR="00D616E8" w:rsidRPr="006C5A11">
        <w:rPr>
          <w:rFonts w:asciiTheme="majorHAnsi" w:hAnsiTheme="majorHAnsi" w:cstheme="majorHAnsi"/>
          <w:sz w:val="24"/>
          <w:szCs w:val="24"/>
          <w:u w:val="single"/>
        </w:rPr>
        <w:t>Total Direct Costs</w:t>
      </w:r>
      <w:r w:rsidR="00D616E8" w:rsidRPr="006C5A11">
        <w:rPr>
          <w:rFonts w:asciiTheme="majorHAnsi" w:hAnsiTheme="majorHAnsi" w:cstheme="majorHAnsi"/>
          <w:sz w:val="24"/>
          <w:szCs w:val="24"/>
        </w:rPr>
        <w:t>:  The sum of lines 1-8.</w:t>
      </w:r>
    </w:p>
    <w:p w14:paraId="755B8570" w14:textId="41011096"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lastRenderedPageBreak/>
        <w:t xml:space="preserve">Line 10. </w:t>
      </w:r>
      <w:r w:rsidR="00D616E8" w:rsidRPr="006C5A11">
        <w:rPr>
          <w:rFonts w:asciiTheme="majorHAnsi" w:hAnsiTheme="majorHAnsi" w:cstheme="majorHAnsi"/>
          <w:sz w:val="24"/>
          <w:szCs w:val="24"/>
          <w:u w:val="single"/>
        </w:rPr>
        <w:t>Indirect Costs</w:t>
      </w:r>
      <w:r w:rsidR="00D616E8" w:rsidRPr="006C5A11">
        <w:rPr>
          <w:rFonts w:asciiTheme="majorHAnsi" w:hAnsiTheme="majorHAnsi" w:cstheme="majorHAnsi"/>
          <w:sz w:val="24"/>
          <w:szCs w:val="24"/>
        </w:rPr>
        <w:t>:  Indicate the applicant’s approved indirect cost rate, per sections 75.560 – 75.564 of EDGAR.  If an applicant does not have an approved indirect cost rate with KDE</w:t>
      </w:r>
      <w:r w:rsidR="00F858D9">
        <w:rPr>
          <w:rFonts w:asciiTheme="majorHAnsi" w:hAnsiTheme="majorHAnsi" w:cstheme="majorHAnsi"/>
          <w:sz w:val="24"/>
          <w:szCs w:val="24"/>
        </w:rPr>
        <w:t xml:space="preserve"> leave this line blank</w:t>
      </w:r>
      <w:r w:rsidR="00D616E8" w:rsidRPr="006C5A11">
        <w:rPr>
          <w:rFonts w:asciiTheme="majorHAnsi" w:hAnsiTheme="majorHAnsi" w:cstheme="majorHAnsi"/>
          <w:sz w:val="24"/>
          <w:szCs w:val="24"/>
        </w:rPr>
        <w:t>.</w:t>
      </w:r>
    </w:p>
    <w:p w14:paraId="531AFEEA" w14:textId="3F28DC31"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11. </w:t>
      </w:r>
      <w:r w:rsidR="00D616E8" w:rsidRPr="006C5A11">
        <w:rPr>
          <w:rFonts w:asciiTheme="majorHAnsi" w:hAnsiTheme="majorHAnsi" w:cstheme="majorHAnsi"/>
          <w:sz w:val="24"/>
          <w:szCs w:val="24"/>
          <w:u w:val="single"/>
        </w:rPr>
        <w:t>Total Cost</w:t>
      </w:r>
      <w:r w:rsidR="00D616E8" w:rsidRPr="006C5A11">
        <w:rPr>
          <w:rFonts w:asciiTheme="majorHAnsi" w:hAnsiTheme="majorHAnsi" w:cstheme="majorHAnsi"/>
          <w:sz w:val="24"/>
          <w:szCs w:val="24"/>
        </w:rPr>
        <w:t>:  This should equal to sum of lines 9-10 (total direct + indirect costs).</w:t>
      </w:r>
    </w:p>
    <w:p w14:paraId="4DB24022" w14:textId="77777777" w:rsidR="00D616E8" w:rsidRPr="006C5A11" w:rsidRDefault="00D616E8" w:rsidP="00D616E8">
      <w:pPr>
        <w:rPr>
          <w:rFonts w:asciiTheme="majorHAnsi" w:hAnsiTheme="majorHAnsi" w:cstheme="majorHAnsi"/>
        </w:rPr>
      </w:pPr>
    </w:p>
    <w:p w14:paraId="4A532C1F" w14:textId="68411E22" w:rsidR="00D616E8" w:rsidRPr="006C5A11" w:rsidRDefault="00D616E8" w:rsidP="00D616E8">
      <w:pPr>
        <w:rPr>
          <w:rFonts w:asciiTheme="majorHAnsi" w:hAnsiTheme="majorHAnsi" w:cstheme="majorHAnsi"/>
        </w:rPr>
      </w:pPr>
      <w:r w:rsidRPr="006C5A11">
        <w:rPr>
          <w:rFonts w:asciiTheme="majorHAnsi" w:hAnsiTheme="majorHAnsi" w:cstheme="majorHAnsi"/>
        </w:rPr>
        <w:t xml:space="preserve">The district </w:t>
      </w:r>
      <w:r w:rsidRPr="006C5A11">
        <w:rPr>
          <w:rFonts w:asciiTheme="majorHAnsi" w:hAnsiTheme="majorHAnsi" w:cstheme="majorHAnsi"/>
          <w:i/>
          <w:u w:val="single"/>
        </w:rPr>
        <w:t>must</w:t>
      </w:r>
      <w:r w:rsidRPr="006C5A11">
        <w:rPr>
          <w:rFonts w:asciiTheme="majorHAnsi" w:hAnsiTheme="majorHAnsi" w:cstheme="majorHAnsi"/>
        </w:rPr>
        <w:t xml:space="preserve"> comply with the provisions of all applicable acts, regulations and assurances and follow provisions of </w:t>
      </w:r>
      <w:hyperlink r:id="rId26" w:history="1">
        <w:r w:rsidRPr="00DC451F">
          <w:rPr>
            <w:rStyle w:val="Hyperlink"/>
            <w:rFonts w:asciiTheme="majorHAnsi" w:hAnsiTheme="majorHAnsi" w:cstheme="majorHAnsi"/>
            <w:color w:val="0563C1"/>
          </w:rPr>
          <w:t>Education Department General Administrative Regulations</w:t>
        </w:r>
      </w:hyperlink>
      <w:r w:rsidRPr="00DC451F">
        <w:rPr>
          <w:rFonts w:asciiTheme="majorHAnsi" w:hAnsiTheme="majorHAnsi" w:cstheme="majorHAnsi"/>
          <w:color w:val="0563C1"/>
        </w:rPr>
        <w:t xml:space="preserve"> (EDGAR)</w:t>
      </w:r>
      <w:r w:rsidRPr="006C5A11">
        <w:rPr>
          <w:rFonts w:asciiTheme="majorHAnsi" w:hAnsiTheme="majorHAnsi" w:cstheme="majorHAnsi"/>
        </w:rPr>
        <w:t xml:space="preserve">. </w:t>
      </w:r>
    </w:p>
    <w:p w14:paraId="252DDAD1" w14:textId="77777777" w:rsidR="00D616E8" w:rsidRPr="006C5A11" w:rsidRDefault="00D616E8" w:rsidP="00D616E8">
      <w:pPr>
        <w:rPr>
          <w:rFonts w:asciiTheme="majorHAnsi" w:hAnsiTheme="majorHAnsi" w:cstheme="majorHAnsi"/>
          <w:b/>
          <w:bCs/>
        </w:rPr>
      </w:pPr>
    </w:p>
    <w:p w14:paraId="4850CA13" w14:textId="77777777" w:rsidR="007E32B6" w:rsidRPr="006C5A11" w:rsidRDefault="002A30B7">
      <w:pPr>
        <w:numPr>
          <w:ilvl w:val="0"/>
          <w:numId w:val="10"/>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Signatures must be obtained from the superintendent and principals who will be overseeing and participating in grant-funded initiatives as well as a superintendent-signed assurance of commitment.</w:t>
      </w:r>
    </w:p>
    <w:p w14:paraId="5E65181D" w14:textId="77777777" w:rsidR="007E32B6" w:rsidRPr="006C5A11" w:rsidRDefault="007E32B6">
      <w:pPr>
        <w:rPr>
          <w:rFonts w:asciiTheme="majorHAnsi" w:hAnsiTheme="majorHAnsi" w:cstheme="majorHAnsi"/>
        </w:rPr>
      </w:pPr>
    </w:p>
    <w:p w14:paraId="675AE8E0" w14:textId="39F348CD"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Allowable Use of Funds</w:t>
      </w:r>
      <w:r w:rsidR="00CD3FAE" w:rsidRPr="006C5A11">
        <w:rPr>
          <w:rFonts w:asciiTheme="majorHAnsi" w:hAnsiTheme="majorHAnsi" w:cstheme="majorHAnsi"/>
          <w:b/>
          <w:sz w:val="32"/>
          <w:szCs w:val="32"/>
        </w:rPr>
        <w:t xml:space="preserve"> </w:t>
      </w:r>
    </w:p>
    <w:p w14:paraId="25A4B923" w14:textId="77777777" w:rsidR="007E32B6" w:rsidRPr="006C5A11" w:rsidRDefault="002A30B7">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p>
    <w:p w14:paraId="6EA9DA88" w14:textId="00ACDE15" w:rsidR="004E2275" w:rsidRPr="006C5A11" w:rsidRDefault="004E2275" w:rsidP="004E2275">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Efforts to locate/reach and support students who have been unreachable since the</w:t>
      </w:r>
      <w:r w:rsidR="000B6D47">
        <w:rPr>
          <w:rFonts w:asciiTheme="majorHAnsi" w:hAnsiTheme="majorHAnsi" w:cstheme="majorHAnsi"/>
          <w:sz w:val="24"/>
          <w:szCs w:val="24"/>
        </w:rPr>
        <w:t xml:space="preserve"> start of the</w:t>
      </w:r>
      <w:r w:rsidRPr="006C5A11">
        <w:rPr>
          <w:rFonts w:asciiTheme="majorHAnsi" w:hAnsiTheme="majorHAnsi" w:cstheme="majorHAnsi"/>
          <w:sz w:val="24"/>
          <w:szCs w:val="24"/>
        </w:rPr>
        <w:t xml:space="preserve"> COVID-19 shelter in place order</w:t>
      </w:r>
    </w:p>
    <w:p w14:paraId="18577EC6" w14:textId="2C897413" w:rsidR="005B1E9A" w:rsidRPr="006C5A11" w:rsidRDefault="005B1E9A" w:rsidP="005B1E9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Programming and supports for students, or professional learning for staff that utilizes one or more of the </w:t>
      </w:r>
      <w:hyperlink r:id="rId27" w:history="1">
        <w:r w:rsidRPr="00221098">
          <w:rPr>
            <w:rStyle w:val="Hyperlink"/>
            <w:rFonts w:asciiTheme="majorHAnsi" w:hAnsiTheme="majorHAnsi" w:cstheme="majorHAnsi"/>
            <w:color w:val="0070C0"/>
            <w:sz w:val="24"/>
            <w:szCs w:val="24"/>
            <w:u w:val="single"/>
          </w:rPr>
          <w:t>promising practices</w:t>
        </w:r>
      </w:hyperlink>
      <w:r w:rsidRPr="006C5A11">
        <w:rPr>
          <w:rFonts w:asciiTheme="majorHAnsi" w:hAnsiTheme="majorHAnsi" w:cstheme="majorHAnsi"/>
          <w:sz w:val="24"/>
          <w:szCs w:val="24"/>
        </w:rPr>
        <w:t xml:space="preserve"> (see page 9</w:t>
      </w:r>
      <w:r w:rsidR="00221098">
        <w:rPr>
          <w:rFonts w:asciiTheme="majorHAnsi" w:hAnsiTheme="majorHAnsi" w:cstheme="majorHAnsi"/>
          <w:sz w:val="24"/>
          <w:szCs w:val="24"/>
        </w:rPr>
        <w:t xml:space="preserve"> on the hyperlink</w:t>
      </w:r>
      <w:r w:rsidRPr="006C5A11">
        <w:rPr>
          <w:rFonts w:asciiTheme="majorHAnsi" w:hAnsiTheme="majorHAnsi" w:cstheme="majorHAnsi"/>
          <w:sz w:val="24"/>
          <w:szCs w:val="24"/>
        </w:rPr>
        <w:t xml:space="preserve">) for the re-engagement of students who have dropped out. </w:t>
      </w:r>
    </w:p>
    <w:p w14:paraId="6FA73D3B" w14:textId="0436A609" w:rsidR="005B1E9A" w:rsidRDefault="009339FA" w:rsidP="005B1E9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Social-emotional learning, </w:t>
      </w:r>
      <w:r w:rsidR="00895808">
        <w:rPr>
          <w:rFonts w:asciiTheme="majorHAnsi" w:hAnsiTheme="majorHAnsi" w:cstheme="majorHAnsi"/>
          <w:sz w:val="24"/>
          <w:szCs w:val="24"/>
        </w:rPr>
        <w:t>life skills</w:t>
      </w:r>
      <w:r>
        <w:rPr>
          <w:rFonts w:asciiTheme="majorHAnsi" w:hAnsiTheme="majorHAnsi" w:cstheme="majorHAnsi"/>
          <w:sz w:val="24"/>
          <w:szCs w:val="24"/>
        </w:rPr>
        <w:t>, and wellbeing</w:t>
      </w:r>
      <w:r w:rsidR="00895808">
        <w:rPr>
          <w:rFonts w:asciiTheme="majorHAnsi" w:hAnsiTheme="majorHAnsi" w:cstheme="majorHAnsi"/>
          <w:sz w:val="24"/>
          <w:szCs w:val="24"/>
        </w:rPr>
        <w:t xml:space="preserve"> </w:t>
      </w:r>
      <w:r w:rsidR="005B1E9A" w:rsidRPr="006C5A11">
        <w:rPr>
          <w:rFonts w:asciiTheme="majorHAnsi" w:hAnsiTheme="majorHAnsi" w:cstheme="majorHAnsi"/>
          <w:sz w:val="24"/>
          <w:szCs w:val="24"/>
        </w:rPr>
        <w:t>supports, curriculum and programming</w:t>
      </w:r>
    </w:p>
    <w:p w14:paraId="52BE3CC3" w14:textId="7864B422" w:rsidR="005B1E9A" w:rsidRPr="006C5A11" w:rsidRDefault="005B1E9A" w:rsidP="005B1E9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Strategies that minimize barriers to school completion (e.g., mental health supports, tutoring/mentoring, sense of belonging)</w:t>
      </w:r>
    </w:p>
    <w:p w14:paraId="672DD72F" w14:textId="77777777" w:rsidR="005B1E9A" w:rsidRPr="006C5A11" w:rsidRDefault="005B1E9A" w:rsidP="005B1E9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Stipends for teachers to facilitate learning and monitor student progress (in keeping with local board policy)</w:t>
      </w:r>
    </w:p>
    <w:p w14:paraId="6E868EA7" w14:textId="07553E8E" w:rsidR="004E2275" w:rsidRPr="00933E26" w:rsidRDefault="005B1E9A" w:rsidP="00933E26">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lastRenderedPageBreak/>
        <w:t>Student voice initiative to capture and respo</w:t>
      </w:r>
      <w:r w:rsidR="004E2275">
        <w:rPr>
          <w:rFonts w:asciiTheme="majorHAnsi" w:hAnsiTheme="majorHAnsi" w:cstheme="majorHAnsi"/>
          <w:sz w:val="24"/>
          <w:szCs w:val="24"/>
        </w:rPr>
        <w:t>nd to student perceptions/needs</w:t>
      </w:r>
    </w:p>
    <w:p w14:paraId="2C8F7C6D" w14:textId="3036B89F" w:rsidR="005B1E9A" w:rsidRPr="006C5A11" w:rsidRDefault="005B1E9A" w:rsidP="005B1E9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Initiative to facilitate an intentionally </w:t>
      </w:r>
      <w:r w:rsidR="00221098">
        <w:rPr>
          <w:rFonts w:asciiTheme="majorHAnsi" w:hAnsiTheme="majorHAnsi" w:cstheme="majorHAnsi"/>
          <w:sz w:val="24"/>
          <w:szCs w:val="24"/>
        </w:rPr>
        <w:t xml:space="preserve">equitable, </w:t>
      </w:r>
      <w:r w:rsidRPr="006C5A11">
        <w:rPr>
          <w:rFonts w:asciiTheme="majorHAnsi" w:hAnsiTheme="majorHAnsi" w:cstheme="majorHAnsi"/>
          <w:sz w:val="24"/>
          <w:szCs w:val="24"/>
        </w:rPr>
        <w:t>caring, uplifting and trauma sensitive culture</w:t>
      </w:r>
      <w:r w:rsidR="004E2275">
        <w:rPr>
          <w:rFonts w:asciiTheme="majorHAnsi" w:hAnsiTheme="majorHAnsi" w:cstheme="majorHAnsi"/>
          <w:sz w:val="24"/>
          <w:szCs w:val="24"/>
        </w:rPr>
        <w:t xml:space="preserve"> and climate</w:t>
      </w:r>
      <w:r w:rsidRPr="006C5A11">
        <w:rPr>
          <w:rFonts w:asciiTheme="majorHAnsi" w:hAnsiTheme="majorHAnsi" w:cstheme="majorHAnsi"/>
          <w:sz w:val="24"/>
          <w:szCs w:val="24"/>
        </w:rPr>
        <w:t xml:space="preserve">. </w:t>
      </w:r>
    </w:p>
    <w:p w14:paraId="17A530BA" w14:textId="77777777" w:rsidR="005B1E9A" w:rsidRPr="006C5A11" w:rsidRDefault="005B1E9A" w:rsidP="005B1E9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Partnerships with community organizations and agencies for alternative hours (e.g., evening school, mentoring at public library, drop-in centers) ; and partnerships for a community campaign for re-engagement</w:t>
      </w:r>
    </w:p>
    <w:p w14:paraId="374AFBDB" w14:textId="77777777" w:rsidR="005B1E9A" w:rsidRPr="006C5A11" w:rsidRDefault="005B1E9A" w:rsidP="005B1E9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Strategies for effective communication and collaboration with parents/guardians of re-entry students</w:t>
      </w:r>
    </w:p>
    <w:p w14:paraId="7DD4AF30" w14:textId="76BCC21C" w:rsidR="00E77026" w:rsidRPr="006C5A11" w:rsidRDefault="00E77026">
      <w:pPr>
        <w:numPr>
          <w:ilvl w:val="0"/>
          <w:numId w:val="1"/>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Program supplementation </w:t>
      </w:r>
    </w:p>
    <w:p w14:paraId="0D9FCC0C" w14:textId="77777777" w:rsidR="007E32B6" w:rsidRPr="006C5A11" w:rsidRDefault="007E32B6">
      <w:pPr>
        <w:rPr>
          <w:rFonts w:asciiTheme="majorHAnsi" w:hAnsiTheme="majorHAnsi" w:cstheme="majorHAnsi"/>
        </w:rPr>
      </w:pPr>
    </w:p>
    <w:p w14:paraId="46639817" w14:textId="6051E8C9"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Unallowable Use of Funds</w:t>
      </w:r>
      <w:r w:rsidR="00CD3FAE" w:rsidRPr="006C5A11">
        <w:rPr>
          <w:rFonts w:asciiTheme="majorHAnsi" w:hAnsiTheme="majorHAnsi" w:cstheme="majorHAnsi"/>
          <w:b/>
          <w:sz w:val="32"/>
          <w:szCs w:val="32"/>
        </w:rPr>
        <w:t xml:space="preserve"> </w:t>
      </w:r>
    </w:p>
    <w:p w14:paraId="0D00375E" w14:textId="77777777" w:rsidR="007E32B6" w:rsidRPr="006C5A11" w:rsidRDefault="002A30B7" w:rsidP="00E77026">
      <w:pPr>
        <w:numPr>
          <w:ilvl w:val="0"/>
          <w:numId w:val="2"/>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p>
    <w:p w14:paraId="39C5BAB1" w14:textId="77777777" w:rsidR="007E32B6" w:rsidRPr="006C5A11" w:rsidRDefault="002A30B7" w:rsidP="00E77026">
      <w:pPr>
        <w:numPr>
          <w:ilvl w:val="0"/>
          <w:numId w:val="2"/>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Incentive items such as T-shirts</w:t>
      </w:r>
    </w:p>
    <w:p w14:paraId="7197E89F" w14:textId="77777777" w:rsidR="007E32B6" w:rsidRPr="006C5A11" w:rsidRDefault="002A30B7" w:rsidP="00E77026">
      <w:pPr>
        <w:numPr>
          <w:ilvl w:val="0"/>
          <w:numId w:val="2"/>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Food</w:t>
      </w:r>
    </w:p>
    <w:p w14:paraId="6B159DDE" w14:textId="00D08124" w:rsidR="001922ED" w:rsidRPr="006C5A11" w:rsidRDefault="00C0421B" w:rsidP="00E77026">
      <w:pPr>
        <w:numPr>
          <w:ilvl w:val="0"/>
          <w:numId w:val="2"/>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Program </w:t>
      </w:r>
      <w:r w:rsidR="00A3058B" w:rsidRPr="006C5A11">
        <w:rPr>
          <w:rFonts w:asciiTheme="majorHAnsi" w:hAnsiTheme="majorHAnsi" w:cstheme="majorHAnsi"/>
        </w:rPr>
        <w:t>supplantation</w:t>
      </w:r>
      <w:r w:rsidR="00A3058B" w:rsidRPr="006C5A11">
        <w:rPr>
          <w:rFonts w:asciiTheme="majorHAnsi" w:hAnsiTheme="majorHAnsi" w:cstheme="majorHAnsi"/>
          <w:color w:val="000000"/>
        </w:rPr>
        <w:t xml:space="preserve"> </w:t>
      </w:r>
    </w:p>
    <w:p w14:paraId="6BC4112C" w14:textId="77777777" w:rsidR="007E32B6" w:rsidRPr="006C5A11" w:rsidRDefault="007E32B6">
      <w:pPr>
        <w:rPr>
          <w:rFonts w:asciiTheme="majorHAnsi" w:hAnsiTheme="majorHAnsi" w:cstheme="majorHAnsi"/>
          <w:color w:val="FF0000"/>
        </w:rPr>
      </w:pPr>
    </w:p>
    <w:p w14:paraId="5BD3B719" w14:textId="415C4BF3"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Allocation of Funds</w:t>
      </w:r>
      <w:r w:rsidR="00AE2F28" w:rsidRPr="006C5A11">
        <w:rPr>
          <w:rFonts w:asciiTheme="majorHAnsi" w:hAnsiTheme="majorHAnsi" w:cstheme="majorHAnsi"/>
          <w:b/>
          <w:sz w:val="32"/>
          <w:szCs w:val="32"/>
        </w:rPr>
        <w:t xml:space="preserve"> </w:t>
      </w:r>
    </w:p>
    <w:p w14:paraId="64242C7F" w14:textId="29EFEF0E" w:rsidR="007E32B6" w:rsidRPr="006C5A11" w:rsidRDefault="002A30B7">
      <w:pPr>
        <w:rPr>
          <w:rFonts w:asciiTheme="majorHAnsi" w:hAnsiTheme="majorHAnsi" w:cstheme="majorHAnsi"/>
        </w:rPr>
      </w:pPr>
      <w:r w:rsidRPr="006C5A11">
        <w:rPr>
          <w:rFonts w:asciiTheme="majorHAnsi" w:hAnsiTheme="majorHAnsi" w:cstheme="majorHAnsi"/>
        </w:rPr>
        <w:t>Funds will be allocated to districts who will then distribute and apply them according to</w:t>
      </w:r>
      <w:r w:rsidR="00FC7DC4" w:rsidRPr="006C5A11">
        <w:rPr>
          <w:rFonts w:asciiTheme="majorHAnsi" w:hAnsiTheme="majorHAnsi" w:cstheme="majorHAnsi"/>
        </w:rPr>
        <w:t xml:space="preserve"> their KDE-approved </w:t>
      </w:r>
      <w:r w:rsidRPr="006C5A11">
        <w:rPr>
          <w:rFonts w:asciiTheme="majorHAnsi" w:hAnsiTheme="majorHAnsi" w:cstheme="majorHAnsi"/>
        </w:rPr>
        <w:t xml:space="preserve">plan. Funds will be distributed to the designated </w:t>
      </w:r>
      <w:r w:rsidR="000167D8" w:rsidRPr="006C5A11">
        <w:rPr>
          <w:rFonts w:asciiTheme="majorHAnsi" w:hAnsiTheme="majorHAnsi" w:cstheme="majorHAnsi"/>
          <w:color w:val="000000"/>
        </w:rPr>
        <w:t xml:space="preserve">district. </w:t>
      </w:r>
    </w:p>
    <w:p w14:paraId="5ACBEBFC" w14:textId="77777777" w:rsidR="007E32B6" w:rsidRPr="006C5A11" w:rsidRDefault="007E32B6">
      <w:pPr>
        <w:rPr>
          <w:rFonts w:asciiTheme="majorHAnsi" w:hAnsiTheme="majorHAnsi" w:cstheme="majorHAnsi"/>
        </w:rPr>
      </w:pPr>
    </w:p>
    <w:p w14:paraId="5C29194F" w14:textId="0CDA7675"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Proposal Components</w:t>
      </w:r>
      <w:r w:rsidR="00F448B9" w:rsidRPr="006C5A11">
        <w:rPr>
          <w:rFonts w:asciiTheme="majorHAnsi" w:hAnsiTheme="majorHAnsi" w:cstheme="majorHAnsi"/>
          <w:b/>
          <w:sz w:val="32"/>
          <w:szCs w:val="32"/>
        </w:rPr>
        <w:t xml:space="preserve"> </w:t>
      </w:r>
    </w:p>
    <w:p w14:paraId="2FBCC1B8" w14:textId="77777777" w:rsidR="007E32B6" w:rsidRPr="006C5A11" w:rsidRDefault="002A30B7">
      <w:pPr>
        <w:rPr>
          <w:rFonts w:asciiTheme="majorHAnsi" w:hAnsiTheme="majorHAnsi" w:cstheme="majorHAnsi"/>
        </w:rPr>
      </w:pPr>
      <w:r w:rsidRPr="006C5A11">
        <w:rPr>
          <w:rFonts w:asciiTheme="majorHAnsi" w:hAnsiTheme="majorHAnsi" w:cstheme="majorHAnsi"/>
        </w:rPr>
        <w:t>The following must be included in each application:</w:t>
      </w:r>
    </w:p>
    <w:p w14:paraId="77607766" w14:textId="77777777" w:rsidR="007E32B6" w:rsidRPr="006C5A11" w:rsidRDefault="002A30B7">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4AD16FCD" w14:textId="77777777" w:rsidR="007E32B6" w:rsidRPr="006C5A11" w:rsidRDefault="002A30B7">
      <w:pPr>
        <w:numPr>
          <w:ilvl w:val="1"/>
          <w:numId w:val="3"/>
        </w:numPr>
        <w:rPr>
          <w:rFonts w:asciiTheme="majorHAnsi" w:hAnsiTheme="majorHAnsi" w:cstheme="majorHAnsi"/>
        </w:rPr>
      </w:pPr>
      <w:r w:rsidRPr="006C5A11">
        <w:rPr>
          <w:rFonts w:asciiTheme="majorHAnsi" w:hAnsiTheme="majorHAnsi" w:cstheme="majorHAnsi"/>
        </w:rPr>
        <w:t>District name</w:t>
      </w:r>
    </w:p>
    <w:p w14:paraId="5FBAED1A" w14:textId="77777777" w:rsidR="007E32B6" w:rsidRPr="006C5A11" w:rsidRDefault="002A30B7">
      <w:pPr>
        <w:numPr>
          <w:ilvl w:val="1"/>
          <w:numId w:val="3"/>
        </w:numPr>
        <w:rPr>
          <w:rFonts w:asciiTheme="majorHAnsi" w:hAnsiTheme="majorHAnsi" w:cstheme="majorHAnsi"/>
        </w:rPr>
      </w:pPr>
      <w:r w:rsidRPr="006C5A11">
        <w:rPr>
          <w:rFonts w:asciiTheme="majorHAnsi" w:hAnsiTheme="majorHAnsi" w:cstheme="majorHAnsi"/>
        </w:rPr>
        <w:t>District address</w:t>
      </w:r>
    </w:p>
    <w:p w14:paraId="2126F249" w14:textId="4DDCF43B" w:rsidR="007E32B6" w:rsidRPr="006C5A11" w:rsidRDefault="002A30B7">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r w:rsidR="00EE0B8A" w:rsidRPr="006C5A11">
        <w:rPr>
          <w:rFonts w:asciiTheme="majorHAnsi" w:hAnsiTheme="majorHAnsi" w:cstheme="majorHAnsi"/>
        </w:rPr>
        <w:t>(s)</w:t>
      </w:r>
    </w:p>
    <w:p w14:paraId="6E29AD50" w14:textId="70675D33" w:rsidR="007E32B6" w:rsidRPr="006C5A11" w:rsidRDefault="002A30B7">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r w:rsidR="00EE0B8A" w:rsidRPr="006C5A11">
        <w:rPr>
          <w:rFonts w:asciiTheme="majorHAnsi" w:hAnsiTheme="majorHAnsi" w:cstheme="majorHAnsi"/>
        </w:rPr>
        <w:t>(es)</w:t>
      </w:r>
    </w:p>
    <w:p w14:paraId="486F596D" w14:textId="26847237" w:rsidR="00EE0B8A" w:rsidRPr="006C5A11" w:rsidRDefault="00EE0B8A">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name(s) and contact information</w:t>
      </w:r>
    </w:p>
    <w:p w14:paraId="4FEACB40" w14:textId="2E3989C7" w:rsidR="007E32B6" w:rsidRPr="006C5A11" w:rsidRDefault="002A30B7">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Superintendent name and </w:t>
      </w:r>
      <w:r w:rsidR="00EE0B8A" w:rsidRPr="006C5A11">
        <w:rPr>
          <w:rFonts w:asciiTheme="majorHAnsi" w:hAnsiTheme="majorHAnsi" w:cstheme="majorHAnsi"/>
          <w:color w:val="000000"/>
        </w:rPr>
        <w:t>contact information</w:t>
      </w:r>
    </w:p>
    <w:p w14:paraId="53B42E56" w14:textId="043F3481" w:rsidR="007E32B6" w:rsidRPr="006C5A11" w:rsidRDefault="00EE0B8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lastRenderedPageBreak/>
        <w:t>District</w:t>
      </w:r>
      <w:r w:rsidR="002A30B7" w:rsidRPr="006C5A11">
        <w:rPr>
          <w:rFonts w:asciiTheme="majorHAnsi" w:hAnsiTheme="majorHAnsi" w:cstheme="majorHAnsi"/>
          <w:color w:val="000000"/>
        </w:rPr>
        <w:t xml:space="preserve"> Contact</w:t>
      </w:r>
      <w:r w:rsidR="00F448B9" w:rsidRPr="006C5A11">
        <w:rPr>
          <w:rFonts w:asciiTheme="majorHAnsi" w:hAnsiTheme="majorHAnsi" w:cstheme="majorHAnsi"/>
          <w:color w:val="000000"/>
        </w:rPr>
        <w:t>/Grant Writer</w:t>
      </w:r>
      <w:r w:rsidR="002A30B7" w:rsidRPr="006C5A11">
        <w:rPr>
          <w:rFonts w:asciiTheme="majorHAnsi" w:hAnsiTheme="majorHAnsi" w:cstheme="majorHAnsi"/>
          <w:color w:val="000000"/>
        </w:rPr>
        <w:t xml:space="preserve"> name and email address</w:t>
      </w:r>
    </w:p>
    <w:p w14:paraId="42627D46" w14:textId="2B815142" w:rsidR="007E32B6" w:rsidRDefault="002A30B7">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Superintendent’s notarized signature</w:t>
      </w:r>
    </w:p>
    <w:p w14:paraId="204869A3" w14:textId="77777777" w:rsidR="00F72371" w:rsidRPr="006C5A11" w:rsidRDefault="00F72371" w:rsidP="00F72371">
      <w:pPr>
        <w:numPr>
          <w:ilvl w:val="0"/>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Principal Signature page </w:t>
      </w:r>
    </w:p>
    <w:p w14:paraId="1509465E" w14:textId="0303ED9D" w:rsidR="00F72371" w:rsidRDefault="00F72371" w:rsidP="00F72371">
      <w:pPr>
        <w:numPr>
          <w:ilvl w:val="0"/>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Additional Schools Supplement (if needed) </w:t>
      </w:r>
    </w:p>
    <w:p w14:paraId="48BF584E" w14:textId="2BC06176" w:rsidR="0086439D" w:rsidRPr="0086439D" w:rsidRDefault="0086439D" w:rsidP="0086439D">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all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7F2AAA7D" w14:textId="6CDEED76" w:rsidR="007E32B6" w:rsidRPr="0086439D" w:rsidRDefault="002A30B7">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sidR="00F72371">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sidR="00A9277E">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 xml:space="preserve">the </w:t>
      </w:r>
      <w:r w:rsidR="00C91510" w:rsidRPr="006C5A11">
        <w:rPr>
          <w:rFonts w:asciiTheme="majorHAnsi" w:hAnsiTheme="majorHAnsi" w:cstheme="majorHAnsi"/>
        </w:rPr>
        <w:t xml:space="preserve">implementation plan. </w:t>
      </w:r>
      <w:r w:rsidRPr="006C5A11">
        <w:rPr>
          <w:rFonts w:asciiTheme="majorHAnsi" w:hAnsiTheme="majorHAnsi" w:cstheme="majorHAnsi"/>
        </w:rPr>
        <w:t xml:space="preserve"> </w:t>
      </w:r>
    </w:p>
    <w:p w14:paraId="3F48AE5F" w14:textId="0645C5C7" w:rsidR="0086439D" w:rsidRPr="0086439D" w:rsidRDefault="0086439D" w:rsidP="0086439D">
      <w:pPr>
        <w:numPr>
          <w:ilvl w:val="0"/>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Certifications regarding lobbying, </w:t>
      </w:r>
      <w:r w:rsidR="009339FA" w:rsidRPr="006C5A11">
        <w:rPr>
          <w:rFonts w:asciiTheme="majorHAnsi" w:hAnsiTheme="majorHAnsi" w:cstheme="majorHAnsi"/>
        </w:rPr>
        <w:t>department</w:t>
      </w:r>
      <w:r w:rsidRPr="006C5A11">
        <w:rPr>
          <w:rFonts w:asciiTheme="majorHAnsi" w:hAnsiTheme="majorHAnsi" w:cstheme="majorHAnsi"/>
        </w:rPr>
        <w:t>, suspension, and other responsibility matters; and drug-free workplace requirements.</w:t>
      </w:r>
    </w:p>
    <w:p w14:paraId="22DB7E97" w14:textId="77777777" w:rsidR="007E32B6" w:rsidRPr="006C5A11" w:rsidRDefault="007E32B6">
      <w:pPr>
        <w:pBdr>
          <w:top w:val="nil"/>
          <w:left w:val="nil"/>
          <w:bottom w:val="nil"/>
          <w:right w:val="nil"/>
          <w:between w:val="nil"/>
        </w:pBdr>
        <w:ind w:left="720"/>
        <w:rPr>
          <w:rFonts w:asciiTheme="majorHAnsi" w:hAnsiTheme="majorHAnsi" w:cstheme="majorHAnsi"/>
        </w:rPr>
      </w:pPr>
    </w:p>
    <w:p w14:paraId="59942006"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229D76B9" w14:textId="50E49FA6" w:rsidR="007E32B6" w:rsidRPr="006C5A11" w:rsidRDefault="002A30B7">
      <w:pPr>
        <w:rPr>
          <w:rFonts w:asciiTheme="majorHAnsi" w:hAnsiTheme="majorHAnsi" w:cstheme="majorHAnsi"/>
        </w:rPr>
      </w:pPr>
      <w:r w:rsidRPr="006C5A11">
        <w:rPr>
          <w:rFonts w:asciiTheme="majorHAnsi" w:hAnsiTheme="majorHAnsi" w:cstheme="majorHAnsi"/>
        </w:rPr>
        <w:t xml:space="preserve">The responses within the </w:t>
      </w:r>
      <w:r w:rsidR="00EF5673" w:rsidRPr="006C5A11">
        <w:rPr>
          <w:rFonts w:asciiTheme="majorHAnsi" w:hAnsiTheme="majorHAnsi" w:cstheme="majorHAnsi"/>
        </w:rPr>
        <w:t>implementation</w:t>
      </w:r>
      <w:r w:rsidRPr="006C5A11">
        <w:rPr>
          <w:rFonts w:asciiTheme="majorHAnsi" w:hAnsiTheme="majorHAnsi" w:cstheme="majorHAnsi"/>
        </w:rPr>
        <w:t xml:space="preserve"> plan should be Calibri 11-point font with 1.0 spacing. </w:t>
      </w:r>
    </w:p>
    <w:p w14:paraId="0DE06A4E" w14:textId="77777777" w:rsidR="007E32B6" w:rsidRPr="006C5A11" w:rsidRDefault="007E32B6">
      <w:pPr>
        <w:rPr>
          <w:rFonts w:asciiTheme="majorHAnsi" w:hAnsiTheme="majorHAnsi" w:cstheme="majorHAnsi"/>
        </w:rPr>
      </w:pPr>
    </w:p>
    <w:p w14:paraId="07F09EAA"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35039628" w14:textId="0B484480" w:rsidR="007E32B6" w:rsidRPr="006C5A11" w:rsidRDefault="002A30B7">
      <w:pPr>
        <w:rPr>
          <w:rFonts w:asciiTheme="majorHAnsi" w:hAnsiTheme="majorHAnsi" w:cstheme="majorHAnsi"/>
        </w:rPr>
      </w:pPr>
      <w:r w:rsidRPr="006C5A11">
        <w:rPr>
          <w:rFonts w:asciiTheme="majorHAnsi" w:hAnsiTheme="majorHAnsi" w:cstheme="majorHAnsi"/>
        </w:rPr>
        <w:t xml:space="preserve">To assist applicants in preparing a quality proposal, the KDE will offer a technical assistance session for the purpose of application preparation.  A </w:t>
      </w:r>
      <w:r w:rsidR="00C96022">
        <w:rPr>
          <w:rFonts w:asciiTheme="majorHAnsi" w:hAnsiTheme="majorHAnsi" w:cstheme="majorHAnsi"/>
        </w:rPr>
        <w:t>pre-recorded technical assistance session</w:t>
      </w:r>
      <w:r w:rsidRPr="006C5A11">
        <w:rPr>
          <w:rFonts w:asciiTheme="majorHAnsi" w:hAnsiTheme="majorHAnsi" w:cstheme="majorHAnsi"/>
        </w:rPr>
        <w:t xml:space="preserve"> will be </w:t>
      </w:r>
      <w:r w:rsidR="00C96022">
        <w:rPr>
          <w:rFonts w:asciiTheme="majorHAnsi" w:hAnsiTheme="majorHAnsi" w:cstheme="majorHAnsi"/>
        </w:rPr>
        <w:t>posted on</w:t>
      </w:r>
      <w:r w:rsidRPr="006C5A11">
        <w:rPr>
          <w:rFonts w:asciiTheme="majorHAnsi" w:hAnsiTheme="majorHAnsi" w:cstheme="majorHAnsi"/>
        </w:rPr>
        <w:t xml:space="preserve"> </w:t>
      </w:r>
      <w:r w:rsidR="00A9277E">
        <w:rPr>
          <w:rFonts w:asciiTheme="majorHAnsi" w:hAnsiTheme="majorHAnsi" w:cstheme="majorHAnsi"/>
          <w:b/>
          <w:color w:val="980000"/>
        </w:rPr>
        <w:t>August 12, 2020</w:t>
      </w:r>
      <w:r w:rsidRPr="006C5A11">
        <w:rPr>
          <w:rFonts w:asciiTheme="majorHAnsi" w:hAnsiTheme="majorHAnsi" w:cstheme="majorHAnsi"/>
        </w:rPr>
        <w:t>. The session will be</w:t>
      </w:r>
      <w:r w:rsidR="00C96022">
        <w:rPr>
          <w:rFonts w:asciiTheme="majorHAnsi" w:hAnsiTheme="majorHAnsi" w:cstheme="majorHAnsi"/>
        </w:rPr>
        <w:t xml:space="preserve"> available on the KDE</w:t>
      </w:r>
      <w:r w:rsidR="00570C76">
        <w:rPr>
          <w:rFonts w:asciiTheme="majorHAnsi" w:hAnsiTheme="majorHAnsi" w:cstheme="majorHAnsi"/>
        </w:rPr>
        <w:t xml:space="preserve"> competitive grants </w:t>
      </w:r>
      <w:r w:rsidRPr="006C5A11">
        <w:rPr>
          <w:rFonts w:asciiTheme="majorHAnsi" w:hAnsiTheme="majorHAnsi" w:cstheme="majorHAnsi"/>
        </w:rPr>
        <w:t xml:space="preserve">website. </w:t>
      </w:r>
    </w:p>
    <w:p w14:paraId="65A4516C" w14:textId="10A08ACF" w:rsidR="007E32B6" w:rsidRPr="006C5A11" w:rsidRDefault="007E32B6">
      <w:pPr>
        <w:rPr>
          <w:rFonts w:asciiTheme="majorHAnsi" w:hAnsiTheme="majorHAnsi" w:cstheme="majorHAnsi"/>
        </w:rPr>
      </w:pPr>
    </w:p>
    <w:p w14:paraId="432A8B71" w14:textId="1419FBBD" w:rsidR="0059431A" w:rsidRPr="006C5A11" w:rsidRDefault="0059431A" w:rsidP="00D8252C">
      <w:pPr>
        <w:rPr>
          <w:rFonts w:asciiTheme="majorHAnsi" w:hAnsiTheme="majorHAnsi" w:cstheme="majorHAnsi"/>
          <w:b/>
          <w:sz w:val="32"/>
          <w:szCs w:val="32"/>
        </w:rPr>
      </w:pPr>
      <w:r w:rsidRPr="006C5A11">
        <w:rPr>
          <w:rFonts w:asciiTheme="majorHAnsi" w:hAnsiTheme="majorHAnsi" w:cstheme="majorHAnsi"/>
          <w:b/>
          <w:sz w:val="32"/>
          <w:szCs w:val="32"/>
        </w:rPr>
        <w:t>Resources</w:t>
      </w:r>
    </w:p>
    <w:p w14:paraId="357C2902" w14:textId="77777777" w:rsidR="00D8252C" w:rsidRPr="006C5A11" w:rsidRDefault="00D8252C" w:rsidP="00D8252C">
      <w:pPr>
        <w:pStyle w:val="ListParagraph"/>
        <w:numPr>
          <w:ilvl w:val="0"/>
          <w:numId w:val="16"/>
        </w:numPr>
        <w:rPr>
          <w:rFonts w:asciiTheme="majorHAnsi" w:hAnsiTheme="majorHAnsi" w:cstheme="majorHAnsi"/>
          <w:bCs/>
          <w:sz w:val="24"/>
          <w:szCs w:val="24"/>
        </w:rPr>
      </w:pPr>
      <w:r w:rsidRPr="006C5A11">
        <w:rPr>
          <w:rFonts w:asciiTheme="majorHAnsi" w:hAnsiTheme="majorHAnsi" w:cstheme="majorHAnsi"/>
          <w:bCs/>
          <w:sz w:val="24"/>
          <w:szCs w:val="24"/>
        </w:rPr>
        <w:t xml:space="preserve">U.S. Department of Education What Works Clearinghouse: </w:t>
      </w:r>
      <w:hyperlink r:id="rId28" w:history="1">
        <w:r w:rsidRPr="00DC451F">
          <w:rPr>
            <w:rStyle w:val="Hyperlink"/>
            <w:rFonts w:asciiTheme="majorHAnsi" w:hAnsiTheme="majorHAnsi" w:cstheme="majorHAnsi"/>
            <w:bCs/>
            <w:i/>
            <w:color w:val="0563C1"/>
            <w:sz w:val="24"/>
            <w:szCs w:val="24"/>
          </w:rPr>
          <w:t>Preventing Dropout in Secondary Schools</w:t>
        </w:r>
      </w:hyperlink>
    </w:p>
    <w:p w14:paraId="773DFF80" w14:textId="77777777" w:rsidR="00D8252C" w:rsidRPr="006C5A11" w:rsidRDefault="00EF04A1" w:rsidP="00D8252C">
      <w:pPr>
        <w:pStyle w:val="ListParagraph"/>
        <w:numPr>
          <w:ilvl w:val="0"/>
          <w:numId w:val="16"/>
        </w:numPr>
        <w:rPr>
          <w:rFonts w:asciiTheme="majorHAnsi" w:hAnsiTheme="majorHAnsi" w:cstheme="majorHAnsi"/>
          <w:bCs/>
          <w:sz w:val="24"/>
          <w:szCs w:val="24"/>
        </w:rPr>
      </w:pPr>
      <w:hyperlink r:id="rId29" w:history="1">
        <w:r w:rsidR="00D8252C" w:rsidRPr="00DC451F">
          <w:rPr>
            <w:rStyle w:val="Hyperlink"/>
            <w:rFonts w:asciiTheme="majorHAnsi" w:hAnsiTheme="majorHAnsi" w:cstheme="majorHAnsi"/>
            <w:bCs/>
            <w:color w:val="0563C1"/>
            <w:sz w:val="24"/>
            <w:szCs w:val="24"/>
          </w:rPr>
          <w:t>Everyone Graduates Center</w:t>
        </w:r>
      </w:hyperlink>
      <w:r w:rsidR="00D8252C" w:rsidRPr="006C5A11">
        <w:rPr>
          <w:rFonts w:asciiTheme="majorHAnsi" w:hAnsiTheme="majorHAnsi" w:cstheme="majorHAnsi"/>
          <w:sz w:val="24"/>
          <w:szCs w:val="24"/>
        </w:rPr>
        <w:t xml:space="preserve"> at John’s Hopkins University</w:t>
      </w:r>
    </w:p>
    <w:p w14:paraId="207FC02C" w14:textId="77777777" w:rsidR="00D8252C" w:rsidRPr="00DC451F" w:rsidRDefault="00EF04A1" w:rsidP="00D8252C">
      <w:pPr>
        <w:pStyle w:val="ListParagraph"/>
        <w:numPr>
          <w:ilvl w:val="0"/>
          <w:numId w:val="16"/>
        </w:numPr>
        <w:rPr>
          <w:rFonts w:asciiTheme="majorHAnsi" w:hAnsiTheme="majorHAnsi" w:cstheme="majorHAnsi"/>
          <w:bCs/>
          <w:color w:val="0563C1"/>
          <w:sz w:val="24"/>
          <w:szCs w:val="24"/>
        </w:rPr>
      </w:pPr>
      <w:hyperlink r:id="rId30" w:history="1">
        <w:r w:rsidR="00D8252C" w:rsidRPr="00DC451F">
          <w:rPr>
            <w:rStyle w:val="Hyperlink"/>
            <w:rFonts w:asciiTheme="majorHAnsi" w:hAnsiTheme="majorHAnsi" w:cstheme="majorHAnsi"/>
            <w:bCs/>
            <w:color w:val="0563C1"/>
            <w:sz w:val="24"/>
            <w:szCs w:val="24"/>
          </w:rPr>
          <w:t>America’s Promise Alliance</w:t>
        </w:r>
      </w:hyperlink>
    </w:p>
    <w:p w14:paraId="5FFC1666" w14:textId="77777777" w:rsidR="00D8252C" w:rsidRPr="00DC451F" w:rsidRDefault="00EF04A1" w:rsidP="00D8252C">
      <w:pPr>
        <w:pStyle w:val="ListParagraph"/>
        <w:numPr>
          <w:ilvl w:val="1"/>
          <w:numId w:val="16"/>
        </w:numPr>
        <w:rPr>
          <w:rFonts w:asciiTheme="majorHAnsi" w:hAnsiTheme="majorHAnsi" w:cstheme="majorHAnsi"/>
          <w:bCs/>
          <w:color w:val="0563C1"/>
          <w:sz w:val="24"/>
          <w:szCs w:val="24"/>
        </w:rPr>
      </w:pPr>
      <w:hyperlink r:id="rId31" w:history="1">
        <w:r w:rsidR="00D8252C" w:rsidRPr="00DC451F">
          <w:rPr>
            <w:rStyle w:val="Hyperlink"/>
            <w:rFonts w:asciiTheme="majorHAnsi" w:hAnsiTheme="majorHAnsi" w:cstheme="majorHAnsi"/>
            <w:bCs/>
            <w:i/>
            <w:color w:val="0563C1"/>
            <w:sz w:val="24"/>
            <w:szCs w:val="24"/>
          </w:rPr>
          <w:t>Grad Nation: A Guidebook to Help Communities Tackle the Dropout Crisis</w:t>
        </w:r>
      </w:hyperlink>
    </w:p>
    <w:p w14:paraId="64F42CA8" w14:textId="77777777" w:rsidR="00D8252C" w:rsidRPr="00DC451F" w:rsidRDefault="00EF04A1" w:rsidP="00D8252C">
      <w:pPr>
        <w:pStyle w:val="ListParagraph"/>
        <w:numPr>
          <w:ilvl w:val="1"/>
          <w:numId w:val="16"/>
        </w:numPr>
        <w:rPr>
          <w:rFonts w:asciiTheme="majorHAnsi" w:hAnsiTheme="majorHAnsi" w:cstheme="majorHAnsi"/>
          <w:bCs/>
          <w:i/>
          <w:color w:val="0563C1"/>
          <w:sz w:val="24"/>
          <w:szCs w:val="24"/>
        </w:rPr>
      </w:pPr>
      <w:hyperlink r:id="rId32" w:history="1">
        <w:r w:rsidR="00D8252C" w:rsidRPr="00DC451F">
          <w:rPr>
            <w:rStyle w:val="Hyperlink"/>
            <w:rFonts w:asciiTheme="majorHAnsi" w:hAnsiTheme="majorHAnsi" w:cstheme="majorHAnsi"/>
            <w:i/>
            <w:color w:val="0563C1"/>
            <w:sz w:val="24"/>
            <w:szCs w:val="24"/>
          </w:rPr>
          <w:t>Back to School: Exploring Promising Practices for Re-engaging Young People in Secondary Education</w:t>
        </w:r>
      </w:hyperlink>
    </w:p>
    <w:p w14:paraId="06620E90" w14:textId="77777777" w:rsidR="00D8252C" w:rsidRPr="00DC451F" w:rsidRDefault="00EF04A1" w:rsidP="00D8252C">
      <w:pPr>
        <w:pStyle w:val="ListParagraph"/>
        <w:numPr>
          <w:ilvl w:val="1"/>
          <w:numId w:val="16"/>
        </w:numPr>
        <w:rPr>
          <w:rFonts w:asciiTheme="majorHAnsi" w:hAnsiTheme="majorHAnsi" w:cstheme="majorHAnsi"/>
          <w:bCs/>
          <w:i/>
          <w:color w:val="0563C1"/>
          <w:sz w:val="24"/>
          <w:szCs w:val="24"/>
        </w:rPr>
      </w:pPr>
      <w:hyperlink r:id="rId33" w:history="1">
        <w:r w:rsidR="00D8252C" w:rsidRPr="00DC451F">
          <w:rPr>
            <w:rStyle w:val="Hyperlink"/>
            <w:rFonts w:asciiTheme="majorHAnsi" w:hAnsiTheme="majorHAnsi" w:cstheme="majorHAnsi"/>
            <w:color w:val="0563C1"/>
            <w:sz w:val="24"/>
            <w:szCs w:val="24"/>
          </w:rPr>
          <w:t xml:space="preserve">Don't Call Them Dropouts: Understanding </w:t>
        </w:r>
        <w:r w:rsidR="00D8252C" w:rsidRPr="00DC451F">
          <w:rPr>
            <w:rStyle w:val="Hyperlink"/>
            <w:rFonts w:asciiTheme="majorHAnsi" w:hAnsiTheme="majorHAnsi" w:cstheme="majorHAnsi"/>
            <w:bCs/>
            <w:i/>
            <w:color w:val="0563C1"/>
            <w:sz w:val="24"/>
            <w:szCs w:val="24"/>
          </w:rPr>
          <w:t>t</w:t>
        </w:r>
        <w:r w:rsidR="00D8252C" w:rsidRPr="00DC451F">
          <w:rPr>
            <w:rStyle w:val="Hyperlink"/>
            <w:rFonts w:asciiTheme="majorHAnsi" w:hAnsiTheme="majorHAnsi" w:cstheme="majorHAnsi"/>
            <w:color w:val="0563C1"/>
            <w:sz w:val="24"/>
            <w:szCs w:val="24"/>
          </w:rPr>
          <w:t>he Experiences of Young People Who Leave High School Before Graduation</w:t>
        </w:r>
      </w:hyperlink>
    </w:p>
    <w:p w14:paraId="7AD56281" w14:textId="77777777" w:rsidR="00D8252C" w:rsidRPr="00DC451F" w:rsidRDefault="00EF04A1" w:rsidP="00D8252C">
      <w:pPr>
        <w:pStyle w:val="ListParagraph"/>
        <w:numPr>
          <w:ilvl w:val="1"/>
          <w:numId w:val="16"/>
        </w:numPr>
        <w:rPr>
          <w:rFonts w:asciiTheme="majorHAnsi" w:hAnsiTheme="majorHAnsi" w:cstheme="majorHAnsi"/>
          <w:bCs/>
          <w:i/>
          <w:color w:val="0563C1"/>
          <w:sz w:val="24"/>
          <w:szCs w:val="24"/>
        </w:rPr>
      </w:pPr>
      <w:hyperlink r:id="rId34" w:history="1">
        <w:r w:rsidR="00D8252C" w:rsidRPr="00DC451F">
          <w:rPr>
            <w:rStyle w:val="Hyperlink"/>
            <w:rFonts w:asciiTheme="majorHAnsi" w:hAnsiTheme="majorHAnsi" w:cstheme="majorHAnsi"/>
            <w:bCs/>
            <w:i/>
            <w:color w:val="0563C1"/>
            <w:sz w:val="24"/>
            <w:szCs w:val="24"/>
          </w:rPr>
          <w:t>Barriers to Success Moving Toward a Deeper Understanding of  Adversity’s Effects on Adolescents</w:t>
        </w:r>
      </w:hyperlink>
    </w:p>
    <w:p w14:paraId="6730F7E8" w14:textId="77777777" w:rsidR="00D8252C" w:rsidRPr="00DC451F" w:rsidRDefault="00EF04A1" w:rsidP="00D8252C">
      <w:pPr>
        <w:pStyle w:val="ListParagraph"/>
        <w:numPr>
          <w:ilvl w:val="0"/>
          <w:numId w:val="16"/>
        </w:numPr>
        <w:rPr>
          <w:rFonts w:asciiTheme="majorHAnsi" w:hAnsiTheme="majorHAnsi" w:cstheme="majorHAnsi"/>
          <w:bCs/>
          <w:color w:val="0563C1"/>
          <w:sz w:val="24"/>
          <w:szCs w:val="24"/>
        </w:rPr>
      </w:pPr>
      <w:hyperlink r:id="rId35" w:history="1">
        <w:r w:rsidR="00D8252C" w:rsidRPr="00DC451F">
          <w:rPr>
            <w:rStyle w:val="Hyperlink"/>
            <w:rFonts w:asciiTheme="majorHAnsi" w:hAnsiTheme="majorHAnsi" w:cstheme="majorHAnsi"/>
            <w:bCs/>
            <w:color w:val="0563C1"/>
            <w:sz w:val="24"/>
            <w:szCs w:val="24"/>
          </w:rPr>
          <w:t>Attendance Works</w:t>
        </w:r>
      </w:hyperlink>
    </w:p>
    <w:p w14:paraId="555A33AE" w14:textId="77777777" w:rsidR="007E32B6" w:rsidRPr="006C5A11" w:rsidRDefault="002A30B7">
      <w:pPr>
        <w:pBdr>
          <w:top w:val="nil"/>
          <w:left w:val="nil"/>
          <w:bottom w:val="nil"/>
          <w:right w:val="nil"/>
          <w:between w:val="nil"/>
        </w:pBdr>
        <w:tabs>
          <w:tab w:val="left" w:pos="360"/>
        </w:tabs>
        <w:rPr>
          <w:rFonts w:asciiTheme="majorHAnsi" w:hAnsiTheme="majorHAnsi" w:cstheme="majorHAnsi"/>
          <w:b/>
          <w:color w:val="000000"/>
          <w:sz w:val="28"/>
          <w:szCs w:val="28"/>
        </w:rPr>
      </w:pPr>
      <w:r w:rsidRPr="006C5A11">
        <w:rPr>
          <w:rFonts w:asciiTheme="majorHAnsi" w:hAnsiTheme="majorHAnsi" w:cstheme="majorHAnsi"/>
          <w:b/>
          <w:color w:val="000000"/>
          <w:sz w:val="28"/>
          <w:szCs w:val="28"/>
        </w:rPr>
        <w:t>Submission of Written Questions</w:t>
      </w:r>
    </w:p>
    <w:p w14:paraId="007D7627" w14:textId="13F05A9C" w:rsidR="007E32B6" w:rsidRPr="006C5A11" w:rsidRDefault="002A30B7">
      <w:pPr>
        <w:rPr>
          <w:rFonts w:asciiTheme="majorHAnsi" w:hAnsiTheme="majorHAnsi" w:cstheme="majorHAnsi"/>
        </w:rPr>
      </w:pPr>
      <w:r w:rsidRPr="006C5A11">
        <w:rPr>
          <w:rFonts w:asciiTheme="majorHAnsi" w:hAnsiTheme="majorHAnsi" w:cstheme="majorHAnsi"/>
          <w:b/>
          <w:color w:val="000000"/>
        </w:rPr>
        <w:t xml:space="preserve">The KDE will only accept </w:t>
      </w:r>
      <w:r w:rsidRPr="006C5A11">
        <w:rPr>
          <w:rFonts w:asciiTheme="majorHAnsi" w:hAnsiTheme="majorHAnsi" w:cstheme="majorHAnsi"/>
          <w:b/>
        </w:rPr>
        <w:t xml:space="preserve">written questions via email through </w:t>
      </w:r>
      <w:r w:rsidR="00A9277E">
        <w:rPr>
          <w:rFonts w:asciiTheme="majorHAnsi" w:hAnsiTheme="majorHAnsi" w:cstheme="majorHAnsi"/>
          <w:b/>
        </w:rPr>
        <w:t>4:00 PM</w:t>
      </w:r>
      <w:r w:rsidRPr="006C5A11">
        <w:rPr>
          <w:rFonts w:asciiTheme="majorHAnsi" w:hAnsiTheme="majorHAnsi" w:cstheme="majorHAnsi"/>
          <w:b/>
        </w:rPr>
        <w:t xml:space="preserve"> (ET) on </w:t>
      </w:r>
      <w:r w:rsidR="00A9277E">
        <w:rPr>
          <w:rFonts w:asciiTheme="majorHAnsi" w:hAnsiTheme="majorHAnsi" w:cstheme="majorHAnsi"/>
          <w:b/>
          <w:color w:val="C00000"/>
        </w:rPr>
        <w:t>August 17, 2020</w:t>
      </w:r>
      <w:r w:rsidRPr="006C5A11">
        <w:rPr>
          <w:rFonts w:asciiTheme="majorHAnsi" w:hAnsiTheme="majorHAnsi" w:cstheme="majorHAnsi"/>
          <w:b/>
        </w:rPr>
        <w:t xml:space="preserve">.  </w:t>
      </w:r>
      <w:r w:rsidRPr="006C5A11">
        <w:rPr>
          <w:rFonts w:asciiTheme="majorHAnsi" w:hAnsiTheme="majorHAnsi" w:cstheme="majorHAnsi"/>
        </w:rPr>
        <w:t xml:space="preserve">All questions should be submitted to </w:t>
      </w:r>
      <w:hyperlink r:id="rId36">
        <w:r w:rsidRPr="006C5A11">
          <w:rPr>
            <w:rFonts w:asciiTheme="majorHAnsi" w:hAnsiTheme="majorHAnsi" w:cstheme="majorHAnsi"/>
            <w:color w:val="0563C1"/>
            <w:u w:val="single"/>
          </w:rPr>
          <w:t>KDERFP@education.ky.gov</w:t>
        </w:r>
      </w:hyperlink>
    </w:p>
    <w:p w14:paraId="682A64C5" w14:textId="77777777" w:rsidR="007E32B6" w:rsidRPr="006C5A11" w:rsidRDefault="007E32B6">
      <w:pPr>
        <w:rPr>
          <w:rFonts w:asciiTheme="majorHAnsi" w:hAnsiTheme="majorHAnsi" w:cstheme="majorHAnsi"/>
          <w:b/>
          <w:sz w:val="32"/>
          <w:szCs w:val="32"/>
        </w:rPr>
      </w:pPr>
    </w:p>
    <w:p w14:paraId="3D68D905"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Submission of Proposal</w:t>
      </w:r>
    </w:p>
    <w:p w14:paraId="7A5A78FE" w14:textId="2F89A8A6" w:rsidR="007E32B6" w:rsidRPr="006C5A11" w:rsidRDefault="002A30B7">
      <w:pPr>
        <w:spacing w:line="276" w:lineRule="auto"/>
        <w:rPr>
          <w:rFonts w:asciiTheme="majorHAnsi" w:hAnsiTheme="majorHAnsi" w:cstheme="majorHAnsi"/>
        </w:rPr>
      </w:pPr>
      <w:r w:rsidRPr="006C5A11">
        <w:rPr>
          <w:rFonts w:asciiTheme="majorHAnsi" w:hAnsiTheme="majorHAnsi" w:cstheme="majorHAnsi"/>
        </w:rPr>
        <w:t xml:space="preserve">Application must be received in the KDERFP email inbox no later than </w:t>
      </w:r>
      <w:r w:rsidRPr="006C5A11">
        <w:rPr>
          <w:rFonts w:asciiTheme="majorHAnsi" w:hAnsiTheme="majorHAnsi" w:cstheme="majorHAnsi"/>
          <w:b/>
          <w:color w:val="C00000"/>
        </w:rPr>
        <w:t xml:space="preserve">4:00 p.m. ET, </w:t>
      </w:r>
      <w:r w:rsidR="0034407E">
        <w:rPr>
          <w:rFonts w:asciiTheme="majorHAnsi" w:hAnsiTheme="majorHAnsi" w:cstheme="majorHAnsi"/>
          <w:b/>
          <w:color w:val="C00000"/>
        </w:rPr>
        <w:t>August 28, 2020</w:t>
      </w:r>
      <w:r w:rsidRPr="006C5A11">
        <w:rPr>
          <w:rFonts w:asciiTheme="majorHAnsi" w:hAnsiTheme="majorHAnsi" w:cstheme="majorHAnsi"/>
        </w:rPr>
        <w:t>. Applications received after this time and date stamp will not be reviewed or considered for award.</w:t>
      </w:r>
    </w:p>
    <w:p w14:paraId="7BE0A2DA" w14:textId="77777777" w:rsidR="007E32B6" w:rsidRPr="006C5A11" w:rsidRDefault="007E32B6">
      <w:pPr>
        <w:spacing w:line="276" w:lineRule="auto"/>
        <w:rPr>
          <w:rFonts w:asciiTheme="majorHAnsi" w:hAnsiTheme="majorHAnsi" w:cstheme="majorHAnsi"/>
        </w:rPr>
      </w:pPr>
    </w:p>
    <w:p w14:paraId="73D48BB0" w14:textId="77777777" w:rsidR="007E32B6" w:rsidRPr="006C5A11" w:rsidRDefault="002A30B7">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3BFFE0F0" w14:textId="77777777" w:rsidR="007E32B6" w:rsidRPr="006C5A11" w:rsidRDefault="007E32B6">
      <w:pPr>
        <w:rPr>
          <w:rFonts w:asciiTheme="majorHAnsi" w:hAnsiTheme="majorHAnsi" w:cstheme="majorHAnsi"/>
        </w:rPr>
      </w:pPr>
    </w:p>
    <w:p w14:paraId="626536B8" w14:textId="4B7F95AB" w:rsidR="007E32B6" w:rsidRPr="006C5A11" w:rsidRDefault="002A30B7">
      <w:pPr>
        <w:numPr>
          <w:ilvl w:val="0"/>
          <w:numId w:val="5"/>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Scan the completed application in its entirety, including all signatures, to PDF format. Save the original application as </w:t>
      </w:r>
      <w:r w:rsidR="009944EE" w:rsidRPr="006C5A11">
        <w:rPr>
          <w:rFonts w:asciiTheme="majorHAnsi" w:hAnsiTheme="majorHAnsi" w:cstheme="majorHAnsi"/>
          <w:b/>
        </w:rPr>
        <w:t>ENGAGE</w:t>
      </w:r>
      <w:r w:rsidRPr="006C5A11">
        <w:rPr>
          <w:rFonts w:asciiTheme="majorHAnsi" w:hAnsiTheme="majorHAnsi" w:cstheme="majorHAnsi"/>
          <w:b/>
          <w:color w:val="000000"/>
        </w:rPr>
        <w:t>_2</w:t>
      </w:r>
      <w:r w:rsidR="00286024">
        <w:rPr>
          <w:rFonts w:asciiTheme="majorHAnsi" w:hAnsiTheme="majorHAnsi" w:cstheme="majorHAnsi"/>
          <w:b/>
          <w:color w:val="000000"/>
        </w:rPr>
        <w:t>0</w:t>
      </w:r>
      <w:r w:rsidRPr="006C5A11">
        <w:rPr>
          <w:rFonts w:asciiTheme="majorHAnsi" w:hAnsiTheme="majorHAnsi" w:cstheme="majorHAnsi"/>
          <w:b/>
          <w:color w:val="000000"/>
        </w:rPr>
        <w:t xml:space="preserve">_DistrictName </w:t>
      </w:r>
      <w:r w:rsidRPr="006C5A11">
        <w:rPr>
          <w:rFonts w:asciiTheme="majorHAnsi" w:hAnsiTheme="majorHAnsi" w:cstheme="majorHAnsi"/>
          <w:color w:val="000000"/>
        </w:rPr>
        <w:t xml:space="preserve">(For example, Franklin County would save the original application as </w:t>
      </w:r>
      <w:r w:rsidR="009944EE" w:rsidRPr="006C5A11">
        <w:rPr>
          <w:rFonts w:asciiTheme="majorHAnsi" w:hAnsiTheme="majorHAnsi" w:cstheme="majorHAnsi"/>
          <w:color w:val="000000"/>
        </w:rPr>
        <w:t>ENGAGE</w:t>
      </w:r>
      <w:r w:rsidRPr="006C5A11">
        <w:rPr>
          <w:rFonts w:asciiTheme="majorHAnsi" w:hAnsiTheme="majorHAnsi" w:cstheme="majorHAnsi"/>
          <w:color w:val="000000"/>
        </w:rPr>
        <w:t>_2</w:t>
      </w:r>
      <w:r w:rsidR="00286024">
        <w:rPr>
          <w:rFonts w:asciiTheme="majorHAnsi" w:hAnsiTheme="majorHAnsi" w:cstheme="majorHAnsi"/>
          <w:color w:val="000000"/>
        </w:rPr>
        <w:t>0</w:t>
      </w:r>
      <w:r w:rsidRPr="006C5A11">
        <w:rPr>
          <w:rFonts w:asciiTheme="majorHAnsi" w:hAnsiTheme="majorHAnsi" w:cstheme="majorHAnsi"/>
          <w:color w:val="000000"/>
        </w:rPr>
        <w:t xml:space="preserve">_Franklin County.) </w:t>
      </w:r>
    </w:p>
    <w:p w14:paraId="5FF12162" w14:textId="2A1BB532" w:rsidR="007E32B6" w:rsidRPr="006C5A11" w:rsidRDefault="002A30B7">
      <w:pPr>
        <w:numPr>
          <w:ilvl w:val="0"/>
          <w:numId w:val="5"/>
        </w:numPr>
        <w:rPr>
          <w:rFonts w:asciiTheme="majorHAnsi" w:hAnsiTheme="majorHAnsi" w:cstheme="majorHAnsi"/>
        </w:rPr>
      </w:pPr>
      <w:r w:rsidRPr="006C5A11">
        <w:rPr>
          <w:rFonts w:asciiTheme="majorHAnsi" w:hAnsiTheme="majorHAnsi" w:cstheme="majorHAnsi"/>
        </w:rPr>
        <w:t>Scan a</w:t>
      </w:r>
      <w:r w:rsidR="00072FB9" w:rsidRPr="006C5A11">
        <w:rPr>
          <w:rFonts w:asciiTheme="majorHAnsi" w:hAnsiTheme="majorHAnsi" w:cstheme="majorHAnsi"/>
        </w:rPr>
        <w:t xml:space="preserve"> </w:t>
      </w:r>
      <w:r w:rsidRPr="006C5A11">
        <w:rPr>
          <w:rFonts w:asciiTheme="majorHAnsi" w:hAnsiTheme="majorHAnsi" w:cstheme="majorHAnsi"/>
        </w:rPr>
        <w:t xml:space="preserve">blind copy to submit with your application. </w:t>
      </w:r>
      <w:r w:rsidRPr="006C5A11">
        <w:rPr>
          <w:rFonts w:asciiTheme="majorHAnsi" w:hAnsiTheme="majorHAnsi" w:cstheme="majorHAnsi"/>
          <w:b/>
        </w:rPr>
        <w:t xml:space="preserve">The bind copy must not contain any identifying information </w:t>
      </w:r>
      <w:r w:rsidRPr="006C5A11">
        <w:rPr>
          <w:rFonts w:asciiTheme="majorHAnsi" w:hAnsiTheme="majorHAnsi" w:cstheme="majorHAnsi"/>
        </w:rPr>
        <w:t>(i.e., district name, school name, county, individual names, etc.)</w:t>
      </w:r>
      <w:r w:rsidR="00277AF6" w:rsidRPr="006C5A11">
        <w:rPr>
          <w:rFonts w:asciiTheme="majorHAnsi" w:hAnsiTheme="majorHAnsi" w:cstheme="majorHAnsi"/>
          <w:color w:val="000000"/>
        </w:rPr>
        <w:t xml:space="preserve"> </w:t>
      </w:r>
      <w:r w:rsidR="006D7CF1" w:rsidRPr="006C5A11">
        <w:rPr>
          <w:rFonts w:asciiTheme="majorHAnsi" w:hAnsiTheme="majorHAnsi" w:cstheme="majorHAnsi"/>
          <w:color w:val="000000"/>
        </w:rPr>
        <w:t xml:space="preserve">Save the blinded application as </w:t>
      </w:r>
      <w:r w:rsidR="009944EE" w:rsidRPr="006C5A11">
        <w:rPr>
          <w:rFonts w:asciiTheme="majorHAnsi" w:hAnsiTheme="majorHAnsi" w:cstheme="majorHAnsi"/>
          <w:b/>
          <w:bCs/>
          <w:color w:val="000000"/>
        </w:rPr>
        <w:t>ENGAGE</w:t>
      </w:r>
      <w:r w:rsidR="006D7CF1" w:rsidRPr="006C5A11">
        <w:rPr>
          <w:rFonts w:asciiTheme="majorHAnsi" w:hAnsiTheme="majorHAnsi" w:cstheme="majorHAnsi"/>
          <w:b/>
          <w:bCs/>
          <w:color w:val="000000"/>
        </w:rPr>
        <w:t>_</w:t>
      </w:r>
      <w:r w:rsidR="009944EE" w:rsidRPr="006C5A11">
        <w:rPr>
          <w:rFonts w:asciiTheme="majorHAnsi" w:hAnsiTheme="majorHAnsi" w:cstheme="majorHAnsi"/>
          <w:b/>
          <w:bCs/>
          <w:color w:val="000000"/>
        </w:rPr>
        <w:t>2</w:t>
      </w:r>
      <w:r w:rsidR="00286024">
        <w:rPr>
          <w:rFonts w:asciiTheme="majorHAnsi" w:hAnsiTheme="majorHAnsi" w:cstheme="majorHAnsi"/>
          <w:b/>
          <w:bCs/>
          <w:color w:val="000000"/>
        </w:rPr>
        <w:t>0</w:t>
      </w:r>
      <w:r w:rsidR="006D7CF1" w:rsidRPr="006C5A11">
        <w:rPr>
          <w:rFonts w:asciiTheme="majorHAnsi" w:hAnsiTheme="majorHAnsi" w:cstheme="majorHAnsi"/>
          <w:b/>
          <w:bCs/>
          <w:color w:val="000000"/>
        </w:rPr>
        <w:t>_DistrictNameBLIND</w:t>
      </w:r>
      <w:r w:rsidR="006D7CF1" w:rsidRPr="006C5A11">
        <w:rPr>
          <w:rFonts w:asciiTheme="majorHAnsi" w:hAnsiTheme="majorHAnsi" w:cstheme="majorHAnsi"/>
          <w:color w:val="000000"/>
        </w:rPr>
        <w:t xml:space="preserve"> (For example, </w:t>
      </w:r>
      <w:r w:rsidR="00286024">
        <w:rPr>
          <w:rFonts w:asciiTheme="majorHAnsi" w:hAnsiTheme="majorHAnsi" w:cstheme="majorHAnsi"/>
          <w:color w:val="000000"/>
        </w:rPr>
        <w:t>ENGAGE</w:t>
      </w:r>
      <w:r w:rsidR="006D7CF1" w:rsidRPr="006C5A11">
        <w:rPr>
          <w:rFonts w:asciiTheme="majorHAnsi" w:hAnsiTheme="majorHAnsi" w:cstheme="majorHAnsi"/>
          <w:color w:val="000000"/>
        </w:rPr>
        <w:t>_20_FranklinBLIND</w:t>
      </w:r>
      <w:r w:rsidR="00072FB9" w:rsidRPr="006C5A11">
        <w:rPr>
          <w:rFonts w:asciiTheme="majorHAnsi" w:hAnsiTheme="majorHAnsi" w:cstheme="majorHAnsi"/>
          <w:color w:val="000000"/>
        </w:rPr>
        <w:t>)</w:t>
      </w:r>
    </w:p>
    <w:p w14:paraId="409AA610" w14:textId="77777777" w:rsidR="007E32B6" w:rsidRPr="006C5A11" w:rsidRDefault="002A30B7" w:rsidP="00E65F5C">
      <w:pPr>
        <w:numPr>
          <w:ilvl w:val="0"/>
          <w:numId w:val="5"/>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07E17827" w14:textId="2856D9DC"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lastRenderedPageBreak/>
        <w:t xml:space="preserve">On the subject line of the email, type </w:t>
      </w:r>
      <w:r w:rsidR="009944EE" w:rsidRPr="006C5A11">
        <w:rPr>
          <w:rFonts w:asciiTheme="majorHAnsi" w:hAnsiTheme="majorHAnsi" w:cstheme="majorHAnsi"/>
          <w:b/>
          <w:color w:val="000000"/>
        </w:rPr>
        <w:t>ENGAGE</w:t>
      </w:r>
      <w:r w:rsidRPr="006C5A11">
        <w:rPr>
          <w:rFonts w:asciiTheme="majorHAnsi" w:hAnsiTheme="majorHAnsi" w:cstheme="majorHAnsi"/>
          <w:b/>
          <w:color w:val="000000"/>
        </w:rPr>
        <w:t>/name of district</w:t>
      </w:r>
      <w:r w:rsidRPr="006C5A11">
        <w:rPr>
          <w:rFonts w:asciiTheme="majorHAnsi" w:hAnsiTheme="majorHAnsi" w:cstheme="majorHAnsi"/>
          <w:color w:val="000000"/>
        </w:rPr>
        <w:t>.</w:t>
      </w:r>
    </w:p>
    <w:p w14:paraId="6FCB1674" w14:textId="77777777"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37">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p>
    <w:p w14:paraId="5D295960" w14:textId="17F3C03B" w:rsidR="007E32B6" w:rsidRPr="006C5A11" w:rsidRDefault="002A30B7">
      <w:pPr>
        <w:numPr>
          <w:ilvl w:val="0"/>
          <w:numId w:val="13"/>
        </w:numPr>
        <w:pBdr>
          <w:top w:val="nil"/>
          <w:left w:val="nil"/>
          <w:bottom w:val="nil"/>
          <w:right w:val="nil"/>
          <w:between w:val="nil"/>
        </w:pBdr>
        <w:rPr>
          <w:rFonts w:asciiTheme="majorHAnsi" w:hAnsiTheme="majorHAnsi" w:cstheme="majorHAnsi"/>
          <w:color w:val="C00000"/>
        </w:rPr>
      </w:pPr>
      <w:r w:rsidRPr="006C5A11">
        <w:rPr>
          <w:rFonts w:asciiTheme="majorHAnsi" w:hAnsiTheme="majorHAnsi" w:cstheme="majorHAnsi"/>
          <w:b/>
          <w:color w:val="000000"/>
        </w:rPr>
        <w:t xml:space="preserve">The date/time on the received email must be on or before 4:00 p.m. ET, </w:t>
      </w:r>
      <w:r w:rsidR="00286024">
        <w:rPr>
          <w:rFonts w:asciiTheme="majorHAnsi" w:hAnsiTheme="majorHAnsi" w:cstheme="majorHAnsi"/>
          <w:b/>
          <w:color w:val="FF0000"/>
        </w:rPr>
        <w:t>August 28, 2020</w:t>
      </w:r>
      <w:r w:rsidRPr="006C5A11">
        <w:rPr>
          <w:rFonts w:asciiTheme="majorHAnsi" w:hAnsiTheme="majorHAnsi" w:cstheme="majorHAnsi"/>
          <w:b/>
          <w:color w:val="C00000"/>
        </w:rPr>
        <w:t>.</w:t>
      </w:r>
    </w:p>
    <w:p w14:paraId="16568DD2" w14:textId="77777777"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118B71E1" w14:textId="77777777"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2D9C8E3F" w14:textId="77777777" w:rsidR="007E32B6" w:rsidRPr="006C5A11" w:rsidRDefault="007E32B6">
      <w:pPr>
        <w:rPr>
          <w:rFonts w:asciiTheme="majorHAnsi" w:hAnsiTheme="majorHAnsi" w:cstheme="majorHAnsi"/>
        </w:rPr>
      </w:pPr>
    </w:p>
    <w:p w14:paraId="6A09C1A1" w14:textId="77777777" w:rsidR="007E32B6" w:rsidRPr="006C5A11" w:rsidRDefault="002A30B7">
      <w:pPr>
        <w:rPr>
          <w:rFonts w:asciiTheme="majorHAnsi" w:hAnsiTheme="majorHAnsi" w:cstheme="majorHAnsi"/>
          <w:b/>
        </w:rPr>
      </w:pPr>
      <w:r w:rsidRPr="006C5A11">
        <w:rPr>
          <w:rFonts w:asciiTheme="majorHAnsi" w:hAnsiTheme="majorHAnsi" w:cstheme="majorHAnsi"/>
          <w:b/>
        </w:rPr>
        <w:t>Award Notification</w:t>
      </w:r>
    </w:p>
    <w:p w14:paraId="135626EA" w14:textId="0407F6FA" w:rsidR="007E32B6" w:rsidRPr="006C5A11" w:rsidRDefault="002A30B7">
      <w:pPr>
        <w:rPr>
          <w:rFonts w:asciiTheme="majorHAnsi" w:hAnsiTheme="majorHAnsi" w:cstheme="majorHAnsi"/>
          <w:color w:val="FF0000"/>
        </w:rPr>
      </w:pPr>
      <w:r w:rsidRPr="006C5A11">
        <w:rPr>
          <w:rFonts w:asciiTheme="majorHAnsi" w:hAnsiTheme="majorHAnsi" w:cstheme="majorHAnsi"/>
        </w:rPr>
        <w:t xml:space="preserve">Districts will receive preliminary notice of award on or around </w:t>
      </w:r>
      <w:r w:rsidR="00286024">
        <w:rPr>
          <w:rFonts w:asciiTheme="majorHAnsi" w:hAnsiTheme="majorHAnsi" w:cstheme="majorHAnsi"/>
          <w:b/>
          <w:color w:val="C00000"/>
        </w:rPr>
        <w:t>October 1, 2020</w:t>
      </w:r>
      <w:r w:rsidRPr="006C5A11">
        <w:rPr>
          <w:rFonts w:asciiTheme="majorHAnsi" w:hAnsiTheme="majorHAnsi" w:cstheme="majorHAnsi"/>
          <w:b/>
          <w:color w:val="C00000"/>
        </w:rPr>
        <w:t>.</w:t>
      </w:r>
    </w:p>
    <w:p w14:paraId="6B1FA849" w14:textId="77777777" w:rsidR="007E32B6" w:rsidRPr="006C5A11" w:rsidRDefault="007E32B6">
      <w:pPr>
        <w:rPr>
          <w:rFonts w:asciiTheme="majorHAnsi" w:hAnsiTheme="majorHAnsi" w:cstheme="majorHAnsi"/>
          <w:color w:val="FF0000"/>
        </w:rPr>
      </w:pPr>
    </w:p>
    <w:p w14:paraId="3887EB16" w14:textId="77777777" w:rsidR="007E32B6" w:rsidRPr="006C5A11" w:rsidRDefault="002A30B7">
      <w:pPr>
        <w:rPr>
          <w:rFonts w:asciiTheme="majorHAnsi" w:hAnsiTheme="majorHAnsi" w:cstheme="majorHAnsi"/>
          <w:b/>
        </w:rPr>
      </w:pPr>
      <w:r w:rsidRPr="006C5A11">
        <w:rPr>
          <w:rFonts w:asciiTheme="majorHAnsi" w:hAnsiTheme="majorHAnsi" w:cstheme="majorHAnsi"/>
          <w:b/>
        </w:rPr>
        <w:t>Evaluation of Proposals</w:t>
      </w:r>
    </w:p>
    <w:p w14:paraId="7CCDAA15" w14:textId="6417BFF1" w:rsidR="007E32B6" w:rsidRPr="006C5A11" w:rsidRDefault="002A30B7" w:rsidP="005A1D7F">
      <w:pPr>
        <w:spacing w:line="276" w:lineRule="auto"/>
        <w:rPr>
          <w:rFonts w:asciiTheme="majorHAnsi" w:hAnsiTheme="majorHAnsi" w:cstheme="majorHAnsi"/>
        </w:rPr>
      </w:pPr>
      <w:r w:rsidRPr="006C5A11">
        <w:rPr>
          <w:rFonts w:asciiTheme="majorHAnsi" w:hAnsiTheme="majorHAnsi" w:cstheme="majorHAnsi"/>
        </w:rPr>
        <w:t xml:space="preserve">The </w:t>
      </w:r>
      <w:r w:rsidR="00286024">
        <w:rPr>
          <w:rFonts w:asciiTheme="majorHAnsi" w:hAnsiTheme="majorHAnsi" w:cstheme="majorHAnsi"/>
        </w:rPr>
        <w:t>Re-engagement mini-grant</w:t>
      </w:r>
      <w:r w:rsidRPr="006C5A11">
        <w:rPr>
          <w:rFonts w:asciiTheme="majorHAnsi" w:hAnsiTheme="majorHAnsi" w:cstheme="majorHAnsi"/>
        </w:rPr>
        <w:t xml:space="preserve"> competition is subject to </w:t>
      </w:r>
      <w:r w:rsidR="00201C60" w:rsidRPr="006C5A11">
        <w:rPr>
          <w:rFonts w:asciiTheme="majorHAnsi" w:hAnsiTheme="majorHAnsi" w:cstheme="majorHAnsi"/>
        </w:rPr>
        <w:t>a</w:t>
      </w:r>
      <w:r w:rsidR="005A1D7F" w:rsidRPr="006C5A11">
        <w:rPr>
          <w:rFonts w:asciiTheme="majorHAnsi" w:hAnsiTheme="majorHAnsi" w:cstheme="majorHAnsi"/>
        </w:rPr>
        <w:t xml:space="preserve"> </w:t>
      </w:r>
      <w:r w:rsidRPr="006C5A11">
        <w:rPr>
          <w:rFonts w:asciiTheme="majorHAnsi" w:hAnsiTheme="majorHAnsi" w:cstheme="majorHAnsi"/>
        </w:rPr>
        <w:t>review</w:t>
      </w:r>
      <w:r w:rsidR="005A1D7F" w:rsidRPr="006C5A11">
        <w:rPr>
          <w:rFonts w:asciiTheme="majorHAnsi" w:hAnsiTheme="majorHAnsi" w:cstheme="majorHAnsi"/>
        </w:rPr>
        <w:t xml:space="preserve"> </w:t>
      </w:r>
      <w:r w:rsidRPr="006C5A11">
        <w:rPr>
          <w:rFonts w:asciiTheme="majorHAnsi" w:hAnsiTheme="majorHAnsi" w:cstheme="majorHAnsi"/>
        </w:rPr>
        <w:t xml:space="preserve">process, conducted through the KDE Grants Branch. Persons with a background in education and </w:t>
      </w:r>
      <w:r w:rsidR="00FC2155" w:rsidRPr="006C5A11">
        <w:rPr>
          <w:rFonts w:asciiTheme="majorHAnsi" w:hAnsiTheme="majorHAnsi" w:cstheme="majorHAnsi"/>
        </w:rPr>
        <w:t>dropout prevention</w:t>
      </w:r>
      <w:r w:rsidR="005A1D7F" w:rsidRPr="006C5A11">
        <w:rPr>
          <w:rFonts w:asciiTheme="majorHAnsi" w:hAnsiTheme="majorHAnsi" w:cstheme="majorHAnsi"/>
        </w:rPr>
        <w:t xml:space="preserve"> </w:t>
      </w:r>
      <w:r w:rsidRPr="006C5A11">
        <w:rPr>
          <w:rFonts w:asciiTheme="majorHAnsi" w:hAnsiTheme="majorHAnsi" w:cstheme="majorHAnsi"/>
        </w:rPr>
        <w:t>will evaluate the proposals using specified evaluation criteria. Based on the scores of these reviewers, proposals will be ranked and awarded as funding allows. KDE reserves the right to consider geographic and demographic factors in the selection of funded proposals.</w:t>
      </w:r>
    </w:p>
    <w:p w14:paraId="7B189DB4" w14:textId="77777777" w:rsidR="00180EC3" w:rsidRDefault="00180EC3" w:rsidP="002B1126">
      <w:pPr>
        <w:rPr>
          <w:rFonts w:asciiTheme="majorHAnsi" w:hAnsiTheme="majorHAnsi" w:cstheme="majorHAnsi"/>
          <w:b/>
          <w:bCs/>
          <w:sz w:val="32"/>
          <w:szCs w:val="32"/>
        </w:rPr>
      </w:pPr>
    </w:p>
    <w:p w14:paraId="3B5BED4D" w14:textId="799C4539" w:rsidR="002B1126" w:rsidRPr="006C5A11" w:rsidRDefault="002B1126" w:rsidP="002B1126">
      <w:pPr>
        <w:rPr>
          <w:rFonts w:asciiTheme="majorHAnsi" w:hAnsiTheme="majorHAnsi" w:cstheme="majorHAnsi"/>
          <w:b/>
          <w:bCs/>
          <w:sz w:val="32"/>
          <w:szCs w:val="32"/>
        </w:rPr>
      </w:pPr>
      <w:r w:rsidRPr="006C5A11">
        <w:rPr>
          <w:rFonts w:asciiTheme="majorHAnsi" w:hAnsiTheme="majorHAnsi" w:cstheme="majorHAnsi"/>
          <w:b/>
          <w:bCs/>
          <w:sz w:val="32"/>
          <w:szCs w:val="32"/>
        </w:rPr>
        <w:t>Re-Engagement Mini grant Rubric</w:t>
      </w:r>
    </w:p>
    <w:p w14:paraId="50AB8787" w14:textId="77777777" w:rsidR="002B1126" w:rsidRPr="006C5A11" w:rsidRDefault="002B1126" w:rsidP="002B1126">
      <w:pPr>
        <w:rPr>
          <w:rFonts w:asciiTheme="majorHAnsi" w:hAnsiTheme="majorHAnsi" w:cstheme="majorHAnsi"/>
          <w:bCs/>
          <w:sz w:val="36"/>
          <w:szCs w:val="56"/>
        </w:rPr>
      </w:pPr>
    </w:p>
    <w:tbl>
      <w:tblPr>
        <w:tblStyle w:val="TableGrid"/>
        <w:tblW w:w="10440" w:type="dxa"/>
        <w:tblInd w:w="-95" w:type="dxa"/>
        <w:tblLook w:val="04A0" w:firstRow="1" w:lastRow="0" w:firstColumn="1" w:lastColumn="0" w:noHBand="0" w:noVBand="1"/>
        <w:tblCaption w:val="Re-engagement mini grant rubric"/>
        <w:tblDescription w:val="Project Design #1 Exemplary 7-9 points. Adequate 4-6 points Weak 0-3 points.          Project description of needs #2 #1 Exemplary 7-9 points. Adequate 4-6 points Weak 0-3 points. Implementation and evaluation #3 and 4. #1 Exemplary 7-9 points. Adequate 4-6 points Weak 0-3 points. Budget planning #5 #1 Exemplary 7-9 points. Adequate 4-6 points Weak 0-3 points."/>
      </w:tblPr>
      <w:tblGrid>
        <w:gridCol w:w="2430"/>
        <w:gridCol w:w="2610"/>
        <w:gridCol w:w="2970"/>
        <w:gridCol w:w="2430"/>
      </w:tblGrid>
      <w:tr w:rsidR="002B1126" w:rsidRPr="006C5A11" w14:paraId="1246A131" w14:textId="77777777" w:rsidTr="007C59CE">
        <w:trPr>
          <w:tblHeader/>
        </w:trPr>
        <w:tc>
          <w:tcPr>
            <w:tcW w:w="2430" w:type="dxa"/>
          </w:tcPr>
          <w:p w14:paraId="5F7B16BD" w14:textId="77777777" w:rsidR="002B1126" w:rsidRPr="006C5A11" w:rsidRDefault="002B1126" w:rsidP="00FC2155">
            <w:pPr>
              <w:ind w:left="258" w:hanging="258"/>
              <w:rPr>
                <w:rFonts w:asciiTheme="majorHAnsi" w:hAnsiTheme="majorHAnsi" w:cstheme="majorHAnsi"/>
                <w:b/>
                <w:bCs/>
                <w:u w:val="single"/>
              </w:rPr>
            </w:pPr>
          </w:p>
        </w:tc>
        <w:tc>
          <w:tcPr>
            <w:tcW w:w="2610" w:type="dxa"/>
            <w:shd w:val="clear" w:color="auto" w:fill="B6DDE8" w:themeFill="accent5" w:themeFillTint="66"/>
          </w:tcPr>
          <w:p w14:paraId="1024428E" w14:textId="77777777" w:rsidR="002B1126" w:rsidRPr="006C5A11" w:rsidRDefault="002B1126" w:rsidP="004E729F">
            <w:pPr>
              <w:jc w:val="center"/>
              <w:rPr>
                <w:rFonts w:asciiTheme="majorHAnsi" w:hAnsiTheme="majorHAnsi" w:cstheme="majorHAnsi"/>
                <w:bCs/>
              </w:rPr>
            </w:pPr>
            <w:r w:rsidRPr="0022026A">
              <w:rPr>
                <w:rStyle w:val="Emphasis"/>
              </w:rPr>
              <w:t>Exemplary (7-9 points</w:t>
            </w:r>
            <w:r w:rsidRPr="006C5A11">
              <w:rPr>
                <w:rFonts w:asciiTheme="majorHAnsi" w:hAnsiTheme="majorHAnsi" w:cstheme="majorHAnsi"/>
                <w:bCs/>
              </w:rPr>
              <w:t>)</w:t>
            </w:r>
          </w:p>
        </w:tc>
        <w:tc>
          <w:tcPr>
            <w:tcW w:w="2970" w:type="dxa"/>
            <w:shd w:val="clear" w:color="auto" w:fill="B6DDE8" w:themeFill="accent5" w:themeFillTint="66"/>
          </w:tcPr>
          <w:p w14:paraId="5A19F8A8" w14:textId="77777777" w:rsidR="002B1126" w:rsidRPr="0022026A" w:rsidRDefault="002B1126" w:rsidP="004E729F">
            <w:pPr>
              <w:jc w:val="center"/>
              <w:rPr>
                <w:rStyle w:val="SubtleEmphasis"/>
              </w:rPr>
            </w:pPr>
            <w:r w:rsidRPr="0022026A">
              <w:rPr>
                <w:rStyle w:val="SubtleEmphasis"/>
              </w:rPr>
              <w:t>Adequate (4-6 points)</w:t>
            </w:r>
          </w:p>
        </w:tc>
        <w:tc>
          <w:tcPr>
            <w:tcW w:w="2430" w:type="dxa"/>
            <w:shd w:val="clear" w:color="auto" w:fill="B6DDE8" w:themeFill="accent5" w:themeFillTint="66"/>
          </w:tcPr>
          <w:p w14:paraId="31653247" w14:textId="77777777" w:rsidR="002B1126" w:rsidRPr="006C5A11" w:rsidRDefault="002B1126" w:rsidP="004E729F">
            <w:pPr>
              <w:jc w:val="center"/>
              <w:rPr>
                <w:rFonts w:asciiTheme="majorHAnsi" w:hAnsiTheme="majorHAnsi" w:cstheme="majorHAnsi"/>
                <w:bCs/>
              </w:rPr>
            </w:pPr>
            <w:r w:rsidRPr="008214BF">
              <w:rPr>
                <w:rStyle w:val="SubtleEmphasis"/>
              </w:rPr>
              <w:t>Weak (0-3 points</w:t>
            </w:r>
            <w:r w:rsidRPr="006C5A11">
              <w:rPr>
                <w:rFonts w:asciiTheme="majorHAnsi" w:hAnsiTheme="majorHAnsi" w:cstheme="majorHAnsi"/>
                <w:bCs/>
              </w:rPr>
              <w:t>)</w:t>
            </w:r>
          </w:p>
        </w:tc>
      </w:tr>
      <w:tr w:rsidR="002B1126" w:rsidRPr="006C5A11" w14:paraId="400A8E91" w14:textId="77777777" w:rsidTr="00FC2155">
        <w:tc>
          <w:tcPr>
            <w:tcW w:w="2430" w:type="dxa"/>
            <w:shd w:val="clear" w:color="auto" w:fill="B6DDE8" w:themeFill="accent5" w:themeFillTint="66"/>
            <w:vAlign w:val="center"/>
          </w:tcPr>
          <w:p w14:paraId="3AA28EA5"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 xml:space="preserve">Re-Engagement Project Overview and Alignment </w:t>
            </w:r>
          </w:p>
          <w:p w14:paraId="0947327A"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(Project Design #1)</w:t>
            </w:r>
          </w:p>
        </w:tc>
        <w:tc>
          <w:tcPr>
            <w:tcW w:w="2610" w:type="dxa"/>
          </w:tcPr>
          <w:p w14:paraId="0B682054"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Project plans and activities align well with the grant objectives</w:t>
            </w:r>
          </w:p>
        </w:tc>
        <w:tc>
          <w:tcPr>
            <w:tcW w:w="2970" w:type="dxa"/>
          </w:tcPr>
          <w:p w14:paraId="34ACFE3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6BA1A406"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 xml:space="preserve">activities align somewhat with the grant objectives </w:t>
            </w:r>
          </w:p>
        </w:tc>
        <w:tc>
          <w:tcPr>
            <w:tcW w:w="2430" w:type="dxa"/>
          </w:tcPr>
          <w:p w14:paraId="331E79C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3332D462" w14:textId="77777777" w:rsidR="002B1126" w:rsidRPr="006C5A11" w:rsidRDefault="002B1126" w:rsidP="004E729F">
            <w:pPr>
              <w:rPr>
                <w:rFonts w:asciiTheme="majorHAnsi" w:hAnsiTheme="majorHAnsi" w:cstheme="majorHAnsi"/>
                <w:b/>
                <w:bCs/>
                <w:u w:val="single"/>
              </w:rPr>
            </w:pPr>
            <w:r w:rsidRPr="006C5A11">
              <w:rPr>
                <w:rFonts w:asciiTheme="majorHAnsi" w:hAnsiTheme="majorHAnsi" w:cstheme="majorHAnsi"/>
              </w:rPr>
              <w:t xml:space="preserve">activities do not align well with the grant objectives </w:t>
            </w:r>
          </w:p>
        </w:tc>
      </w:tr>
      <w:tr w:rsidR="002B1126" w:rsidRPr="006C5A11" w14:paraId="22BC77FC" w14:textId="77777777" w:rsidTr="00FC2155">
        <w:tc>
          <w:tcPr>
            <w:tcW w:w="2430" w:type="dxa"/>
            <w:shd w:val="clear" w:color="auto" w:fill="B6DDE8" w:themeFill="accent5" w:themeFillTint="66"/>
            <w:vAlign w:val="center"/>
          </w:tcPr>
          <w:p w14:paraId="700C17C8"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lastRenderedPageBreak/>
              <w:t>Re-Engagement Project Description of Needs</w:t>
            </w:r>
          </w:p>
          <w:p w14:paraId="1AF93BF6"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(#2)</w:t>
            </w:r>
          </w:p>
        </w:tc>
        <w:tc>
          <w:tcPr>
            <w:tcW w:w="2610" w:type="dxa"/>
          </w:tcPr>
          <w:p w14:paraId="667DF9D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Strong rationale and significance of</w:t>
            </w:r>
          </w:p>
          <w:p w14:paraId="09E6DD7E" w14:textId="6D94FAB2"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proposed work. Addresses specific need(s) for re-engagement. Specific district data is used in the justification.</w:t>
            </w:r>
          </w:p>
        </w:tc>
        <w:tc>
          <w:tcPr>
            <w:tcW w:w="2970" w:type="dxa"/>
          </w:tcPr>
          <w:p w14:paraId="78CBCE36"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Rationale or significance</w:t>
            </w:r>
          </w:p>
          <w:p w14:paraId="3DB2EA9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of project tends toward</w:t>
            </w:r>
          </w:p>
          <w:p w14:paraId="13DEC886" w14:textId="77777777" w:rsidR="002B1126" w:rsidRPr="006C5A11" w:rsidRDefault="002B1126" w:rsidP="004E729F">
            <w:pPr>
              <w:rPr>
                <w:rFonts w:asciiTheme="majorHAnsi" w:hAnsiTheme="majorHAnsi" w:cstheme="majorHAnsi"/>
                <w:b/>
                <w:bCs/>
                <w:u w:val="single"/>
              </w:rPr>
            </w:pPr>
            <w:r w:rsidRPr="006C5A11">
              <w:rPr>
                <w:rFonts w:asciiTheme="majorHAnsi" w:hAnsiTheme="majorHAnsi" w:cstheme="majorHAnsi"/>
              </w:rPr>
              <w:t>too general. Some data is used in the justification and/or the data is not specific.</w:t>
            </w:r>
          </w:p>
        </w:tc>
        <w:tc>
          <w:tcPr>
            <w:tcW w:w="2430" w:type="dxa"/>
          </w:tcPr>
          <w:p w14:paraId="64BF8775"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Unconvincing or no evidence of need presented, or proposal does not address stated need.</w:t>
            </w:r>
          </w:p>
        </w:tc>
      </w:tr>
      <w:tr w:rsidR="002B1126" w:rsidRPr="006C5A11" w14:paraId="5415441F" w14:textId="77777777" w:rsidTr="00FC2155">
        <w:tc>
          <w:tcPr>
            <w:tcW w:w="2430" w:type="dxa"/>
            <w:shd w:val="clear" w:color="auto" w:fill="B6DDE8" w:themeFill="accent5" w:themeFillTint="66"/>
            <w:vAlign w:val="center"/>
          </w:tcPr>
          <w:p w14:paraId="3353C847"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Re-Engagement Implementation and Evaluation</w:t>
            </w:r>
          </w:p>
          <w:p w14:paraId="30371B71"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(#3 and 4)</w:t>
            </w:r>
          </w:p>
        </w:tc>
        <w:tc>
          <w:tcPr>
            <w:tcW w:w="2610" w:type="dxa"/>
          </w:tcPr>
          <w:p w14:paraId="4D249B1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Clear picture of how data will be collected and used to demonstrate degree to which outcomes are met.</w:t>
            </w:r>
          </w:p>
        </w:tc>
        <w:tc>
          <w:tcPr>
            <w:tcW w:w="2970" w:type="dxa"/>
          </w:tcPr>
          <w:p w14:paraId="105F71F1"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Good understanding of</w:t>
            </w:r>
          </w:p>
          <w:p w14:paraId="38A2EC3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anticipated specific</w:t>
            </w:r>
          </w:p>
          <w:p w14:paraId="5D4BCBC5"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results or success, but</w:t>
            </w:r>
          </w:p>
          <w:p w14:paraId="3FD538B5"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plan lacks some details</w:t>
            </w:r>
          </w:p>
          <w:p w14:paraId="71ED400F"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about data or methods.</w:t>
            </w:r>
          </w:p>
        </w:tc>
        <w:tc>
          <w:tcPr>
            <w:tcW w:w="2430" w:type="dxa"/>
          </w:tcPr>
          <w:p w14:paraId="35BF6427"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Missing evaluation portion; or poor explanation of evaluation data or methods.</w:t>
            </w:r>
          </w:p>
          <w:p w14:paraId="0A720ACE" w14:textId="77777777" w:rsidR="002B1126" w:rsidRPr="006C5A11" w:rsidRDefault="002B1126" w:rsidP="004E729F">
            <w:pPr>
              <w:adjustRightInd w:val="0"/>
              <w:rPr>
                <w:rFonts w:asciiTheme="majorHAnsi" w:hAnsiTheme="majorHAnsi" w:cstheme="majorHAnsi"/>
              </w:rPr>
            </w:pPr>
          </w:p>
        </w:tc>
      </w:tr>
      <w:tr w:rsidR="002B1126" w:rsidRPr="006C5A11" w14:paraId="0CBAB67E" w14:textId="77777777" w:rsidTr="00FC2155">
        <w:tc>
          <w:tcPr>
            <w:tcW w:w="2430" w:type="dxa"/>
            <w:shd w:val="clear" w:color="auto" w:fill="B6DDE8" w:themeFill="accent5" w:themeFillTint="66"/>
            <w:vAlign w:val="center"/>
          </w:tcPr>
          <w:p w14:paraId="4EE33772"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Budget planning / Feasibility</w:t>
            </w:r>
          </w:p>
          <w:p w14:paraId="7DD2F69D"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(#5)</w:t>
            </w:r>
          </w:p>
        </w:tc>
        <w:tc>
          <w:tcPr>
            <w:tcW w:w="2610" w:type="dxa"/>
          </w:tcPr>
          <w:p w14:paraId="214BDBF3"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project activities timeline, and budget expenditures</w:t>
            </w:r>
          </w:p>
          <w:p w14:paraId="7641B6F1"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congruent with project description and outcomes.</w:t>
            </w:r>
          </w:p>
        </w:tc>
        <w:tc>
          <w:tcPr>
            <w:tcW w:w="2970" w:type="dxa"/>
          </w:tcPr>
          <w:p w14:paraId="52142832" w14:textId="2C6D063C"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Some deficiencies exist in</w:t>
            </w:r>
          </w:p>
          <w:p w14:paraId="6A56E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timeline, or</w:t>
            </w:r>
          </w:p>
          <w:p w14:paraId="240FB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budget within tolerable</w:t>
            </w:r>
          </w:p>
          <w:p w14:paraId="0B133D3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range, outcomes appear</w:t>
            </w:r>
          </w:p>
          <w:p w14:paraId="7C20CB5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achievable.</w:t>
            </w:r>
          </w:p>
          <w:p w14:paraId="11267AD7" w14:textId="77777777" w:rsidR="002B1126" w:rsidRPr="006C5A11" w:rsidRDefault="002B1126" w:rsidP="004E729F">
            <w:pPr>
              <w:rPr>
                <w:rFonts w:asciiTheme="majorHAnsi" w:hAnsiTheme="majorHAnsi" w:cstheme="majorHAnsi"/>
                <w:b/>
                <w:bCs/>
                <w:u w:val="single"/>
              </w:rPr>
            </w:pPr>
          </w:p>
        </w:tc>
        <w:tc>
          <w:tcPr>
            <w:tcW w:w="2430" w:type="dxa"/>
          </w:tcPr>
          <w:p w14:paraId="0C434BA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Insufficient information about personnel, project activities timeline, or budget expenditures to gauge feasibility.</w:t>
            </w:r>
          </w:p>
        </w:tc>
      </w:tr>
    </w:tbl>
    <w:p w14:paraId="6AA1590E" w14:textId="77777777" w:rsidR="005A1D7F" w:rsidRPr="006C5A11" w:rsidRDefault="005A1D7F" w:rsidP="005A1D7F">
      <w:pPr>
        <w:spacing w:line="276" w:lineRule="auto"/>
        <w:rPr>
          <w:rFonts w:asciiTheme="majorHAnsi" w:hAnsiTheme="majorHAnsi" w:cstheme="majorHAnsi"/>
        </w:rPr>
      </w:pPr>
    </w:p>
    <w:p w14:paraId="7902F4DE" w14:textId="7A62BA3B" w:rsidR="007E32B6" w:rsidRPr="006C5A11" w:rsidRDefault="002A30B7">
      <w:pPr>
        <w:rPr>
          <w:rFonts w:asciiTheme="majorHAnsi" w:hAnsiTheme="majorHAnsi" w:cstheme="majorHAnsi"/>
          <w:b/>
        </w:rPr>
      </w:pPr>
      <w:r w:rsidRPr="006C5A11">
        <w:rPr>
          <w:rFonts w:asciiTheme="majorHAnsi" w:hAnsiTheme="majorHAnsi" w:cstheme="majorHAnsi"/>
          <w:b/>
        </w:rPr>
        <w:t>Appendix of Forms</w:t>
      </w:r>
      <w:r w:rsidR="00B63D41" w:rsidRPr="006C5A11">
        <w:rPr>
          <w:rFonts w:asciiTheme="majorHAnsi" w:hAnsiTheme="majorHAnsi" w:cstheme="majorHAnsi"/>
          <w:b/>
        </w:rPr>
        <w:t xml:space="preserve"> </w:t>
      </w:r>
    </w:p>
    <w:p w14:paraId="0178D1A1" w14:textId="77777777" w:rsidR="007E32B6" w:rsidRPr="006C5A11" w:rsidRDefault="002A30B7">
      <w:pPr>
        <w:numPr>
          <w:ilvl w:val="0"/>
          <w:numId w:val="9"/>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130EAD09" w14:textId="63CAD209" w:rsidR="007E32B6" w:rsidRPr="006C5A11" w:rsidRDefault="002A30B7">
      <w:pPr>
        <w:numPr>
          <w:ilvl w:val="0"/>
          <w:numId w:val="9"/>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Signature page</w:t>
      </w:r>
      <w:r w:rsidR="00201C60" w:rsidRPr="006C5A11">
        <w:rPr>
          <w:rFonts w:asciiTheme="majorHAnsi" w:hAnsiTheme="majorHAnsi" w:cstheme="majorHAnsi"/>
        </w:rPr>
        <w:t xml:space="preserve"> </w:t>
      </w:r>
    </w:p>
    <w:p w14:paraId="592DC133" w14:textId="77777777" w:rsidR="00FC2155" w:rsidRPr="006C5A11" w:rsidRDefault="00D1298B" w:rsidP="00FC2155">
      <w:pPr>
        <w:numPr>
          <w:ilvl w:val="0"/>
          <w:numId w:val="9"/>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Additional School</w:t>
      </w:r>
      <w:r w:rsidR="00FC2155" w:rsidRPr="006C5A11">
        <w:rPr>
          <w:rFonts w:asciiTheme="majorHAnsi" w:hAnsiTheme="majorHAnsi" w:cstheme="majorHAnsi"/>
        </w:rPr>
        <w:t>s</w:t>
      </w:r>
      <w:r w:rsidRPr="006C5A11">
        <w:rPr>
          <w:rFonts w:asciiTheme="majorHAnsi" w:hAnsiTheme="majorHAnsi" w:cstheme="majorHAnsi"/>
        </w:rPr>
        <w:t xml:space="preserve"> Supplement (if needed) </w:t>
      </w:r>
    </w:p>
    <w:p w14:paraId="4E179F9C" w14:textId="39C8CD47" w:rsidR="00FC2155" w:rsidRPr="006C5A11" w:rsidRDefault="00FC2155" w:rsidP="00095A89">
      <w:pPr>
        <w:numPr>
          <w:ilvl w:val="0"/>
          <w:numId w:val="9"/>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Certifications regarding lobbying, debartment, suspension, and other responsibility matters</w:t>
      </w:r>
      <w:r w:rsidR="00095A89" w:rsidRPr="006C5A11">
        <w:rPr>
          <w:rFonts w:asciiTheme="majorHAnsi" w:hAnsiTheme="majorHAnsi" w:cstheme="majorHAnsi"/>
        </w:rPr>
        <w:t>; and drug-free workplace requirements.</w:t>
      </w:r>
    </w:p>
    <w:p w14:paraId="3510F7CE" w14:textId="35C5A549" w:rsidR="007E32B6" w:rsidRPr="006C5A11" w:rsidRDefault="002A30B7">
      <w:pPr>
        <w:numPr>
          <w:ilvl w:val="0"/>
          <w:numId w:val="9"/>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District Budget </w:t>
      </w:r>
      <w:r w:rsidR="00286024">
        <w:rPr>
          <w:rFonts w:asciiTheme="majorHAnsi" w:hAnsiTheme="majorHAnsi" w:cstheme="majorHAnsi"/>
        </w:rPr>
        <w:t>Worksheet</w:t>
      </w:r>
      <w:r w:rsidRPr="006C5A11">
        <w:rPr>
          <w:rFonts w:asciiTheme="majorHAnsi" w:hAnsiTheme="majorHAnsi" w:cstheme="majorHAnsi"/>
        </w:rPr>
        <w:t xml:space="preserve"> (attachment)</w:t>
      </w:r>
    </w:p>
    <w:p w14:paraId="42C2397B" w14:textId="77777777" w:rsidR="009D2A4E" w:rsidRDefault="009D2A4E">
      <w:pPr>
        <w:jc w:val="center"/>
        <w:rPr>
          <w:rFonts w:asciiTheme="majorHAnsi" w:eastAsia="Arial" w:hAnsiTheme="majorHAnsi" w:cstheme="majorHAnsi"/>
          <w:b/>
          <w:sz w:val="32"/>
          <w:szCs w:val="32"/>
        </w:rPr>
      </w:pPr>
    </w:p>
    <w:p w14:paraId="70BBE419" w14:textId="77777777" w:rsidR="009D2A4E" w:rsidRDefault="009D2A4E">
      <w:pPr>
        <w:jc w:val="center"/>
        <w:rPr>
          <w:rFonts w:asciiTheme="majorHAnsi" w:eastAsia="Arial" w:hAnsiTheme="majorHAnsi" w:cstheme="majorHAnsi"/>
          <w:b/>
          <w:sz w:val="32"/>
          <w:szCs w:val="32"/>
        </w:rPr>
      </w:pPr>
    </w:p>
    <w:p w14:paraId="4EB3AECA" w14:textId="3CEA1120" w:rsidR="009D2A4E" w:rsidRDefault="009D2A4E">
      <w:pPr>
        <w:jc w:val="center"/>
        <w:rPr>
          <w:rFonts w:asciiTheme="majorHAnsi" w:eastAsia="Arial" w:hAnsiTheme="majorHAnsi" w:cstheme="majorHAnsi"/>
          <w:b/>
          <w:sz w:val="32"/>
          <w:szCs w:val="32"/>
        </w:rPr>
      </w:pPr>
    </w:p>
    <w:p w14:paraId="0F878976" w14:textId="38977FA9" w:rsidR="00771DE9" w:rsidRDefault="00771DE9">
      <w:pPr>
        <w:jc w:val="center"/>
        <w:rPr>
          <w:rFonts w:asciiTheme="majorHAnsi" w:eastAsia="Arial" w:hAnsiTheme="majorHAnsi" w:cstheme="majorHAnsi"/>
          <w:b/>
          <w:sz w:val="32"/>
          <w:szCs w:val="32"/>
        </w:rPr>
      </w:pPr>
    </w:p>
    <w:p w14:paraId="27095AA7" w14:textId="77777777" w:rsidR="00180EC3" w:rsidRDefault="00180EC3">
      <w:pPr>
        <w:jc w:val="center"/>
        <w:rPr>
          <w:rFonts w:asciiTheme="majorHAnsi" w:eastAsia="Arial" w:hAnsiTheme="majorHAnsi" w:cstheme="majorHAnsi"/>
          <w:b/>
          <w:sz w:val="32"/>
          <w:szCs w:val="32"/>
        </w:rPr>
      </w:pPr>
    </w:p>
    <w:p w14:paraId="28BF02FC" w14:textId="77777777" w:rsidR="00186544" w:rsidRDefault="00186544">
      <w:pPr>
        <w:jc w:val="center"/>
        <w:rPr>
          <w:rFonts w:asciiTheme="majorHAnsi" w:eastAsia="Arial" w:hAnsiTheme="majorHAnsi" w:cstheme="majorHAnsi"/>
          <w:b/>
          <w:sz w:val="32"/>
          <w:szCs w:val="32"/>
        </w:rPr>
      </w:pPr>
    </w:p>
    <w:p w14:paraId="4E997F10" w14:textId="3512AE8C" w:rsidR="007E32B6" w:rsidRPr="006C5A11" w:rsidRDefault="0086439D">
      <w:pPr>
        <w:jc w:val="center"/>
        <w:rPr>
          <w:rFonts w:asciiTheme="majorHAnsi" w:eastAsia="Arial" w:hAnsiTheme="majorHAnsi" w:cstheme="majorHAnsi"/>
          <w:b/>
          <w:sz w:val="32"/>
          <w:szCs w:val="32"/>
        </w:rPr>
      </w:pPr>
      <w:r>
        <w:rPr>
          <w:rFonts w:asciiTheme="majorHAnsi" w:eastAsia="Arial" w:hAnsiTheme="majorHAnsi" w:cstheme="majorHAnsi"/>
          <w:b/>
          <w:sz w:val="32"/>
          <w:szCs w:val="32"/>
        </w:rPr>
        <w:t>A</w:t>
      </w:r>
      <w:r w:rsidR="002A30B7" w:rsidRPr="006C5A11">
        <w:rPr>
          <w:rFonts w:asciiTheme="majorHAnsi" w:eastAsia="Arial" w:hAnsiTheme="majorHAnsi" w:cstheme="majorHAnsi"/>
          <w:b/>
          <w:sz w:val="32"/>
          <w:szCs w:val="32"/>
        </w:rPr>
        <w:t>pplication Cover Page</w:t>
      </w:r>
    </w:p>
    <w:p w14:paraId="72EE284E" w14:textId="7D45F2FC" w:rsidR="007E32B6" w:rsidRPr="006C5A11" w:rsidRDefault="007E32B6">
      <w:pPr>
        <w:spacing w:line="480" w:lineRule="auto"/>
        <w:jc w:val="center"/>
        <w:rPr>
          <w:rFonts w:asciiTheme="majorHAnsi" w:eastAsia="Arial" w:hAnsiTheme="majorHAnsi" w:cstheme="majorHAnsi"/>
          <w:b/>
          <w:sz w:val="22"/>
          <w:szCs w:val="2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755C05" w:rsidRPr="006C5A11" w14:paraId="00C341DD" w14:textId="77777777" w:rsidTr="007C59CE">
        <w:trPr>
          <w:tblHeader/>
        </w:trPr>
        <w:tc>
          <w:tcPr>
            <w:tcW w:w="3116" w:type="dxa"/>
          </w:tcPr>
          <w:p w14:paraId="2CF2BD92" w14:textId="1FC8B9C2"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6234" w:type="dxa"/>
            <w:gridSpan w:val="2"/>
          </w:tcPr>
          <w:p w14:paraId="1C90F993"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0513A12A" w14:textId="77777777" w:rsidTr="004E729F">
        <w:tc>
          <w:tcPr>
            <w:tcW w:w="3116" w:type="dxa"/>
          </w:tcPr>
          <w:p w14:paraId="5DC27D5F" w14:textId="339709C5"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6234" w:type="dxa"/>
            <w:gridSpan w:val="2"/>
          </w:tcPr>
          <w:p w14:paraId="71632F1F"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19A02518" w14:textId="77777777" w:rsidTr="004E729F">
        <w:tc>
          <w:tcPr>
            <w:tcW w:w="3116" w:type="dxa"/>
          </w:tcPr>
          <w:p w14:paraId="5D1A871F" w14:textId="00E4429B" w:rsidR="00755C05" w:rsidRPr="006C5A11" w:rsidRDefault="00755C05">
            <w:pPr>
              <w:spacing w:line="480" w:lineRule="auto"/>
              <w:jc w:val="center"/>
              <w:rPr>
                <w:rFonts w:asciiTheme="majorHAnsi" w:eastAsia="Arial" w:hAnsiTheme="majorHAnsi" w:cstheme="majorHAnsi"/>
                <w:b/>
                <w:sz w:val="22"/>
                <w:szCs w:val="22"/>
              </w:rPr>
            </w:pPr>
            <w:bookmarkStart w:id="2" w:name="_Hlk43991059"/>
            <w:r w:rsidRPr="006C5A11">
              <w:rPr>
                <w:rFonts w:asciiTheme="majorHAnsi" w:eastAsia="Arial" w:hAnsiTheme="majorHAnsi" w:cstheme="majorHAnsi"/>
                <w:b/>
                <w:sz w:val="22"/>
                <w:szCs w:val="22"/>
              </w:rPr>
              <w:t>SCHOOL 1 NAME</w:t>
            </w:r>
          </w:p>
        </w:tc>
        <w:tc>
          <w:tcPr>
            <w:tcW w:w="6234" w:type="dxa"/>
            <w:gridSpan w:val="2"/>
          </w:tcPr>
          <w:p w14:paraId="740C5EDC"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349A0424" w14:textId="77777777" w:rsidTr="004E729F">
        <w:tc>
          <w:tcPr>
            <w:tcW w:w="3116" w:type="dxa"/>
          </w:tcPr>
          <w:p w14:paraId="2FBBD745" w14:textId="08731C48"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1 ADDRESS</w:t>
            </w:r>
          </w:p>
        </w:tc>
        <w:tc>
          <w:tcPr>
            <w:tcW w:w="6234" w:type="dxa"/>
            <w:gridSpan w:val="2"/>
          </w:tcPr>
          <w:p w14:paraId="74EFF514" w14:textId="77777777" w:rsidR="00755C05" w:rsidRPr="006C5A11" w:rsidRDefault="00755C05">
            <w:pPr>
              <w:spacing w:line="480" w:lineRule="auto"/>
              <w:jc w:val="center"/>
              <w:rPr>
                <w:rFonts w:asciiTheme="majorHAnsi" w:eastAsia="Arial" w:hAnsiTheme="majorHAnsi" w:cstheme="majorHAnsi"/>
                <w:b/>
                <w:sz w:val="22"/>
                <w:szCs w:val="22"/>
              </w:rPr>
            </w:pPr>
          </w:p>
        </w:tc>
      </w:tr>
      <w:tr w:rsidR="00DD5AF5" w:rsidRPr="006C5A11" w14:paraId="580831BF" w14:textId="77777777" w:rsidTr="00DD5AF5">
        <w:tc>
          <w:tcPr>
            <w:tcW w:w="3116" w:type="dxa"/>
          </w:tcPr>
          <w:p w14:paraId="139DA6EF" w14:textId="6FDA6602" w:rsidR="00DD5AF5" w:rsidRPr="006C5A11" w:rsidRDefault="00DD5AF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1 NAME</w:t>
            </w:r>
          </w:p>
        </w:tc>
        <w:tc>
          <w:tcPr>
            <w:tcW w:w="3117" w:type="dxa"/>
          </w:tcPr>
          <w:p w14:paraId="2219C7BD"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329CFFF0"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521057E1" w14:textId="29F6A58B"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755C05" w:rsidRPr="006C5A11" w14:paraId="4ECA4BFC" w14:textId="77777777" w:rsidTr="004E729F">
        <w:tc>
          <w:tcPr>
            <w:tcW w:w="3116" w:type="dxa"/>
          </w:tcPr>
          <w:p w14:paraId="4D695283" w14:textId="65A2FB13"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NAME</w:t>
            </w:r>
          </w:p>
        </w:tc>
        <w:tc>
          <w:tcPr>
            <w:tcW w:w="6234" w:type="dxa"/>
            <w:gridSpan w:val="2"/>
          </w:tcPr>
          <w:p w14:paraId="02B7587C" w14:textId="77777777" w:rsidR="00755C05" w:rsidRPr="006C5A11" w:rsidRDefault="00755C05">
            <w:pPr>
              <w:spacing w:line="480" w:lineRule="auto"/>
              <w:jc w:val="center"/>
              <w:rPr>
                <w:rFonts w:asciiTheme="majorHAnsi" w:eastAsia="Arial" w:hAnsiTheme="majorHAnsi" w:cstheme="majorHAnsi"/>
                <w:bCs/>
                <w:sz w:val="20"/>
                <w:szCs w:val="20"/>
              </w:rPr>
            </w:pPr>
          </w:p>
        </w:tc>
      </w:tr>
      <w:tr w:rsidR="00755C05" w:rsidRPr="006C5A11" w14:paraId="6BBA99FC" w14:textId="77777777" w:rsidTr="004E729F">
        <w:tc>
          <w:tcPr>
            <w:tcW w:w="3116" w:type="dxa"/>
          </w:tcPr>
          <w:p w14:paraId="41D1F291" w14:textId="6745F569"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ADDRESS</w:t>
            </w:r>
          </w:p>
        </w:tc>
        <w:tc>
          <w:tcPr>
            <w:tcW w:w="6234" w:type="dxa"/>
            <w:gridSpan w:val="2"/>
          </w:tcPr>
          <w:p w14:paraId="55099589" w14:textId="77777777" w:rsidR="00755C05" w:rsidRPr="006C5A11" w:rsidRDefault="00755C05">
            <w:pPr>
              <w:spacing w:line="480" w:lineRule="auto"/>
              <w:jc w:val="center"/>
              <w:rPr>
                <w:rFonts w:asciiTheme="majorHAnsi" w:eastAsia="Arial" w:hAnsiTheme="majorHAnsi" w:cstheme="majorHAnsi"/>
                <w:bCs/>
                <w:sz w:val="20"/>
                <w:szCs w:val="20"/>
              </w:rPr>
            </w:pPr>
          </w:p>
        </w:tc>
      </w:tr>
      <w:tr w:rsidR="00DD5AF5" w:rsidRPr="006C5A11" w14:paraId="503BE2D6" w14:textId="77777777" w:rsidTr="00DD5AF5">
        <w:tc>
          <w:tcPr>
            <w:tcW w:w="3116" w:type="dxa"/>
          </w:tcPr>
          <w:p w14:paraId="70B243FE" w14:textId="741C95B1" w:rsidR="00DD5AF5" w:rsidRPr="006C5A11" w:rsidRDefault="007B5D63">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2 NAME</w:t>
            </w:r>
          </w:p>
        </w:tc>
        <w:tc>
          <w:tcPr>
            <w:tcW w:w="3117" w:type="dxa"/>
          </w:tcPr>
          <w:p w14:paraId="01E75366"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17E66387"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227727BB" w14:textId="4C668D35"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bookmarkEnd w:id="2"/>
      <w:tr w:rsidR="009401F2" w:rsidRPr="006C5A11" w14:paraId="4A3598B1" w14:textId="77777777" w:rsidTr="00DD5AF5">
        <w:tc>
          <w:tcPr>
            <w:tcW w:w="3116" w:type="dxa"/>
          </w:tcPr>
          <w:p w14:paraId="3F04C4C4" w14:textId="4055C07F"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17" w:type="dxa"/>
          </w:tcPr>
          <w:p w14:paraId="34FD5D29"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1D9122E2"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EBAC15" w14:textId="1ADFFF1E"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401F2" w:rsidRPr="006C5A11" w14:paraId="45BECF0A" w14:textId="77777777" w:rsidTr="00DD5AF5">
        <w:tc>
          <w:tcPr>
            <w:tcW w:w="3116" w:type="dxa"/>
          </w:tcPr>
          <w:p w14:paraId="4AC475F1" w14:textId="460E73F7"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CONTACT/WRITER</w:t>
            </w:r>
          </w:p>
        </w:tc>
        <w:tc>
          <w:tcPr>
            <w:tcW w:w="3117" w:type="dxa"/>
          </w:tcPr>
          <w:p w14:paraId="6DED7491"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5CC7FC8A"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9DCC98" w14:textId="08E8124A"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lastRenderedPageBreak/>
              <w:t xml:space="preserve">Email: </w:t>
            </w:r>
          </w:p>
        </w:tc>
      </w:tr>
    </w:tbl>
    <w:p w14:paraId="7F879DDC" w14:textId="6C202ADD" w:rsidR="00DD5AF5" w:rsidRPr="006C5A11" w:rsidRDefault="00120A95" w:rsidP="00120A95">
      <w:pPr>
        <w:rPr>
          <w:rFonts w:asciiTheme="majorHAnsi" w:eastAsia="Arial" w:hAnsiTheme="majorHAnsi" w:cstheme="majorHAnsi"/>
          <w:b/>
          <w:sz w:val="22"/>
          <w:szCs w:val="22"/>
        </w:rPr>
      </w:pPr>
      <w:r w:rsidRPr="006C5A11">
        <w:rPr>
          <w:rFonts w:asciiTheme="majorHAnsi" w:eastAsia="Arial" w:hAnsiTheme="majorHAnsi" w:cstheme="majorHAnsi"/>
          <w:b/>
          <w:sz w:val="20"/>
          <w:szCs w:val="20"/>
        </w:rPr>
        <w:lastRenderedPageBreak/>
        <w:t xml:space="preserve">Additional school information can be </w:t>
      </w:r>
      <w:r w:rsidR="00E850E7" w:rsidRPr="006C5A11">
        <w:rPr>
          <w:rFonts w:asciiTheme="majorHAnsi" w:eastAsia="Arial" w:hAnsiTheme="majorHAnsi" w:cstheme="majorHAnsi"/>
          <w:b/>
          <w:sz w:val="20"/>
          <w:szCs w:val="20"/>
        </w:rPr>
        <w:t xml:space="preserve">completed on the Additional Schools Supplement on page 9. </w:t>
      </w:r>
    </w:p>
    <w:p w14:paraId="358D2B0D" w14:textId="77777777" w:rsidR="007E32B6" w:rsidRPr="006C5A11" w:rsidRDefault="002A30B7">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3B96F2A" w14:textId="1736B537" w:rsidR="007E32B6" w:rsidRPr="006C5A11" w:rsidRDefault="007E32B6">
      <w:pPr>
        <w:jc w:val="center"/>
        <w:rPr>
          <w:rFonts w:asciiTheme="majorHAnsi" w:eastAsia="Arial" w:hAnsiTheme="majorHAnsi" w:cstheme="majorHAnsi"/>
          <w:b/>
          <w:sz w:val="32"/>
          <w:szCs w:val="32"/>
        </w:rPr>
      </w:pPr>
    </w:p>
    <w:p w14:paraId="7BEA3EC6" w14:textId="77777777" w:rsidR="007E32B6" w:rsidRPr="006C5A11" w:rsidRDefault="007E32B6" w:rsidP="00D178D9">
      <w:pPr>
        <w:rPr>
          <w:rFonts w:asciiTheme="majorHAnsi" w:eastAsia="Arial" w:hAnsiTheme="majorHAnsi" w:cstheme="majorHAnsi"/>
          <w:b/>
          <w:sz w:val="22"/>
          <w:szCs w:val="22"/>
        </w:rPr>
      </w:pPr>
    </w:p>
    <w:p w14:paraId="64772BB0" w14:textId="77777777" w:rsidR="007E32B6" w:rsidRPr="006C5A11" w:rsidRDefault="007E32B6">
      <w:pPr>
        <w:jc w:val="center"/>
        <w:rPr>
          <w:rFonts w:asciiTheme="majorHAnsi" w:eastAsia="Arial" w:hAnsiTheme="majorHAnsi" w:cstheme="majorHAnsi"/>
          <w:b/>
          <w:sz w:val="32"/>
          <w:szCs w:val="32"/>
        </w:rPr>
      </w:pPr>
    </w:p>
    <w:p w14:paraId="4AD3DF38"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3D2750D8"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28553EB8" w14:textId="77777777" w:rsidR="007E32B6" w:rsidRPr="006C5A11" w:rsidRDefault="007E32B6">
      <w:pPr>
        <w:rPr>
          <w:rFonts w:asciiTheme="majorHAnsi" w:eastAsia="Helvetica Neue" w:hAnsiTheme="majorHAnsi" w:cstheme="majorHAnsi"/>
          <w:sz w:val="20"/>
          <w:szCs w:val="20"/>
        </w:rPr>
      </w:pPr>
    </w:p>
    <w:p w14:paraId="51E8B3E5" w14:textId="77777777" w:rsidR="007E32B6" w:rsidRPr="006C5A11" w:rsidRDefault="007E32B6">
      <w:pPr>
        <w:jc w:val="center"/>
        <w:rPr>
          <w:rFonts w:asciiTheme="majorHAnsi" w:eastAsia="Arial" w:hAnsiTheme="majorHAnsi" w:cstheme="majorHAnsi"/>
          <w:b/>
          <w:sz w:val="32"/>
          <w:szCs w:val="32"/>
        </w:rPr>
      </w:pPr>
    </w:p>
    <w:p w14:paraId="674A4330"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270070F7"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56FA761E"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0E90BD62" w14:textId="1DB92B4E" w:rsidR="00FC2155" w:rsidRPr="006C5A11" w:rsidRDefault="002A30B7" w:rsidP="006C5A11">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33038275" w14:textId="4A1479C8" w:rsidR="007E32B6" w:rsidRPr="006C5A11" w:rsidRDefault="002A30B7">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t>Principal Signature Page</w:t>
      </w:r>
    </w:p>
    <w:p w14:paraId="28B07ED3" w14:textId="77777777" w:rsidR="007E32B6" w:rsidRPr="006C5A11" w:rsidRDefault="007E32B6">
      <w:pPr>
        <w:jc w:val="center"/>
        <w:rPr>
          <w:rFonts w:asciiTheme="majorHAnsi" w:eastAsia="Arial" w:hAnsiTheme="majorHAnsi" w:cstheme="majorHAnsi"/>
          <w:b/>
          <w:sz w:val="32"/>
          <w:szCs w:val="32"/>
        </w:rPr>
      </w:pPr>
    </w:p>
    <w:p w14:paraId="15FE2099" w14:textId="7ACF5842" w:rsidR="007E32B6" w:rsidRPr="006C5A11" w:rsidRDefault="002A30B7">
      <w:pPr>
        <w:rPr>
          <w:rFonts w:asciiTheme="majorHAnsi" w:eastAsia="Arial" w:hAnsiTheme="majorHAnsi" w:cstheme="majorHAnsi"/>
          <w:sz w:val="22"/>
          <w:szCs w:val="22"/>
        </w:rPr>
      </w:pPr>
      <w:r w:rsidRPr="006C5A11">
        <w:rPr>
          <w:rFonts w:asciiTheme="majorHAnsi" w:eastAsia="Arial" w:hAnsiTheme="majorHAnsi" w:cstheme="majorHAnsi"/>
          <w:sz w:val="22"/>
          <w:szCs w:val="22"/>
        </w:rPr>
        <w:t xml:space="preserve">I/We confirm by the signature(s) below that the attached proposal was reviewed and approved for implementation by the school </w:t>
      </w:r>
      <w:r w:rsidR="00366B0A" w:rsidRPr="006C5A11">
        <w:rPr>
          <w:rFonts w:asciiTheme="majorHAnsi" w:eastAsia="Arial" w:hAnsiTheme="majorHAnsi" w:cstheme="majorHAnsi"/>
          <w:sz w:val="22"/>
          <w:szCs w:val="22"/>
        </w:rPr>
        <w:t>principal</w:t>
      </w:r>
      <w:r w:rsidRPr="006C5A11">
        <w:rPr>
          <w:rFonts w:asciiTheme="majorHAnsi" w:eastAsia="Arial" w:hAnsiTheme="majorHAnsi" w:cstheme="majorHAnsi"/>
          <w:sz w:val="22"/>
          <w:szCs w:val="22"/>
        </w:rPr>
        <w:t xml:space="preserve">. I/We agree to the requirements listed in the </w:t>
      </w:r>
      <w:r w:rsidR="00FC2155" w:rsidRPr="006C5A11">
        <w:rPr>
          <w:rFonts w:asciiTheme="majorHAnsi" w:eastAsia="Arial" w:hAnsiTheme="majorHAnsi" w:cstheme="majorHAnsi"/>
          <w:sz w:val="22"/>
          <w:szCs w:val="22"/>
        </w:rPr>
        <w:t>Re-Engagement</w:t>
      </w:r>
      <w:r w:rsidRPr="006C5A11">
        <w:rPr>
          <w:rFonts w:asciiTheme="majorHAnsi" w:eastAsia="Arial" w:hAnsiTheme="majorHAnsi" w:cstheme="majorHAnsi"/>
          <w:sz w:val="22"/>
          <w:szCs w:val="22"/>
        </w:rPr>
        <w:t xml:space="preserve"> Mini Grant RFA and will comply with the assurances applicable to this grant.</w:t>
      </w:r>
    </w:p>
    <w:p w14:paraId="51354D0C" w14:textId="77777777" w:rsidR="007E32B6" w:rsidRPr="006C5A11" w:rsidRDefault="007E32B6">
      <w:pPr>
        <w:rPr>
          <w:rFonts w:asciiTheme="majorHAnsi" w:eastAsia="Arial" w:hAnsiTheme="majorHAnsi" w:cstheme="majorHAnsi"/>
          <w:sz w:val="22"/>
          <w:szCs w:val="22"/>
        </w:rPr>
      </w:pPr>
    </w:p>
    <w:tbl>
      <w:tblPr>
        <w:tblStyle w:val="a3"/>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955"/>
        <w:gridCol w:w="4860"/>
        <w:gridCol w:w="1800"/>
      </w:tblGrid>
      <w:tr w:rsidR="007E32B6" w:rsidRPr="006C5A11" w14:paraId="0FE20FFD" w14:textId="77777777" w:rsidTr="007C59CE">
        <w:trPr>
          <w:trHeight w:val="360"/>
          <w:tblHeader/>
        </w:trPr>
        <w:tc>
          <w:tcPr>
            <w:tcW w:w="3955" w:type="dxa"/>
          </w:tcPr>
          <w:p w14:paraId="04D9996F"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p>
        </w:tc>
        <w:tc>
          <w:tcPr>
            <w:tcW w:w="4860" w:type="dxa"/>
          </w:tcPr>
          <w:p w14:paraId="2ADFE329"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Signature</w:t>
            </w:r>
          </w:p>
        </w:tc>
        <w:tc>
          <w:tcPr>
            <w:tcW w:w="1800" w:type="dxa"/>
          </w:tcPr>
          <w:p w14:paraId="6A1A5955"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Date</w:t>
            </w:r>
          </w:p>
        </w:tc>
      </w:tr>
      <w:tr w:rsidR="007E32B6" w:rsidRPr="006C5A11" w14:paraId="18B6D662" w14:textId="77777777" w:rsidTr="00034E31">
        <w:tc>
          <w:tcPr>
            <w:tcW w:w="3955" w:type="dxa"/>
          </w:tcPr>
          <w:p w14:paraId="6E8C04EB" w14:textId="77777777" w:rsidR="007E32B6" w:rsidRPr="006C5A11" w:rsidRDefault="007E32B6">
            <w:pPr>
              <w:spacing w:line="720" w:lineRule="auto"/>
              <w:rPr>
                <w:rFonts w:asciiTheme="majorHAnsi" w:eastAsia="Arial" w:hAnsiTheme="majorHAnsi" w:cstheme="majorHAnsi"/>
                <w:sz w:val="22"/>
                <w:szCs w:val="22"/>
              </w:rPr>
            </w:pPr>
          </w:p>
        </w:tc>
        <w:tc>
          <w:tcPr>
            <w:tcW w:w="4860" w:type="dxa"/>
          </w:tcPr>
          <w:p w14:paraId="0CA5AB6D" w14:textId="77777777" w:rsidR="007E32B6" w:rsidRPr="006C5A11" w:rsidRDefault="007E32B6">
            <w:pPr>
              <w:spacing w:line="720" w:lineRule="auto"/>
              <w:rPr>
                <w:rFonts w:asciiTheme="majorHAnsi" w:eastAsia="Arial" w:hAnsiTheme="majorHAnsi" w:cstheme="majorHAnsi"/>
                <w:sz w:val="22"/>
                <w:szCs w:val="22"/>
              </w:rPr>
            </w:pPr>
          </w:p>
        </w:tc>
        <w:tc>
          <w:tcPr>
            <w:tcW w:w="1800" w:type="dxa"/>
          </w:tcPr>
          <w:p w14:paraId="4AAE3868" w14:textId="77777777" w:rsidR="007E32B6" w:rsidRPr="006C5A11" w:rsidRDefault="007E32B6">
            <w:pPr>
              <w:spacing w:line="720" w:lineRule="auto"/>
              <w:rPr>
                <w:rFonts w:asciiTheme="majorHAnsi" w:eastAsia="Arial" w:hAnsiTheme="majorHAnsi" w:cstheme="majorHAnsi"/>
                <w:sz w:val="22"/>
                <w:szCs w:val="22"/>
              </w:rPr>
            </w:pPr>
          </w:p>
        </w:tc>
      </w:tr>
      <w:tr w:rsidR="00F20BA9" w:rsidRPr="006C5A11" w14:paraId="35AF26FB" w14:textId="77777777" w:rsidTr="00034E31">
        <w:tc>
          <w:tcPr>
            <w:tcW w:w="3955" w:type="dxa"/>
          </w:tcPr>
          <w:p w14:paraId="1122EAB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0393C95A"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57A024C3"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2F7CBF5F" w14:textId="77777777" w:rsidTr="00034E31">
        <w:tc>
          <w:tcPr>
            <w:tcW w:w="3955" w:type="dxa"/>
          </w:tcPr>
          <w:p w14:paraId="0426423C"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4AC797B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66142FD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16BBEDB9" w14:textId="77777777" w:rsidTr="00034E31">
        <w:tc>
          <w:tcPr>
            <w:tcW w:w="3955" w:type="dxa"/>
          </w:tcPr>
          <w:p w14:paraId="7BB1B9C4"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C30873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1CC0424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6CBC8A81" w14:textId="77777777" w:rsidTr="00034E31">
        <w:tc>
          <w:tcPr>
            <w:tcW w:w="3955" w:type="dxa"/>
          </w:tcPr>
          <w:p w14:paraId="5FF1057E"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3C6C9288"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2C3E4A7E"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715591DF" w14:textId="77777777" w:rsidTr="00034E31">
        <w:tc>
          <w:tcPr>
            <w:tcW w:w="3955" w:type="dxa"/>
          </w:tcPr>
          <w:p w14:paraId="57EB09A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EDED669"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75D46C8F" w14:textId="77777777" w:rsidR="00F20BA9" w:rsidRPr="006C5A11" w:rsidRDefault="00F20BA9">
            <w:pPr>
              <w:spacing w:line="720" w:lineRule="auto"/>
              <w:rPr>
                <w:rFonts w:asciiTheme="majorHAnsi" w:eastAsia="Arial" w:hAnsiTheme="majorHAnsi" w:cstheme="majorHAnsi"/>
                <w:sz w:val="22"/>
                <w:szCs w:val="22"/>
              </w:rPr>
            </w:pPr>
          </w:p>
        </w:tc>
      </w:tr>
      <w:tr w:rsidR="00901BC4" w:rsidRPr="006C5A11" w14:paraId="64EA1A08" w14:textId="77777777" w:rsidTr="00034E31">
        <w:tc>
          <w:tcPr>
            <w:tcW w:w="3955" w:type="dxa"/>
          </w:tcPr>
          <w:p w14:paraId="4A9B58B5"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4A6FA10"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4D405A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B9A7700" w14:textId="77777777" w:rsidTr="00034E31">
        <w:tc>
          <w:tcPr>
            <w:tcW w:w="3955" w:type="dxa"/>
          </w:tcPr>
          <w:p w14:paraId="493F1F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15AE38B7"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7C27F4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674BE5D7" w14:textId="77777777" w:rsidTr="00034E31">
        <w:tc>
          <w:tcPr>
            <w:tcW w:w="3955" w:type="dxa"/>
          </w:tcPr>
          <w:p w14:paraId="61288B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B825E4E"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0368D1F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F4B965" w14:textId="77777777" w:rsidTr="00034E31">
        <w:tc>
          <w:tcPr>
            <w:tcW w:w="3955" w:type="dxa"/>
          </w:tcPr>
          <w:p w14:paraId="2BA7A836"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9ECD81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E2BA8B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2A62B3F" w14:textId="77777777" w:rsidTr="00034E31">
        <w:tc>
          <w:tcPr>
            <w:tcW w:w="3955" w:type="dxa"/>
          </w:tcPr>
          <w:p w14:paraId="615D6FF0"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89C2839"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9BFEAF8"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796EBF" w14:textId="77777777" w:rsidTr="00034E31">
        <w:tc>
          <w:tcPr>
            <w:tcW w:w="3955" w:type="dxa"/>
          </w:tcPr>
          <w:p w14:paraId="6BD195C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26BF60B"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2CADC7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0DAAAFA7" w14:textId="77777777" w:rsidTr="00034E31">
        <w:tc>
          <w:tcPr>
            <w:tcW w:w="3955" w:type="dxa"/>
          </w:tcPr>
          <w:p w14:paraId="5457C7CE"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6990F5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8EF4157" w14:textId="77777777" w:rsidR="00901BC4" w:rsidRPr="006C5A11" w:rsidRDefault="00901BC4">
            <w:pPr>
              <w:spacing w:line="720" w:lineRule="auto"/>
              <w:rPr>
                <w:rFonts w:asciiTheme="majorHAnsi" w:eastAsia="Arial" w:hAnsiTheme="majorHAnsi" w:cstheme="majorHAnsi"/>
                <w:sz w:val="22"/>
                <w:szCs w:val="22"/>
              </w:rPr>
            </w:pPr>
          </w:p>
        </w:tc>
      </w:tr>
    </w:tbl>
    <w:p w14:paraId="5BF1922C" w14:textId="6E1248EE" w:rsidR="008E1920" w:rsidRPr="006C5A11" w:rsidRDefault="008E1920" w:rsidP="008E1920">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t>Additional Schools Supplement</w:t>
      </w:r>
    </w:p>
    <w:p w14:paraId="4E84B810" w14:textId="54962357" w:rsidR="008E1920" w:rsidRPr="006C5A11" w:rsidRDefault="008E1920" w:rsidP="008E1920">
      <w:pPr>
        <w:jc w:val="center"/>
        <w:rPr>
          <w:rFonts w:asciiTheme="majorHAnsi" w:eastAsia="Arial" w:hAnsiTheme="majorHAnsi" w:cstheme="majorHAnsi"/>
          <w:b/>
          <w:sz w:val="32"/>
          <w:szCs w:val="32"/>
        </w:rPr>
      </w:pPr>
    </w:p>
    <w:p w14:paraId="1ED69F2B" w14:textId="5B135529" w:rsidR="008E1920" w:rsidRPr="006C5A11" w:rsidRDefault="008E1920" w:rsidP="008E1920">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8E1920" w:rsidRPr="006C5A11" w14:paraId="6AC01456" w14:textId="77777777" w:rsidTr="007C59CE">
        <w:trPr>
          <w:tblHeader/>
        </w:trPr>
        <w:tc>
          <w:tcPr>
            <w:tcW w:w="3116" w:type="dxa"/>
          </w:tcPr>
          <w:p w14:paraId="78E81BFA" w14:textId="33529C73"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7B865036"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49E507DF" w14:textId="77777777" w:rsidTr="004E729F">
        <w:tc>
          <w:tcPr>
            <w:tcW w:w="3116" w:type="dxa"/>
          </w:tcPr>
          <w:p w14:paraId="65D916A9" w14:textId="1A04B2E4"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54472F0E"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737BB2DF" w14:textId="77777777" w:rsidTr="004E729F">
        <w:tc>
          <w:tcPr>
            <w:tcW w:w="3116" w:type="dxa"/>
          </w:tcPr>
          <w:p w14:paraId="726BE367" w14:textId="2540C916"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2FFFEE1D"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085EA694"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2293FA7"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8E1920" w:rsidRPr="006C5A11" w14:paraId="284E1034" w14:textId="77777777" w:rsidTr="004E729F">
        <w:tc>
          <w:tcPr>
            <w:tcW w:w="3116" w:type="dxa"/>
          </w:tcPr>
          <w:p w14:paraId="6B8A009B" w14:textId="5E210892"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28463438"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A6DDA" w14:textId="77777777" w:rsidTr="004E729F">
        <w:tc>
          <w:tcPr>
            <w:tcW w:w="3116" w:type="dxa"/>
          </w:tcPr>
          <w:p w14:paraId="55D055C9" w14:textId="6592119E"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3477D105"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1CCB4" w14:textId="77777777" w:rsidTr="004E729F">
        <w:tc>
          <w:tcPr>
            <w:tcW w:w="3116" w:type="dxa"/>
          </w:tcPr>
          <w:p w14:paraId="06753784" w14:textId="2C41D010"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59DF650B"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6A3449A2"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2F9C89B"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15B0EC6D" w14:textId="77777777" w:rsidTr="004E729F">
        <w:tc>
          <w:tcPr>
            <w:tcW w:w="3116" w:type="dxa"/>
          </w:tcPr>
          <w:p w14:paraId="05F58068" w14:textId="36C6275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NAME</w:t>
            </w:r>
          </w:p>
        </w:tc>
        <w:tc>
          <w:tcPr>
            <w:tcW w:w="6234" w:type="dxa"/>
            <w:gridSpan w:val="2"/>
          </w:tcPr>
          <w:p w14:paraId="364BD180"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489B62C" w14:textId="77777777" w:rsidTr="004E729F">
        <w:tc>
          <w:tcPr>
            <w:tcW w:w="3116" w:type="dxa"/>
          </w:tcPr>
          <w:p w14:paraId="3F6ACBAB" w14:textId="24F2233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ADDRESS</w:t>
            </w:r>
          </w:p>
        </w:tc>
        <w:tc>
          <w:tcPr>
            <w:tcW w:w="6234" w:type="dxa"/>
            <w:gridSpan w:val="2"/>
          </w:tcPr>
          <w:p w14:paraId="7F143031"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69077D90" w14:textId="77777777" w:rsidTr="004E729F">
        <w:tc>
          <w:tcPr>
            <w:tcW w:w="3116" w:type="dxa"/>
          </w:tcPr>
          <w:p w14:paraId="721E7EE3" w14:textId="5BAE916D"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5 NAME</w:t>
            </w:r>
          </w:p>
        </w:tc>
        <w:tc>
          <w:tcPr>
            <w:tcW w:w="3117" w:type="dxa"/>
          </w:tcPr>
          <w:p w14:paraId="16F6C08E"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1345C541"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AD14E5"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03C3D7FD" w14:textId="77777777" w:rsidTr="004E729F">
        <w:tc>
          <w:tcPr>
            <w:tcW w:w="3116" w:type="dxa"/>
          </w:tcPr>
          <w:p w14:paraId="5F68FE90" w14:textId="59F056C4"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NAME</w:t>
            </w:r>
          </w:p>
        </w:tc>
        <w:tc>
          <w:tcPr>
            <w:tcW w:w="6234" w:type="dxa"/>
            <w:gridSpan w:val="2"/>
          </w:tcPr>
          <w:p w14:paraId="59FAC0D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150B40E7" w14:textId="77777777" w:rsidTr="004E729F">
        <w:tc>
          <w:tcPr>
            <w:tcW w:w="3116" w:type="dxa"/>
          </w:tcPr>
          <w:p w14:paraId="0B41B205" w14:textId="77AD5467"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ADDRESS</w:t>
            </w:r>
          </w:p>
        </w:tc>
        <w:tc>
          <w:tcPr>
            <w:tcW w:w="6234" w:type="dxa"/>
            <w:gridSpan w:val="2"/>
          </w:tcPr>
          <w:p w14:paraId="72572AA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0B1343FF" w14:textId="77777777" w:rsidTr="004E729F">
        <w:tc>
          <w:tcPr>
            <w:tcW w:w="3116" w:type="dxa"/>
          </w:tcPr>
          <w:p w14:paraId="6BC58C4C" w14:textId="3F4FA7E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6 NAME</w:t>
            </w:r>
          </w:p>
        </w:tc>
        <w:tc>
          <w:tcPr>
            <w:tcW w:w="3117" w:type="dxa"/>
          </w:tcPr>
          <w:p w14:paraId="14A42A29"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78F225C2"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7C9F6C86"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E850E7" w:rsidRPr="006C5A11" w14:paraId="1E04E72E" w14:textId="77777777" w:rsidTr="004E729F">
        <w:tc>
          <w:tcPr>
            <w:tcW w:w="3116" w:type="dxa"/>
          </w:tcPr>
          <w:p w14:paraId="7D245617" w14:textId="462C3DAF"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lastRenderedPageBreak/>
              <w:t>SCHOOL 7 NAME</w:t>
            </w:r>
          </w:p>
        </w:tc>
        <w:tc>
          <w:tcPr>
            <w:tcW w:w="6234" w:type="dxa"/>
            <w:gridSpan w:val="2"/>
          </w:tcPr>
          <w:p w14:paraId="7607A2FE"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1B2BC0F4" w14:textId="77777777" w:rsidTr="004E729F">
        <w:tc>
          <w:tcPr>
            <w:tcW w:w="3116" w:type="dxa"/>
          </w:tcPr>
          <w:p w14:paraId="3D25A1C2" w14:textId="0986A47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ADDRESS</w:t>
            </w:r>
          </w:p>
        </w:tc>
        <w:tc>
          <w:tcPr>
            <w:tcW w:w="6234" w:type="dxa"/>
            <w:gridSpan w:val="2"/>
          </w:tcPr>
          <w:p w14:paraId="67BB6558"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8C1C2DC" w14:textId="77777777" w:rsidTr="004E729F">
        <w:tc>
          <w:tcPr>
            <w:tcW w:w="3116" w:type="dxa"/>
          </w:tcPr>
          <w:p w14:paraId="78961E43" w14:textId="274BE2FB"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7 NAME</w:t>
            </w:r>
          </w:p>
        </w:tc>
        <w:tc>
          <w:tcPr>
            <w:tcW w:w="3117" w:type="dxa"/>
          </w:tcPr>
          <w:p w14:paraId="3213F770"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43084A58"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3018F6D3"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p w14:paraId="0FB6F52B" w14:textId="77777777" w:rsidR="008E1920" w:rsidRPr="006C5A11" w:rsidRDefault="008E1920" w:rsidP="00E850E7">
      <w:pPr>
        <w:rPr>
          <w:rFonts w:asciiTheme="majorHAnsi" w:eastAsia="Arial" w:hAnsiTheme="majorHAnsi" w:cstheme="majorHAnsi"/>
          <w:b/>
          <w:sz w:val="32"/>
          <w:szCs w:val="32"/>
        </w:rPr>
      </w:pPr>
    </w:p>
    <w:p w14:paraId="6FC91B70" w14:textId="706BBB61" w:rsidR="008E1920" w:rsidRDefault="008E1920" w:rsidP="008E1920">
      <w:pPr>
        <w:jc w:val="center"/>
      </w:pPr>
    </w:p>
    <w:p w14:paraId="70005F7D" w14:textId="6F62E990" w:rsidR="00213E98" w:rsidRDefault="00213E98" w:rsidP="008E1920">
      <w:pPr>
        <w:jc w:val="center"/>
      </w:pPr>
    </w:p>
    <w:p w14:paraId="40A73CE3" w14:textId="6AD7A8CE" w:rsidR="0086439D" w:rsidRDefault="0086439D" w:rsidP="008E1920">
      <w:pPr>
        <w:jc w:val="center"/>
      </w:pPr>
    </w:p>
    <w:p w14:paraId="6A969473" w14:textId="77777777" w:rsidR="0086439D" w:rsidRPr="00990DF4" w:rsidRDefault="0086439D" w:rsidP="0086439D">
      <w:pPr>
        <w:spacing w:line="276" w:lineRule="auto"/>
        <w:jc w:val="center"/>
        <w:rPr>
          <w:rFonts w:ascii="Arial" w:hAnsi="Arial" w:cs="Arial"/>
          <w:b/>
          <w:sz w:val="32"/>
        </w:rPr>
      </w:pPr>
      <w:r w:rsidRPr="00990DF4">
        <w:rPr>
          <w:rFonts w:ascii="Arial" w:hAnsi="Arial" w:cs="Arial"/>
          <w:b/>
          <w:sz w:val="32"/>
        </w:rPr>
        <w:t xml:space="preserve">District Budget </w:t>
      </w:r>
      <w:r>
        <w:rPr>
          <w:rFonts w:ascii="Arial" w:hAnsi="Arial" w:cs="Arial"/>
          <w:b/>
          <w:sz w:val="32"/>
        </w:rPr>
        <w:t>Worksheet</w:t>
      </w:r>
    </w:p>
    <w:p w14:paraId="2DC9FAE3" w14:textId="77777777" w:rsidR="0086439D" w:rsidRDefault="0086439D" w:rsidP="0086439D">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38AA9AA6" w14:textId="77777777" w:rsidR="0086439D" w:rsidRDefault="0086439D" w:rsidP="0086439D">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98"/>
        <w:gridCol w:w="5920"/>
        <w:gridCol w:w="1697"/>
        <w:gridCol w:w="1800"/>
      </w:tblGrid>
      <w:tr w:rsidR="0086439D" w14:paraId="14A67F08" w14:textId="77777777" w:rsidTr="00034E31">
        <w:trPr>
          <w:tblHeader/>
        </w:trPr>
        <w:tc>
          <w:tcPr>
            <w:tcW w:w="1198" w:type="dxa"/>
          </w:tcPr>
          <w:p w14:paraId="03FBB763" w14:textId="77777777" w:rsidR="0086439D" w:rsidRPr="001E688C" w:rsidRDefault="0086439D" w:rsidP="004E729F">
            <w:pPr>
              <w:jc w:val="center"/>
              <w:rPr>
                <w:rFonts w:ascii="Arial" w:hAnsi="Arial" w:cs="Arial"/>
                <w:b/>
                <w:sz w:val="22"/>
              </w:rPr>
            </w:pPr>
            <w:r>
              <w:rPr>
                <w:rFonts w:ascii="Arial" w:hAnsi="Arial" w:cs="Arial"/>
                <w:b/>
                <w:sz w:val="22"/>
              </w:rPr>
              <w:t>MUNIS Code</w:t>
            </w:r>
          </w:p>
        </w:tc>
        <w:tc>
          <w:tcPr>
            <w:tcW w:w="5920" w:type="dxa"/>
          </w:tcPr>
          <w:p w14:paraId="6AB705B6" w14:textId="77777777" w:rsidR="0086439D" w:rsidRDefault="0086439D" w:rsidP="004E729F">
            <w:pPr>
              <w:jc w:val="center"/>
              <w:rPr>
                <w:rFonts w:ascii="Arial" w:hAnsi="Arial" w:cs="Arial"/>
                <w:b/>
                <w:sz w:val="22"/>
              </w:rPr>
            </w:pPr>
            <w:r>
              <w:rPr>
                <w:rFonts w:ascii="Arial" w:hAnsi="Arial" w:cs="Arial"/>
                <w:b/>
                <w:sz w:val="22"/>
              </w:rPr>
              <w:t>Description</w:t>
            </w:r>
          </w:p>
          <w:p w14:paraId="0A631287" w14:textId="77777777" w:rsidR="0086439D" w:rsidRDefault="0086439D" w:rsidP="004E729F">
            <w:pPr>
              <w:jc w:val="center"/>
              <w:rPr>
                <w:rFonts w:ascii="Arial" w:hAnsi="Arial" w:cs="Arial"/>
                <w:b/>
                <w:sz w:val="22"/>
              </w:rPr>
            </w:pPr>
            <w:r>
              <w:rPr>
                <w:rFonts w:ascii="Arial" w:hAnsi="Arial" w:cs="Arial"/>
                <w:b/>
                <w:sz w:val="22"/>
              </w:rPr>
              <w:t>(Explanation of Expenditure; Source of Match)</w:t>
            </w:r>
          </w:p>
          <w:p w14:paraId="15CA7EBE" w14:textId="77777777" w:rsidR="0086439D" w:rsidRPr="001E688C" w:rsidRDefault="0086439D" w:rsidP="004E729F">
            <w:pPr>
              <w:jc w:val="center"/>
              <w:rPr>
                <w:rFonts w:ascii="Arial" w:hAnsi="Arial" w:cs="Arial"/>
                <w:b/>
                <w:sz w:val="22"/>
              </w:rPr>
            </w:pPr>
          </w:p>
        </w:tc>
        <w:tc>
          <w:tcPr>
            <w:tcW w:w="1697" w:type="dxa"/>
          </w:tcPr>
          <w:p w14:paraId="146CED42" w14:textId="77777777" w:rsidR="0086439D" w:rsidRPr="001E688C" w:rsidRDefault="0086439D" w:rsidP="004E729F">
            <w:pPr>
              <w:jc w:val="center"/>
              <w:rPr>
                <w:rFonts w:ascii="Arial" w:hAnsi="Arial" w:cs="Arial"/>
                <w:b/>
                <w:sz w:val="22"/>
              </w:rPr>
            </w:pPr>
            <w:r>
              <w:rPr>
                <w:rFonts w:ascii="Arial" w:hAnsi="Arial" w:cs="Arial"/>
                <w:b/>
                <w:sz w:val="22"/>
              </w:rPr>
              <w:t>Amount Budgeted</w:t>
            </w:r>
          </w:p>
        </w:tc>
        <w:tc>
          <w:tcPr>
            <w:tcW w:w="1800" w:type="dxa"/>
          </w:tcPr>
          <w:p w14:paraId="31D6B33A" w14:textId="77777777" w:rsidR="0086439D" w:rsidRPr="001E688C" w:rsidRDefault="0086439D" w:rsidP="004E729F">
            <w:pPr>
              <w:jc w:val="center"/>
              <w:rPr>
                <w:rFonts w:ascii="Arial" w:hAnsi="Arial" w:cs="Arial"/>
                <w:b/>
                <w:sz w:val="22"/>
              </w:rPr>
            </w:pPr>
            <w:r>
              <w:rPr>
                <w:rFonts w:ascii="Arial" w:hAnsi="Arial" w:cs="Arial"/>
                <w:b/>
                <w:sz w:val="22"/>
              </w:rPr>
              <w:t>Amount Matched</w:t>
            </w:r>
          </w:p>
        </w:tc>
      </w:tr>
      <w:tr w:rsidR="0086439D" w14:paraId="5F6C4949" w14:textId="77777777" w:rsidTr="00034E31">
        <w:tc>
          <w:tcPr>
            <w:tcW w:w="1198" w:type="dxa"/>
          </w:tcPr>
          <w:p w14:paraId="526409E8" w14:textId="77777777" w:rsidR="0086439D" w:rsidRDefault="0086439D" w:rsidP="004E729F">
            <w:pPr>
              <w:spacing w:line="480" w:lineRule="auto"/>
              <w:rPr>
                <w:rFonts w:ascii="Arial" w:hAnsi="Arial" w:cs="Arial"/>
                <w:sz w:val="22"/>
              </w:rPr>
            </w:pPr>
          </w:p>
        </w:tc>
        <w:tc>
          <w:tcPr>
            <w:tcW w:w="5920" w:type="dxa"/>
          </w:tcPr>
          <w:p w14:paraId="62DCE55E" w14:textId="77777777" w:rsidR="0086439D" w:rsidRDefault="0086439D" w:rsidP="004E729F">
            <w:pPr>
              <w:spacing w:line="480" w:lineRule="auto"/>
              <w:rPr>
                <w:rFonts w:ascii="Arial" w:hAnsi="Arial" w:cs="Arial"/>
                <w:sz w:val="22"/>
              </w:rPr>
            </w:pPr>
          </w:p>
        </w:tc>
        <w:tc>
          <w:tcPr>
            <w:tcW w:w="1697" w:type="dxa"/>
          </w:tcPr>
          <w:p w14:paraId="4F582A0E" w14:textId="77777777" w:rsidR="0086439D" w:rsidRDefault="0086439D" w:rsidP="004E729F">
            <w:pPr>
              <w:spacing w:line="480" w:lineRule="auto"/>
              <w:rPr>
                <w:rFonts w:ascii="Arial" w:hAnsi="Arial" w:cs="Arial"/>
                <w:sz w:val="22"/>
              </w:rPr>
            </w:pPr>
          </w:p>
        </w:tc>
        <w:tc>
          <w:tcPr>
            <w:tcW w:w="1800" w:type="dxa"/>
          </w:tcPr>
          <w:p w14:paraId="04522BF0" w14:textId="77777777" w:rsidR="0086439D" w:rsidRDefault="0086439D" w:rsidP="004E729F">
            <w:pPr>
              <w:spacing w:line="480" w:lineRule="auto"/>
              <w:rPr>
                <w:rFonts w:ascii="Arial" w:hAnsi="Arial" w:cs="Arial"/>
                <w:sz w:val="22"/>
              </w:rPr>
            </w:pPr>
          </w:p>
        </w:tc>
      </w:tr>
      <w:tr w:rsidR="0086439D" w14:paraId="0C41B102" w14:textId="77777777" w:rsidTr="00034E31">
        <w:tc>
          <w:tcPr>
            <w:tcW w:w="1198" w:type="dxa"/>
          </w:tcPr>
          <w:p w14:paraId="58447113" w14:textId="77777777" w:rsidR="0086439D" w:rsidRDefault="0086439D" w:rsidP="004E729F">
            <w:pPr>
              <w:spacing w:line="480" w:lineRule="auto"/>
              <w:rPr>
                <w:rFonts w:ascii="Arial" w:hAnsi="Arial" w:cs="Arial"/>
                <w:sz w:val="22"/>
              </w:rPr>
            </w:pPr>
          </w:p>
        </w:tc>
        <w:tc>
          <w:tcPr>
            <w:tcW w:w="5920" w:type="dxa"/>
          </w:tcPr>
          <w:p w14:paraId="54B2D3E5" w14:textId="77777777" w:rsidR="0086439D" w:rsidRDefault="0086439D" w:rsidP="004E729F">
            <w:pPr>
              <w:spacing w:line="480" w:lineRule="auto"/>
              <w:rPr>
                <w:rFonts w:ascii="Arial" w:hAnsi="Arial" w:cs="Arial"/>
                <w:sz w:val="22"/>
              </w:rPr>
            </w:pPr>
          </w:p>
        </w:tc>
        <w:tc>
          <w:tcPr>
            <w:tcW w:w="1697" w:type="dxa"/>
          </w:tcPr>
          <w:p w14:paraId="6B77EAE7" w14:textId="77777777" w:rsidR="0086439D" w:rsidRDefault="0086439D" w:rsidP="004E729F">
            <w:pPr>
              <w:spacing w:line="480" w:lineRule="auto"/>
              <w:rPr>
                <w:rFonts w:ascii="Arial" w:hAnsi="Arial" w:cs="Arial"/>
                <w:sz w:val="22"/>
              </w:rPr>
            </w:pPr>
          </w:p>
        </w:tc>
        <w:tc>
          <w:tcPr>
            <w:tcW w:w="1800" w:type="dxa"/>
          </w:tcPr>
          <w:p w14:paraId="727BA3A4" w14:textId="77777777" w:rsidR="0086439D" w:rsidRDefault="0086439D" w:rsidP="004E729F">
            <w:pPr>
              <w:spacing w:line="480" w:lineRule="auto"/>
              <w:rPr>
                <w:rFonts w:ascii="Arial" w:hAnsi="Arial" w:cs="Arial"/>
                <w:sz w:val="22"/>
              </w:rPr>
            </w:pPr>
          </w:p>
        </w:tc>
      </w:tr>
      <w:tr w:rsidR="0086439D" w14:paraId="60567FB6" w14:textId="77777777" w:rsidTr="00034E31">
        <w:tc>
          <w:tcPr>
            <w:tcW w:w="1198" w:type="dxa"/>
          </w:tcPr>
          <w:p w14:paraId="4F3058E4" w14:textId="77777777" w:rsidR="0086439D" w:rsidRDefault="0086439D" w:rsidP="004E729F">
            <w:pPr>
              <w:spacing w:line="480" w:lineRule="auto"/>
              <w:rPr>
                <w:rFonts w:ascii="Arial" w:hAnsi="Arial" w:cs="Arial"/>
                <w:sz w:val="22"/>
              </w:rPr>
            </w:pPr>
          </w:p>
        </w:tc>
        <w:tc>
          <w:tcPr>
            <w:tcW w:w="5920" w:type="dxa"/>
          </w:tcPr>
          <w:p w14:paraId="0CCF0164" w14:textId="77777777" w:rsidR="0086439D" w:rsidRDefault="0086439D" w:rsidP="004E729F">
            <w:pPr>
              <w:spacing w:line="480" w:lineRule="auto"/>
              <w:rPr>
                <w:rFonts w:ascii="Arial" w:hAnsi="Arial" w:cs="Arial"/>
                <w:sz w:val="22"/>
              </w:rPr>
            </w:pPr>
          </w:p>
        </w:tc>
        <w:tc>
          <w:tcPr>
            <w:tcW w:w="1697" w:type="dxa"/>
          </w:tcPr>
          <w:p w14:paraId="7C7515A4" w14:textId="77777777" w:rsidR="0086439D" w:rsidRDefault="0086439D" w:rsidP="004E729F">
            <w:pPr>
              <w:spacing w:line="480" w:lineRule="auto"/>
              <w:rPr>
                <w:rFonts w:ascii="Arial" w:hAnsi="Arial" w:cs="Arial"/>
                <w:sz w:val="22"/>
              </w:rPr>
            </w:pPr>
          </w:p>
        </w:tc>
        <w:tc>
          <w:tcPr>
            <w:tcW w:w="1800" w:type="dxa"/>
          </w:tcPr>
          <w:p w14:paraId="32CC3D40" w14:textId="77777777" w:rsidR="0086439D" w:rsidRDefault="0086439D" w:rsidP="004E729F">
            <w:pPr>
              <w:spacing w:line="480" w:lineRule="auto"/>
              <w:rPr>
                <w:rFonts w:ascii="Arial" w:hAnsi="Arial" w:cs="Arial"/>
                <w:sz w:val="22"/>
              </w:rPr>
            </w:pPr>
          </w:p>
        </w:tc>
      </w:tr>
      <w:tr w:rsidR="0086439D" w14:paraId="1AFDEB20" w14:textId="77777777" w:rsidTr="00034E31">
        <w:tc>
          <w:tcPr>
            <w:tcW w:w="1198" w:type="dxa"/>
          </w:tcPr>
          <w:p w14:paraId="716E638C" w14:textId="77777777" w:rsidR="0086439D" w:rsidRDefault="0086439D" w:rsidP="004E729F">
            <w:pPr>
              <w:spacing w:line="480" w:lineRule="auto"/>
              <w:rPr>
                <w:rFonts w:ascii="Arial" w:hAnsi="Arial" w:cs="Arial"/>
                <w:sz w:val="22"/>
              </w:rPr>
            </w:pPr>
          </w:p>
        </w:tc>
        <w:tc>
          <w:tcPr>
            <w:tcW w:w="5920" w:type="dxa"/>
          </w:tcPr>
          <w:p w14:paraId="32EDEA6C" w14:textId="77777777" w:rsidR="0086439D" w:rsidRDefault="0086439D" w:rsidP="004E729F">
            <w:pPr>
              <w:spacing w:line="480" w:lineRule="auto"/>
              <w:rPr>
                <w:rFonts w:ascii="Arial" w:hAnsi="Arial" w:cs="Arial"/>
                <w:sz w:val="22"/>
              </w:rPr>
            </w:pPr>
          </w:p>
        </w:tc>
        <w:tc>
          <w:tcPr>
            <w:tcW w:w="1697" w:type="dxa"/>
          </w:tcPr>
          <w:p w14:paraId="6C46EEC0" w14:textId="77777777" w:rsidR="0086439D" w:rsidRDefault="0086439D" w:rsidP="004E729F">
            <w:pPr>
              <w:spacing w:line="480" w:lineRule="auto"/>
              <w:rPr>
                <w:rFonts w:ascii="Arial" w:hAnsi="Arial" w:cs="Arial"/>
                <w:sz w:val="22"/>
              </w:rPr>
            </w:pPr>
          </w:p>
        </w:tc>
        <w:tc>
          <w:tcPr>
            <w:tcW w:w="1800" w:type="dxa"/>
          </w:tcPr>
          <w:p w14:paraId="78421A75" w14:textId="77777777" w:rsidR="0086439D" w:rsidRDefault="0086439D" w:rsidP="004E729F">
            <w:pPr>
              <w:spacing w:line="480" w:lineRule="auto"/>
              <w:rPr>
                <w:rFonts w:ascii="Arial" w:hAnsi="Arial" w:cs="Arial"/>
                <w:sz w:val="22"/>
              </w:rPr>
            </w:pPr>
          </w:p>
        </w:tc>
      </w:tr>
      <w:tr w:rsidR="0086439D" w14:paraId="6E2A7566" w14:textId="77777777" w:rsidTr="00034E31">
        <w:tc>
          <w:tcPr>
            <w:tcW w:w="1198" w:type="dxa"/>
          </w:tcPr>
          <w:p w14:paraId="1A31DE67" w14:textId="77777777" w:rsidR="0086439D" w:rsidRDefault="0086439D" w:rsidP="004E729F">
            <w:pPr>
              <w:spacing w:line="480" w:lineRule="auto"/>
              <w:rPr>
                <w:rFonts w:ascii="Arial" w:hAnsi="Arial" w:cs="Arial"/>
                <w:sz w:val="22"/>
              </w:rPr>
            </w:pPr>
          </w:p>
        </w:tc>
        <w:tc>
          <w:tcPr>
            <w:tcW w:w="5920" w:type="dxa"/>
          </w:tcPr>
          <w:p w14:paraId="062DDC9B" w14:textId="77777777" w:rsidR="0086439D" w:rsidRDefault="0086439D" w:rsidP="004E729F">
            <w:pPr>
              <w:spacing w:line="480" w:lineRule="auto"/>
              <w:rPr>
                <w:rFonts w:ascii="Arial" w:hAnsi="Arial" w:cs="Arial"/>
                <w:sz w:val="22"/>
              </w:rPr>
            </w:pPr>
          </w:p>
        </w:tc>
        <w:tc>
          <w:tcPr>
            <w:tcW w:w="1697" w:type="dxa"/>
          </w:tcPr>
          <w:p w14:paraId="2874C8DA" w14:textId="77777777" w:rsidR="0086439D" w:rsidRDefault="0086439D" w:rsidP="004E729F">
            <w:pPr>
              <w:spacing w:line="480" w:lineRule="auto"/>
              <w:rPr>
                <w:rFonts w:ascii="Arial" w:hAnsi="Arial" w:cs="Arial"/>
                <w:sz w:val="22"/>
              </w:rPr>
            </w:pPr>
          </w:p>
        </w:tc>
        <w:tc>
          <w:tcPr>
            <w:tcW w:w="1800" w:type="dxa"/>
          </w:tcPr>
          <w:p w14:paraId="234A22EC" w14:textId="77777777" w:rsidR="0086439D" w:rsidRDefault="0086439D" w:rsidP="004E729F">
            <w:pPr>
              <w:spacing w:line="480" w:lineRule="auto"/>
              <w:rPr>
                <w:rFonts w:ascii="Arial" w:hAnsi="Arial" w:cs="Arial"/>
                <w:sz w:val="22"/>
              </w:rPr>
            </w:pPr>
          </w:p>
        </w:tc>
      </w:tr>
      <w:tr w:rsidR="0086439D" w14:paraId="01437393" w14:textId="77777777" w:rsidTr="00034E31">
        <w:tc>
          <w:tcPr>
            <w:tcW w:w="1198" w:type="dxa"/>
          </w:tcPr>
          <w:p w14:paraId="6DE6B6B3" w14:textId="77777777" w:rsidR="0086439D" w:rsidRDefault="0086439D" w:rsidP="004E729F">
            <w:pPr>
              <w:spacing w:line="480" w:lineRule="auto"/>
              <w:rPr>
                <w:rFonts w:ascii="Arial" w:hAnsi="Arial" w:cs="Arial"/>
                <w:sz w:val="22"/>
              </w:rPr>
            </w:pPr>
          </w:p>
        </w:tc>
        <w:tc>
          <w:tcPr>
            <w:tcW w:w="5920" w:type="dxa"/>
          </w:tcPr>
          <w:p w14:paraId="46FBD98D" w14:textId="77777777" w:rsidR="0086439D" w:rsidRDefault="0086439D" w:rsidP="004E729F">
            <w:pPr>
              <w:spacing w:line="480" w:lineRule="auto"/>
              <w:rPr>
                <w:rFonts w:ascii="Arial" w:hAnsi="Arial" w:cs="Arial"/>
                <w:sz w:val="22"/>
              </w:rPr>
            </w:pPr>
          </w:p>
        </w:tc>
        <w:tc>
          <w:tcPr>
            <w:tcW w:w="1697" w:type="dxa"/>
          </w:tcPr>
          <w:p w14:paraId="46D5DF0C" w14:textId="77777777" w:rsidR="0086439D" w:rsidRDefault="0086439D" w:rsidP="004E729F">
            <w:pPr>
              <w:spacing w:line="480" w:lineRule="auto"/>
              <w:rPr>
                <w:rFonts w:ascii="Arial" w:hAnsi="Arial" w:cs="Arial"/>
                <w:sz w:val="22"/>
              </w:rPr>
            </w:pPr>
          </w:p>
        </w:tc>
        <w:tc>
          <w:tcPr>
            <w:tcW w:w="1800" w:type="dxa"/>
          </w:tcPr>
          <w:p w14:paraId="15DAAD9F" w14:textId="77777777" w:rsidR="0086439D" w:rsidRDefault="0086439D" w:rsidP="004E729F">
            <w:pPr>
              <w:spacing w:line="480" w:lineRule="auto"/>
              <w:rPr>
                <w:rFonts w:ascii="Arial" w:hAnsi="Arial" w:cs="Arial"/>
                <w:sz w:val="22"/>
              </w:rPr>
            </w:pPr>
          </w:p>
        </w:tc>
      </w:tr>
      <w:tr w:rsidR="0086439D" w14:paraId="0026C590" w14:textId="77777777" w:rsidTr="00034E31">
        <w:tc>
          <w:tcPr>
            <w:tcW w:w="1198" w:type="dxa"/>
          </w:tcPr>
          <w:p w14:paraId="13B57478" w14:textId="77777777" w:rsidR="0086439D" w:rsidRDefault="0086439D" w:rsidP="004E729F">
            <w:pPr>
              <w:spacing w:line="480" w:lineRule="auto"/>
              <w:rPr>
                <w:rFonts w:ascii="Arial" w:hAnsi="Arial" w:cs="Arial"/>
                <w:sz w:val="22"/>
              </w:rPr>
            </w:pPr>
          </w:p>
        </w:tc>
        <w:tc>
          <w:tcPr>
            <w:tcW w:w="5920" w:type="dxa"/>
          </w:tcPr>
          <w:p w14:paraId="3341DD90" w14:textId="77777777" w:rsidR="0086439D" w:rsidRDefault="0086439D" w:rsidP="004E729F">
            <w:pPr>
              <w:spacing w:line="480" w:lineRule="auto"/>
              <w:rPr>
                <w:rFonts w:ascii="Arial" w:hAnsi="Arial" w:cs="Arial"/>
                <w:sz w:val="22"/>
              </w:rPr>
            </w:pPr>
          </w:p>
        </w:tc>
        <w:tc>
          <w:tcPr>
            <w:tcW w:w="1697" w:type="dxa"/>
          </w:tcPr>
          <w:p w14:paraId="00DDA49C" w14:textId="77777777" w:rsidR="0086439D" w:rsidRDefault="0086439D" w:rsidP="004E729F">
            <w:pPr>
              <w:spacing w:line="480" w:lineRule="auto"/>
              <w:rPr>
                <w:rFonts w:ascii="Arial" w:hAnsi="Arial" w:cs="Arial"/>
                <w:sz w:val="22"/>
              </w:rPr>
            </w:pPr>
          </w:p>
        </w:tc>
        <w:tc>
          <w:tcPr>
            <w:tcW w:w="1800" w:type="dxa"/>
          </w:tcPr>
          <w:p w14:paraId="5200B4D9" w14:textId="77777777" w:rsidR="0086439D" w:rsidRDefault="0086439D" w:rsidP="004E729F">
            <w:pPr>
              <w:spacing w:line="480" w:lineRule="auto"/>
              <w:rPr>
                <w:rFonts w:ascii="Arial" w:hAnsi="Arial" w:cs="Arial"/>
                <w:sz w:val="22"/>
              </w:rPr>
            </w:pPr>
          </w:p>
        </w:tc>
      </w:tr>
      <w:tr w:rsidR="0086439D" w14:paraId="06BE1C4A" w14:textId="77777777" w:rsidTr="00034E31">
        <w:tc>
          <w:tcPr>
            <w:tcW w:w="1198" w:type="dxa"/>
          </w:tcPr>
          <w:p w14:paraId="6A75C8AD" w14:textId="77777777" w:rsidR="0086439D" w:rsidRDefault="0086439D" w:rsidP="004E729F">
            <w:pPr>
              <w:spacing w:line="480" w:lineRule="auto"/>
              <w:rPr>
                <w:rFonts w:ascii="Arial" w:hAnsi="Arial" w:cs="Arial"/>
                <w:sz w:val="22"/>
              </w:rPr>
            </w:pPr>
          </w:p>
        </w:tc>
        <w:tc>
          <w:tcPr>
            <w:tcW w:w="5920" w:type="dxa"/>
          </w:tcPr>
          <w:p w14:paraId="43A08ADC" w14:textId="77777777" w:rsidR="0086439D" w:rsidRDefault="0086439D" w:rsidP="004E729F">
            <w:pPr>
              <w:spacing w:line="480" w:lineRule="auto"/>
              <w:rPr>
                <w:rFonts w:ascii="Arial" w:hAnsi="Arial" w:cs="Arial"/>
                <w:sz w:val="22"/>
              </w:rPr>
            </w:pPr>
          </w:p>
        </w:tc>
        <w:tc>
          <w:tcPr>
            <w:tcW w:w="1697" w:type="dxa"/>
          </w:tcPr>
          <w:p w14:paraId="00FC0560" w14:textId="77777777" w:rsidR="0086439D" w:rsidRDefault="0086439D" w:rsidP="004E729F">
            <w:pPr>
              <w:spacing w:line="480" w:lineRule="auto"/>
              <w:rPr>
                <w:rFonts w:ascii="Arial" w:hAnsi="Arial" w:cs="Arial"/>
                <w:sz w:val="22"/>
              </w:rPr>
            </w:pPr>
          </w:p>
        </w:tc>
        <w:tc>
          <w:tcPr>
            <w:tcW w:w="1800" w:type="dxa"/>
          </w:tcPr>
          <w:p w14:paraId="5F66D31E" w14:textId="77777777" w:rsidR="0086439D" w:rsidRDefault="0086439D" w:rsidP="004E729F">
            <w:pPr>
              <w:spacing w:line="480" w:lineRule="auto"/>
              <w:rPr>
                <w:rFonts w:ascii="Arial" w:hAnsi="Arial" w:cs="Arial"/>
                <w:sz w:val="22"/>
              </w:rPr>
            </w:pPr>
          </w:p>
        </w:tc>
      </w:tr>
      <w:tr w:rsidR="0086439D" w14:paraId="28D8CDCA" w14:textId="77777777" w:rsidTr="00034E31">
        <w:tc>
          <w:tcPr>
            <w:tcW w:w="1198" w:type="dxa"/>
          </w:tcPr>
          <w:p w14:paraId="46500186" w14:textId="77777777" w:rsidR="0086439D" w:rsidRDefault="0086439D" w:rsidP="004E729F">
            <w:pPr>
              <w:spacing w:line="480" w:lineRule="auto"/>
              <w:rPr>
                <w:rFonts w:ascii="Arial" w:hAnsi="Arial" w:cs="Arial"/>
                <w:sz w:val="22"/>
              </w:rPr>
            </w:pPr>
          </w:p>
        </w:tc>
        <w:tc>
          <w:tcPr>
            <w:tcW w:w="5920" w:type="dxa"/>
          </w:tcPr>
          <w:p w14:paraId="065745D4" w14:textId="77777777" w:rsidR="0086439D" w:rsidRDefault="0086439D" w:rsidP="004E729F">
            <w:pPr>
              <w:spacing w:line="480" w:lineRule="auto"/>
              <w:rPr>
                <w:rFonts w:ascii="Arial" w:hAnsi="Arial" w:cs="Arial"/>
                <w:sz w:val="22"/>
              </w:rPr>
            </w:pPr>
          </w:p>
        </w:tc>
        <w:tc>
          <w:tcPr>
            <w:tcW w:w="1697" w:type="dxa"/>
          </w:tcPr>
          <w:p w14:paraId="5D1E88D1" w14:textId="77777777" w:rsidR="0086439D" w:rsidRDefault="0086439D" w:rsidP="004E729F">
            <w:pPr>
              <w:spacing w:line="480" w:lineRule="auto"/>
              <w:rPr>
                <w:rFonts w:ascii="Arial" w:hAnsi="Arial" w:cs="Arial"/>
                <w:sz w:val="22"/>
              </w:rPr>
            </w:pPr>
          </w:p>
        </w:tc>
        <w:tc>
          <w:tcPr>
            <w:tcW w:w="1800" w:type="dxa"/>
          </w:tcPr>
          <w:p w14:paraId="7773999B" w14:textId="77777777" w:rsidR="0086439D" w:rsidRDefault="0086439D" w:rsidP="004E729F">
            <w:pPr>
              <w:spacing w:line="480" w:lineRule="auto"/>
              <w:rPr>
                <w:rFonts w:ascii="Arial" w:hAnsi="Arial" w:cs="Arial"/>
                <w:sz w:val="22"/>
              </w:rPr>
            </w:pPr>
          </w:p>
        </w:tc>
      </w:tr>
      <w:tr w:rsidR="0086439D" w14:paraId="3355224E" w14:textId="77777777" w:rsidTr="00034E31">
        <w:tc>
          <w:tcPr>
            <w:tcW w:w="1198" w:type="dxa"/>
          </w:tcPr>
          <w:p w14:paraId="205B893D" w14:textId="77777777" w:rsidR="0086439D" w:rsidRDefault="0086439D" w:rsidP="004E729F">
            <w:pPr>
              <w:spacing w:line="480" w:lineRule="auto"/>
              <w:rPr>
                <w:rFonts w:ascii="Arial" w:hAnsi="Arial" w:cs="Arial"/>
                <w:sz w:val="22"/>
              </w:rPr>
            </w:pPr>
          </w:p>
        </w:tc>
        <w:tc>
          <w:tcPr>
            <w:tcW w:w="5920" w:type="dxa"/>
          </w:tcPr>
          <w:p w14:paraId="72ACAE3E" w14:textId="77777777" w:rsidR="0086439D" w:rsidRDefault="0086439D" w:rsidP="004E729F">
            <w:pPr>
              <w:spacing w:line="480" w:lineRule="auto"/>
              <w:rPr>
                <w:rFonts w:ascii="Arial" w:hAnsi="Arial" w:cs="Arial"/>
                <w:sz w:val="22"/>
              </w:rPr>
            </w:pPr>
          </w:p>
        </w:tc>
        <w:tc>
          <w:tcPr>
            <w:tcW w:w="1697" w:type="dxa"/>
          </w:tcPr>
          <w:p w14:paraId="65A56C7E" w14:textId="77777777" w:rsidR="0086439D" w:rsidRDefault="0086439D" w:rsidP="004E729F">
            <w:pPr>
              <w:spacing w:line="480" w:lineRule="auto"/>
              <w:rPr>
                <w:rFonts w:ascii="Arial" w:hAnsi="Arial" w:cs="Arial"/>
                <w:sz w:val="22"/>
              </w:rPr>
            </w:pPr>
          </w:p>
        </w:tc>
        <w:tc>
          <w:tcPr>
            <w:tcW w:w="1800" w:type="dxa"/>
          </w:tcPr>
          <w:p w14:paraId="1640143D" w14:textId="77777777" w:rsidR="0086439D" w:rsidRDefault="0086439D" w:rsidP="004E729F">
            <w:pPr>
              <w:spacing w:line="480" w:lineRule="auto"/>
              <w:rPr>
                <w:rFonts w:ascii="Arial" w:hAnsi="Arial" w:cs="Arial"/>
                <w:sz w:val="22"/>
              </w:rPr>
            </w:pPr>
          </w:p>
        </w:tc>
      </w:tr>
      <w:tr w:rsidR="0086439D" w14:paraId="3AC98195" w14:textId="77777777" w:rsidTr="00034E31">
        <w:tc>
          <w:tcPr>
            <w:tcW w:w="1198" w:type="dxa"/>
          </w:tcPr>
          <w:p w14:paraId="6411E260" w14:textId="77777777" w:rsidR="0086439D" w:rsidRDefault="0086439D" w:rsidP="004E729F">
            <w:pPr>
              <w:spacing w:line="480" w:lineRule="auto"/>
              <w:rPr>
                <w:rFonts w:ascii="Arial" w:hAnsi="Arial" w:cs="Arial"/>
                <w:sz w:val="22"/>
              </w:rPr>
            </w:pPr>
          </w:p>
        </w:tc>
        <w:tc>
          <w:tcPr>
            <w:tcW w:w="5920" w:type="dxa"/>
          </w:tcPr>
          <w:p w14:paraId="1D266720" w14:textId="77777777" w:rsidR="0086439D" w:rsidRDefault="0086439D" w:rsidP="004E729F">
            <w:pPr>
              <w:spacing w:line="480" w:lineRule="auto"/>
              <w:rPr>
                <w:rFonts w:ascii="Arial" w:hAnsi="Arial" w:cs="Arial"/>
                <w:sz w:val="22"/>
              </w:rPr>
            </w:pPr>
          </w:p>
        </w:tc>
        <w:tc>
          <w:tcPr>
            <w:tcW w:w="1697" w:type="dxa"/>
          </w:tcPr>
          <w:p w14:paraId="654EFFD4" w14:textId="77777777" w:rsidR="0086439D" w:rsidRDefault="0086439D" w:rsidP="004E729F">
            <w:pPr>
              <w:spacing w:line="480" w:lineRule="auto"/>
              <w:rPr>
                <w:rFonts w:ascii="Arial" w:hAnsi="Arial" w:cs="Arial"/>
                <w:sz w:val="22"/>
              </w:rPr>
            </w:pPr>
          </w:p>
        </w:tc>
        <w:tc>
          <w:tcPr>
            <w:tcW w:w="1800" w:type="dxa"/>
          </w:tcPr>
          <w:p w14:paraId="22B9539D" w14:textId="77777777" w:rsidR="0086439D" w:rsidRDefault="0086439D" w:rsidP="004E729F">
            <w:pPr>
              <w:spacing w:line="480" w:lineRule="auto"/>
              <w:rPr>
                <w:rFonts w:ascii="Arial" w:hAnsi="Arial" w:cs="Arial"/>
                <w:sz w:val="22"/>
              </w:rPr>
            </w:pPr>
          </w:p>
        </w:tc>
      </w:tr>
      <w:tr w:rsidR="0086439D" w14:paraId="42694B3D" w14:textId="77777777" w:rsidTr="00034E31">
        <w:tc>
          <w:tcPr>
            <w:tcW w:w="1198" w:type="dxa"/>
          </w:tcPr>
          <w:p w14:paraId="5F7CF8E9" w14:textId="77777777" w:rsidR="0086439D" w:rsidRDefault="0086439D" w:rsidP="004E729F">
            <w:pPr>
              <w:spacing w:line="480" w:lineRule="auto"/>
              <w:rPr>
                <w:rFonts w:ascii="Arial" w:hAnsi="Arial" w:cs="Arial"/>
                <w:sz w:val="22"/>
              </w:rPr>
            </w:pPr>
          </w:p>
        </w:tc>
        <w:tc>
          <w:tcPr>
            <w:tcW w:w="5920" w:type="dxa"/>
          </w:tcPr>
          <w:p w14:paraId="5865DCEF" w14:textId="77777777" w:rsidR="0086439D" w:rsidRDefault="0086439D" w:rsidP="004E729F">
            <w:pPr>
              <w:spacing w:line="480" w:lineRule="auto"/>
              <w:rPr>
                <w:rFonts w:ascii="Arial" w:hAnsi="Arial" w:cs="Arial"/>
                <w:sz w:val="22"/>
              </w:rPr>
            </w:pPr>
          </w:p>
        </w:tc>
        <w:tc>
          <w:tcPr>
            <w:tcW w:w="1697" w:type="dxa"/>
          </w:tcPr>
          <w:p w14:paraId="56D991F1" w14:textId="77777777" w:rsidR="0086439D" w:rsidRDefault="0086439D" w:rsidP="004E729F">
            <w:pPr>
              <w:spacing w:line="480" w:lineRule="auto"/>
              <w:rPr>
                <w:rFonts w:ascii="Arial" w:hAnsi="Arial" w:cs="Arial"/>
                <w:sz w:val="22"/>
              </w:rPr>
            </w:pPr>
          </w:p>
        </w:tc>
        <w:tc>
          <w:tcPr>
            <w:tcW w:w="1800" w:type="dxa"/>
          </w:tcPr>
          <w:p w14:paraId="73C0B193" w14:textId="77777777" w:rsidR="0086439D" w:rsidRDefault="0086439D" w:rsidP="004E729F">
            <w:pPr>
              <w:spacing w:line="480" w:lineRule="auto"/>
              <w:rPr>
                <w:rFonts w:ascii="Arial" w:hAnsi="Arial" w:cs="Arial"/>
                <w:sz w:val="22"/>
              </w:rPr>
            </w:pPr>
          </w:p>
        </w:tc>
      </w:tr>
      <w:tr w:rsidR="0086439D" w14:paraId="42AE1FEF" w14:textId="77777777" w:rsidTr="00034E31">
        <w:tc>
          <w:tcPr>
            <w:tcW w:w="1198" w:type="dxa"/>
          </w:tcPr>
          <w:p w14:paraId="5C78404B" w14:textId="77777777" w:rsidR="0086439D" w:rsidRDefault="0086439D" w:rsidP="004E729F">
            <w:pPr>
              <w:spacing w:line="480" w:lineRule="auto"/>
              <w:rPr>
                <w:rFonts w:ascii="Arial" w:hAnsi="Arial" w:cs="Arial"/>
                <w:sz w:val="22"/>
              </w:rPr>
            </w:pPr>
          </w:p>
        </w:tc>
        <w:tc>
          <w:tcPr>
            <w:tcW w:w="5920" w:type="dxa"/>
          </w:tcPr>
          <w:p w14:paraId="0C4774FC" w14:textId="77777777" w:rsidR="0086439D" w:rsidRDefault="0086439D" w:rsidP="004E729F">
            <w:pPr>
              <w:spacing w:line="480" w:lineRule="auto"/>
              <w:rPr>
                <w:rFonts w:ascii="Arial" w:hAnsi="Arial" w:cs="Arial"/>
                <w:sz w:val="22"/>
              </w:rPr>
            </w:pPr>
          </w:p>
        </w:tc>
        <w:tc>
          <w:tcPr>
            <w:tcW w:w="1697" w:type="dxa"/>
          </w:tcPr>
          <w:p w14:paraId="2C5FA511" w14:textId="77777777" w:rsidR="0086439D" w:rsidRDefault="0086439D" w:rsidP="004E729F">
            <w:pPr>
              <w:spacing w:line="480" w:lineRule="auto"/>
              <w:rPr>
                <w:rFonts w:ascii="Arial" w:hAnsi="Arial" w:cs="Arial"/>
                <w:sz w:val="22"/>
              </w:rPr>
            </w:pPr>
          </w:p>
        </w:tc>
        <w:tc>
          <w:tcPr>
            <w:tcW w:w="1800" w:type="dxa"/>
          </w:tcPr>
          <w:p w14:paraId="6C4C3585" w14:textId="77777777" w:rsidR="0086439D" w:rsidRDefault="0086439D" w:rsidP="004E729F">
            <w:pPr>
              <w:spacing w:line="480" w:lineRule="auto"/>
              <w:rPr>
                <w:rFonts w:ascii="Arial" w:hAnsi="Arial" w:cs="Arial"/>
                <w:sz w:val="22"/>
              </w:rPr>
            </w:pPr>
          </w:p>
        </w:tc>
      </w:tr>
      <w:tr w:rsidR="0086439D" w14:paraId="487419F6" w14:textId="77777777" w:rsidTr="00034E31">
        <w:tc>
          <w:tcPr>
            <w:tcW w:w="1198" w:type="dxa"/>
          </w:tcPr>
          <w:p w14:paraId="2D0BEDF7" w14:textId="77777777" w:rsidR="0086439D" w:rsidRDefault="0086439D" w:rsidP="004E729F">
            <w:pPr>
              <w:spacing w:line="480" w:lineRule="auto"/>
              <w:rPr>
                <w:rFonts w:ascii="Arial" w:hAnsi="Arial" w:cs="Arial"/>
                <w:sz w:val="22"/>
              </w:rPr>
            </w:pPr>
          </w:p>
        </w:tc>
        <w:tc>
          <w:tcPr>
            <w:tcW w:w="5920" w:type="dxa"/>
          </w:tcPr>
          <w:p w14:paraId="3DB4E3EA" w14:textId="77777777" w:rsidR="0086439D" w:rsidRDefault="0086439D" w:rsidP="004E729F">
            <w:pPr>
              <w:spacing w:line="480" w:lineRule="auto"/>
              <w:rPr>
                <w:rFonts w:ascii="Arial" w:hAnsi="Arial" w:cs="Arial"/>
                <w:sz w:val="22"/>
              </w:rPr>
            </w:pPr>
          </w:p>
        </w:tc>
        <w:tc>
          <w:tcPr>
            <w:tcW w:w="1697" w:type="dxa"/>
          </w:tcPr>
          <w:p w14:paraId="5F9850E9" w14:textId="77777777" w:rsidR="0086439D" w:rsidRDefault="0086439D" w:rsidP="004E729F">
            <w:pPr>
              <w:spacing w:line="480" w:lineRule="auto"/>
              <w:rPr>
                <w:rFonts w:ascii="Arial" w:hAnsi="Arial" w:cs="Arial"/>
                <w:sz w:val="22"/>
              </w:rPr>
            </w:pPr>
          </w:p>
        </w:tc>
        <w:tc>
          <w:tcPr>
            <w:tcW w:w="1800" w:type="dxa"/>
          </w:tcPr>
          <w:p w14:paraId="7164F0BB" w14:textId="77777777" w:rsidR="0086439D" w:rsidRDefault="0086439D" w:rsidP="004E729F">
            <w:pPr>
              <w:spacing w:line="480" w:lineRule="auto"/>
              <w:rPr>
                <w:rFonts w:ascii="Arial" w:hAnsi="Arial" w:cs="Arial"/>
                <w:sz w:val="22"/>
              </w:rPr>
            </w:pPr>
          </w:p>
        </w:tc>
      </w:tr>
      <w:tr w:rsidR="0086439D" w14:paraId="27EC59F5" w14:textId="77777777" w:rsidTr="00034E31">
        <w:tc>
          <w:tcPr>
            <w:tcW w:w="1198" w:type="dxa"/>
          </w:tcPr>
          <w:p w14:paraId="2914DF17" w14:textId="77777777" w:rsidR="0086439D" w:rsidRDefault="0086439D" w:rsidP="004E729F">
            <w:pPr>
              <w:spacing w:line="480" w:lineRule="auto"/>
              <w:rPr>
                <w:rFonts w:ascii="Arial" w:hAnsi="Arial" w:cs="Arial"/>
                <w:sz w:val="22"/>
              </w:rPr>
            </w:pPr>
          </w:p>
        </w:tc>
        <w:tc>
          <w:tcPr>
            <w:tcW w:w="5920" w:type="dxa"/>
          </w:tcPr>
          <w:p w14:paraId="20BF3E56" w14:textId="77777777" w:rsidR="0086439D" w:rsidRDefault="0086439D" w:rsidP="004E729F">
            <w:pPr>
              <w:spacing w:line="480" w:lineRule="auto"/>
              <w:rPr>
                <w:rFonts w:ascii="Arial" w:hAnsi="Arial" w:cs="Arial"/>
                <w:sz w:val="22"/>
              </w:rPr>
            </w:pPr>
          </w:p>
        </w:tc>
        <w:tc>
          <w:tcPr>
            <w:tcW w:w="1697" w:type="dxa"/>
          </w:tcPr>
          <w:p w14:paraId="63C73FEF" w14:textId="77777777" w:rsidR="0086439D" w:rsidRDefault="0086439D" w:rsidP="004E729F">
            <w:pPr>
              <w:spacing w:line="480" w:lineRule="auto"/>
              <w:rPr>
                <w:rFonts w:ascii="Arial" w:hAnsi="Arial" w:cs="Arial"/>
                <w:sz w:val="22"/>
              </w:rPr>
            </w:pPr>
          </w:p>
        </w:tc>
        <w:tc>
          <w:tcPr>
            <w:tcW w:w="1800" w:type="dxa"/>
          </w:tcPr>
          <w:p w14:paraId="6DEC93BB" w14:textId="77777777" w:rsidR="0086439D" w:rsidRDefault="0086439D" w:rsidP="004E729F">
            <w:pPr>
              <w:spacing w:line="480" w:lineRule="auto"/>
              <w:rPr>
                <w:rFonts w:ascii="Arial" w:hAnsi="Arial" w:cs="Arial"/>
                <w:sz w:val="22"/>
              </w:rPr>
            </w:pPr>
          </w:p>
        </w:tc>
      </w:tr>
      <w:tr w:rsidR="0086439D" w14:paraId="248AA1BB" w14:textId="77777777" w:rsidTr="00034E31">
        <w:tc>
          <w:tcPr>
            <w:tcW w:w="1198" w:type="dxa"/>
          </w:tcPr>
          <w:p w14:paraId="3143CA92" w14:textId="77777777" w:rsidR="0086439D" w:rsidRDefault="0086439D" w:rsidP="004E729F">
            <w:pPr>
              <w:spacing w:line="480" w:lineRule="auto"/>
              <w:rPr>
                <w:rFonts w:ascii="Arial" w:hAnsi="Arial" w:cs="Arial"/>
                <w:sz w:val="22"/>
              </w:rPr>
            </w:pPr>
          </w:p>
        </w:tc>
        <w:tc>
          <w:tcPr>
            <w:tcW w:w="5920" w:type="dxa"/>
          </w:tcPr>
          <w:p w14:paraId="10BF1038" w14:textId="77777777" w:rsidR="0086439D" w:rsidRDefault="0086439D" w:rsidP="004E729F">
            <w:pPr>
              <w:spacing w:line="480" w:lineRule="auto"/>
              <w:rPr>
                <w:rFonts w:ascii="Arial" w:hAnsi="Arial" w:cs="Arial"/>
                <w:sz w:val="22"/>
              </w:rPr>
            </w:pPr>
          </w:p>
        </w:tc>
        <w:tc>
          <w:tcPr>
            <w:tcW w:w="1697" w:type="dxa"/>
          </w:tcPr>
          <w:p w14:paraId="0CDDEB45" w14:textId="77777777" w:rsidR="0086439D" w:rsidRDefault="0086439D" w:rsidP="004E729F">
            <w:pPr>
              <w:spacing w:line="480" w:lineRule="auto"/>
              <w:rPr>
                <w:rFonts w:ascii="Arial" w:hAnsi="Arial" w:cs="Arial"/>
                <w:sz w:val="22"/>
              </w:rPr>
            </w:pPr>
          </w:p>
        </w:tc>
        <w:tc>
          <w:tcPr>
            <w:tcW w:w="1800" w:type="dxa"/>
          </w:tcPr>
          <w:p w14:paraId="38976F03" w14:textId="77777777" w:rsidR="0086439D" w:rsidRDefault="0086439D" w:rsidP="004E729F">
            <w:pPr>
              <w:spacing w:line="480" w:lineRule="auto"/>
              <w:rPr>
                <w:rFonts w:ascii="Arial" w:hAnsi="Arial" w:cs="Arial"/>
                <w:sz w:val="22"/>
              </w:rPr>
            </w:pPr>
          </w:p>
        </w:tc>
      </w:tr>
      <w:tr w:rsidR="0086439D" w14:paraId="58C57BFC" w14:textId="77777777" w:rsidTr="00034E31">
        <w:tc>
          <w:tcPr>
            <w:tcW w:w="1198" w:type="dxa"/>
          </w:tcPr>
          <w:p w14:paraId="756B3C07" w14:textId="77777777" w:rsidR="0086439D" w:rsidRDefault="0086439D" w:rsidP="004E729F">
            <w:pPr>
              <w:spacing w:line="480" w:lineRule="auto"/>
              <w:rPr>
                <w:rFonts w:ascii="Arial" w:hAnsi="Arial" w:cs="Arial"/>
                <w:sz w:val="22"/>
              </w:rPr>
            </w:pPr>
          </w:p>
        </w:tc>
        <w:tc>
          <w:tcPr>
            <w:tcW w:w="5920" w:type="dxa"/>
          </w:tcPr>
          <w:p w14:paraId="2DEAC21E" w14:textId="77777777" w:rsidR="0086439D" w:rsidRDefault="0086439D" w:rsidP="004E729F">
            <w:pPr>
              <w:spacing w:line="480" w:lineRule="auto"/>
              <w:rPr>
                <w:rFonts w:ascii="Arial" w:hAnsi="Arial" w:cs="Arial"/>
                <w:sz w:val="22"/>
              </w:rPr>
            </w:pPr>
          </w:p>
        </w:tc>
        <w:tc>
          <w:tcPr>
            <w:tcW w:w="1697" w:type="dxa"/>
          </w:tcPr>
          <w:p w14:paraId="2225D031" w14:textId="77777777" w:rsidR="0086439D" w:rsidRDefault="0086439D" w:rsidP="004E729F">
            <w:pPr>
              <w:spacing w:line="480" w:lineRule="auto"/>
              <w:rPr>
                <w:rFonts w:ascii="Arial" w:hAnsi="Arial" w:cs="Arial"/>
                <w:sz w:val="22"/>
              </w:rPr>
            </w:pPr>
          </w:p>
        </w:tc>
        <w:tc>
          <w:tcPr>
            <w:tcW w:w="1800" w:type="dxa"/>
          </w:tcPr>
          <w:p w14:paraId="1FB0B2BB" w14:textId="77777777" w:rsidR="0086439D" w:rsidRDefault="0086439D" w:rsidP="004E729F">
            <w:pPr>
              <w:spacing w:line="480" w:lineRule="auto"/>
              <w:rPr>
                <w:rFonts w:ascii="Arial" w:hAnsi="Arial" w:cs="Arial"/>
                <w:sz w:val="22"/>
              </w:rPr>
            </w:pPr>
          </w:p>
        </w:tc>
      </w:tr>
      <w:tr w:rsidR="0086439D" w14:paraId="7E7DD285" w14:textId="77777777" w:rsidTr="00034E31">
        <w:tc>
          <w:tcPr>
            <w:tcW w:w="1198" w:type="dxa"/>
          </w:tcPr>
          <w:p w14:paraId="2B325A66" w14:textId="77777777" w:rsidR="0086439D" w:rsidRDefault="0086439D" w:rsidP="004E729F">
            <w:pPr>
              <w:spacing w:line="480" w:lineRule="auto"/>
              <w:rPr>
                <w:rFonts w:ascii="Arial" w:hAnsi="Arial" w:cs="Arial"/>
                <w:sz w:val="22"/>
              </w:rPr>
            </w:pPr>
          </w:p>
        </w:tc>
        <w:tc>
          <w:tcPr>
            <w:tcW w:w="5920" w:type="dxa"/>
          </w:tcPr>
          <w:p w14:paraId="45C2CB74" w14:textId="77777777" w:rsidR="0086439D" w:rsidRDefault="0086439D" w:rsidP="004E729F">
            <w:pPr>
              <w:spacing w:line="480" w:lineRule="auto"/>
              <w:rPr>
                <w:rFonts w:ascii="Arial" w:hAnsi="Arial" w:cs="Arial"/>
                <w:sz w:val="22"/>
              </w:rPr>
            </w:pPr>
          </w:p>
        </w:tc>
        <w:tc>
          <w:tcPr>
            <w:tcW w:w="1697" w:type="dxa"/>
          </w:tcPr>
          <w:p w14:paraId="5D03F728" w14:textId="77777777" w:rsidR="0086439D" w:rsidRDefault="0086439D" w:rsidP="004E729F">
            <w:pPr>
              <w:spacing w:line="480" w:lineRule="auto"/>
              <w:rPr>
                <w:rFonts w:ascii="Arial" w:hAnsi="Arial" w:cs="Arial"/>
                <w:sz w:val="22"/>
              </w:rPr>
            </w:pPr>
          </w:p>
        </w:tc>
        <w:tc>
          <w:tcPr>
            <w:tcW w:w="1800" w:type="dxa"/>
          </w:tcPr>
          <w:p w14:paraId="7C2DA773" w14:textId="77777777" w:rsidR="0086439D" w:rsidRDefault="0086439D" w:rsidP="004E729F">
            <w:pPr>
              <w:spacing w:line="480" w:lineRule="auto"/>
              <w:rPr>
                <w:rFonts w:ascii="Arial" w:hAnsi="Arial" w:cs="Arial"/>
                <w:sz w:val="22"/>
              </w:rPr>
            </w:pPr>
          </w:p>
        </w:tc>
      </w:tr>
      <w:tr w:rsidR="0086439D" w14:paraId="02A5C4DD" w14:textId="77777777" w:rsidTr="00034E31">
        <w:tc>
          <w:tcPr>
            <w:tcW w:w="1198" w:type="dxa"/>
          </w:tcPr>
          <w:p w14:paraId="3C024050" w14:textId="77777777" w:rsidR="0086439D" w:rsidRDefault="0086439D" w:rsidP="004E729F">
            <w:pPr>
              <w:spacing w:line="480" w:lineRule="auto"/>
              <w:rPr>
                <w:rFonts w:ascii="Arial" w:hAnsi="Arial" w:cs="Arial"/>
                <w:sz w:val="22"/>
              </w:rPr>
            </w:pPr>
          </w:p>
        </w:tc>
        <w:tc>
          <w:tcPr>
            <w:tcW w:w="5920" w:type="dxa"/>
          </w:tcPr>
          <w:p w14:paraId="3D6A0A9D" w14:textId="77777777" w:rsidR="0086439D" w:rsidRDefault="0086439D" w:rsidP="004E729F">
            <w:pPr>
              <w:spacing w:line="480" w:lineRule="auto"/>
              <w:rPr>
                <w:rFonts w:ascii="Arial" w:hAnsi="Arial" w:cs="Arial"/>
                <w:sz w:val="22"/>
              </w:rPr>
            </w:pPr>
          </w:p>
        </w:tc>
        <w:tc>
          <w:tcPr>
            <w:tcW w:w="1697" w:type="dxa"/>
          </w:tcPr>
          <w:p w14:paraId="282602CD" w14:textId="77777777" w:rsidR="0086439D" w:rsidRDefault="0086439D" w:rsidP="004E729F">
            <w:pPr>
              <w:spacing w:line="480" w:lineRule="auto"/>
              <w:rPr>
                <w:rFonts w:ascii="Arial" w:hAnsi="Arial" w:cs="Arial"/>
                <w:sz w:val="22"/>
              </w:rPr>
            </w:pPr>
          </w:p>
        </w:tc>
        <w:tc>
          <w:tcPr>
            <w:tcW w:w="1800" w:type="dxa"/>
          </w:tcPr>
          <w:p w14:paraId="55463D2D" w14:textId="77777777" w:rsidR="0086439D" w:rsidRDefault="0086439D" w:rsidP="004E729F">
            <w:pPr>
              <w:spacing w:line="480" w:lineRule="auto"/>
              <w:rPr>
                <w:rFonts w:ascii="Arial" w:hAnsi="Arial" w:cs="Arial"/>
                <w:sz w:val="22"/>
              </w:rPr>
            </w:pPr>
          </w:p>
        </w:tc>
      </w:tr>
      <w:tr w:rsidR="0086439D" w14:paraId="2352D95E" w14:textId="77777777" w:rsidTr="00034E31">
        <w:tc>
          <w:tcPr>
            <w:tcW w:w="1198" w:type="dxa"/>
          </w:tcPr>
          <w:p w14:paraId="2C7DF9C6" w14:textId="77777777" w:rsidR="0086439D" w:rsidRDefault="0086439D" w:rsidP="004E729F">
            <w:pPr>
              <w:spacing w:line="480" w:lineRule="auto"/>
              <w:rPr>
                <w:rFonts w:ascii="Arial" w:hAnsi="Arial" w:cs="Arial"/>
                <w:sz w:val="22"/>
              </w:rPr>
            </w:pPr>
          </w:p>
        </w:tc>
        <w:tc>
          <w:tcPr>
            <w:tcW w:w="5920" w:type="dxa"/>
          </w:tcPr>
          <w:p w14:paraId="77E3F034" w14:textId="77777777" w:rsidR="0086439D" w:rsidRDefault="0086439D" w:rsidP="004E729F">
            <w:pPr>
              <w:spacing w:line="480" w:lineRule="auto"/>
              <w:rPr>
                <w:rFonts w:ascii="Arial" w:hAnsi="Arial" w:cs="Arial"/>
                <w:sz w:val="22"/>
              </w:rPr>
            </w:pPr>
          </w:p>
        </w:tc>
        <w:tc>
          <w:tcPr>
            <w:tcW w:w="1697" w:type="dxa"/>
          </w:tcPr>
          <w:p w14:paraId="7E82F279" w14:textId="77777777" w:rsidR="0086439D" w:rsidRDefault="0086439D" w:rsidP="004E729F">
            <w:pPr>
              <w:spacing w:line="480" w:lineRule="auto"/>
              <w:rPr>
                <w:rFonts w:ascii="Arial" w:hAnsi="Arial" w:cs="Arial"/>
                <w:sz w:val="22"/>
              </w:rPr>
            </w:pPr>
          </w:p>
        </w:tc>
        <w:tc>
          <w:tcPr>
            <w:tcW w:w="1800" w:type="dxa"/>
          </w:tcPr>
          <w:p w14:paraId="009D0844" w14:textId="77777777" w:rsidR="0086439D" w:rsidRDefault="0086439D" w:rsidP="004E729F">
            <w:pPr>
              <w:spacing w:line="480" w:lineRule="auto"/>
              <w:rPr>
                <w:rFonts w:ascii="Arial" w:hAnsi="Arial" w:cs="Arial"/>
                <w:sz w:val="22"/>
              </w:rPr>
            </w:pPr>
          </w:p>
        </w:tc>
      </w:tr>
    </w:tbl>
    <w:p w14:paraId="07B63DF1" w14:textId="4AF5B348" w:rsidR="00213E98" w:rsidRPr="000B5E7D" w:rsidRDefault="006C5A11" w:rsidP="006C5A11">
      <w:pPr>
        <w:jc w:val="center"/>
        <w:rPr>
          <w:b/>
          <w:sz w:val="18"/>
          <w:szCs w:val="18"/>
        </w:rPr>
      </w:pPr>
      <w:r>
        <w:rPr>
          <w:b/>
          <w:sz w:val="18"/>
          <w:szCs w:val="18"/>
        </w:rPr>
        <w:t>C</w:t>
      </w:r>
      <w:r w:rsidR="00213E98" w:rsidRPr="000B5E7D">
        <w:rPr>
          <w:b/>
          <w:sz w:val="18"/>
          <w:szCs w:val="18"/>
        </w:rPr>
        <w:t>ERTIFICATIONS REGARDING LOBBYING; DEBARMENT, SUSPENSION AND OTHER RESPONSIBILITY MATTERS; AND DRUG-FREE WORKPLACE REQUIREMENTS</w:t>
      </w:r>
    </w:p>
    <w:p w14:paraId="7572FE5F" w14:textId="77777777" w:rsidR="00213E98" w:rsidRPr="00CD27BF" w:rsidRDefault="00213E98" w:rsidP="00213E98">
      <w:pPr>
        <w:rPr>
          <w:sz w:val="18"/>
          <w:szCs w:val="18"/>
        </w:rPr>
      </w:pPr>
    </w:p>
    <w:p w14:paraId="579568B6" w14:textId="77777777" w:rsidR="00213E98" w:rsidRPr="00CD27BF" w:rsidRDefault="00213E98" w:rsidP="00213E98">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9DF0508" w14:textId="77777777" w:rsidR="00213E98" w:rsidRPr="00CD27BF" w:rsidRDefault="00213E98" w:rsidP="00213E98">
      <w:pPr>
        <w:rPr>
          <w:sz w:val="18"/>
          <w:szCs w:val="18"/>
        </w:rPr>
      </w:pPr>
    </w:p>
    <w:p w14:paraId="1BD0C180" w14:textId="77777777" w:rsidR="00213E98" w:rsidRPr="00CD27BF" w:rsidRDefault="00213E98" w:rsidP="00213E98">
      <w:pPr>
        <w:rPr>
          <w:sz w:val="18"/>
          <w:szCs w:val="18"/>
        </w:rPr>
        <w:sectPr w:rsidR="00213E98" w:rsidRPr="00CD27BF" w:rsidSect="004E729F">
          <w:pgSz w:w="12240" w:h="15840"/>
          <w:pgMar w:top="1440" w:right="720" w:bottom="1440" w:left="720" w:header="720" w:footer="720" w:gutter="0"/>
          <w:cols w:space="720"/>
          <w:docGrid w:linePitch="360"/>
        </w:sectPr>
      </w:pPr>
    </w:p>
    <w:p w14:paraId="329C0AD1" w14:textId="77777777" w:rsidR="00213E98" w:rsidRPr="000B5E7D" w:rsidRDefault="00213E98" w:rsidP="00213E98">
      <w:pPr>
        <w:rPr>
          <w:b/>
          <w:sz w:val="18"/>
          <w:szCs w:val="18"/>
        </w:rPr>
      </w:pPr>
      <w:r w:rsidRPr="000B5E7D">
        <w:rPr>
          <w:b/>
          <w:sz w:val="18"/>
          <w:szCs w:val="18"/>
        </w:rPr>
        <w:lastRenderedPageBreak/>
        <w:t>1.  LOBBYING</w:t>
      </w:r>
    </w:p>
    <w:p w14:paraId="2757BA0F" w14:textId="77777777" w:rsidR="00213E98" w:rsidRPr="00CD27BF" w:rsidRDefault="00213E98" w:rsidP="00213E98">
      <w:pPr>
        <w:rPr>
          <w:sz w:val="18"/>
          <w:szCs w:val="18"/>
        </w:rPr>
      </w:pPr>
    </w:p>
    <w:p w14:paraId="6B89ABE3" w14:textId="77777777" w:rsidR="00213E98" w:rsidRPr="00CD27BF" w:rsidRDefault="00213E98" w:rsidP="00213E98">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B940686" w14:textId="77777777" w:rsidR="00213E98" w:rsidRPr="00CD27BF" w:rsidRDefault="00213E98" w:rsidP="00213E98">
      <w:pPr>
        <w:rPr>
          <w:sz w:val="18"/>
          <w:szCs w:val="18"/>
        </w:rPr>
      </w:pPr>
    </w:p>
    <w:p w14:paraId="18CAFB41" w14:textId="77777777" w:rsidR="00213E98" w:rsidRPr="00CD27BF" w:rsidRDefault="00213E98" w:rsidP="00213E98">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E15A569" w14:textId="77777777" w:rsidR="00213E98" w:rsidRPr="00CD27BF" w:rsidRDefault="00213E98" w:rsidP="00213E98">
      <w:pPr>
        <w:rPr>
          <w:sz w:val="18"/>
          <w:szCs w:val="18"/>
        </w:rPr>
      </w:pPr>
    </w:p>
    <w:p w14:paraId="5F777AD8" w14:textId="77777777" w:rsidR="00213E98" w:rsidRPr="00CD27BF" w:rsidRDefault="00213E98" w:rsidP="00213E98">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5B0982C" w14:textId="77777777" w:rsidR="00213E98" w:rsidRPr="00CD27BF" w:rsidRDefault="00213E98" w:rsidP="00213E98">
      <w:pPr>
        <w:rPr>
          <w:sz w:val="18"/>
          <w:szCs w:val="18"/>
        </w:rPr>
      </w:pPr>
    </w:p>
    <w:p w14:paraId="62CA9272" w14:textId="77777777" w:rsidR="00213E98" w:rsidRPr="00CD27BF" w:rsidRDefault="00213E98" w:rsidP="00213E98">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060FDAD" w14:textId="77777777" w:rsidR="00213E98" w:rsidRPr="000B5E7D" w:rsidRDefault="00213E98" w:rsidP="00213E98">
      <w:pPr>
        <w:rPr>
          <w:b/>
          <w:sz w:val="18"/>
          <w:szCs w:val="18"/>
        </w:rPr>
      </w:pPr>
      <w:r w:rsidRPr="000B5E7D">
        <w:rPr>
          <w:b/>
          <w:sz w:val="18"/>
          <w:szCs w:val="18"/>
        </w:rPr>
        <w:t>__________________________________________________</w:t>
      </w:r>
    </w:p>
    <w:p w14:paraId="73F09CA7" w14:textId="77777777" w:rsidR="00213E98" w:rsidRPr="00CD27BF" w:rsidRDefault="00213E98" w:rsidP="00213E98">
      <w:pPr>
        <w:rPr>
          <w:sz w:val="18"/>
          <w:szCs w:val="18"/>
        </w:rPr>
      </w:pPr>
    </w:p>
    <w:p w14:paraId="70B6A575" w14:textId="77777777" w:rsidR="00213E98" w:rsidRPr="000B5E7D" w:rsidRDefault="00213E98" w:rsidP="00213E98">
      <w:pPr>
        <w:rPr>
          <w:b/>
          <w:sz w:val="18"/>
          <w:szCs w:val="18"/>
        </w:rPr>
      </w:pPr>
      <w:r w:rsidRPr="000B5E7D">
        <w:rPr>
          <w:b/>
          <w:sz w:val="18"/>
          <w:szCs w:val="18"/>
        </w:rPr>
        <w:t>2.  DEBARMENT, SUSPENSION, AND OTHER RESPONSIBILITY MATTERS</w:t>
      </w:r>
    </w:p>
    <w:p w14:paraId="29F65DD6" w14:textId="77777777" w:rsidR="00213E98" w:rsidRPr="00CD27BF" w:rsidRDefault="00213E98" w:rsidP="00213E98">
      <w:pPr>
        <w:rPr>
          <w:sz w:val="18"/>
          <w:szCs w:val="18"/>
        </w:rPr>
      </w:pPr>
    </w:p>
    <w:p w14:paraId="6B7A969C" w14:textId="77777777" w:rsidR="00213E98" w:rsidRPr="00CD27BF" w:rsidRDefault="00213E98" w:rsidP="00213E98">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8F0BD88" w14:textId="77777777" w:rsidR="00213E98" w:rsidRPr="00CD27BF" w:rsidRDefault="00213E98" w:rsidP="00213E98">
      <w:pPr>
        <w:rPr>
          <w:sz w:val="18"/>
          <w:szCs w:val="18"/>
        </w:rPr>
      </w:pPr>
    </w:p>
    <w:p w14:paraId="26A3E2C0" w14:textId="77777777" w:rsidR="00213E98" w:rsidRPr="00CD27BF" w:rsidRDefault="00213E98" w:rsidP="00213E98">
      <w:pPr>
        <w:rPr>
          <w:sz w:val="18"/>
          <w:szCs w:val="18"/>
        </w:rPr>
      </w:pPr>
      <w:r w:rsidRPr="00CD27BF">
        <w:rPr>
          <w:sz w:val="18"/>
          <w:szCs w:val="18"/>
        </w:rPr>
        <w:t>A.  The applicant certifies that it and its principals:</w:t>
      </w:r>
    </w:p>
    <w:p w14:paraId="783E9924" w14:textId="77777777" w:rsidR="00213E98" w:rsidRPr="00CD27BF" w:rsidRDefault="00213E98" w:rsidP="00213E98">
      <w:pPr>
        <w:rPr>
          <w:sz w:val="18"/>
          <w:szCs w:val="18"/>
        </w:rPr>
      </w:pPr>
    </w:p>
    <w:p w14:paraId="1485FF87" w14:textId="77777777" w:rsidR="00213E98" w:rsidRPr="00CD27BF" w:rsidRDefault="00213E98" w:rsidP="00213E98">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73A8A4D9" w14:textId="77777777" w:rsidR="00213E98" w:rsidRPr="00CD27BF" w:rsidRDefault="00213E98" w:rsidP="00213E98">
      <w:pPr>
        <w:rPr>
          <w:sz w:val="18"/>
          <w:szCs w:val="18"/>
        </w:rPr>
      </w:pPr>
    </w:p>
    <w:p w14:paraId="27C90BA0" w14:textId="77777777" w:rsidR="00213E98" w:rsidRDefault="00213E98" w:rsidP="00213E98">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6CFB717" w14:textId="77777777" w:rsidR="00213E98" w:rsidRDefault="00213E98" w:rsidP="00213E98">
      <w:pPr>
        <w:rPr>
          <w:sz w:val="18"/>
          <w:szCs w:val="18"/>
        </w:rPr>
      </w:pPr>
    </w:p>
    <w:p w14:paraId="49AFCF83" w14:textId="77777777" w:rsidR="00213E98" w:rsidRDefault="00213E98" w:rsidP="00213E98">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78B8AC7A" w14:textId="77777777" w:rsidR="00213E98" w:rsidRDefault="00213E98" w:rsidP="00213E98">
      <w:pPr>
        <w:rPr>
          <w:sz w:val="18"/>
          <w:szCs w:val="18"/>
        </w:rPr>
      </w:pPr>
    </w:p>
    <w:p w14:paraId="5FBDC6FE" w14:textId="77777777" w:rsidR="00213E98" w:rsidRDefault="00213E98" w:rsidP="00213E98">
      <w:pPr>
        <w:rPr>
          <w:sz w:val="18"/>
          <w:szCs w:val="18"/>
        </w:rPr>
      </w:pPr>
      <w:r>
        <w:rPr>
          <w:sz w:val="18"/>
          <w:szCs w:val="18"/>
        </w:rPr>
        <w:t>(d) Have not within a three-year period preceding this application had one or more public transaction (Federal, State, or local) terminated for cause or default; and</w:t>
      </w:r>
    </w:p>
    <w:p w14:paraId="0E87F616" w14:textId="77777777" w:rsidR="00213E98" w:rsidRDefault="00213E98" w:rsidP="00213E98">
      <w:pPr>
        <w:rPr>
          <w:sz w:val="18"/>
          <w:szCs w:val="18"/>
        </w:rPr>
      </w:pPr>
    </w:p>
    <w:p w14:paraId="10F86E7B" w14:textId="77777777" w:rsidR="00213E98" w:rsidRDefault="00213E98" w:rsidP="00213E98">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25B318E9" w14:textId="77777777" w:rsidR="00213E98" w:rsidRDefault="00213E98" w:rsidP="00213E98">
      <w:pPr>
        <w:pBdr>
          <w:bottom w:val="single" w:sz="12" w:space="1" w:color="auto"/>
        </w:pBdr>
        <w:rPr>
          <w:sz w:val="18"/>
          <w:szCs w:val="18"/>
        </w:rPr>
      </w:pPr>
    </w:p>
    <w:p w14:paraId="62CF6D45" w14:textId="77777777" w:rsidR="00213E98" w:rsidRDefault="00213E98" w:rsidP="00213E98">
      <w:pPr>
        <w:rPr>
          <w:sz w:val="18"/>
          <w:szCs w:val="18"/>
        </w:rPr>
      </w:pPr>
    </w:p>
    <w:p w14:paraId="4A9FECF9" w14:textId="77777777" w:rsidR="00213E98" w:rsidRPr="000B5E7D" w:rsidRDefault="00213E98" w:rsidP="00213E98">
      <w:pPr>
        <w:rPr>
          <w:b/>
          <w:sz w:val="18"/>
          <w:szCs w:val="18"/>
        </w:rPr>
      </w:pPr>
      <w:r w:rsidRPr="000B5E7D">
        <w:rPr>
          <w:b/>
          <w:sz w:val="18"/>
          <w:szCs w:val="18"/>
        </w:rPr>
        <w:t>3.  DRUG-FREE WORKPLACE</w:t>
      </w:r>
    </w:p>
    <w:p w14:paraId="7452DE6D" w14:textId="77777777" w:rsidR="00213E98" w:rsidRPr="000B5E7D" w:rsidRDefault="00213E98" w:rsidP="00213E98">
      <w:pPr>
        <w:rPr>
          <w:b/>
          <w:sz w:val="18"/>
          <w:szCs w:val="18"/>
        </w:rPr>
      </w:pPr>
      <w:r w:rsidRPr="000B5E7D">
        <w:rPr>
          <w:b/>
          <w:sz w:val="18"/>
          <w:szCs w:val="18"/>
        </w:rPr>
        <w:t>(GRANTEES OTHER THAN INDIVIDUALS)</w:t>
      </w:r>
    </w:p>
    <w:p w14:paraId="2A2BF0DD" w14:textId="77777777" w:rsidR="00213E98" w:rsidRDefault="00213E98" w:rsidP="00213E98">
      <w:pPr>
        <w:rPr>
          <w:sz w:val="18"/>
          <w:szCs w:val="18"/>
        </w:rPr>
      </w:pPr>
    </w:p>
    <w:p w14:paraId="72C40C19" w14:textId="77777777" w:rsidR="00213E98" w:rsidRDefault="00213E98" w:rsidP="00213E98">
      <w:pPr>
        <w:rPr>
          <w:sz w:val="18"/>
          <w:szCs w:val="18"/>
        </w:rPr>
      </w:pPr>
      <w:r>
        <w:rPr>
          <w:sz w:val="18"/>
          <w:szCs w:val="18"/>
        </w:rPr>
        <w:t>As required by the Drug-Free Workplace Act of 1988, and implemented at 34 CFR Part 85, Subpart F, for grantees , as defined at 34 CFR Part 85, Section 85.605 and 85.610:</w:t>
      </w:r>
    </w:p>
    <w:p w14:paraId="661115AA" w14:textId="77777777" w:rsidR="00213E98" w:rsidRDefault="00213E98" w:rsidP="00213E98">
      <w:pPr>
        <w:rPr>
          <w:sz w:val="18"/>
          <w:szCs w:val="18"/>
        </w:rPr>
      </w:pPr>
    </w:p>
    <w:p w14:paraId="3878FAE4" w14:textId="77777777" w:rsidR="00213E98" w:rsidRDefault="00213E98" w:rsidP="00213E98">
      <w:pPr>
        <w:rPr>
          <w:sz w:val="18"/>
          <w:szCs w:val="18"/>
        </w:rPr>
      </w:pPr>
      <w:r>
        <w:rPr>
          <w:sz w:val="18"/>
          <w:szCs w:val="18"/>
        </w:rPr>
        <w:t>A.  The applicant certifies that it will or will continue to provide a drug-free workplace by:</w:t>
      </w:r>
    </w:p>
    <w:p w14:paraId="143DD865" w14:textId="77777777" w:rsidR="00213E98" w:rsidRDefault="00213E98" w:rsidP="00213E98">
      <w:pPr>
        <w:rPr>
          <w:sz w:val="18"/>
          <w:szCs w:val="18"/>
        </w:rPr>
      </w:pPr>
    </w:p>
    <w:p w14:paraId="23A34CD2" w14:textId="77777777" w:rsidR="00213E98" w:rsidRDefault="00213E98" w:rsidP="00213E98">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AC6DB9F" w14:textId="77777777" w:rsidR="00213E98" w:rsidRDefault="00213E98" w:rsidP="00213E98">
      <w:pPr>
        <w:rPr>
          <w:sz w:val="18"/>
          <w:szCs w:val="18"/>
        </w:rPr>
      </w:pPr>
    </w:p>
    <w:p w14:paraId="49E4399A" w14:textId="77777777" w:rsidR="00213E98" w:rsidRDefault="00213E98" w:rsidP="00213E98">
      <w:pPr>
        <w:rPr>
          <w:sz w:val="18"/>
          <w:szCs w:val="18"/>
        </w:rPr>
      </w:pPr>
      <w:r>
        <w:rPr>
          <w:sz w:val="18"/>
          <w:szCs w:val="18"/>
        </w:rPr>
        <w:t>(b) Establishing an on-going drug-free awareness program to inform employees about:</w:t>
      </w:r>
    </w:p>
    <w:p w14:paraId="5382B6CA" w14:textId="77777777" w:rsidR="00213E98" w:rsidRDefault="00213E98" w:rsidP="00213E98">
      <w:pPr>
        <w:rPr>
          <w:sz w:val="18"/>
          <w:szCs w:val="18"/>
        </w:rPr>
      </w:pPr>
    </w:p>
    <w:p w14:paraId="58AB4829" w14:textId="77777777" w:rsidR="00213E98" w:rsidRDefault="00213E98" w:rsidP="00213E98">
      <w:pPr>
        <w:rPr>
          <w:sz w:val="18"/>
          <w:szCs w:val="18"/>
        </w:rPr>
      </w:pPr>
      <w:r>
        <w:rPr>
          <w:sz w:val="18"/>
          <w:szCs w:val="18"/>
        </w:rPr>
        <w:t>(1) The dangers of drug abuse in the workplace;</w:t>
      </w:r>
    </w:p>
    <w:p w14:paraId="3DFC327F" w14:textId="77777777" w:rsidR="00213E98" w:rsidRDefault="00213E98" w:rsidP="00213E98">
      <w:pPr>
        <w:rPr>
          <w:sz w:val="18"/>
          <w:szCs w:val="18"/>
        </w:rPr>
      </w:pPr>
    </w:p>
    <w:p w14:paraId="0F2A17AB" w14:textId="77777777" w:rsidR="00213E98" w:rsidRDefault="00213E98" w:rsidP="00213E98">
      <w:pPr>
        <w:rPr>
          <w:sz w:val="18"/>
          <w:szCs w:val="18"/>
        </w:rPr>
      </w:pPr>
      <w:r>
        <w:rPr>
          <w:sz w:val="18"/>
          <w:szCs w:val="18"/>
        </w:rPr>
        <w:t>(2) The grantee’s policy of maintaining a drug-free workplace;</w:t>
      </w:r>
    </w:p>
    <w:p w14:paraId="5CDAB351" w14:textId="77777777" w:rsidR="00213E98" w:rsidRDefault="00213E98" w:rsidP="00213E98">
      <w:pPr>
        <w:rPr>
          <w:sz w:val="18"/>
          <w:szCs w:val="18"/>
        </w:rPr>
      </w:pPr>
    </w:p>
    <w:p w14:paraId="4D1E0D1B" w14:textId="77777777" w:rsidR="00213E98" w:rsidRDefault="00213E98" w:rsidP="00213E98">
      <w:pPr>
        <w:rPr>
          <w:sz w:val="18"/>
          <w:szCs w:val="18"/>
        </w:rPr>
      </w:pPr>
      <w:r>
        <w:rPr>
          <w:sz w:val="18"/>
          <w:szCs w:val="18"/>
        </w:rPr>
        <w:t>(3) Any available drug counseling, rehabilitation, and employee assistance programs; and</w:t>
      </w:r>
    </w:p>
    <w:p w14:paraId="14E9A71E" w14:textId="77777777" w:rsidR="00213E98" w:rsidRDefault="00213E98" w:rsidP="00213E98">
      <w:pPr>
        <w:rPr>
          <w:sz w:val="18"/>
          <w:szCs w:val="18"/>
        </w:rPr>
      </w:pPr>
    </w:p>
    <w:p w14:paraId="62BCE95C" w14:textId="77777777" w:rsidR="00213E98" w:rsidRDefault="00213E98" w:rsidP="00213E98">
      <w:pPr>
        <w:rPr>
          <w:sz w:val="18"/>
          <w:szCs w:val="18"/>
        </w:rPr>
      </w:pPr>
      <w:r>
        <w:rPr>
          <w:sz w:val="18"/>
          <w:szCs w:val="18"/>
        </w:rPr>
        <w:t>(4) The penalties that may be imposed upon employees for drug abuse violations occurring in the workplace;</w:t>
      </w:r>
    </w:p>
    <w:p w14:paraId="045168DC" w14:textId="77777777" w:rsidR="00213E98" w:rsidRDefault="00213E98" w:rsidP="00213E98">
      <w:pPr>
        <w:rPr>
          <w:sz w:val="18"/>
          <w:szCs w:val="18"/>
        </w:rPr>
      </w:pPr>
    </w:p>
    <w:p w14:paraId="42306BC1" w14:textId="77777777" w:rsidR="00213E98" w:rsidRDefault="00213E98" w:rsidP="00213E98">
      <w:pPr>
        <w:rPr>
          <w:sz w:val="18"/>
          <w:szCs w:val="18"/>
        </w:rPr>
      </w:pPr>
      <w:r>
        <w:rPr>
          <w:sz w:val="18"/>
          <w:szCs w:val="18"/>
        </w:rPr>
        <w:t>(c) Making it a requirement that each employee to be engaged in the performance of the grant be given a copy of the statement required by paragraph (a);</w:t>
      </w:r>
    </w:p>
    <w:p w14:paraId="56A2AEEB" w14:textId="77777777" w:rsidR="00213E98" w:rsidRDefault="00213E98" w:rsidP="00213E98">
      <w:pPr>
        <w:rPr>
          <w:sz w:val="18"/>
          <w:szCs w:val="18"/>
        </w:rPr>
      </w:pPr>
    </w:p>
    <w:p w14:paraId="3A1D451D" w14:textId="77777777" w:rsidR="00213E98" w:rsidRDefault="00213E98" w:rsidP="00213E98">
      <w:pPr>
        <w:rPr>
          <w:sz w:val="18"/>
          <w:szCs w:val="18"/>
        </w:rPr>
      </w:pPr>
      <w:r>
        <w:rPr>
          <w:sz w:val="18"/>
          <w:szCs w:val="18"/>
        </w:rPr>
        <w:t>(d) Notifying the employee in the statement required by paragraph (a) that as a condition of employment under the grant, the employee will:</w:t>
      </w:r>
    </w:p>
    <w:p w14:paraId="0FF137EA" w14:textId="77777777" w:rsidR="00213E98" w:rsidRDefault="00213E98" w:rsidP="00213E98">
      <w:pPr>
        <w:rPr>
          <w:sz w:val="18"/>
          <w:szCs w:val="18"/>
        </w:rPr>
      </w:pPr>
    </w:p>
    <w:p w14:paraId="33FABF56" w14:textId="77777777" w:rsidR="00213E98" w:rsidRDefault="00213E98" w:rsidP="00213E98">
      <w:pPr>
        <w:rPr>
          <w:sz w:val="18"/>
          <w:szCs w:val="18"/>
        </w:rPr>
      </w:pPr>
      <w:r>
        <w:rPr>
          <w:sz w:val="18"/>
          <w:szCs w:val="18"/>
        </w:rPr>
        <w:t>(1) Abide by the terms of the statement; and</w:t>
      </w:r>
    </w:p>
    <w:p w14:paraId="358B09FA" w14:textId="77777777" w:rsidR="00213E98" w:rsidRDefault="00213E98" w:rsidP="00213E98">
      <w:pPr>
        <w:rPr>
          <w:sz w:val="18"/>
          <w:szCs w:val="18"/>
        </w:rPr>
      </w:pPr>
    </w:p>
    <w:p w14:paraId="320A9D74" w14:textId="77777777" w:rsidR="00213E98" w:rsidRDefault="00213E98" w:rsidP="00213E98">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5C47389D" w14:textId="77777777" w:rsidR="00213E98" w:rsidRDefault="00213E98" w:rsidP="00213E98">
      <w:pPr>
        <w:rPr>
          <w:sz w:val="18"/>
          <w:szCs w:val="18"/>
        </w:rPr>
      </w:pPr>
    </w:p>
    <w:p w14:paraId="3353D832" w14:textId="77777777" w:rsidR="00213E98" w:rsidRDefault="00213E98" w:rsidP="00213E98">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w:t>
      </w:r>
      <w:r>
        <w:rPr>
          <w:sz w:val="18"/>
          <w:szCs w:val="18"/>
        </w:rPr>
        <w:lastRenderedPageBreak/>
        <w:t xml:space="preserve">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3299C4FD" w14:textId="77777777" w:rsidR="00213E98" w:rsidRDefault="00213E98" w:rsidP="00213E98">
      <w:pPr>
        <w:rPr>
          <w:sz w:val="18"/>
          <w:szCs w:val="18"/>
        </w:rPr>
      </w:pPr>
    </w:p>
    <w:p w14:paraId="5026FB0C" w14:textId="77777777" w:rsidR="00213E98" w:rsidRDefault="00213E98" w:rsidP="00213E98">
      <w:pPr>
        <w:rPr>
          <w:sz w:val="18"/>
          <w:szCs w:val="18"/>
        </w:rPr>
      </w:pPr>
      <w:r>
        <w:rPr>
          <w:sz w:val="18"/>
          <w:szCs w:val="18"/>
        </w:rPr>
        <w:t>(f) Taking one of the following actions, within 30 calendar days of receiving notice under subparagraph (d)(2), with respect to any employee who is so convicted:</w:t>
      </w:r>
    </w:p>
    <w:p w14:paraId="0279CCBC" w14:textId="77777777" w:rsidR="00213E98" w:rsidRDefault="00213E98" w:rsidP="00213E98">
      <w:pPr>
        <w:rPr>
          <w:sz w:val="18"/>
          <w:szCs w:val="18"/>
        </w:rPr>
      </w:pPr>
    </w:p>
    <w:p w14:paraId="15B005D1" w14:textId="77777777" w:rsidR="00213E98" w:rsidRDefault="00213E98" w:rsidP="00213E98">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1CDBDB47" w14:textId="77777777" w:rsidR="00213E98" w:rsidRDefault="00213E98" w:rsidP="00213E98">
      <w:pPr>
        <w:rPr>
          <w:sz w:val="18"/>
          <w:szCs w:val="18"/>
        </w:rPr>
      </w:pPr>
    </w:p>
    <w:p w14:paraId="3977EDB0" w14:textId="77777777" w:rsidR="00213E98" w:rsidRDefault="00213E98" w:rsidP="00213E98">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48E649EF" w14:textId="77777777" w:rsidR="00213E98" w:rsidRDefault="00213E98" w:rsidP="00213E98">
      <w:pPr>
        <w:rPr>
          <w:sz w:val="18"/>
          <w:szCs w:val="18"/>
        </w:rPr>
      </w:pPr>
    </w:p>
    <w:p w14:paraId="45AF3D3A" w14:textId="77777777" w:rsidR="00213E98" w:rsidRDefault="00213E98" w:rsidP="00213E98">
      <w:pPr>
        <w:rPr>
          <w:sz w:val="18"/>
          <w:szCs w:val="18"/>
        </w:rPr>
      </w:pPr>
      <w:r>
        <w:rPr>
          <w:sz w:val="18"/>
          <w:szCs w:val="18"/>
        </w:rPr>
        <w:t>(g) Making a good faith effort to continue to maintain a drug-free workplace through implementation of paragraphs (a), (b), (c), (d), (e), and (f).</w:t>
      </w:r>
    </w:p>
    <w:p w14:paraId="6ECCA705" w14:textId="77777777" w:rsidR="00213E98" w:rsidRDefault="00213E98" w:rsidP="00213E98">
      <w:pPr>
        <w:rPr>
          <w:sz w:val="18"/>
          <w:szCs w:val="18"/>
        </w:rPr>
      </w:pPr>
    </w:p>
    <w:p w14:paraId="3C305990" w14:textId="77777777" w:rsidR="00213E98" w:rsidRDefault="00213E98" w:rsidP="00213E98">
      <w:pPr>
        <w:rPr>
          <w:sz w:val="18"/>
          <w:szCs w:val="18"/>
        </w:rPr>
      </w:pPr>
    </w:p>
    <w:p w14:paraId="25E8AEC6" w14:textId="77777777" w:rsidR="00213E98" w:rsidRDefault="00213E98" w:rsidP="00213E98">
      <w:pPr>
        <w:rPr>
          <w:sz w:val="18"/>
          <w:szCs w:val="18"/>
        </w:rPr>
      </w:pPr>
    </w:p>
    <w:p w14:paraId="6A85A404" w14:textId="77777777" w:rsidR="00213E98" w:rsidRDefault="00213E98" w:rsidP="00213E98">
      <w:pPr>
        <w:rPr>
          <w:sz w:val="18"/>
          <w:szCs w:val="18"/>
        </w:rPr>
      </w:pPr>
      <w:r>
        <w:rPr>
          <w:sz w:val="18"/>
          <w:szCs w:val="18"/>
        </w:rPr>
        <w:t>B. The grantee may insert in the space provided below the site(s) for the performance of work done in connection with the specific grant:</w:t>
      </w:r>
    </w:p>
    <w:p w14:paraId="23F20F3D" w14:textId="77777777" w:rsidR="00213E98" w:rsidRDefault="00213E98" w:rsidP="00213E98">
      <w:pPr>
        <w:rPr>
          <w:sz w:val="18"/>
          <w:szCs w:val="18"/>
        </w:rPr>
      </w:pPr>
    </w:p>
    <w:p w14:paraId="183F4C36" w14:textId="77777777" w:rsidR="00213E98" w:rsidRDefault="00213E98" w:rsidP="00213E98">
      <w:pPr>
        <w:rPr>
          <w:sz w:val="18"/>
          <w:szCs w:val="18"/>
        </w:rPr>
      </w:pPr>
      <w:r>
        <w:rPr>
          <w:sz w:val="18"/>
          <w:szCs w:val="18"/>
        </w:rPr>
        <w:t>Place of Performance (Street address, city, county, state, zip code)</w:t>
      </w:r>
    </w:p>
    <w:p w14:paraId="4F5B7E2C" w14:textId="77777777" w:rsidR="00213E98" w:rsidRDefault="00213E98" w:rsidP="00213E98">
      <w:pPr>
        <w:rPr>
          <w:sz w:val="18"/>
          <w:szCs w:val="18"/>
        </w:rPr>
      </w:pPr>
    </w:p>
    <w:p w14:paraId="04042D90" w14:textId="77777777" w:rsidR="00213E98" w:rsidRDefault="00213E98" w:rsidP="00213E98">
      <w:pPr>
        <w:rPr>
          <w:sz w:val="18"/>
          <w:szCs w:val="18"/>
        </w:rPr>
      </w:pPr>
      <w:r>
        <w:rPr>
          <w:sz w:val="18"/>
          <w:szCs w:val="18"/>
        </w:rPr>
        <w:t xml:space="preserve"> </w:t>
      </w:r>
    </w:p>
    <w:p w14:paraId="2F549D0B" w14:textId="77777777" w:rsidR="00213E98" w:rsidRDefault="00213E98" w:rsidP="00213E98">
      <w:pPr>
        <w:pBdr>
          <w:top w:val="single" w:sz="12" w:space="1" w:color="auto"/>
          <w:bottom w:val="single" w:sz="12" w:space="1" w:color="auto"/>
        </w:pBdr>
        <w:rPr>
          <w:sz w:val="18"/>
          <w:szCs w:val="18"/>
        </w:rPr>
      </w:pPr>
    </w:p>
    <w:p w14:paraId="5C197D85" w14:textId="77777777" w:rsidR="00213E98" w:rsidRDefault="00213E98" w:rsidP="00213E98">
      <w:pPr>
        <w:pBdr>
          <w:top w:val="single" w:sz="12" w:space="1" w:color="auto"/>
          <w:bottom w:val="single" w:sz="12" w:space="1" w:color="auto"/>
        </w:pBdr>
        <w:rPr>
          <w:sz w:val="18"/>
          <w:szCs w:val="18"/>
        </w:rPr>
      </w:pPr>
    </w:p>
    <w:p w14:paraId="58F13EF1" w14:textId="77777777" w:rsidR="00213E98" w:rsidRDefault="00213E98" w:rsidP="00213E98">
      <w:pPr>
        <w:pBdr>
          <w:bottom w:val="single" w:sz="12" w:space="1" w:color="auto"/>
          <w:between w:val="single" w:sz="12" w:space="1" w:color="auto"/>
        </w:pBdr>
        <w:spacing w:line="480" w:lineRule="auto"/>
        <w:rPr>
          <w:sz w:val="18"/>
          <w:szCs w:val="18"/>
        </w:rPr>
      </w:pPr>
    </w:p>
    <w:p w14:paraId="3A088568" w14:textId="77777777" w:rsidR="00213E98" w:rsidRDefault="00213E98" w:rsidP="00213E98">
      <w:pPr>
        <w:rPr>
          <w:sz w:val="18"/>
          <w:szCs w:val="18"/>
        </w:rPr>
      </w:pPr>
    </w:p>
    <w:p w14:paraId="73F2C929" w14:textId="77777777" w:rsidR="00213E98" w:rsidRDefault="00213E98" w:rsidP="00213E98">
      <w:pPr>
        <w:rPr>
          <w:sz w:val="18"/>
          <w:szCs w:val="18"/>
        </w:rPr>
      </w:pPr>
      <w:r>
        <w:rPr>
          <w:sz w:val="18"/>
          <w:szCs w:val="18"/>
        </w:rPr>
        <w:t>Check [   ] if there are workplaces on file that are not identified here.</w:t>
      </w:r>
    </w:p>
    <w:p w14:paraId="441C16B1" w14:textId="77777777" w:rsidR="00213E98" w:rsidRDefault="00213E98" w:rsidP="00213E98">
      <w:pPr>
        <w:rPr>
          <w:sz w:val="18"/>
          <w:szCs w:val="18"/>
        </w:rPr>
      </w:pPr>
    </w:p>
    <w:p w14:paraId="049F5441" w14:textId="77777777" w:rsidR="00213E98" w:rsidRDefault="00213E98" w:rsidP="00213E98">
      <w:pPr>
        <w:rPr>
          <w:sz w:val="18"/>
          <w:szCs w:val="18"/>
        </w:rPr>
      </w:pPr>
    </w:p>
    <w:p w14:paraId="6F6FEDD2" w14:textId="77777777" w:rsidR="00213E98" w:rsidRPr="000B5E7D" w:rsidRDefault="00213E98" w:rsidP="00213E98">
      <w:pPr>
        <w:rPr>
          <w:b/>
          <w:sz w:val="18"/>
          <w:szCs w:val="18"/>
        </w:rPr>
      </w:pPr>
      <w:r w:rsidRPr="000B5E7D">
        <w:rPr>
          <w:b/>
          <w:sz w:val="18"/>
          <w:szCs w:val="18"/>
        </w:rPr>
        <w:t>DRUG-FREE WORKPLACE</w:t>
      </w:r>
    </w:p>
    <w:p w14:paraId="34037193" w14:textId="77777777" w:rsidR="00213E98" w:rsidRPr="000B5E7D" w:rsidRDefault="00213E98" w:rsidP="00213E98">
      <w:pPr>
        <w:rPr>
          <w:b/>
          <w:sz w:val="18"/>
          <w:szCs w:val="18"/>
        </w:rPr>
      </w:pPr>
      <w:r w:rsidRPr="000B5E7D">
        <w:rPr>
          <w:b/>
          <w:sz w:val="18"/>
          <w:szCs w:val="18"/>
        </w:rPr>
        <w:t>(GRANTEES WHO ARE INDIVIDUALS)</w:t>
      </w:r>
    </w:p>
    <w:p w14:paraId="0328D79E" w14:textId="77777777" w:rsidR="00213E98" w:rsidRDefault="00213E98" w:rsidP="00213E98">
      <w:pPr>
        <w:rPr>
          <w:sz w:val="18"/>
          <w:szCs w:val="18"/>
        </w:rPr>
      </w:pPr>
    </w:p>
    <w:p w14:paraId="50E47940" w14:textId="77777777" w:rsidR="00213E98" w:rsidRDefault="00213E98" w:rsidP="00213E98">
      <w:pPr>
        <w:rPr>
          <w:sz w:val="18"/>
          <w:szCs w:val="18"/>
        </w:rPr>
      </w:pPr>
      <w:r>
        <w:rPr>
          <w:sz w:val="18"/>
          <w:szCs w:val="18"/>
        </w:rPr>
        <w:t>As required by the Drug-Free Workplace Act of 1988, and implemented at 34 CFR Part 85, Subpart F, for grantees, as defined at 34 CFR Part 85, Sections 85.605 and 85.610:</w:t>
      </w:r>
    </w:p>
    <w:p w14:paraId="680C7693" w14:textId="77777777" w:rsidR="00213E98" w:rsidRDefault="00213E98" w:rsidP="00213E98">
      <w:pPr>
        <w:rPr>
          <w:sz w:val="18"/>
          <w:szCs w:val="18"/>
        </w:rPr>
      </w:pPr>
    </w:p>
    <w:p w14:paraId="412DCC94" w14:textId="77777777" w:rsidR="00213E98" w:rsidRDefault="00213E98" w:rsidP="00213E98">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150E282E" w14:textId="77777777" w:rsidR="00213E98" w:rsidRDefault="00213E98" w:rsidP="00213E98">
      <w:pPr>
        <w:rPr>
          <w:sz w:val="18"/>
          <w:szCs w:val="18"/>
        </w:rPr>
      </w:pPr>
    </w:p>
    <w:p w14:paraId="5B281B17" w14:textId="77777777" w:rsidR="00213E98" w:rsidRDefault="00213E98" w:rsidP="00213E98">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w:t>
      </w:r>
      <w:r>
        <w:rPr>
          <w:sz w:val="18"/>
          <w:szCs w:val="18"/>
        </w:rPr>
        <w:lastRenderedPageBreak/>
        <w:t xml:space="preserve">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2CA42BE8"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docGrid w:linePitch="360"/>
        </w:sectPr>
      </w:pPr>
    </w:p>
    <w:p w14:paraId="313521FF" w14:textId="77777777" w:rsidR="00213E98" w:rsidRDefault="00213E98" w:rsidP="00213E98">
      <w:pPr>
        <w:rPr>
          <w:sz w:val="18"/>
          <w:szCs w:val="18"/>
        </w:rPr>
      </w:pPr>
    </w:p>
    <w:p w14:paraId="5E660EBF"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equalWidth="0">
            <w:col w:w="5184" w:space="720"/>
            <w:col w:w="5184"/>
          </w:cols>
          <w:docGrid w:linePitch="360"/>
        </w:sectPr>
      </w:pPr>
    </w:p>
    <w:p w14:paraId="2572785D" w14:textId="77777777" w:rsidR="00213E98" w:rsidRDefault="00213E98" w:rsidP="00213E98">
      <w:pPr>
        <w:pBdr>
          <w:bottom w:val="single" w:sz="12" w:space="1" w:color="auto"/>
        </w:pBdr>
        <w:rPr>
          <w:sz w:val="18"/>
          <w:szCs w:val="18"/>
        </w:rPr>
      </w:pPr>
    </w:p>
    <w:p w14:paraId="33803BC9" w14:textId="77777777" w:rsidR="00213E98" w:rsidRDefault="00213E98" w:rsidP="00213E98">
      <w:pPr>
        <w:rPr>
          <w:sz w:val="18"/>
          <w:szCs w:val="18"/>
        </w:rPr>
      </w:pPr>
    </w:p>
    <w:p w14:paraId="59826A1B" w14:textId="77777777" w:rsidR="00213E98" w:rsidRDefault="00213E98" w:rsidP="00213E98">
      <w:pPr>
        <w:rPr>
          <w:sz w:val="18"/>
          <w:szCs w:val="18"/>
        </w:rPr>
      </w:pPr>
    </w:p>
    <w:p w14:paraId="7B2D70B6" w14:textId="77777777" w:rsidR="00213E98" w:rsidRPr="00D648A9" w:rsidRDefault="00213E98" w:rsidP="00213E98">
      <w:pPr>
        <w:rPr>
          <w:b/>
          <w:sz w:val="18"/>
          <w:szCs w:val="18"/>
        </w:rPr>
      </w:pPr>
      <w:r w:rsidRPr="00D648A9">
        <w:rPr>
          <w:b/>
          <w:sz w:val="18"/>
          <w:szCs w:val="18"/>
        </w:rPr>
        <w:t>As the duly authorized representative of the applicant, I hereby certify that the applicant will comply with the above certifications.</w:t>
      </w:r>
    </w:p>
    <w:p w14:paraId="1949ED55" w14:textId="77777777" w:rsidR="00213E98" w:rsidRDefault="00213E98" w:rsidP="00213E9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13E98" w:rsidRPr="00D648A9" w14:paraId="5D25ECC2" w14:textId="77777777" w:rsidTr="004E729F">
        <w:trPr>
          <w:trHeight w:val="1092"/>
        </w:trPr>
        <w:tc>
          <w:tcPr>
            <w:tcW w:w="11268" w:type="dxa"/>
            <w:shd w:val="clear" w:color="auto" w:fill="auto"/>
          </w:tcPr>
          <w:p w14:paraId="4422890E" w14:textId="77777777" w:rsidR="00213E98" w:rsidRPr="00D648A9" w:rsidRDefault="00213E98" w:rsidP="004E729F">
            <w:pPr>
              <w:rPr>
                <w:sz w:val="18"/>
                <w:szCs w:val="18"/>
              </w:rPr>
            </w:pPr>
          </w:p>
          <w:p w14:paraId="2BC60923" w14:textId="77777777" w:rsidR="00D84E53" w:rsidRDefault="00213E98" w:rsidP="004E729F">
            <w:pPr>
              <w:rPr>
                <w:sz w:val="18"/>
                <w:szCs w:val="18"/>
              </w:rPr>
            </w:pPr>
            <w:r w:rsidRPr="00D648A9">
              <w:rPr>
                <w:sz w:val="18"/>
                <w:szCs w:val="18"/>
              </w:rPr>
              <w:t xml:space="preserve">NAME OF APPLICANT                                                                                                       </w:t>
            </w:r>
          </w:p>
          <w:p w14:paraId="0919B06A" w14:textId="77777777" w:rsidR="00D84E53" w:rsidRDefault="00D84E53" w:rsidP="004E729F">
            <w:pPr>
              <w:rPr>
                <w:sz w:val="18"/>
                <w:szCs w:val="18"/>
              </w:rPr>
            </w:pPr>
          </w:p>
          <w:p w14:paraId="7BF0BA3F" w14:textId="399186CF" w:rsidR="00213E98" w:rsidRPr="00D648A9" w:rsidRDefault="00213E98" w:rsidP="004E729F">
            <w:pPr>
              <w:rPr>
                <w:sz w:val="18"/>
                <w:szCs w:val="18"/>
              </w:rPr>
            </w:pPr>
            <w:r w:rsidRPr="00D648A9">
              <w:rPr>
                <w:sz w:val="18"/>
                <w:szCs w:val="18"/>
              </w:rPr>
              <w:t>PR/AWARD NUMBER AND / OR PROJECT NAME</w:t>
            </w:r>
          </w:p>
        </w:tc>
      </w:tr>
      <w:tr w:rsidR="00213E98" w:rsidRPr="00D648A9" w14:paraId="11BB5085" w14:textId="77777777" w:rsidTr="004E729F">
        <w:trPr>
          <w:trHeight w:val="1074"/>
        </w:trPr>
        <w:tc>
          <w:tcPr>
            <w:tcW w:w="11268" w:type="dxa"/>
            <w:shd w:val="clear" w:color="auto" w:fill="auto"/>
          </w:tcPr>
          <w:p w14:paraId="12F8C1A5" w14:textId="77777777" w:rsidR="00213E98" w:rsidRPr="00D648A9" w:rsidRDefault="00213E98" w:rsidP="004E729F">
            <w:pPr>
              <w:rPr>
                <w:sz w:val="18"/>
                <w:szCs w:val="18"/>
              </w:rPr>
            </w:pPr>
          </w:p>
          <w:p w14:paraId="6C299162" w14:textId="77777777" w:rsidR="00213E98" w:rsidRPr="00D648A9" w:rsidRDefault="00213E98" w:rsidP="004E729F">
            <w:pPr>
              <w:rPr>
                <w:sz w:val="18"/>
                <w:szCs w:val="18"/>
              </w:rPr>
            </w:pPr>
            <w:r w:rsidRPr="00D648A9">
              <w:rPr>
                <w:sz w:val="18"/>
                <w:szCs w:val="18"/>
              </w:rPr>
              <w:t>PRINTED NAME AND TITLE OF AUTHORIZED REPRESENTATIVE</w:t>
            </w:r>
          </w:p>
        </w:tc>
      </w:tr>
      <w:tr w:rsidR="00213E98" w:rsidRPr="00D648A9" w14:paraId="06840444" w14:textId="77777777" w:rsidTr="004E729F">
        <w:trPr>
          <w:trHeight w:val="1056"/>
        </w:trPr>
        <w:tc>
          <w:tcPr>
            <w:tcW w:w="11268" w:type="dxa"/>
            <w:shd w:val="clear" w:color="auto" w:fill="auto"/>
          </w:tcPr>
          <w:p w14:paraId="5A0CB1CA" w14:textId="77777777" w:rsidR="00213E98" w:rsidRPr="00D648A9" w:rsidRDefault="00213E98" w:rsidP="004E729F">
            <w:pPr>
              <w:rPr>
                <w:sz w:val="18"/>
                <w:szCs w:val="18"/>
              </w:rPr>
            </w:pPr>
          </w:p>
          <w:p w14:paraId="340D8A6B" w14:textId="77777777" w:rsidR="00213E98" w:rsidRPr="00D648A9" w:rsidRDefault="00213E98" w:rsidP="004E729F">
            <w:pPr>
              <w:rPr>
                <w:sz w:val="18"/>
                <w:szCs w:val="18"/>
              </w:rPr>
            </w:pPr>
            <w:r w:rsidRPr="00D648A9">
              <w:rPr>
                <w:sz w:val="18"/>
                <w:szCs w:val="18"/>
              </w:rPr>
              <w:t xml:space="preserve">SIGNATURE                                                                                                                       DATE        </w:t>
            </w:r>
          </w:p>
        </w:tc>
      </w:tr>
    </w:tbl>
    <w:p w14:paraId="11A44C91" w14:textId="77777777" w:rsidR="00213E98" w:rsidRDefault="00213E98" w:rsidP="00213E98">
      <w:pPr>
        <w:rPr>
          <w:sz w:val="18"/>
          <w:szCs w:val="18"/>
        </w:rPr>
      </w:pPr>
    </w:p>
    <w:p w14:paraId="671A226D" w14:textId="77777777" w:rsidR="00213E98" w:rsidRDefault="00213E98" w:rsidP="00213E98">
      <w:pPr>
        <w:rPr>
          <w:sz w:val="18"/>
          <w:szCs w:val="18"/>
        </w:rPr>
      </w:pPr>
    </w:p>
    <w:p w14:paraId="70A7A1F0" w14:textId="77777777" w:rsidR="00213E98" w:rsidRDefault="00213E98" w:rsidP="00213E98">
      <w:pPr>
        <w:rPr>
          <w:sz w:val="18"/>
          <w:szCs w:val="18"/>
        </w:rPr>
      </w:pPr>
    </w:p>
    <w:p w14:paraId="69FC5511" w14:textId="77777777" w:rsidR="00213E98" w:rsidRDefault="00213E98" w:rsidP="00213E98">
      <w:pPr>
        <w:rPr>
          <w:sz w:val="18"/>
          <w:szCs w:val="18"/>
        </w:rPr>
      </w:pPr>
    </w:p>
    <w:p w14:paraId="10586823" w14:textId="77777777" w:rsidR="00213E98" w:rsidRPr="00CD27BF" w:rsidRDefault="00213E98" w:rsidP="00213E98">
      <w:pPr>
        <w:rPr>
          <w:sz w:val="18"/>
          <w:szCs w:val="18"/>
        </w:rPr>
      </w:pPr>
    </w:p>
    <w:p w14:paraId="3EDB8CD3" w14:textId="4D6C8C98" w:rsidR="00213E98" w:rsidRDefault="00213E98" w:rsidP="008E1920">
      <w:pPr>
        <w:jc w:val="center"/>
      </w:pPr>
    </w:p>
    <w:p w14:paraId="585A7437" w14:textId="21294962" w:rsidR="00A8450D" w:rsidRDefault="00A8450D" w:rsidP="008E1920">
      <w:pPr>
        <w:jc w:val="center"/>
      </w:pPr>
    </w:p>
    <w:p w14:paraId="47F1018E" w14:textId="03D56CF8" w:rsidR="00A8450D" w:rsidRDefault="00A8450D" w:rsidP="008E1920">
      <w:pPr>
        <w:jc w:val="center"/>
      </w:pPr>
    </w:p>
    <w:p w14:paraId="2DC22B67" w14:textId="0D07E8EF" w:rsidR="00A8450D" w:rsidRDefault="00A8450D" w:rsidP="008E1920">
      <w:pPr>
        <w:jc w:val="center"/>
      </w:pPr>
    </w:p>
    <w:p w14:paraId="037FDC7D" w14:textId="5B3A5BB5" w:rsidR="00A8450D" w:rsidRDefault="00A8450D" w:rsidP="008E1920">
      <w:pPr>
        <w:jc w:val="center"/>
      </w:pPr>
    </w:p>
    <w:p w14:paraId="68DD26B6" w14:textId="07230CE8" w:rsidR="00A8450D" w:rsidRDefault="00A8450D" w:rsidP="008E1920">
      <w:pPr>
        <w:jc w:val="center"/>
      </w:pPr>
    </w:p>
    <w:p w14:paraId="66B2CC43" w14:textId="74531814" w:rsidR="00A8450D" w:rsidRDefault="00A8450D" w:rsidP="008E1920">
      <w:pPr>
        <w:jc w:val="center"/>
      </w:pPr>
    </w:p>
    <w:p w14:paraId="32CFAD21" w14:textId="64319A30" w:rsidR="00A8450D" w:rsidRDefault="00A8450D" w:rsidP="008E1920">
      <w:pPr>
        <w:jc w:val="center"/>
      </w:pPr>
    </w:p>
    <w:p w14:paraId="5DF4FD0D" w14:textId="1A9CBEDB" w:rsidR="00A8450D" w:rsidRDefault="00A8450D" w:rsidP="008E1920">
      <w:pPr>
        <w:jc w:val="center"/>
      </w:pPr>
    </w:p>
    <w:p w14:paraId="0A5296F4" w14:textId="1D75B562" w:rsidR="00A8450D" w:rsidRDefault="00A8450D" w:rsidP="008E1920">
      <w:pPr>
        <w:jc w:val="center"/>
      </w:pPr>
    </w:p>
    <w:p w14:paraId="47BC208E" w14:textId="1739CB05" w:rsidR="00A8450D" w:rsidRDefault="00A8450D" w:rsidP="008E1920">
      <w:pPr>
        <w:jc w:val="center"/>
      </w:pPr>
    </w:p>
    <w:p w14:paraId="1F2E33B8" w14:textId="4A82D676" w:rsidR="00A8450D" w:rsidRDefault="00A8450D" w:rsidP="008E1920">
      <w:pPr>
        <w:jc w:val="center"/>
      </w:pPr>
    </w:p>
    <w:p w14:paraId="186A44B0" w14:textId="3FD9C2EB" w:rsidR="00A8450D" w:rsidRDefault="00A8450D" w:rsidP="008E1920">
      <w:pPr>
        <w:jc w:val="center"/>
      </w:pPr>
    </w:p>
    <w:p w14:paraId="201786F1" w14:textId="41A08FA9" w:rsidR="00A8450D" w:rsidRDefault="00A8450D" w:rsidP="008E1920">
      <w:pPr>
        <w:jc w:val="center"/>
      </w:pPr>
    </w:p>
    <w:p w14:paraId="47B42481" w14:textId="64E94818" w:rsidR="00A8450D" w:rsidRDefault="00A8450D" w:rsidP="008E1920">
      <w:pPr>
        <w:jc w:val="center"/>
      </w:pPr>
    </w:p>
    <w:p w14:paraId="647FBBC0" w14:textId="13529855" w:rsidR="00A8450D" w:rsidRDefault="00A8450D" w:rsidP="008E1920">
      <w:pPr>
        <w:jc w:val="center"/>
      </w:pPr>
    </w:p>
    <w:p w14:paraId="62AAB7B7" w14:textId="4A56C238" w:rsidR="00A8450D" w:rsidRDefault="00A8450D" w:rsidP="008E1920">
      <w:pPr>
        <w:jc w:val="center"/>
      </w:pPr>
    </w:p>
    <w:p w14:paraId="7D65B6E8" w14:textId="4226D6F2" w:rsidR="00A8450D" w:rsidRDefault="00A8450D" w:rsidP="008E1920">
      <w:pPr>
        <w:jc w:val="center"/>
      </w:pPr>
    </w:p>
    <w:p w14:paraId="6710D4B5" w14:textId="0BBD18F2" w:rsidR="00A8450D" w:rsidRDefault="00A8450D" w:rsidP="008E1920">
      <w:pPr>
        <w:jc w:val="center"/>
      </w:pPr>
    </w:p>
    <w:p w14:paraId="7072B2AF" w14:textId="7B3DDB4E" w:rsidR="00A8450D" w:rsidRDefault="00A8450D" w:rsidP="008E1920">
      <w:pPr>
        <w:jc w:val="center"/>
      </w:pPr>
    </w:p>
    <w:p w14:paraId="0F1349BB" w14:textId="7200514A" w:rsidR="00A8450D" w:rsidRDefault="00A8450D" w:rsidP="008E1920">
      <w:pPr>
        <w:jc w:val="center"/>
      </w:pPr>
    </w:p>
    <w:p w14:paraId="113B733B" w14:textId="30C04EEA" w:rsidR="00A8450D" w:rsidRDefault="00A8450D" w:rsidP="008E1920">
      <w:pPr>
        <w:jc w:val="center"/>
      </w:pPr>
    </w:p>
    <w:p w14:paraId="5CA02E7D" w14:textId="08245631" w:rsidR="00A8450D" w:rsidRDefault="00A8450D" w:rsidP="008E1920">
      <w:pPr>
        <w:jc w:val="center"/>
      </w:pPr>
    </w:p>
    <w:p w14:paraId="750B550A" w14:textId="4ECA4629" w:rsidR="00A8450D" w:rsidRDefault="00A8450D" w:rsidP="008E1920">
      <w:pPr>
        <w:jc w:val="center"/>
      </w:pPr>
    </w:p>
    <w:p w14:paraId="2C51317D" w14:textId="77777777" w:rsidR="00A8450D" w:rsidRDefault="00A8450D" w:rsidP="0086439D"/>
    <w:sectPr w:rsidR="00A8450D" w:rsidSect="00901BC4">
      <w:footerReference w:type="default" r:id="rId38"/>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CFE9" w14:textId="77777777" w:rsidR="00EF04A1" w:rsidRDefault="00EF04A1" w:rsidP="00C0678F">
      <w:r>
        <w:separator/>
      </w:r>
    </w:p>
  </w:endnote>
  <w:endnote w:type="continuationSeparator" w:id="0">
    <w:p w14:paraId="619AB3C4" w14:textId="77777777" w:rsidR="00EF04A1" w:rsidRDefault="00EF04A1" w:rsidP="00C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571145"/>
      <w:docPartObj>
        <w:docPartGallery w:val="Page Numbers (Bottom of Page)"/>
        <w:docPartUnique/>
      </w:docPartObj>
    </w:sdtPr>
    <w:sdtEndPr>
      <w:rPr>
        <w:noProof/>
      </w:rPr>
    </w:sdtEndPr>
    <w:sdtContent>
      <w:p w14:paraId="7CDE5128" w14:textId="5B2F9EDF" w:rsidR="00570C76" w:rsidRDefault="00570C76">
        <w:pPr>
          <w:pStyle w:val="Footer"/>
          <w:jc w:val="right"/>
        </w:pPr>
        <w:r>
          <w:fldChar w:fldCharType="begin"/>
        </w:r>
        <w:r>
          <w:instrText xml:space="preserve"> PAGE   \* MERGEFORMAT </w:instrText>
        </w:r>
        <w:r>
          <w:fldChar w:fldCharType="separate"/>
        </w:r>
        <w:r w:rsidR="00D5066F">
          <w:rPr>
            <w:noProof/>
          </w:rPr>
          <w:t>1</w:t>
        </w:r>
        <w:r>
          <w:rPr>
            <w:noProof/>
          </w:rPr>
          <w:fldChar w:fldCharType="end"/>
        </w:r>
      </w:p>
    </w:sdtContent>
  </w:sdt>
  <w:p w14:paraId="782A4D65" w14:textId="77777777" w:rsidR="00570C76" w:rsidRDefault="0057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616B" w14:textId="77777777" w:rsidR="00EF04A1" w:rsidRDefault="00EF04A1" w:rsidP="00C0678F">
      <w:r>
        <w:separator/>
      </w:r>
    </w:p>
  </w:footnote>
  <w:footnote w:type="continuationSeparator" w:id="0">
    <w:p w14:paraId="6E6BD72A" w14:textId="77777777" w:rsidR="00EF04A1" w:rsidRDefault="00EF04A1" w:rsidP="00C0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AE4"/>
    <w:multiLevelType w:val="hybridMultilevel"/>
    <w:tmpl w:val="7A7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F9C"/>
    <w:multiLevelType w:val="hybridMultilevel"/>
    <w:tmpl w:val="A0B4C91A"/>
    <w:lvl w:ilvl="0" w:tplc="3A6C950E">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E556A9"/>
    <w:multiLevelType w:val="hybridMultilevel"/>
    <w:tmpl w:val="900A5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70CC"/>
    <w:multiLevelType w:val="hybridMultilevel"/>
    <w:tmpl w:val="BF4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01DD2"/>
    <w:multiLevelType w:val="multilevel"/>
    <w:tmpl w:val="6772E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F662016"/>
    <w:multiLevelType w:val="hybridMultilevel"/>
    <w:tmpl w:val="34F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62D97"/>
    <w:multiLevelType w:val="multilevel"/>
    <w:tmpl w:val="4D18F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6F0F66"/>
    <w:multiLevelType w:val="multilevel"/>
    <w:tmpl w:val="D1FC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5975A9"/>
    <w:multiLevelType w:val="multilevel"/>
    <w:tmpl w:val="2DA2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C559B"/>
    <w:multiLevelType w:val="multilevel"/>
    <w:tmpl w:val="C3E81C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1D0882"/>
    <w:multiLevelType w:val="multilevel"/>
    <w:tmpl w:val="11D2E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494465"/>
    <w:multiLevelType w:val="multilevel"/>
    <w:tmpl w:val="5094B9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9C6E11"/>
    <w:multiLevelType w:val="multilevel"/>
    <w:tmpl w:val="B1A48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A991D7F"/>
    <w:multiLevelType w:val="multilevel"/>
    <w:tmpl w:val="8EC4A08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8"/>
  </w:num>
  <w:num w:numId="2">
    <w:abstractNumId w:val="5"/>
  </w:num>
  <w:num w:numId="3">
    <w:abstractNumId w:val="12"/>
  </w:num>
  <w:num w:numId="4">
    <w:abstractNumId w:val="19"/>
  </w:num>
  <w:num w:numId="5">
    <w:abstractNumId w:val="11"/>
  </w:num>
  <w:num w:numId="6">
    <w:abstractNumId w:val="14"/>
  </w:num>
  <w:num w:numId="7">
    <w:abstractNumId w:val="13"/>
  </w:num>
  <w:num w:numId="8">
    <w:abstractNumId w:val="20"/>
  </w:num>
  <w:num w:numId="9">
    <w:abstractNumId w:val="6"/>
  </w:num>
  <w:num w:numId="10">
    <w:abstractNumId w:val="9"/>
  </w:num>
  <w:num w:numId="11">
    <w:abstractNumId w:val="16"/>
  </w:num>
  <w:num w:numId="12">
    <w:abstractNumId w:val="22"/>
  </w:num>
  <w:num w:numId="13">
    <w:abstractNumId w:val="21"/>
  </w:num>
  <w:num w:numId="14">
    <w:abstractNumId w:val="2"/>
  </w:num>
  <w:num w:numId="15">
    <w:abstractNumId w:val="0"/>
  </w:num>
  <w:num w:numId="16">
    <w:abstractNumId w:val="7"/>
  </w:num>
  <w:num w:numId="17">
    <w:abstractNumId w:val="8"/>
  </w:num>
  <w:num w:numId="18">
    <w:abstractNumId w:val="10"/>
  </w:num>
  <w:num w:numId="19">
    <w:abstractNumId w:val="1"/>
  </w:num>
  <w:num w:numId="20">
    <w:abstractNumId w:val="3"/>
  </w:num>
  <w:num w:numId="21">
    <w:abstractNumId w:val="15"/>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6"/>
    <w:rsid w:val="00001FDA"/>
    <w:rsid w:val="000167D8"/>
    <w:rsid w:val="00021068"/>
    <w:rsid w:val="00027E34"/>
    <w:rsid w:val="00034E31"/>
    <w:rsid w:val="00047D5C"/>
    <w:rsid w:val="00054B18"/>
    <w:rsid w:val="00061B4F"/>
    <w:rsid w:val="00072FB9"/>
    <w:rsid w:val="00085D48"/>
    <w:rsid w:val="00095A89"/>
    <w:rsid w:val="000A5369"/>
    <w:rsid w:val="000B6D47"/>
    <w:rsid w:val="000D2AF8"/>
    <w:rsid w:val="000E76BA"/>
    <w:rsid w:val="00107007"/>
    <w:rsid w:val="00110ADE"/>
    <w:rsid w:val="00120A95"/>
    <w:rsid w:val="00124534"/>
    <w:rsid w:val="00143EBA"/>
    <w:rsid w:val="001564BD"/>
    <w:rsid w:val="00180EC3"/>
    <w:rsid w:val="001859B5"/>
    <w:rsid w:val="00186544"/>
    <w:rsid w:val="001922ED"/>
    <w:rsid w:val="001974C5"/>
    <w:rsid w:val="001C6547"/>
    <w:rsid w:val="001E48AF"/>
    <w:rsid w:val="001E575C"/>
    <w:rsid w:val="001F5C43"/>
    <w:rsid w:val="00201C60"/>
    <w:rsid w:val="00213E98"/>
    <w:rsid w:val="0021482D"/>
    <w:rsid w:val="0022026A"/>
    <w:rsid w:val="00221098"/>
    <w:rsid w:val="0024034B"/>
    <w:rsid w:val="00277AF6"/>
    <w:rsid w:val="002838EE"/>
    <w:rsid w:val="00286024"/>
    <w:rsid w:val="002A30B7"/>
    <w:rsid w:val="002A3B6E"/>
    <w:rsid w:val="002B1126"/>
    <w:rsid w:val="002B52C9"/>
    <w:rsid w:val="002B7D3F"/>
    <w:rsid w:val="00302E4B"/>
    <w:rsid w:val="00302F4B"/>
    <w:rsid w:val="003137E9"/>
    <w:rsid w:val="0034407E"/>
    <w:rsid w:val="003445CF"/>
    <w:rsid w:val="00356257"/>
    <w:rsid w:val="00360411"/>
    <w:rsid w:val="00366B0A"/>
    <w:rsid w:val="003872C1"/>
    <w:rsid w:val="0039680E"/>
    <w:rsid w:val="003A61EC"/>
    <w:rsid w:val="003C5550"/>
    <w:rsid w:val="003D4981"/>
    <w:rsid w:val="003F2A68"/>
    <w:rsid w:val="003F2B30"/>
    <w:rsid w:val="0040271E"/>
    <w:rsid w:val="00423B3E"/>
    <w:rsid w:val="00430152"/>
    <w:rsid w:val="0043406E"/>
    <w:rsid w:val="0044281F"/>
    <w:rsid w:val="0045528C"/>
    <w:rsid w:val="00474C7E"/>
    <w:rsid w:val="004758A2"/>
    <w:rsid w:val="004879E4"/>
    <w:rsid w:val="0049133A"/>
    <w:rsid w:val="004952AB"/>
    <w:rsid w:val="004A10FA"/>
    <w:rsid w:val="004E2275"/>
    <w:rsid w:val="004E3F15"/>
    <w:rsid w:val="004E729F"/>
    <w:rsid w:val="00525BFE"/>
    <w:rsid w:val="00527347"/>
    <w:rsid w:val="0055725B"/>
    <w:rsid w:val="00570C76"/>
    <w:rsid w:val="0059431A"/>
    <w:rsid w:val="005A1D7F"/>
    <w:rsid w:val="005A79FC"/>
    <w:rsid w:val="005B1E9A"/>
    <w:rsid w:val="005C533E"/>
    <w:rsid w:val="005F2F0D"/>
    <w:rsid w:val="00605F07"/>
    <w:rsid w:val="006215A6"/>
    <w:rsid w:val="00626834"/>
    <w:rsid w:val="00640424"/>
    <w:rsid w:val="00642543"/>
    <w:rsid w:val="0066285A"/>
    <w:rsid w:val="00681250"/>
    <w:rsid w:val="006C5A11"/>
    <w:rsid w:val="006D144F"/>
    <w:rsid w:val="006D7CF1"/>
    <w:rsid w:val="006E5742"/>
    <w:rsid w:val="00703FF9"/>
    <w:rsid w:val="00721D5B"/>
    <w:rsid w:val="007323FF"/>
    <w:rsid w:val="007404C8"/>
    <w:rsid w:val="00743613"/>
    <w:rsid w:val="007530C5"/>
    <w:rsid w:val="00755C05"/>
    <w:rsid w:val="007567D8"/>
    <w:rsid w:val="00761980"/>
    <w:rsid w:val="00766637"/>
    <w:rsid w:val="007672B3"/>
    <w:rsid w:val="00771DE9"/>
    <w:rsid w:val="00784ECA"/>
    <w:rsid w:val="007A0FED"/>
    <w:rsid w:val="007B5D63"/>
    <w:rsid w:val="007C0CAB"/>
    <w:rsid w:val="007C0FE4"/>
    <w:rsid w:val="007C3946"/>
    <w:rsid w:val="007C59CE"/>
    <w:rsid w:val="007E32B6"/>
    <w:rsid w:val="007E54F7"/>
    <w:rsid w:val="008214BF"/>
    <w:rsid w:val="00831DAC"/>
    <w:rsid w:val="00832A2F"/>
    <w:rsid w:val="0086439D"/>
    <w:rsid w:val="00864B4B"/>
    <w:rsid w:val="008721AF"/>
    <w:rsid w:val="00873FBF"/>
    <w:rsid w:val="00880B35"/>
    <w:rsid w:val="00881BD9"/>
    <w:rsid w:val="008852BB"/>
    <w:rsid w:val="00895808"/>
    <w:rsid w:val="008D3828"/>
    <w:rsid w:val="008E1920"/>
    <w:rsid w:val="009001AF"/>
    <w:rsid w:val="00901BC4"/>
    <w:rsid w:val="009113A5"/>
    <w:rsid w:val="00920BB2"/>
    <w:rsid w:val="009339FA"/>
    <w:rsid w:val="00933E26"/>
    <w:rsid w:val="009401F2"/>
    <w:rsid w:val="00942800"/>
    <w:rsid w:val="0094340F"/>
    <w:rsid w:val="00962644"/>
    <w:rsid w:val="0096743F"/>
    <w:rsid w:val="009819B8"/>
    <w:rsid w:val="009944EE"/>
    <w:rsid w:val="009B2FF8"/>
    <w:rsid w:val="009B52B7"/>
    <w:rsid w:val="009D2A4E"/>
    <w:rsid w:val="009F5599"/>
    <w:rsid w:val="00A03EBA"/>
    <w:rsid w:val="00A067D6"/>
    <w:rsid w:val="00A139D1"/>
    <w:rsid w:val="00A3058B"/>
    <w:rsid w:val="00A35665"/>
    <w:rsid w:val="00A45436"/>
    <w:rsid w:val="00A56D04"/>
    <w:rsid w:val="00A574D9"/>
    <w:rsid w:val="00A6774A"/>
    <w:rsid w:val="00A8450D"/>
    <w:rsid w:val="00A9277E"/>
    <w:rsid w:val="00A97C4E"/>
    <w:rsid w:val="00AD60CE"/>
    <w:rsid w:val="00AD6FBF"/>
    <w:rsid w:val="00AE2F28"/>
    <w:rsid w:val="00AE6CBF"/>
    <w:rsid w:val="00B07759"/>
    <w:rsid w:val="00B1549B"/>
    <w:rsid w:val="00B21E11"/>
    <w:rsid w:val="00B2638F"/>
    <w:rsid w:val="00B465A3"/>
    <w:rsid w:val="00B57661"/>
    <w:rsid w:val="00B63D41"/>
    <w:rsid w:val="00B865E1"/>
    <w:rsid w:val="00B91605"/>
    <w:rsid w:val="00B97E49"/>
    <w:rsid w:val="00BA2B82"/>
    <w:rsid w:val="00BB482C"/>
    <w:rsid w:val="00BB4B49"/>
    <w:rsid w:val="00BC1D98"/>
    <w:rsid w:val="00BC1E9B"/>
    <w:rsid w:val="00C028A2"/>
    <w:rsid w:val="00C0421B"/>
    <w:rsid w:val="00C04634"/>
    <w:rsid w:val="00C0586F"/>
    <w:rsid w:val="00C0678F"/>
    <w:rsid w:val="00C21188"/>
    <w:rsid w:val="00C21F6D"/>
    <w:rsid w:val="00C27B77"/>
    <w:rsid w:val="00C329BA"/>
    <w:rsid w:val="00C40DB7"/>
    <w:rsid w:val="00C55ED6"/>
    <w:rsid w:val="00C6145D"/>
    <w:rsid w:val="00C6384E"/>
    <w:rsid w:val="00C90619"/>
    <w:rsid w:val="00C91510"/>
    <w:rsid w:val="00C91CA4"/>
    <w:rsid w:val="00C96022"/>
    <w:rsid w:val="00CA03BC"/>
    <w:rsid w:val="00CA26C3"/>
    <w:rsid w:val="00CA46DB"/>
    <w:rsid w:val="00CD3FAE"/>
    <w:rsid w:val="00CF5B55"/>
    <w:rsid w:val="00D1298B"/>
    <w:rsid w:val="00D178D9"/>
    <w:rsid w:val="00D37C58"/>
    <w:rsid w:val="00D40ACE"/>
    <w:rsid w:val="00D459E3"/>
    <w:rsid w:val="00D5066F"/>
    <w:rsid w:val="00D616E8"/>
    <w:rsid w:val="00D767B4"/>
    <w:rsid w:val="00D8252C"/>
    <w:rsid w:val="00D84E53"/>
    <w:rsid w:val="00D87568"/>
    <w:rsid w:val="00D94274"/>
    <w:rsid w:val="00DB1D65"/>
    <w:rsid w:val="00DB568D"/>
    <w:rsid w:val="00DC451F"/>
    <w:rsid w:val="00DC6D12"/>
    <w:rsid w:val="00DD5AF5"/>
    <w:rsid w:val="00E1098A"/>
    <w:rsid w:val="00E56361"/>
    <w:rsid w:val="00E65F5C"/>
    <w:rsid w:val="00E6637D"/>
    <w:rsid w:val="00E77026"/>
    <w:rsid w:val="00E850E7"/>
    <w:rsid w:val="00EB2614"/>
    <w:rsid w:val="00EC21AC"/>
    <w:rsid w:val="00EE0B8A"/>
    <w:rsid w:val="00EF04A1"/>
    <w:rsid w:val="00EF050A"/>
    <w:rsid w:val="00EF5673"/>
    <w:rsid w:val="00F145CE"/>
    <w:rsid w:val="00F20BA9"/>
    <w:rsid w:val="00F448B9"/>
    <w:rsid w:val="00F64B9C"/>
    <w:rsid w:val="00F71A4B"/>
    <w:rsid w:val="00F72371"/>
    <w:rsid w:val="00F72EFB"/>
    <w:rsid w:val="00F80082"/>
    <w:rsid w:val="00F858D9"/>
    <w:rsid w:val="00F8654C"/>
    <w:rsid w:val="00FC2155"/>
    <w:rsid w:val="00FC72F4"/>
    <w:rsid w:val="00FC7DC4"/>
    <w:rsid w:val="00FD4F1B"/>
    <w:rsid w:val="00FE1C84"/>
    <w:rsid w:val="00FE2EEB"/>
    <w:rsid w:val="00FE6C13"/>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3512301"/>
  <w15:docId w15:val="{9BB6DEC7-D07E-4D87-86AF-BFCF864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iPriority w:val="99"/>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styleId="Hyperlink">
    <w:name w:val="Hyperlink"/>
    <w:basedOn w:val="DefaultParagraphFont"/>
    <w:uiPriority w:val="99"/>
    <w:unhideWhenUsed/>
    <w:rsid w:val="00FE2EEB"/>
    <w:rPr>
      <w:strike w:val="0"/>
      <w:dstrike w:val="0"/>
      <w:color w:val="0000FF"/>
      <w:u w:val="none"/>
      <w:effect w:val="none"/>
    </w:rPr>
  </w:style>
  <w:style w:type="paragraph" w:styleId="ListParagraph">
    <w:name w:val="List Paragraph"/>
    <w:basedOn w:val="Normal"/>
    <w:uiPriority w:val="34"/>
    <w:qFormat/>
    <w:rsid w:val="00FE2EE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A5"/>
    <w:rPr>
      <w:b/>
      <w:bCs/>
    </w:rPr>
  </w:style>
  <w:style w:type="character" w:styleId="Emphasis">
    <w:name w:val="Emphasis"/>
    <w:basedOn w:val="DefaultParagraphFont"/>
    <w:uiPriority w:val="20"/>
    <w:qFormat/>
    <w:rsid w:val="0022026A"/>
    <w:rPr>
      <w:i/>
      <w:iCs/>
    </w:rPr>
  </w:style>
  <w:style w:type="character" w:styleId="SubtleEmphasis">
    <w:name w:val="Subtle Emphasis"/>
    <w:basedOn w:val="DefaultParagraphFont"/>
    <w:uiPriority w:val="19"/>
    <w:qFormat/>
    <w:rsid w:val="002202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05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Pages/Persistence-to-Graduation.aspx" TargetMode="External"/><Relationship Id="rId18" Type="http://schemas.openxmlformats.org/officeDocument/2006/relationships/hyperlink" Target="https://education.ky.gov/school/Documents/PtG%20Practice%20Brief%20Culture%20and%20Climate.pdf" TargetMode="External"/><Relationship Id="rId26" Type="http://schemas.openxmlformats.org/officeDocument/2006/relationships/hyperlink" Target="https://www2.ed.gov/policy/fund/reg/edgarReg/edgar.html" TargetMode="External"/><Relationship Id="rId39" Type="http://schemas.openxmlformats.org/officeDocument/2006/relationships/fontTable" Target="fontTable.xml"/><Relationship Id="rId21" Type="http://schemas.openxmlformats.org/officeDocument/2006/relationships/hyperlink" Target="https://education.ky.gov/educational/int/Pages/EarlyWarningAndPersistenceToGraduation.aspx" TargetMode="External"/><Relationship Id="rId34" Type="http://schemas.openxmlformats.org/officeDocument/2006/relationships/hyperlink" Target="https://www.americaspromise.org/report/barriers-succes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ky.gov/school/Documents/PtG%20Practice%20Brief%20Alternative%20Education.pdf" TargetMode="External"/><Relationship Id="rId20" Type="http://schemas.openxmlformats.org/officeDocument/2006/relationships/hyperlink" Target="https://openhouse.education.ky.gov/Data" TargetMode="External"/><Relationship Id="rId29" Type="http://schemas.openxmlformats.org/officeDocument/2006/relationships/hyperlink" Target="http://new.every1graduates.org/resource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https://www.impactky.org/" TargetMode="External"/><Relationship Id="rId32" Type="http://schemas.openxmlformats.org/officeDocument/2006/relationships/hyperlink" Target="http://www.projectuturn.net/docs/re-engagement_whitepaper.pdf" TargetMode="External"/><Relationship Id="rId37" Type="http://schemas.openxmlformats.org/officeDocument/2006/relationships/hyperlink" Target="mailto:KDERFP@education.ky.gov"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ky.gov/school/Documents/PtG%20Practice%20Briefs.pdf" TargetMode="External"/><Relationship Id="rId23" Type="http://schemas.openxmlformats.org/officeDocument/2006/relationships/hyperlink" Target="https://www.kyschoolreportcard.com/?year=2019" TargetMode="External"/><Relationship Id="rId28" Type="http://schemas.openxmlformats.org/officeDocument/2006/relationships/hyperlink" Target="https://ies.ed.gov/ncee/wwc/Docs/PracticeGuide/wwc_dropout_092617.pdf" TargetMode="External"/><Relationship Id="rId36" Type="http://schemas.openxmlformats.org/officeDocument/2006/relationships/hyperlink" Target="mailto:KDERFP@education.ky.gov" TargetMode="External"/><Relationship Id="rId10" Type="http://schemas.openxmlformats.org/officeDocument/2006/relationships/image" Target="media/image1.png"/><Relationship Id="rId19" Type="http://schemas.openxmlformats.org/officeDocument/2006/relationships/hyperlink" Target="https://education.ky.gov/school/Documents/PtG%20Practice%20Brief%20Student%20Transitions%20and%20Reengagement.pdf" TargetMode="External"/><Relationship Id="rId31" Type="http://schemas.openxmlformats.org/officeDocument/2006/relationships/hyperlink" Target="https://eric.ed.gov/?id=ED5053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ky.gov/comm/Documents/Kentucky%20Department%20of%20Education%20Consolidated%20State%20Plan_December%202019.pdf" TargetMode="External"/><Relationship Id="rId22" Type="http://schemas.openxmlformats.org/officeDocument/2006/relationships/hyperlink" Target="https://education.ky.gov/districts/tech/sis/Documents/IC_CustomRpt_Chronic_Absenteeism.pdf" TargetMode="External"/><Relationship Id="rId27" Type="http://schemas.openxmlformats.org/officeDocument/2006/relationships/hyperlink" Target="https://gradnation.americaspromise.org/sites/default/files/d8/Re-engagement-White-Paper_0.pdf" TargetMode="External"/><Relationship Id="rId30" Type="http://schemas.openxmlformats.org/officeDocument/2006/relationships/hyperlink" Target="https://gradnation.americaspromise.org/" TargetMode="External"/><Relationship Id="rId35" Type="http://schemas.openxmlformats.org/officeDocument/2006/relationships/hyperlink" Target="https://www.attendanceworks.org/"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https://education.ky.gov/school/Documents/PtG%20Practice%20Brief%20Community%20Partnerships.pdf" TargetMode="External"/><Relationship Id="rId25" Type="http://schemas.openxmlformats.org/officeDocument/2006/relationships/hyperlink" Target="https://measureofamerica.org/disconnected-youth/" TargetMode="External"/><Relationship Id="rId33" Type="http://schemas.openxmlformats.org/officeDocument/2006/relationships/hyperlink" Target="https://www.americaspromise.org/report/dont-call-them-dropout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2020-08-03T04:00:00+00:00</Publication_x0020_Date>
    <Audience1 xmlns="3a62de7d-ba57-4f43-9dae-9623ba637be0">
      <Value>1</Value>
      <Value>2</Value>
      <Value>10</Value>
    </Audience1>
    <_dlc_DocId xmlns="3a62de7d-ba57-4f43-9dae-9623ba637be0">KYED-320-651</_dlc_DocId>
    <_dlc_DocIdUrl xmlns="3a62de7d-ba57-4f43-9dae-9623ba637be0">
      <Url>https://www.education.ky.gov/districts/business/_layouts/15/DocIdRedir.aspx?ID=KYED-320-651</Url>
      <Description>KYED-320-651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2.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0A433-1BB7-4000-85A6-D0ED9A41CE51}"/>
</file>

<file path=customXml/itemProps4.xml><?xml version="1.0" encoding="utf-8"?>
<ds:datastoreItem xmlns:ds="http://schemas.openxmlformats.org/officeDocument/2006/customXml" ds:itemID="{9CE9AF54-37A4-44C2-B6D6-BF4A7E2B8678}"/>
</file>

<file path=docProps/app.xml><?xml version="1.0" encoding="utf-8"?>
<Properties xmlns="http://schemas.openxmlformats.org/officeDocument/2006/extended-properties" xmlns:vt="http://schemas.openxmlformats.org/officeDocument/2006/docPropsVTypes">
  <Template>Normal</Template>
  <TotalTime>1</TotalTime>
  <Pages>24</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Kendall, Jason - Division of Budget and Financial Management</cp:lastModifiedBy>
  <cp:revision>2</cp:revision>
  <cp:lastPrinted>2020-01-30T16:19:00Z</cp:lastPrinted>
  <dcterms:created xsi:type="dcterms:W3CDTF">2020-08-03T11:49:00Z</dcterms:created>
  <dcterms:modified xsi:type="dcterms:W3CDTF">2020-08-03T11:49:00Z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f40095a6-531f-4f61-b94a-44283d74d9bc</vt:lpwstr>
  </property>
  <property fmtid="{D5CDD505-2E9C-101B-9397-08002B2CF9AE}" pid="4" name="_MarkAsFinal">
    <vt:bool>true</vt:bool>
  </property>
</Properties>
</file>