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C4AEF" w:rsidRDefault="00935F50">
      <w:pPr>
        <w:jc w:val="right"/>
      </w:pPr>
      <w:r>
        <w:t xml:space="preserve">                                          </w:t>
      </w:r>
      <w:r>
        <w:rPr>
          <w:noProof/>
          <w:lang w:val="en-US"/>
        </w:rPr>
        <w:drawing>
          <wp:inline distT="114300" distB="114300" distL="114300" distR="114300" wp14:anchorId="7DDD19FB" wp14:editId="07777777">
            <wp:extent cx="2847975" cy="657225"/>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847975" cy="657225"/>
                    </a:xfrm>
                    <a:prstGeom prst="rect">
                      <a:avLst/>
                    </a:prstGeom>
                    <a:ln/>
                  </pic:spPr>
                </pic:pic>
              </a:graphicData>
            </a:graphic>
          </wp:inline>
        </w:drawing>
      </w:r>
      <w:r>
        <w:rPr>
          <w:noProof/>
          <w:lang w:val="en-US"/>
        </w:rPr>
        <w:drawing>
          <wp:anchor distT="114300" distB="114300" distL="114300" distR="118872" simplePos="0" relativeHeight="251658240" behindDoc="0" locked="0" layoutInCell="1" hidden="0" allowOverlap="1" wp14:anchorId="380E8247" wp14:editId="07777777">
            <wp:simplePos x="0" y="0"/>
            <wp:positionH relativeFrom="column">
              <wp:posOffset>46239</wp:posOffset>
            </wp:positionH>
            <wp:positionV relativeFrom="paragraph">
              <wp:posOffset>114300</wp:posOffset>
            </wp:positionV>
            <wp:extent cx="1362075" cy="1362075"/>
            <wp:effectExtent l="0" t="0" r="0" b="0"/>
            <wp:wrapSquare wrapText="bothSides" distT="114300" distB="114300" distL="114300" distR="118872"/>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362075" cy="1362075"/>
                    </a:xfrm>
                    <a:prstGeom prst="rect">
                      <a:avLst/>
                    </a:prstGeom>
                    <a:ln/>
                  </pic:spPr>
                </pic:pic>
              </a:graphicData>
            </a:graphic>
          </wp:anchor>
        </w:drawing>
      </w:r>
    </w:p>
    <w:p w14:paraId="00000002" w14:textId="77777777" w:rsidR="00EC4AEF" w:rsidRDefault="00EC4AEF"/>
    <w:p w14:paraId="00000003" w14:textId="77777777" w:rsidR="00EC4AEF" w:rsidRDefault="00BA4BC5">
      <w:pPr>
        <w:jc w:val="center"/>
        <w:rPr>
          <w:sz w:val="36"/>
          <w:szCs w:val="36"/>
        </w:rPr>
      </w:pPr>
      <w:sdt>
        <w:sdtPr>
          <w:tag w:val="goog_rdk_0"/>
          <w:id w:val="1705502091"/>
          <w:placeholder>
            <w:docPart w:val="DefaultPlaceholder_1081868574"/>
          </w:placeholder>
        </w:sdtPr>
        <w:sdtContent/>
      </w:sdt>
      <w:r w:rsidR="00935F50" w:rsidRPr="180BB90B">
        <w:rPr>
          <w:sz w:val="36"/>
          <w:szCs w:val="36"/>
        </w:rPr>
        <w:t>REQUEST FOR APPLICATION (RFA)</w:t>
      </w:r>
    </w:p>
    <w:p w14:paraId="00000004" w14:textId="77777777" w:rsidR="00EC4AEF" w:rsidRDefault="00935F50">
      <w:pPr>
        <w:jc w:val="center"/>
        <w:rPr>
          <w:sz w:val="36"/>
          <w:szCs w:val="36"/>
        </w:rPr>
      </w:pPr>
      <w:r>
        <w:rPr>
          <w:sz w:val="36"/>
          <w:szCs w:val="36"/>
        </w:rPr>
        <w:t>Read to Achieve (RTA) Grant</w:t>
      </w:r>
    </w:p>
    <w:p w14:paraId="00000005" w14:textId="77777777" w:rsidR="00EC4AEF" w:rsidRDefault="00935F50">
      <w:pPr>
        <w:jc w:val="center"/>
        <w:rPr>
          <w:sz w:val="36"/>
          <w:szCs w:val="36"/>
        </w:rPr>
      </w:pPr>
      <w:r>
        <w:rPr>
          <w:sz w:val="36"/>
          <w:szCs w:val="36"/>
        </w:rPr>
        <w:t>Reading Diagnostic and Intervention Grant</w:t>
      </w:r>
    </w:p>
    <w:p w14:paraId="00000006" w14:textId="77777777" w:rsidR="00EC4AEF" w:rsidRDefault="00EC4AEF">
      <w:pPr>
        <w:jc w:val="center"/>
        <w:rPr>
          <w:sz w:val="36"/>
          <w:szCs w:val="36"/>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EC4AEF" w14:paraId="782092B9" w14:textId="77777777" w:rsidTr="4EAF7268">
        <w:trPr>
          <w:jc w:val="center"/>
        </w:trPr>
        <w:tc>
          <w:tcPr>
            <w:tcW w:w="4680" w:type="dxa"/>
            <w:shd w:val="clear" w:color="auto" w:fill="auto"/>
            <w:tcMar>
              <w:top w:w="100" w:type="dxa"/>
              <w:left w:w="100" w:type="dxa"/>
              <w:bottom w:w="100" w:type="dxa"/>
              <w:right w:w="100" w:type="dxa"/>
            </w:tcMar>
          </w:tcPr>
          <w:p w14:paraId="00000007" w14:textId="77777777" w:rsidR="00EC4AEF" w:rsidRDefault="00EC4AEF">
            <w:pPr>
              <w:jc w:val="center"/>
              <w:rPr>
                <w:sz w:val="24"/>
                <w:szCs w:val="24"/>
              </w:rPr>
            </w:pPr>
          </w:p>
          <w:p w14:paraId="00000008" w14:textId="77777777" w:rsidR="00EC4AEF" w:rsidRDefault="00935F50">
            <w:pPr>
              <w:jc w:val="center"/>
              <w:rPr>
                <w:b/>
                <w:sz w:val="24"/>
                <w:szCs w:val="24"/>
              </w:rPr>
            </w:pPr>
            <w:r>
              <w:rPr>
                <w:b/>
                <w:sz w:val="24"/>
                <w:szCs w:val="24"/>
              </w:rPr>
              <w:t>Deadline:</w:t>
            </w:r>
          </w:p>
          <w:p w14:paraId="64B04E71" w14:textId="7901A912" w:rsidR="00EC4AEF" w:rsidRDefault="00B472CE" w:rsidP="4EAF7268">
            <w:pPr>
              <w:jc w:val="center"/>
              <w:rPr>
                <w:sz w:val="24"/>
                <w:szCs w:val="24"/>
              </w:rPr>
            </w:pPr>
            <w:r>
              <w:rPr>
                <w:sz w:val="24"/>
                <w:szCs w:val="24"/>
              </w:rPr>
              <w:t>4</w:t>
            </w:r>
            <w:r w:rsidR="00935F50" w:rsidRPr="4EAF7268">
              <w:rPr>
                <w:sz w:val="24"/>
                <w:szCs w:val="24"/>
              </w:rPr>
              <w:t xml:space="preserve">:00 p.m. ET, </w:t>
            </w:r>
            <w:r w:rsidR="24A885FF" w:rsidRPr="4EAF7268">
              <w:rPr>
                <w:sz w:val="24"/>
                <w:szCs w:val="24"/>
              </w:rPr>
              <w:t>Wednesda</w:t>
            </w:r>
            <w:r w:rsidR="174093B6" w:rsidRPr="4EAF7268">
              <w:rPr>
                <w:sz w:val="24"/>
                <w:szCs w:val="24"/>
              </w:rPr>
              <w:t>y</w:t>
            </w:r>
            <w:r w:rsidR="00935F50" w:rsidRPr="4EAF7268">
              <w:rPr>
                <w:sz w:val="24"/>
                <w:szCs w:val="24"/>
              </w:rPr>
              <w:t>,</w:t>
            </w:r>
          </w:p>
          <w:p w14:paraId="00000009" w14:textId="30FBCC27" w:rsidR="00EC4AEF" w:rsidRDefault="1A44995C">
            <w:pPr>
              <w:jc w:val="center"/>
              <w:rPr>
                <w:sz w:val="24"/>
                <w:szCs w:val="24"/>
              </w:rPr>
            </w:pPr>
            <w:r w:rsidRPr="4EAF7268">
              <w:rPr>
                <w:sz w:val="24"/>
                <w:szCs w:val="24"/>
              </w:rPr>
              <w:t>January 5</w:t>
            </w:r>
            <w:r w:rsidR="00935F50" w:rsidRPr="4EAF7268">
              <w:rPr>
                <w:sz w:val="24"/>
                <w:szCs w:val="24"/>
              </w:rPr>
              <w:t>, 202</w:t>
            </w:r>
            <w:r w:rsidR="1606F2A2" w:rsidRPr="4EAF7268">
              <w:rPr>
                <w:sz w:val="24"/>
                <w:szCs w:val="24"/>
              </w:rPr>
              <w:t>2</w:t>
            </w:r>
          </w:p>
          <w:p w14:paraId="0000000A" w14:textId="77777777" w:rsidR="00EC4AEF" w:rsidRDefault="00EC4AEF">
            <w:pPr>
              <w:widowControl w:val="0"/>
              <w:pBdr>
                <w:top w:val="nil"/>
                <w:left w:val="nil"/>
                <w:bottom w:val="nil"/>
                <w:right w:val="nil"/>
                <w:between w:val="nil"/>
              </w:pBdr>
              <w:spacing w:line="240" w:lineRule="auto"/>
              <w:rPr>
                <w:sz w:val="24"/>
                <w:szCs w:val="24"/>
              </w:rPr>
            </w:pPr>
          </w:p>
        </w:tc>
        <w:tc>
          <w:tcPr>
            <w:tcW w:w="4680" w:type="dxa"/>
            <w:shd w:val="clear" w:color="auto" w:fill="auto"/>
            <w:tcMar>
              <w:top w:w="100" w:type="dxa"/>
              <w:left w:w="100" w:type="dxa"/>
              <w:bottom w:w="100" w:type="dxa"/>
              <w:right w:w="100" w:type="dxa"/>
            </w:tcMar>
          </w:tcPr>
          <w:p w14:paraId="0000000B" w14:textId="77777777" w:rsidR="00EC4AEF" w:rsidRDefault="00EC4AEF">
            <w:pPr>
              <w:rPr>
                <w:sz w:val="24"/>
                <w:szCs w:val="24"/>
              </w:rPr>
            </w:pPr>
          </w:p>
          <w:p w14:paraId="0000000C" w14:textId="77777777" w:rsidR="00EC4AEF" w:rsidRDefault="00935F50">
            <w:pPr>
              <w:jc w:val="center"/>
              <w:rPr>
                <w:b/>
                <w:sz w:val="24"/>
                <w:szCs w:val="24"/>
              </w:rPr>
            </w:pPr>
            <w:r>
              <w:rPr>
                <w:b/>
                <w:sz w:val="24"/>
                <w:szCs w:val="24"/>
              </w:rPr>
              <w:t>Issued by:</w:t>
            </w:r>
          </w:p>
          <w:p w14:paraId="0000000D" w14:textId="77777777" w:rsidR="00EC4AEF" w:rsidRDefault="00935F50">
            <w:pPr>
              <w:jc w:val="center"/>
              <w:rPr>
                <w:sz w:val="24"/>
                <w:szCs w:val="24"/>
              </w:rPr>
            </w:pPr>
            <w:r>
              <w:rPr>
                <w:sz w:val="24"/>
                <w:szCs w:val="24"/>
              </w:rPr>
              <w:t>Kentucky Department of Education, Office of Teaching and Learning</w:t>
            </w:r>
          </w:p>
          <w:p w14:paraId="0000000E" w14:textId="77777777" w:rsidR="00EC4AEF" w:rsidRDefault="00EC4AEF">
            <w:pPr>
              <w:widowControl w:val="0"/>
              <w:pBdr>
                <w:top w:val="nil"/>
                <w:left w:val="nil"/>
                <w:bottom w:val="nil"/>
                <w:right w:val="nil"/>
                <w:between w:val="nil"/>
              </w:pBdr>
              <w:spacing w:line="240" w:lineRule="auto"/>
              <w:rPr>
                <w:sz w:val="24"/>
                <w:szCs w:val="24"/>
              </w:rPr>
            </w:pPr>
          </w:p>
        </w:tc>
      </w:tr>
      <w:tr w:rsidR="00EC4AEF" w14:paraId="14A9BAA5" w14:textId="77777777" w:rsidTr="4EAF7268">
        <w:trPr>
          <w:jc w:val="center"/>
        </w:trPr>
        <w:tc>
          <w:tcPr>
            <w:tcW w:w="4680" w:type="dxa"/>
            <w:shd w:val="clear" w:color="auto" w:fill="auto"/>
            <w:tcMar>
              <w:top w:w="100" w:type="dxa"/>
              <w:left w:w="100" w:type="dxa"/>
              <w:bottom w:w="100" w:type="dxa"/>
              <w:right w:w="100" w:type="dxa"/>
            </w:tcMar>
          </w:tcPr>
          <w:p w14:paraId="0000000F" w14:textId="77777777" w:rsidR="00EC4AEF" w:rsidRDefault="00935F50">
            <w:pPr>
              <w:widowControl w:val="0"/>
              <w:pBdr>
                <w:top w:val="nil"/>
                <w:left w:val="nil"/>
                <w:bottom w:val="nil"/>
                <w:right w:val="nil"/>
                <w:between w:val="nil"/>
              </w:pBdr>
              <w:spacing w:line="240" w:lineRule="auto"/>
              <w:jc w:val="center"/>
              <w:rPr>
                <w:b/>
                <w:sz w:val="24"/>
                <w:szCs w:val="24"/>
              </w:rPr>
            </w:pPr>
            <w:r>
              <w:rPr>
                <w:b/>
                <w:sz w:val="24"/>
                <w:szCs w:val="24"/>
              </w:rPr>
              <w:t>E-mail All Questions to:</w:t>
            </w:r>
          </w:p>
          <w:p w14:paraId="00000010" w14:textId="77777777" w:rsidR="00EC4AEF" w:rsidRDefault="00935F50">
            <w:pPr>
              <w:widowControl w:val="0"/>
              <w:pBdr>
                <w:top w:val="nil"/>
                <w:left w:val="nil"/>
                <w:bottom w:val="nil"/>
                <w:right w:val="nil"/>
                <w:between w:val="nil"/>
              </w:pBdr>
              <w:spacing w:line="240" w:lineRule="auto"/>
              <w:jc w:val="center"/>
              <w:rPr>
                <w:sz w:val="24"/>
                <w:szCs w:val="24"/>
              </w:rPr>
            </w:pPr>
            <w:r>
              <w:rPr>
                <w:sz w:val="24"/>
                <w:szCs w:val="24"/>
              </w:rPr>
              <w:t xml:space="preserve">Kentucky Department of Education </w:t>
            </w:r>
          </w:p>
          <w:p w14:paraId="00000011" w14:textId="77777777" w:rsidR="00EC4AEF" w:rsidRDefault="00935F50">
            <w:pPr>
              <w:widowControl w:val="0"/>
              <w:pBdr>
                <w:top w:val="nil"/>
                <w:left w:val="nil"/>
                <w:bottom w:val="nil"/>
                <w:right w:val="nil"/>
                <w:between w:val="nil"/>
              </w:pBdr>
              <w:spacing w:line="240" w:lineRule="auto"/>
              <w:jc w:val="center"/>
              <w:rPr>
                <w:sz w:val="24"/>
                <w:szCs w:val="24"/>
              </w:rPr>
            </w:pPr>
            <w:r>
              <w:rPr>
                <w:sz w:val="24"/>
                <w:szCs w:val="24"/>
              </w:rPr>
              <w:t>Grants Procurement Branch</w:t>
            </w:r>
          </w:p>
          <w:p w14:paraId="00000012" w14:textId="77777777" w:rsidR="00EC4AEF" w:rsidRDefault="00BA4BC5">
            <w:pPr>
              <w:widowControl w:val="0"/>
              <w:pBdr>
                <w:top w:val="nil"/>
                <w:left w:val="nil"/>
                <w:bottom w:val="nil"/>
                <w:right w:val="nil"/>
                <w:between w:val="nil"/>
              </w:pBdr>
              <w:spacing w:line="240" w:lineRule="auto"/>
              <w:jc w:val="center"/>
              <w:rPr>
                <w:sz w:val="24"/>
                <w:szCs w:val="24"/>
              </w:rPr>
            </w:pPr>
            <w:hyperlink r:id="rId13">
              <w:r w:rsidR="00935F50">
                <w:rPr>
                  <w:color w:val="1155CC"/>
                  <w:sz w:val="24"/>
                  <w:szCs w:val="24"/>
                  <w:u w:val="single"/>
                </w:rPr>
                <w:t>kderfp@education.ky.gov</w:t>
              </w:r>
            </w:hyperlink>
          </w:p>
          <w:p w14:paraId="00000013" w14:textId="77777777" w:rsidR="00EC4AEF" w:rsidRDefault="00EC4AEF">
            <w:pPr>
              <w:widowControl w:val="0"/>
              <w:pBdr>
                <w:top w:val="nil"/>
                <w:left w:val="nil"/>
                <w:bottom w:val="nil"/>
                <w:right w:val="nil"/>
                <w:between w:val="nil"/>
              </w:pBdr>
              <w:spacing w:line="240" w:lineRule="auto"/>
              <w:jc w:val="center"/>
              <w:rPr>
                <w:b/>
                <w:sz w:val="24"/>
                <w:szCs w:val="24"/>
              </w:rPr>
            </w:pPr>
          </w:p>
          <w:p w14:paraId="00000014" w14:textId="14AF848D" w:rsidR="00EC4AEF" w:rsidRDefault="00935F50">
            <w:pPr>
              <w:widowControl w:val="0"/>
              <w:pBdr>
                <w:top w:val="nil"/>
                <w:left w:val="nil"/>
                <w:bottom w:val="nil"/>
                <w:right w:val="nil"/>
                <w:between w:val="nil"/>
              </w:pBdr>
              <w:spacing w:line="240" w:lineRule="auto"/>
              <w:jc w:val="center"/>
              <w:rPr>
                <w:b/>
                <w:i/>
                <w:sz w:val="24"/>
                <w:szCs w:val="24"/>
              </w:rPr>
            </w:pPr>
            <w:r>
              <w:rPr>
                <w:b/>
                <w:i/>
                <w:sz w:val="24"/>
                <w:szCs w:val="24"/>
              </w:rPr>
              <w:t>*Questions will only be accepted via e-mail. Deadline to submit questi</w:t>
            </w:r>
            <w:r w:rsidR="000A10D5">
              <w:rPr>
                <w:b/>
                <w:i/>
                <w:sz w:val="24"/>
                <w:szCs w:val="24"/>
              </w:rPr>
              <w:t xml:space="preserve">ons is </w:t>
            </w:r>
            <w:r w:rsidR="00B472CE">
              <w:rPr>
                <w:b/>
                <w:i/>
                <w:sz w:val="24"/>
                <w:szCs w:val="24"/>
              </w:rPr>
              <w:t>4</w:t>
            </w:r>
            <w:r>
              <w:rPr>
                <w:b/>
                <w:i/>
                <w:sz w:val="24"/>
                <w:szCs w:val="24"/>
              </w:rPr>
              <w:t>:00p.m. ET, Friday,</w:t>
            </w:r>
          </w:p>
          <w:p w14:paraId="00000015" w14:textId="13A66972" w:rsidR="00EC4AEF" w:rsidRDefault="36B48009" w:rsidP="4EAF7268">
            <w:pPr>
              <w:widowControl w:val="0"/>
              <w:pBdr>
                <w:top w:val="nil"/>
                <w:left w:val="nil"/>
                <w:bottom w:val="nil"/>
                <w:right w:val="nil"/>
                <w:between w:val="nil"/>
              </w:pBdr>
              <w:spacing w:line="240" w:lineRule="auto"/>
              <w:jc w:val="center"/>
              <w:rPr>
                <w:b/>
                <w:bCs/>
                <w:i/>
                <w:iCs/>
                <w:sz w:val="24"/>
                <w:szCs w:val="24"/>
              </w:rPr>
            </w:pPr>
            <w:r w:rsidRPr="4EAF7268">
              <w:rPr>
                <w:b/>
                <w:bCs/>
                <w:i/>
                <w:iCs/>
                <w:sz w:val="24"/>
                <w:szCs w:val="24"/>
              </w:rPr>
              <w:t>December 3</w:t>
            </w:r>
            <w:r w:rsidR="00935F50" w:rsidRPr="4EAF7268">
              <w:rPr>
                <w:b/>
                <w:bCs/>
                <w:i/>
                <w:iCs/>
                <w:sz w:val="24"/>
                <w:szCs w:val="24"/>
              </w:rPr>
              <w:t>, 2021</w:t>
            </w:r>
          </w:p>
        </w:tc>
        <w:tc>
          <w:tcPr>
            <w:tcW w:w="4680" w:type="dxa"/>
            <w:shd w:val="clear" w:color="auto" w:fill="auto"/>
            <w:tcMar>
              <w:top w:w="100" w:type="dxa"/>
              <w:left w:w="100" w:type="dxa"/>
              <w:bottom w:w="100" w:type="dxa"/>
              <w:right w:w="100" w:type="dxa"/>
            </w:tcMar>
          </w:tcPr>
          <w:p w14:paraId="00000016" w14:textId="77777777" w:rsidR="00EC4AEF" w:rsidRDefault="00935F50">
            <w:pPr>
              <w:widowControl w:val="0"/>
              <w:spacing w:line="240" w:lineRule="auto"/>
              <w:jc w:val="center"/>
              <w:rPr>
                <w:b/>
                <w:sz w:val="24"/>
                <w:szCs w:val="24"/>
              </w:rPr>
            </w:pPr>
            <w:r>
              <w:rPr>
                <w:b/>
                <w:sz w:val="24"/>
                <w:szCs w:val="24"/>
              </w:rPr>
              <w:t>Submit Applications to:</w:t>
            </w:r>
          </w:p>
          <w:p w14:paraId="00000017" w14:textId="77777777" w:rsidR="00EC4AEF" w:rsidRDefault="00EC4AEF">
            <w:pPr>
              <w:widowControl w:val="0"/>
              <w:spacing w:line="240" w:lineRule="auto"/>
              <w:jc w:val="center"/>
              <w:rPr>
                <w:b/>
                <w:sz w:val="24"/>
                <w:szCs w:val="24"/>
              </w:rPr>
            </w:pPr>
          </w:p>
          <w:p w14:paraId="00000018" w14:textId="77777777" w:rsidR="00EC4AEF" w:rsidRDefault="00BA4BC5">
            <w:pPr>
              <w:widowControl w:val="0"/>
              <w:spacing w:line="240" w:lineRule="auto"/>
              <w:jc w:val="center"/>
              <w:rPr>
                <w:sz w:val="24"/>
                <w:szCs w:val="24"/>
              </w:rPr>
            </w:pPr>
            <w:hyperlink r:id="rId14">
              <w:r w:rsidR="00935F50">
                <w:rPr>
                  <w:color w:val="1155CC"/>
                  <w:sz w:val="24"/>
                  <w:szCs w:val="24"/>
                  <w:u w:val="single"/>
                </w:rPr>
                <w:t>kderfp@education.ky.gov</w:t>
              </w:r>
            </w:hyperlink>
          </w:p>
          <w:p w14:paraId="00000019" w14:textId="77777777" w:rsidR="00EC4AEF" w:rsidRDefault="00EC4AEF">
            <w:pPr>
              <w:widowControl w:val="0"/>
              <w:spacing w:line="240" w:lineRule="auto"/>
              <w:jc w:val="center"/>
              <w:rPr>
                <w:sz w:val="24"/>
                <w:szCs w:val="24"/>
              </w:rPr>
            </w:pPr>
          </w:p>
          <w:p w14:paraId="0000001A" w14:textId="77777777" w:rsidR="00EC4AEF" w:rsidRDefault="00EC4AEF">
            <w:pPr>
              <w:widowControl w:val="0"/>
              <w:spacing w:line="240" w:lineRule="auto"/>
              <w:jc w:val="center"/>
              <w:rPr>
                <w:b/>
                <w:i/>
                <w:sz w:val="24"/>
                <w:szCs w:val="24"/>
              </w:rPr>
            </w:pPr>
          </w:p>
          <w:p w14:paraId="0000001B" w14:textId="77777777" w:rsidR="00EC4AEF" w:rsidRDefault="00935F50">
            <w:pPr>
              <w:widowControl w:val="0"/>
              <w:spacing w:line="240" w:lineRule="auto"/>
              <w:jc w:val="center"/>
              <w:rPr>
                <w:b/>
                <w:i/>
                <w:sz w:val="24"/>
                <w:szCs w:val="24"/>
              </w:rPr>
            </w:pPr>
            <w:r>
              <w:rPr>
                <w:b/>
                <w:i/>
                <w:sz w:val="24"/>
                <w:szCs w:val="24"/>
              </w:rPr>
              <w:t>*Only electronic applications will be accepted.</w:t>
            </w:r>
          </w:p>
        </w:tc>
      </w:tr>
    </w:tbl>
    <w:p w14:paraId="0000001C" w14:textId="77777777" w:rsidR="00EC4AEF" w:rsidRDefault="00EC4AEF">
      <w:pPr>
        <w:rPr>
          <w:sz w:val="24"/>
          <w:szCs w:val="24"/>
        </w:rPr>
      </w:pPr>
    </w:p>
    <w:p w14:paraId="0000001D" w14:textId="77777777" w:rsidR="00EC4AEF" w:rsidRDefault="00EC4AEF">
      <w:pPr>
        <w:rPr>
          <w:sz w:val="24"/>
          <w:szCs w:val="24"/>
        </w:rPr>
      </w:pPr>
    </w:p>
    <w:p w14:paraId="6D51C34A" w14:textId="77777777" w:rsidR="00893E1B" w:rsidRPr="00893E1B" w:rsidRDefault="00893E1B" w:rsidP="00893E1B">
      <w:pPr>
        <w:pStyle w:val="ListParagraph"/>
        <w:jc w:val="center"/>
        <w:rPr>
          <w:b/>
          <w:sz w:val="24"/>
          <w:szCs w:val="24"/>
          <w:u w:val="single"/>
        </w:rPr>
      </w:pPr>
      <w:r w:rsidRPr="00893E1B">
        <w:rPr>
          <w:b/>
          <w:sz w:val="24"/>
          <w:szCs w:val="24"/>
          <w:u w:val="single"/>
        </w:rPr>
        <w:t>Specific Instructions:</w:t>
      </w:r>
    </w:p>
    <w:p w14:paraId="74BDDD86" w14:textId="77777777" w:rsidR="00893E1B" w:rsidRPr="00893E1B" w:rsidRDefault="00893E1B" w:rsidP="00893E1B">
      <w:pPr>
        <w:pStyle w:val="ListParagraph"/>
        <w:jc w:val="center"/>
        <w:rPr>
          <w:bCs/>
          <w:sz w:val="24"/>
          <w:szCs w:val="24"/>
        </w:rPr>
      </w:pPr>
      <w:r w:rsidRPr="00893E1B">
        <w:rPr>
          <w:bCs/>
          <w:sz w:val="24"/>
          <w:szCs w:val="24"/>
        </w:rPr>
        <w:t>Failure to follow these specific instructions will deem an application non-responsive and will not be scored.</w:t>
      </w:r>
    </w:p>
    <w:p w14:paraId="32E85065" w14:textId="77777777" w:rsidR="00893E1B" w:rsidRDefault="00893E1B" w:rsidP="00893E1B">
      <w:pPr>
        <w:numPr>
          <w:ilvl w:val="0"/>
          <w:numId w:val="10"/>
        </w:numPr>
        <w:spacing w:before="140"/>
        <w:ind w:right="320"/>
      </w:pPr>
      <w:r>
        <w:rPr>
          <w:sz w:val="24"/>
          <w:szCs w:val="24"/>
        </w:rPr>
        <w:t>A public school that enrolls primary students, including the Kentucky School for the Blind and the Kentucky School for the Deaf, shall be eligible to apply.</w:t>
      </w:r>
    </w:p>
    <w:p w14:paraId="15611021" w14:textId="2697DB9F" w:rsidR="00893E1B" w:rsidRDefault="00893E1B" w:rsidP="00893E1B">
      <w:pPr>
        <w:numPr>
          <w:ilvl w:val="0"/>
          <w:numId w:val="10"/>
        </w:numPr>
        <w:ind w:right="320"/>
      </w:pPr>
      <w:r>
        <w:rPr>
          <w:sz w:val="24"/>
          <w:szCs w:val="24"/>
        </w:rPr>
        <w:t xml:space="preserve">Each eligible public school must submit a separate application. The fiscal agent for the application must be a local </w:t>
      </w:r>
      <w:r w:rsidR="009E5B6D">
        <w:rPr>
          <w:sz w:val="24"/>
          <w:szCs w:val="24"/>
        </w:rPr>
        <w:t>public-school</w:t>
      </w:r>
      <w:r>
        <w:rPr>
          <w:sz w:val="24"/>
          <w:szCs w:val="24"/>
        </w:rPr>
        <w:t xml:space="preserve"> district.</w:t>
      </w:r>
    </w:p>
    <w:p w14:paraId="47B488DF" w14:textId="77777777" w:rsidR="00893E1B" w:rsidRDefault="00893E1B" w:rsidP="00893E1B">
      <w:pPr>
        <w:numPr>
          <w:ilvl w:val="0"/>
          <w:numId w:val="10"/>
        </w:numPr>
        <w:ind w:right="320"/>
        <w:rPr>
          <w:sz w:val="24"/>
          <w:szCs w:val="24"/>
        </w:rPr>
      </w:pPr>
      <w:r>
        <w:rPr>
          <w:sz w:val="24"/>
          <w:szCs w:val="24"/>
        </w:rPr>
        <w:t>It is the responsibility of the applicant to continue to check the website for any changes or updates in the RFA document.</w:t>
      </w:r>
    </w:p>
    <w:p w14:paraId="73F3A667" w14:textId="1674249A" w:rsidR="00893E1B" w:rsidRDefault="00893E1B" w:rsidP="00893E1B">
      <w:pPr>
        <w:numPr>
          <w:ilvl w:val="0"/>
          <w:numId w:val="10"/>
        </w:numPr>
        <w:ind w:right="320"/>
        <w:rPr>
          <w:sz w:val="24"/>
          <w:szCs w:val="24"/>
        </w:rPr>
      </w:pPr>
      <w:r w:rsidRPr="00532111">
        <w:rPr>
          <w:sz w:val="24"/>
          <w:szCs w:val="24"/>
        </w:rPr>
        <w:t xml:space="preserve">Submission and receipt of the electronic application (original copy and redacted copy without any identifying information) by Wednesday, January 5, 2022, at 4:00 p.m., ET via e-mail to </w:t>
      </w:r>
      <w:hyperlink r:id="rId15">
        <w:r w:rsidRPr="00532111">
          <w:rPr>
            <w:color w:val="1155CC"/>
            <w:sz w:val="24"/>
            <w:szCs w:val="24"/>
            <w:u w:val="single"/>
          </w:rPr>
          <w:t>kderfp@education.ky.gov</w:t>
        </w:r>
      </w:hyperlink>
      <w:r w:rsidRPr="00532111">
        <w:rPr>
          <w:sz w:val="24"/>
          <w:szCs w:val="24"/>
        </w:rPr>
        <w:t xml:space="preserve">. </w:t>
      </w:r>
    </w:p>
    <w:p w14:paraId="0000002D" w14:textId="137437B2" w:rsidR="00EC4AEF" w:rsidRDefault="008C400F" w:rsidP="0098783F">
      <w:pPr>
        <w:ind w:left="360" w:right="320"/>
        <w:rPr>
          <w:sz w:val="24"/>
          <w:szCs w:val="24"/>
        </w:rPr>
      </w:pPr>
      <w:r w:rsidRPr="008C400F">
        <w:rPr>
          <w:color w:val="C00000"/>
          <w:sz w:val="24"/>
          <w:szCs w:val="24"/>
        </w:rPr>
        <w:t xml:space="preserve">Revisions: </w:t>
      </w:r>
      <w:r>
        <w:rPr>
          <w:color w:val="C00000"/>
          <w:sz w:val="24"/>
          <w:szCs w:val="24"/>
        </w:rPr>
        <w:t>Pg. 1</w:t>
      </w:r>
      <w:r w:rsidR="00E06060">
        <w:rPr>
          <w:color w:val="C00000"/>
          <w:sz w:val="24"/>
          <w:szCs w:val="24"/>
        </w:rPr>
        <w:t>0</w:t>
      </w:r>
      <w:r>
        <w:rPr>
          <w:color w:val="C00000"/>
          <w:sz w:val="24"/>
          <w:szCs w:val="24"/>
        </w:rPr>
        <w:t xml:space="preserve"> – </w:t>
      </w:r>
      <w:r w:rsidR="00E06060">
        <w:rPr>
          <w:color w:val="C00000"/>
          <w:sz w:val="24"/>
          <w:szCs w:val="24"/>
        </w:rPr>
        <w:t xml:space="preserve">sentence removed. </w:t>
      </w:r>
      <w:r w:rsidR="00935F50">
        <w:br w:type="page"/>
      </w:r>
    </w:p>
    <w:p w14:paraId="75FA9475" w14:textId="2542ABE5" w:rsidR="00EC4AEF" w:rsidRDefault="74F57225" w:rsidP="00AC79CA">
      <w:pPr>
        <w:spacing w:before="240" w:after="160" w:line="240" w:lineRule="auto"/>
        <w:jc w:val="center"/>
        <w:rPr>
          <w:color w:val="2F5496"/>
          <w:sz w:val="36"/>
          <w:szCs w:val="36"/>
        </w:rPr>
      </w:pPr>
      <w:r w:rsidRPr="180BB90B">
        <w:rPr>
          <w:b/>
          <w:bCs/>
          <w:color w:val="2F5496"/>
          <w:sz w:val="36"/>
          <w:szCs w:val="36"/>
          <w:lang w:val="en-US"/>
        </w:rPr>
        <w:lastRenderedPageBreak/>
        <w:t>Read to Achieve:</w:t>
      </w:r>
    </w:p>
    <w:p w14:paraId="32E5FD33" w14:textId="605D5989" w:rsidR="00EC4AEF" w:rsidRDefault="74F57225" w:rsidP="00AC79CA">
      <w:pPr>
        <w:spacing w:before="240" w:after="160" w:line="240" w:lineRule="auto"/>
        <w:jc w:val="center"/>
        <w:rPr>
          <w:color w:val="2F5496"/>
          <w:sz w:val="36"/>
          <w:szCs w:val="36"/>
        </w:rPr>
      </w:pPr>
      <w:r w:rsidRPr="180BB90B">
        <w:rPr>
          <w:b/>
          <w:bCs/>
          <w:color w:val="2F5496"/>
          <w:sz w:val="36"/>
          <w:szCs w:val="36"/>
          <w:lang w:val="en-US"/>
        </w:rPr>
        <w:t>Reading Diagnostic and Intervention Grant</w:t>
      </w:r>
      <w:r w:rsidRPr="180BB90B">
        <w:rPr>
          <w:b/>
          <w:bCs/>
          <w:color w:val="000080"/>
          <w:sz w:val="24"/>
          <w:szCs w:val="24"/>
        </w:rPr>
        <w:t xml:space="preserve"> </w:t>
      </w:r>
    </w:p>
    <w:p w14:paraId="0000002F" w14:textId="09272CAD" w:rsidR="00EC4AEF" w:rsidRDefault="00935F50" w:rsidP="00AC79CA">
      <w:pPr>
        <w:spacing w:before="240" w:after="240" w:line="240" w:lineRule="auto"/>
        <w:jc w:val="center"/>
        <w:rPr>
          <w:b/>
          <w:bCs/>
          <w:color w:val="2F5496"/>
          <w:sz w:val="24"/>
          <w:szCs w:val="24"/>
        </w:rPr>
      </w:pPr>
      <w:r w:rsidRPr="180BB90B">
        <w:rPr>
          <w:b/>
          <w:bCs/>
          <w:color w:val="2F5496"/>
          <w:sz w:val="24"/>
          <w:szCs w:val="24"/>
        </w:rPr>
        <w:t>Request for Competitive Application</w:t>
      </w:r>
    </w:p>
    <w:p w14:paraId="00000031" w14:textId="59B34067" w:rsidR="00EC4AEF" w:rsidRDefault="00935F50" w:rsidP="05B78A9D">
      <w:pPr>
        <w:spacing w:before="120" w:after="240" w:line="240" w:lineRule="auto"/>
        <w:jc w:val="center"/>
      </w:pPr>
      <w:r w:rsidRPr="4EAF7268">
        <w:t xml:space="preserve">Deadline – </w:t>
      </w:r>
      <w:r w:rsidR="04AF7152" w:rsidRPr="4EAF7268">
        <w:t>Wednesday, January 5, 2022</w:t>
      </w:r>
      <w:r w:rsidRPr="4EAF7268">
        <w:t xml:space="preserve"> </w:t>
      </w:r>
      <w:r w:rsidR="00AC79CA">
        <w:t>4</w:t>
      </w:r>
      <w:r w:rsidRPr="4EAF7268">
        <w:t xml:space="preserve"> p.m. (ET)</w:t>
      </w:r>
    </w:p>
    <w:p w14:paraId="00000032" w14:textId="0F038CF0" w:rsidR="00EC4AEF" w:rsidRDefault="10DDA868" w:rsidP="17A45E77">
      <w:pPr>
        <w:ind w:right="260"/>
        <w:rPr>
          <w:color w:val="000000" w:themeColor="text1"/>
        </w:rPr>
      </w:pPr>
      <w:r w:rsidRPr="17A45E77">
        <w:t xml:space="preserve">The Office of Teaching and Learning is issuing a Request for Application (RFA) for the </w:t>
      </w:r>
      <w:r w:rsidRPr="17A45E77">
        <w:rPr>
          <w:i/>
          <w:iCs/>
        </w:rPr>
        <w:t xml:space="preserve">Kentucky Read to Achieve: Reading Diagnostic and Intervention Grant. </w:t>
      </w:r>
      <w:r w:rsidRPr="17A45E77">
        <w:t xml:space="preserve">This </w:t>
      </w:r>
      <w:r w:rsidR="72B65B9C" w:rsidRPr="17A45E77">
        <w:t>fund</w:t>
      </w:r>
      <w:r w:rsidRPr="17A45E77">
        <w:t xml:space="preserve"> is established in</w:t>
      </w:r>
      <w:r w:rsidRPr="17A45E77">
        <w:rPr>
          <w:color w:val="1155CC"/>
          <w:u w:val="single"/>
        </w:rPr>
        <w:t xml:space="preserve"> KRS 158.792</w:t>
      </w:r>
      <w:r w:rsidRPr="17A45E77">
        <w:t xml:space="preserve"> to </w:t>
      </w:r>
      <w:r w:rsidR="6282258A" w:rsidRPr="17A45E77">
        <w:t>“</w:t>
      </w:r>
      <w:r w:rsidR="53737297" w:rsidRPr="17A45E77">
        <w:t xml:space="preserve">help teachers and library media specialists improve the reading skills of struggling readers in </w:t>
      </w:r>
      <w:r w:rsidR="4536F310" w:rsidRPr="17A45E77">
        <w:t>the</w:t>
      </w:r>
      <w:r w:rsidR="53737297" w:rsidRPr="17A45E77">
        <w:t xml:space="preserve"> primary program</w:t>
      </w:r>
      <w:r w:rsidR="12DDA699" w:rsidRPr="17A45E77">
        <w:t>.</w:t>
      </w:r>
      <w:r w:rsidR="6A8D91CF" w:rsidRPr="17A45E77">
        <w:t>”</w:t>
      </w:r>
      <w:r w:rsidR="12DDA699" w:rsidRPr="17A45E77">
        <w:t xml:space="preserve"> </w:t>
      </w:r>
      <w:r w:rsidR="47AE7216" w:rsidRPr="17A45E77">
        <w:rPr>
          <w:color w:val="000000" w:themeColor="text1"/>
        </w:rPr>
        <w:t xml:space="preserve">Per KRS 158.792, in order to “address the diverse learning needs of those students reading at low levels,” schools with the most need will be awarded extra points and special consideration. </w:t>
      </w:r>
    </w:p>
    <w:tbl>
      <w:tblPr>
        <w:tblW w:w="0" w:type="auto"/>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2383"/>
        <w:gridCol w:w="3614"/>
        <w:gridCol w:w="1350"/>
        <w:gridCol w:w="2713"/>
      </w:tblGrid>
      <w:tr w:rsidR="00EC4AEF" w14:paraId="43DA94F6" w14:textId="77777777" w:rsidTr="4EAF7268">
        <w:trPr>
          <w:trHeight w:val="50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33" w14:textId="77777777" w:rsidR="00EC4AEF" w:rsidRPr="00935F50" w:rsidRDefault="00935F50">
            <w:pPr>
              <w:spacing w:before="240" w:after="240"/>
              <w:jc w:val="center"/>
              <w:rPr>
                <w:b/>
              </w:rPr>
            </w:pPr>
            <w:r w:rsidRPr="00935F50">
              <w:rPr>
                <w:b/>
              </w:rPr>
              <w:t>Date</w:t>
            </w:r>
          </w:p>
        </w:tc>
        <w:tc>
          <w:tcPr>
            <w:tcW w:w="0" w:type="auto"/>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4" w14:textId="77777777" w:rsidR="00EC4AEF" w:rsidRPr="00935F50" w:rsidRDefault="00935F50">
            <w:pPr>
              <w:spacing w:before="240" w:after="240"/>
              <w:jc w:val="center"/>
              <w:rPr>
                <w:b/>
              </w:rPr>
            </w:pPr>
            <w:r w:rsidRPr="00935F50">
              <w:rPr>
                <w:b/>
              </w:rPr>
              <w:t>Event</w:t>
            </w:r>
          </w:p>
        </w:tc>
        <w:tc>
          <w:tcPr>
            <w:tcW w:w="0" w:type="auto"/>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5" w14:textId="77777777" w:rsidR="00EC4AEF" w:rsidRPr="00935F50" w:rsidRDefault="00935F50">
            <w:pPr>
              <w:spacing w:before="240" w:after="240"/>
              <w:jc w:val="center"/>
              <w:rPr>
                <w:b/>
              </w:rPr>
            </w:pPr>
            <w:r w:rsidRPr="00935F50">
              <w:rPr>
                <w:b/>
              </w:rPr>
              <w:t>Location</w:t>
            </w:r>
          </w:p>
        </w:tc>
        <w:tc>
          <w:tcPr>
            <w:tcW w:w="0" w:type="auto"/>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6" w14:textId="77777777" w:rsidR="00EC4AEF" w:rsidRPr="00935F50" w:rsidRDefault="00935F50">
            <w:pPr>
              <w:spacing w:before="240" w:after="240"/>
              <w:jc w:val="center"/>
              <w:rPr>
                <w:b/>
              </w:rPr>
            </w:pPr>
            <w:r w:rsidRPr="00935F50">
              <w:rPr>
                <w:b/>
              </w:rPr>
              <w:t>Participation</w:t>
            </w:r>
          </w:p>
        </w:tc>
      </w:tr>
      <w:tr w:rsidR="00EC4AEF" w14:paraId="33916EEB" w14:textId="77777777" w:rsidTr="4EAF7268">
        <w:trPr>
          <w:trHeight w:val="500"/>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37" w14:textId="2CCB98E5" w:rsidR="00EC4AEF" w:rsidRPr="00935F50" w:rsidRDefault="2D2C0E48">
            <w:pPr>
              <w:spacing w:before="240" w:after="240"/>
            </w:pPr>
            <w:r>
              <w:t>Late October/Early November</w:t>
            </w:r>
            <w:r w:rsidR="00935F50">
              <w:t xml:space="preserve"> 2021</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8" w14:textId="77777777" w:rsidR="00EC4AEF" w:rsidRPr="00935F50" w:rsidRDefault="00935F50">
            <w:pPr>
              <w:spacing w:before="240" w:after="240"/>
            </w:pPr>
            <w:r w:rsidRPr="00935F50">
              <w:t>RFA released</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9" w14:textId="77777777" w:rsidR="00EC4AEF" w:rsidRPr="00935F50" w:rsidRDefault="00935F50">
            <w:pPr>
              <w:spacing w:before="240" w:after="240"/>
            </w:pPr>
            <w:r w:rsidRPr="00935F50">
              <w:t>Online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A" w14:textId="77777777" w:rsidR="00EC4AEF" w:rsidRPr="00935F50" w:rsidRDefault="00935F50">
            <w:pPr>
              <w:spacing w:before="240" w:after="240"/>
            </w:pPr>
            <w:r w:rsidRPr="00935F50">
              <w:t>N/A</w:t>
            </w:r>
          </w:p>
        </w:tc>
      </w:tr>
      <w:tr w:rsidR="00EC4AEF" w14:paraId="7CC51F52" w14:textId="77777777" w:rsidTr="4EAF7268">
        <w:trPr>
          <w:trHeight w:val="1355"/>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3C" w14:textId="12F0E5C5" w:rsidR="00EC4AEF" w:rsidRPr="00935F50" w:rsidRDefault="3936812E">
            <w:pPr>
              <w:spacing w:before="240" w:after="240"/>
            </w:pPr>
            <w:r>
              <w:t xml:space="preserve">November </w:t>
            </w:r>
            <w:r w:rsidR="649E02E2">
              <w:t>22</w:t>
            </w:r>
            <w:r>
              <w:t>, 2021</w:t>
            </w:r>
            <w:r w:rsidR="080C3E88">
              <w:t>, 1</w:t>
            </w:r>
            <w:r w:rsidR="20213210">
              <w:t>:</w:t>
            </w:r>
            <w:r w:rsidR="080C3E88">
              <w:t>0</w:t>
            </w:r>
            <w:r w:rsidR="20213210">
              <w:t>0-3:00</w:t>
            </w:r>
            <w:r w:rsidR="080C3E88">
              <w:t xml:space="preserve"> p.m., ET</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D" w14:textId="45C06DB4" w:rsidR="00EC4AEF" w:rsidRPr="00935F50" w:rsidRDefault="00BA4BC5">
            <w:pPr>
              <w:spacing w:before="240" w:after="240"/>
            </w:pPr>
            <w:hyperlink r:id="rId16" w:history="1">
              <w:r w:rsidR="00935F50" w:rsidRPr="00021ECD">
                <w:rPr>
                  <w:rStyle w:val="Hyperlink"/>
                </w:rPr>
                <w:t>Live Technical Assistance Webinar</w:t>
              </w:r>
            </w:hyperlink>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E" w14:textId="77777777" w:rsidR="00EC4AEF" w:rsidRPr="00935F50" w:rsidRDefault="00935F50">
            <w:pPr>
              <w:spacing w:before="240" w:after="240"/>
            </w:pPr>
            <w:r w:rsidRPr="00935F50">
              <w:t>Online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F" w14:textId="77777777" w:rsidR="00EC4AEF" w:rsidRPr="00935F50" w:rsidRDefault="00935F50">
            <w:pPr>
              <w:spacing w:before="240" w:after="240"/>
            </w:pPr>
            <w:r w:rsidRPr="00935F50">
              <w:t>Attending live or watching the recorded TA session is recommended</w:t>
            </w:r>
          </w:p>
        </w:tc>
      </w:tr>
      <w:tr w:rsidR="00EC4AEF" w14:paraId="314F7E4F" w14:textId="77777777" w:rsidTr="4EAF7268">
        <w:trPr>
          <w:trHeight w:val="500"/>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40" w14:textId="5C541B8A" w:rsidR="00EC4AEF" w:rsidRPr="00935F50" w:rsidRDefault="3DF8A7C1">
            <w:pPr>
              <w:spacing w:before="240" w:after="240"/>
            </w:pPr>
            <w:r>
              <w:t>December 3</w:t>
            </w:r>
            <w:r w:rsidR="000A10D5">
              <w:t xml:space="preserve">, 2021, by </w:t>
            </w:r>
            <w:r w:rsidR="00B472CE">
              <w:t>4</w:t>
            </w:r>
            <w:r w:rsidR="00935F50">
              <w:t>:00 p.m. ET</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1" w14:textId="77777777" w:rsidR="00EC4AEF" w:rsidRPr="00935F50" w:rsidRDefault="00935F50">
            <w:pPr>
              <w:spacing w:before="240" w:after="240"/>
            </w:pPr>
            <w:r w:rsidRPr="00935F50">
              <w:t>Deadline to Submit Questions</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2" w14:textId="77777777" w:rsidR="00EC4AEF" w:rsidRPr="00935F50" w:rsidRDefault="00935F50">
            <w:pPr>
              <w:spacing w:before="240" w:after="240"/>
            </w:pPr>
            <w:r w:rsidRPr="00935F50">
              <w:t>E-mail</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3" w14:textId="77777777" w:rsidR="00EC4AEF" w:rsidRPr="00935F50" w:rsidRDefault="00935F50">
            <w:pPr>
              <w:spacing w:before="240" w:after="240"/>
            </w:pPr>
            <w:r w:rsidRPr="00935F50">
              <w:t>N/A</w:t>
            </w:r>
          </w:p>
        </w:tc>
      </w:tr>
      <w:tr w:rsidR="00EC4AEF" w14:paraId="51AD575E" w14:textId="77777777" w:rsidTr="4EAF7268">
        <w:trPr>
          <w:trHeight w:val="500"/>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44" w14:textId="6BE3A15A" w:rsidR="00EC4AEF" w:rsidRPr="00935F50" w:rsidRDefault="00935F50">
            <w:pPr>
              <w:spacing w:before="240" w:after="240"/>
            </w:pPr>
            <w:r>
              <w:t xml:space="preserve">On or Around </w:t>
            </w:r>
            <w:r w:rsidR="063E3C42">
              <w:t>December 10</w:t>
            </w:r>
            <w:r>
              <w:t>, 202</w:t>
            </w:r>
            <w:r w:rsidR="0AB0F2C8">
              <w:t>1</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5" w14:textId="77777777" w:rsidR="00EC4AEF" w:rsidRPr="00935F50" w:rsidRDefault="00935F50">
            <w:pPr>
              <w:spacing w:before="240" w:after="240"/>
            </w:pPr>
            <w:r w:rsidRPr="00935F50">
              <w:t>Frequently Asked Questions (FAQs) Released</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6" w14:textId="77777777" w:rsidR="00EC4AEF" w:rsidRPr="00935F50" w:rsidRDefault="00935F50">
            <w:pPr>
              <w:spacing w:before="240" w:after="240"/>
            </w:pPr>
            <w:r w:rsidRPr="00935F50">
              <w:t>Online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7" w14:textId="77777777" w:rsidR="00EC4AEF" w:rsidRPr="00935F50" w:rsidRDefault="00935F50">
            <w:pPr>
              <w:spacing w:before="240" w:after="240"/>
            </w:pPr>
            <w:r w:rsidRPr="00935F50">
              <w:t xml:space="preserve">Recommended to review </w:t>
            </w:r>
          </w:p>
        </w:tc>
      </w:tr>
      <w:tr w:rsidR="4EAF7268" w14:paraId="0A0D542A" w14:textId="77777777" w:rsidTr="4EAF7268">
        <w:trPr>
          <w:trHeight w:val="500"/>
        </w:trPr>
        <w:tc>
          <w:tcPr>
            <w:tcW w:w="23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C8A700C" w14:textId="2B87BE73" w:rsidR="7D867EB2" w:rsidRDefault="7D867EB2" w:rsidP="4EAF7268">
            <w:r>
              <w:t xml:space="preserve">December 1, 2021, </w:t>
            </w:r>
            <w:r w:rsidR="00B472CE">
              <w:t>4</w:t>
            </w:r>
            <w:r>
              <w:t>:00 p.m., ET</w:t>
            </w:r>
          </w:p>
        </w:tc>
        <w:tc>
          <w:tcPr>
            <w:tcW w:w="2677"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AB5C2B7" w14:textId="75E52E3F" w:rsidR="715BD97D" w:rsidRDefault="715BD97D" w:rsidP="4EAF7268">
            <w:r>
              <w:t xml:space="preserve">Deadline to submit </w:t>
            </w:r>
            <w:r w:rsidR="1F2706E6">
              <w:t xml:space="preserve">request for </w:t>
            </w:r>
            <w:r w:rsidR="30D5640A">
              <w:t xml:space="preserve">approval of </w:t>
            </w:r>
            <w:r w:rsidR="1F2706E6" w:rsidRPr="4EAF7268">
              <w:rPr>
                <w:color w:val="000000" w:themeColor="text1"/>
              </w:rPr>
              <w:t xml:space="preserve">off-list </w:t>
            </w:r>
            <w:r w:rsidR="1F2706E6" w:rsidRPr="4EAF7268">
              <w:t>professional learning</w:t>
            </w:r>
            <w:r w:rsidR="56DDCDF8" w:rsidRPr="4EAF7268">
              <w:t xml:space="preserve"> provider(s)</w:t>
            </w:r>
          </w:p>
        </w:tc>
        <w:tc>
          <w:tcPr>
            <w:tcW w:w="130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4E06F337" w14:textId="2AD788C3" w:rsidR="4F49BD98" w:rsidRDefault="4F49BD98" w:rsidP="4EAF7268">
            <w:r>
              <w:t>E-mail</w:t>
            </w:r>
          </w:p>
        </w:tc>
        <w:tc>
          <w:tcPr>
            <w:tcW w:w="373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C86E2AF" w14:textId="4235E55D" w:rsidR="4F49BD98" w:rsidRDefault="4F49BD98" w:rsidP="4EAF7268">
            <w:r>
              <w:t>N/A</w:t>
            </w:r>
          </w:p>
        </w:tc>
      </w:tr>
      <w:tr w:rsidR="00EC4AEF" w14:paraId="01FD939C" w14:textId="77777777" w:rsidTr="4EAF7268">
        <w:trPr>
          <w:trHeight w:val="500"/>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48" w14:textId="10B1891A" w:rsidR="00EC4AEF" w:rsidRPr="00935F50" w:rsidRDefault="0AF3333C">
            <w:pPr>
              <w:spacing w:before="240" w:after="240"/>
            </w:pPr>
            <w:r>
              <w:t>January 5, 2022</w:t>
            </w:r>
            <w:r w:rsidR="00935F50">
              <w:t xml:space="preserve">, </w:t>
            </w:r>
            <w:r w:rsidR="00B472CE">
              <w:t>4</w:t>
            </w:r>
            <w:r w:rsidR="00935F50">
              <w:t>:00 p.m., ET</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9" w14:textId="77777777" w:rsidR="00EC4AEF" w:rsidRPr="00935F50" w:rsidRDefault="00935F50">
            <w:pPr>
              <w:spacing w:before="240" w:after="240"/>
            </w:pPr>
            <w:r w:rsidRPr="00935F50">
              <w:t>Application deadline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A" w14:textId="77777777" w:rsidR="00EC4AEF" w:rsidRPr="00935F50" w:rsidRDefault="00935F50">
            <w:pPr>
              <w:spacing w:before="240" w:after="240"/>
            </w:pPr>
            <w:r w:rsidRPr="00935F50">
              <w:t>E-mail to KDE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B" w14:textId="77777777" w:rsidR="00EC4AEF" w:rsidRPr="00935F50" w:rsidRDefault="00935F50">
            <w:pPr>
              <w:spacing w:before="240" w:after="240"/>
              <w:rPr>
                <w:b/>
              </w:rPr>
            </w:pPr>
            <w:r w:rsidRPr="00935F50">
              <w:rPr>
                <w:b/>
              </w:rPr>
              <w:t>Required</w:t>
            </w:r>
          </w:p>
        </w:tc>
      </w:tr>
      <w:tr w:rsidR="00EC4AEF" w14:paraId="78146EB5" w14:textId="77777777" w:rsidTr="4EAF7268">
        <w:trPr>
          <w:trHeight w:val="785"/>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4C" w14:textId="77777777" w:rsidR="00EC4AEF" w:rsidRPr="00935F50" w:rsidRDefault="00935F50">
            <w:pPr>
              <w:spacing w:before="240" w:after="240"/>
            </w:pPr>
            <w:r w:rsidRPr="00935F50">
              <w:lastRenderedPageBreak/>
              <w:t>TBD</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D" w14:textId="074EC9A7" w:rsidR="00EC4AEF" w:rsidRPr="00935F50" w:rsidRDefault="00935F50">
            <w:pPr>
              <w:spacing w:before="240" w:after="240"/>
            </w:pPr>
            <w:r>
              <w:t>Application review and scoring</w:t>
            </w:r>
            <w:r w:rsidR="5D695ACE">
              <w:t xml:space="preserve"> by independent evaluators</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E" w14:textId="77777777" w:rsidR="00EC4AEF" w:rsidRPr="00935F50" w:rsidRDefault="00935F50">
            <w:pPr>
              <w:spacing w:before="240" w:after="240"/>
            </w:pPr>
            <w:r w:rsidRPr="00935F50">
              <w:t>Online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F" w14:textId="77777777" w:rsidR="00EC4AEF" w:rsidRPr="00935F50" w:rsidRDefault="00935F50">
            <w:pPr>
              <w:spacing w:before="240" w:after="240"/>
            </w:pPr>
            <w:r w:rsidRPr="00935F50">
              <w:t>N/A</w:t>
            </w:r>
          </w:p>
        </w:tc>
      </w:tr>
      <w:tr w:rsidR="00EC4AEF" w14:paraId="42E807F2" w14:textId="77777777" w:rsidTr="4EAF7268">
        <w:trPr>
          <w:trHeight w:val="785"/>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50" w14:textId="77777777" w:rsidR="00EC4AEF" w:rsidRPr="00935F50" w:rsidRDefault="00935F50">
            <w:pPr>
              <w:spacing w:before="240" w:after="240"/>
            </w:pPr>
            <w:r w:rsidRPr="00935F50">
              <w:t>On or around April 8, 2022</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2" w14:textId="6869F745" w:rsidR="00EC4AEF" w:rsidRPr="00935F50" w:rsidRDefault="00935F50">
            <w:pPr>
              <w:spacing w:before="240" w:after="240"/>
            </w:pPr>
            <w:r w:rsidRPr="00935F50">
              <w:t>Districts will rece</w:t>
            </w:r>
            <w:r>
              <w:t>ive preliminary notice of award</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3" w14:textId="77777777" w:rsidR="00EC4AEF" w:rsidRPr="00935F50" w:rsidRDefault="00935F50">
            <w:pPr>
              <w:spacing w:before="240" w:after="240"/>
            </w:pPr>
            <w:r w:rsidRPr="00935F50">
              <w:t>Online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4" w14:textId="77777777" w:rsidR="00EC4AEF" w:rsidRPr="00935F50" w:rsidRDefault="00935F50">
            <w:pPr>
              <w:spacing w:before="240" w:after="240"/>
            </w:pPr>
            <w:r w:rsidRPr="00935F50">
              <w:t>N/A</w:t>
            </w:r>
          </w:p>
        </w:tc>
      </w:tr>
      <w:tr w:rsidR="00EC4AEF" w14:paraId="5A85B8F0" w14:textId="77777777" w:rsidTr="4EAF7268">
        <w:trPr>
          <w:trHeight w:val="500"/>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55" w14:textId="77777777" w:rsidR="00EC4AEF" w:rsidRPr="00935F50" w:rsidRDefault="00935F50">
            <w:pPr>
              <w:spacing w:before="240" w:after="240"/>
            </w:pPr>
            <w:r w:rsidRPr="00935F50">
              <w:t>TBD</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6" w14:textId="77777777" w:rsidR="00EC4AEF" w:rsidRPr="00935F50" w:rsidRDefault="00935F50">
            <w:pPr>
              <w:spacing w:before="240" w:after="240"/>
            </w:pPr>
            <w:r w:rsidRPr="00935F50">
              <w:t>MOA process (KDE &amp; LEA)</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7" w14:textId="77777777" w:rsidR="00EC4AEF" w:rsidRPr="00935F50" w:rsidRDefault="00935F50">
            <w:pPr>
              <w:spacing w:before="240" w:after="240"/>
            </w:pPr>
            <w:r w:rsidRPr="00935F50">
              <w:t>N/A</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8" w14:textId="77777777" w:rsidR="00EC4AEF" w:rsidRPr="00935F50" w:rsidRDefault="00935F50">
            <w:pPr>
              <w:spacing w:before="240" w:after="240"/>
            </w:pPr>
            <w:r w:rsidRPr="00935F50">
              <w:t>Districts</w:t>
            </w:r>
          </w:p>
        </w:tc>
      </w:tr>
      <w:tr w:rsidR="00EC4AEF" w14:paraId="5714A9DA" w14:textId="77777777" w:rsidTr="4EAF7268">
        <w:trPr>
          <w:trHeight w:val="500"/>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59" w14:textId="77777777" w:rsidR="00EC4AEF" w:rsidRPr="00935F50" w:rsidRDefault="00935F50">
            <w:pPr>
              <w:spacing w:before="240" w:after="240"/>
            </w:pPr>
            <w:r w:rsidRPr="00935F50">
              <w:t>TBD</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A" w14:textId="77777777" w:rsidR="00EC4AEF" w:rsidRPr="00935F50" w:rsidRDefault="00935F50">
            <w:pPr>
              <w:spacing w:before="240" w:after="240"/>
            </w:pPr>
            <w:r w:rsidRPr="00935F50">
              <w:t>District plans reviewed</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B" w14:textId="77777777" w:rsidR="00EC4AEF" w:rsidRPr="00935F50" w:rsidRDefault="00935F50">
            <w:pPr>
              <w:spacing w:before="240" w:after="240"/>
            </w:pPr>
            <w:r w:rsidRPr="00935F50">
              <w:t>N/A</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C" w14:textId="77777777" w:rsidR="00EC4AEF" w:rsidRPr="00935F50" w:rsidRDefault="00935F50">
            <w:pPr>
              <w:spacing w:before="240" w:after="240"/>
            </w:pPr>
            <w:r w:rsidRPr="00935F50">
              <w:t>N/A</w:t>
            </w:r>
          </w:p>
        </w:tc>
      </w:tr>
      <w:tr w:rsidR="00EC4AEF" w14:paraId="4EC4E1CB" w14:textId="77777777" w:rsidTr="4EAF7268">
        <w:trPr>
          <w:trHeight w:val="500"/>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5D" w14:textId="77777777" w:rsidR="00EC4AEF" w:rsidRPr="00935F50" w:rsidRDefault="00935F50">
            <w:pPr>
              <w:spacing w:before="240" w:after="240"/>
            </w:pPr>
            <w:r w:rsidRPr="00935F50">
              <w:t>July 1, 2022</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E" w14:textId="77777777" w:rsidR="00EC4AEF" w:rsidRPr="00935F50" w:rsidRDefault="00935F50">
            <w:pPr>
              <w:spacing w:before="240" w:after="240"/>
            </w:pPr>
            <w:r w:rsidRPr="00935F50">
              <w:t>Funding available to LEA</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F" w14:textId="77777777" w:rsidR="00EC4AEF" w:rsidRPr="00935F50" w:rsidRDefault="00935F50">
            <w:pPr>
              <w:spacing w:before="240" w:after="240"/>
            </w:pPr>
            <w:r w:rsidRPr="00935F50">
              <w:t>N/A</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60" w14:textId="77777777" w:rsidR="00EC4AEF" w:rsidRPr="00935F50" w:rsidRDefault="00935F50">
            <w:pPr>
              <w:spacing w:before="240" w:after="240"/>
            </w:pPr>
            <w:r w:rsidRPr="00935F50">
              <w:t>Districts</w:t>
            </w:r>
          </w:p>
        </w:tc>
      </w:tr>
    </w:tbl>
    <w:p w14:paraId="00000061" w14:textId="77777777" w:rsidR="00EC4AEF" w:rsidRDefault="00EC4AEF">
      <w:pPr>
        <w:spacing w:before="60"/>
        <w:ind w:right="300"/>
        <w:rPr>
          <w:sz w:val="24"/>
          <w:szCs w:val="24"/>
          <w:u w:val="single"/>
        </w:rPr>
      </w:pPr>
    </w:p>
    <w:p w14:paraId="00000062" w14:textId="77777777" w:rsidR="00EC4AEF" w:rsidRDefault="00935F50">
      <w:pPr>
        <w:rPr>
          <w:b/>
          <w:sz w:val="24"/>
          <w:szCs w:val="24"/>
        </w:rPr>
      </w:pPr>
      <w:r>
        <w:rPr>
          <w:b/>
          <w:sz w:val="24"/>
          <w:szCs w:val="24"/>
          <w:u w:val="single"/>
        </w:rPr>
        <w:t>Background</w:t>
      </w:r>
    </w:p>
    <w:p w14:paraId="00000064" w14:textId="7F63E89A" w:rsidR="00EC4AEF" w:rsidRDefault="10DDA868" w:rsidP="17A45E77">
      <w:pPr>
        <w:spacing w:before="60"/>
        <w:ind w:right="340"/>
      </w:pPr>
      <w:r w:rsidRPr="17A45E77">
        <w:t xml:space="preserve">The </w:t>
      </w:r>
      <w:r w:rsidRPr="17A45E77">
        <w:rPr>
          <w:i/>
          <w:iCs/>
        </w:rPr>
        <w:t xml:space="preserve">Kentucky Read to Achieve: Reading Diagnostic and Intervention Grant </w:t>
      </w:r>
      <w:r w:rsidRPr="17A45E77">
        <w:t>provides schools with competitive funds to</w:t>
      </w:r>
      <w:r w:rsidR="1E645CFE" w:rsidRPr="17A45E77">
        <w:t xml:space="preserve"> support teachers in</w:t>
      </w:r>
      <w:r w:rsidRPr="17A45E77">
        <w:t xml:space="preserve"> implement</w:t>
      </w:r>
      <w:r w:rsidR="55B0130F" w:rsidRPr="17A45E77">
        <w:t>ing</w:t>
      </w:r>
      <w:r w:rsidR="382E523D" w:rsidRPr="17A45E77">
        <w:t xml:space="preserve"> </w:t>
      </w:r>
      <w:r w:rsidR="29D7CA7E" w:rsidRPr="17A45E77">
        <w:t>a reading intervention program and</w:t>
      </w:r>
      <w:r w:rsidR="28A09E5B" w:rsidRPr="17A45E77">
        <w:t xml:space="preserve"> </w:t>
      </w:r>
      <w:r w:rsidR="7F68B02E" w:rsidRPr="17A45E77">
        <w:t>evidence-based</w:t>
      </w:r>
      <w:r w:rsidR="28A09E5B" w:rsidRPr="17A45E77">
        <w:t xml:space="preserve"> instructional</w:t>
      </w:r>
      <w:r w:rsidR="29D7CA7E" w:rsidRPr="17A45E77">
        <w:t xml:space="preserve"> </w:t>
      </w:r>
      <w:r w:rsidR="37C3E410" w:rsidRPr="17A45E77">
        <w:t>strategies</w:t>
      </w:r>
      <w:r w:rsidR="6524DA4A" w:rsidRPr="17A45E77">
        <w:t xml:space="preserve"> </w:t>
      </w:r>
      <w:r w:rsidRPr="17A45E77">
        <w:t xml:space="preserve">that address the </w:t>
      </w:r>
      <w:r w:rsidR="6D07C499" w:rsidRPr="17A45E77">
        <w:t xml:space="preserve">diverse </w:t>
      </w:r>
      <w:r w:rsidRPr="17A45E77">
        <w:t xml:space="preserve">needs of primary students (K-3) reading at low levels and needing accelerated learning. Schools awarded the RTA grant must ensure implementation of </w:t>
      </w:r>
      <w:r w:rsidR="401F0A94" w:rsidRPr="17A45E77">
        <w:t xml:space="preserve">a reading intervention program for </w:t>
      </w:r>
      <w:hyperlink r:id="rId17">
        <w:r w:rsidR="401F0A94" w:rsidRPr="17A45E77">
          <w:rPr>
            <w:color w:val="1155CC"/>
            <w:u w:val="single"/>
          </w:rPr>
          <w:t>tiers two and three</w:t>
        </w:r>
      </w:hyperlink>
      <w:r w:rsidR="401F0A94" w:rsidRPr="17A45E77">
        <w:t xml:space="preserve"> and </w:t>
      </w:r>
      <w:r w:rsidR="06DF87E1" w:rsidRPr="17A45E77">
        <w:t xml:space="preserve">a </w:t>
      </w:r>
      <w:r w:rsidRPr="17A45E77">
        <w:t xml:space="preserve">comprehensive reading program at the </w:t>
      </w:r>
      <w:hyperlink r:id="rId18">
        <w:r w:rsidRPr="17A45E77">
          <w:rPr>
            <w:color w:val="1155CC"/>
            <w:u w:val="single"/>
          </w:rPr>
          <w:t>tier one</w:t>
        </w:r>
      </w:hyperlink>
      <w:r w:rsidRPr="17A45E77">
        <w:t xml:space="preserve"> instructional level.</w:t>
      </w:r>
    </w:p>
    <w:p w14:paraId="2310D94C" w14:textId="53BD6619" w:rsidR="4BCC558A" w:rsidRDefault="4BCC558A" w:rsidP="17A45E77">
      <w:pPr>
        <w:spacing w:before="60"/>
        <w:ind w:right="340"/>
      </w:pPr>
    </w:p>
    <w:p w14:paraId="21809AA8" w14:textId="77777777" w:rsidR="4BCC558A" w:rsidRDefault="25A7FA7A" w:rsidP="17A45E77">
      <w:pPr>
        <w:spacing w:before="60"/>
        <w:ind w:right="340"/>
      </w:pPr>
      <w:r w:rsidRPr="17A45E77">
        <w:t>A teacher must be engaged in or have completed professional learning as specified in this document to implement the reading intervention program. The reading intervention program must:</w:t>
      </w:r>
    </w:p>
    <w:p w14:paraId="5F8D5AF1" w14:textId="77777777" w:rsidR="4BCC558A" w:rsidRDefault="25A7FA7A" w:rsidP="17A45E77">
      <w:pPr>
        <w:numPr>
          <w:ilvl w:val="0"/>
          <w:numId w:val="11"/>
        </w:numPr>
        <w:spacing w:before="60"/>
        <w:ind w:right="340"/>
      </w:pPr>
      <w:r w:rsidRPr="17A45E77">
        <w:t xml:space="preserve">Align to the </w:t>
      </w:r>
      <w:r w:rsidRPr="17A45E77">
        <w:rPr>
          <w:i/>
          <w:iCs/>
        </w:rPr>
        <w:t xml:space="preserve">KAS for Reading and </w:t>
      </w:r>
      <w:proofErr w:type="gramStart"/>
      <w:r w:rsidRPr="17A45E77">
        <w:rPr>
          <w:i/>
          <w:iCs/>
        </w:rPr>
        <w:t>Writing;</w:t>
      </w:r>
      <w:proofErr w:type="gramEnd"/>
    </w:p>
    <w:p w14:paraId="237A61D4" w14:textId="77777777" w:rsidR="4BCC558A" w:rsidRDefault="25A7FA7A" w:rsidP="17A45E77">
      <w:pPr>
        <w:numPr>
          <w:ilvl w:val="0"/>
          <w:numId w:val="11"/>
        </w:numPr>
        <w:spacing w:before="60"/>
        <w:ind w:right="340"/>
      </w:pPr>
      <w:r w:rsidRPr="17A45E77">
        <w:t xml:space="preserve">Offer short-term intensive instruction in the essential skills necessary to read </w:t>
      </w:r>
      <w:proofErr w:type="gramStart"/>
      <w:r w:rsidRPr="17A45E77">
        <w:t>proficiently;</w:t>
      </w:r>
      <w:proofErr w:type="gramEnd"/>
      <w:r w:rsidRPr="17A45E77">
        <w:t xml:space="preserve"> </w:t>
      </w:r>
    </w:p>
    <w:p w14:paraId="33857FEC" w14:textId="77777777" w:rsidR="4BCC558A" w:rsidRDefault="25A7FA7A" w:rsidP="17A45E77">
      <w:pPr>
        <w:numPr>
          <w:ilvl w:val="0"/>
          <w:numId w:val="11"/>
        </w:numPr>
        <w:spacing w:before="60"/>
        <w:ind w:right="340"/>
      </w:pPr>
      <w:r w:rsidRPr="17A45E77">
        <w:t xml:space="preserve">Support tier two or three </w:t>
      </w:r>
      <w:proofErr w:type="gramStart"/>
      <w:r w:rsidRPr="17A45E77">
        <w:t>instruction;</w:t>
      </w:r>
      <w:proofErr w:type="gramEnd"/>
    </w:p>
    <w:p w14:paraId="29520D9F" w14:textId="77777777" w:rsidR="4BCC558A" w:rsidRDefault="25A7FA7A" w:rsidP="17A45E77">
      <w:pPr>
        <w:numPr>
          <w:ilvl w:val="0"/>
          <w:numId w:val="11"/>
        </w:numPr>
        <w:spacing w:before="60"/>
        <w:ind w:right="340"/>
      </w:pPr>
      <w:r w:rsidRPr="17A45E77">
        <w:t xml:space="preserve">Be research-based, reliable and </w:t>
      </w:r>
      <w:proofErr w:type="gramStart"/>
      <w:r w:rsidRPr="17A45E77">
        <w:t>replicable;</w:t>
      </w:r>
      <w:proofErr w:type="gramEnd"/>
      <w:r w:rsidRPr="17A45E77">
        <w:t xml:space="preserve"> </w:t>
      </w:r>
    </w:p>
    <w:p w14:paraId="66486B3E" w14:textId="77777777" w:rsidR="4BCC558A" w:rsidRDefault="25A7FA7A" w:rsidP="17A45E77">
      <w:pPr>
        <w:numPr>
          <w:ilvl w:val="0"/>
          <w:numId w:val="11"/>
        </w:numPr>
        <w:spacing w:before="60"/>
        <w:ind w:right="340"/>
      </w:pPr>
      <w:r w:rsidRPr="17A45E77">
        <w:t xml:space="preserve">Be based on the ongoing assessment of individual student needs; and </w:t>
      </w:r>
    </w:p>
    <w:p w14:paraId="59F7C1CB" w14:textId="17876E9A" w:rsidR="4BCC558A" w:rsidRDefault="25A7FA7A" w:rsidP="17A45E77">
      <w:pPr>
        <w:numPr>
          <w:ilvl w:val="0"/>
          <w:numId w:val="11"/>
        </w:numPr>
        <w:spacing w:before="60"/>
        <w:ind w:right="340"/>
      </w:pPr>
      <w:r w:rsidRPr="17A45E77">
        <w:t>Supplement, not replace, regular classroom instruction.</w:t>
      </w:r>
    </w:p>
    <w:p w14:paraId="00000065" w14:textId="77777777" w:rsidR="00EC4AEF" w:rsidRDefault="00935F50" w:rsidP="05B78A9D">
      <w:pPr>
        <w:spacing w:before="60"/>
        <w:ind w:right="340"/>
      </w:pPr>
      <w:r w:rsidRPr="05B78A9D">
        <w:t>A teacher must be engaged in or have completed professional learning as specified in this document to implement the comprehensive reading program. The comprehensive reading program must:</w:t>
      </w:r>
    </w:p>
    <w:p w14:paraId="00000066" w14:textId="77777777" w:rsidR="00EC4AEF" w:rsidRDefault="00935F50" w:rsidP="05B78A9D">
      <w:pPr>
        <w:numPr>
          <w:ilvl w:val="0"/>
          <w:numId w:val="8"/>
        </w:numPr>
        <w:spacing w:before="60"/>
        <w:ind w:right="340"/>
      </w:pPr>
      <w:r w:rsidRPr="05B78A9D">
        <w:t xml:space="preserve">Align to the </w:t>
      </w:r>
      <w:hyperlink r:id="rId19">
        <w:r w:rsidRPr="05B78A9D">
          <w:rPr>
            <w:i/>
            <w:iCs/>
            <w:color w:val="1155CC"/>
            <w:u w:val="single"/>
          </w:rPr>
          <w:t xml:space="preserve">Kentucky Academic Standards </w:t>
        </w:r>
      </w:hyperlink>
      <w:hyperlink r:id="rId20">
        <w:r w:rsidRPr="05B78A9D">
          <w:rPr>
            <w:i/>
            <w:iCs/>
            <w:color w:val="1155CC"/>
            <w:u w:val="single"/>
          </w:rPr>
          <w:t xml:space="preserve">(KAS) </w:t>
        </w:r>
      </w:hyperlink>
      <w:hyperlink r:id="rId21">
        <w:r w:rsidRPr="05B78A9D">
          <w:rPr>
            <w:i/>
            <w:iCs/>
            <w:color w:val="1155CC"/>
            <w:u w:val="single"/>
          </w:rPr>
          <w:t>for Reading and Writing</w:t>
        </w:r>
      </w:hyperlink>
      <w:r w:rsidRPr="05B78A9D">
        <w:rPr>
          <w:i/>
          <w:iCs/>
        </w:rPr>
        <w:t xml:space="preserve">; </w:t>
      </w:r>
      <w:r w:rsidRPr="05B78A9D">
        <w:t>and</w:t>
      </w:r>
    </w:p>
    <w:p w14:paraId="00000067" w14:textId="4B26D00B" w:rsidR="00EC4AEF" w:rsidRDefault="10DDA868" w:rsidP="05B78A9D">
      <w:pPr>
        <w:numPr>
          <w:ilvl w:val="0"/>
          <w:numId w:val="8"/>
        </w:numPr>
        <w:ind w:right="340"/>
      </w:pPr>
      <w:r w:rsidRPr="17A45E77">
        <w:t xml:space="preserve">Emphasize the essential components of reading: phonemic awareness, phonics, fluency, </w:t>
      </w:r>
      <w:r w:rsidR="00203EEA" w:rsidRPr="17A45E77">
        <w:t>vocabulary,</w:t>
      </w:r>
      <w:r w:rsidRPr="17A45E77">
        <w:t xml:space="preserve"> and comprehension.</w:t>
      </w:r>
    </w:p>
    <w:p w14:paraId="0000006F" w14:textId="77777777" w:rsidR="00EC4AEF" w:rsidRDefault="00EC4AEF">
      <w:pPr>
        <w:spacing w:before="60"/>
        <w:ind w:right="300"/>
        <w:rPr>
          <w:sz w:val="24"/>
          <w:szCs w:val="24"/>
          <w:u w:val="single"/>
        </w:rPr>
      </w:pPr>
    </w:p>
    <w:p w14:paraId="00000070" w14:textId="77777777" w:rsidR="00EC4AEF" w:rsidRDefault="00935F50">
      <w:pPr>
        <w:spacing w:before="60"/>
        <w:ind w:right="300"/>
        <w:rPr>
          <w:b/>
          <w:sz w:val="24"/>
          <w:szCs w:val="24"/>
          <w:u w:val="single"/>
        </w:rPr>
      </w:pPr>
      <w:r>
        <w:rPr>
          <w:b/>
          <w:sz w:val="24"/>
          <w:szCs w:val="24"/>
          <w:u w:val="single"/>
        </w:rPr>
        <w:t>Funding</w:t>
      </w:r>
    </w:p>
    <w:p w14:paraId="00000071" w14:textId="3DAFB226" w:rsidR="00EC4AEF" w:rsidRDefault="3936812E" w:rsidP="05B78A9D">
      <w:pPr>
        <w:spacing w:before="60"/>
        <w:ind w:right="300"/>
      </w:pPr>
      <w:r w:rsidRPr="05B78A9D">
        <w:t>The Kentucky Department of Education (KDE) anticipates funding approximatel</w:t>
      </w:r>
      <w:r w:rsidR="3C3077E8" w:rsidRPr="05B78A9D">
        <w:t xml:space="preserve">y </w:t>
      </w:r>
      <w:r w:rsidR="0DBB9A45" w:rsidRPr="05B78A9D">
        <w:t>225</w:t>
      </w:r>
      <w:r w:rsidRPr="05B78A9D">
        <w:t xml:space="preserve"> schools at an estimated $</w:t>
      </w:r>
      <w:r w:rsidR="009BB1D1" w:rsidRPr="05B78A9D">
        <w:t>62</w:t>
      </w:r>
      <w:r w:rsidRPr="05B78A9D">
        <w:t>,000 per year for a two-year period to support the following:</w:t>
      </w:r>
    </w:p>
    <w:p w14:paraId="00000072" w14:textId="4878832F" w:rsidR="00EC4AEF" w:rsidRDefault="00935F50" w:rsidP="05B78A9D">
      <w:pPr>
        <w:numPr>
          <w:ilvl w:val="0"/>
          <w:numId w:val="7"/>
        </w:numPr>
        <w:pBdr>
          <w:top w:val="nil"/>
          <w:left w:val="nil"/>
          <w:bottom w:val="nil"/>
          <w:right w:val="nil"/>
          <w:between w:val="nil"/>
        </w:pBdr>
        <w:spacing w:before="60"/>
        <w:ind w:right="300"/>
        <w:rPr>
          <w:color w:val="000000"/>
        </w:rPr>
      </w:pPr>
      <w:r w:rsidRPr="05B78A9D">
        <w:t>P</w:t>
      </w:r>
      <w:r w:rsidRPr="05B78A9D">
        <w:rPr>
          <w:color w:val="000000" w:themeColor="text1"/>
        </w:rPr>
        <w:t>rofessional learning in the science of reading, including the essential components of reading (ph</w:t>
      </w:r>
      <w:r w:rsidRPr="05B78A9D">
        <w:t xml:space="preserve">onemic awareness, phonics, fluency, </w:t>
      </w:r>
      <w:r w:rsidR="00203EEA" w:rsidRPr="05B78A9D">
        <w:t>vocabulary,</w:t>
      </w:r>
      <w:r w:rsidRPr="05B78A9D">
        <w:t xml:space="preserve"> and comprehension</w:t>
      </w:r>
      <w:r w:rsidRPr="05B78A9D">
        <w:rPr>
          <w:color w:val="000000" w:themeColor="text1"/>
        </w:rPr>
        <w:t xml:space="preserve">); and </w:t>
      </w:r>
    </w:p>
    <w:p w14:paraId="00000073" w14:textId="77777777" w:rsidR="00EC4AEF" w:rsidRDefault="00935F50" w:rsidP="05B78A9D">
      <w:pPr>
        <w:numPr>
          <w:ilvl w:val="0"/>
          <w:numId w:val="7"/>
        </w:numPr>
        <w:pBdr>
          <w:top w:val="nil"/>
          <w:left w:val="nil"/>
          <w:bottom w:val="nil"/>
          <w:right w:val="nil"/>
          <w:between w:val="nil"/>
        </w:pBdr>
        <w:ind w:right="300"/>
        <w:rPr>
          <w:color w:val="000000"/>
        </w:rPr>
      </w:pPr>
      <w:r w:rsidRPr="05B78A9D">
        <w:t>T</w:t>
      </w:r>
      <w:r w:rsidRPr="05B78A9D">
        <w:rPr>
          <w:color w:val="000000" w:themeColor="text1"/>
        </w:rPr>
        <w:t>eacher implementation of a reliable, replicable research-based reading intervention program that:</w:t>
      </w:r>
    </w:p>
    <w:p w14:paraId="00000074" w14:textId="77777777" w:rsidR="00EC4AEF" w:rsidRDefault="00935F50" w:rsidP="05B78A9D">
      <w:pPr>
        <w:numPr>
          <w:ilvl w:val="1"/>
          <w:numId w:val="7"/>
        </w:numPr>
        <w:pBdr>
          <w:top w:val="nil"/>
          <w:left w:val="nil"/>
          <w:bottom w:val="nil"/>
          <w:right w:val="nil"/>
          <w:between w:val="nil"/>
        </w:pBdr>
        <w:ind w:right="300"/>
        <w:rPr>
          <w:color w:val="000000"/>
        </w:rPr>
      </w:pPr>
      <w:r w:rsidRPr="05B78A9D">
        <w:t>U</w:t>
      </w:r>
      <w:r w:rsidRPr="05B78A9D">
        <w:rPr>
          <w:color w:val="000000" w:themeColor="text1"/>
        </w:rPr>
        <w:t>ses a balance of the following to address the diverse learning needs of those students reading at low levels in the primary grades (K-3)</w:t>
      </w:r>
      <w:r w:rsidRPr="05B78A9D">
        <w:t>:</w:t>
      </w:r>
    </w:p>
    <w:p w14:paraId="00000075" w14:textId="77777777" w:rsidR="00EC4AEF" w:rsidRDefault="00935F50" w:rsidP="05B78A9D">
      <w:pPr>
        <w:numPr>
          <w:ilvl w:val="2"/>
          <w:numId w:val="7"/>
        </w:numPr>
        <w:pBdr>
          <w:top w:val="nil"/>
          <w:left w:val="nil"/>
          <w:bottom w:val="nil"/>
          <w:right w:val="nil"/>
          <w:between w:val="nil"/>
        </w:pBdr>
        <w:ind w:right="300"/>
        <w:rPr>
          <w:color w:val="000000"/>
        </w:rPr>
      </w:pPr>
      <w:r w:rsidRPr="05B78A9D">
        <w:t>D</w:t>
      </w:r>
      <w:r w:rsidRPr="05B78A9D">
        <w:rPr>
          <w:color w:val="000000" w:themeColor="text1"/>
        </w:rPr>
        <w:t>iagnostic tools and instructional strategies that emphasize:</w:t>
      </w:r>
    </w:p>
    <w:p w14:paraId="00000076" w14:textId="77777777" w:rsidR="00EC4AEF" w:rsidRDefault="00935F50" w:rsidP="05B78A9D">
      <w:pPr>
        <w:numPr>
          <w:ilvl w:val="3"/>
          <w:numId w:val="7"/>
        </w:numPr>
        <w:pBdr>
          <w:top w:val="nil"/>
          <w:left w:val="nil"/>
          <w:bottom w:val="nil"/>
          <w:right w:val="nil"/>
          <w:between w:val="nil"/>
        </w:pBdr>
        <w:ind w:right="300"/>
        <w:rPr>
          <w:color w:val="000000"/>
        </w:rPr>
      </w:pPr>
      <w:r w:rsidRPr="05B78A9D">
        <w:t>P</w:t>
      </w:r>
      <w:r w:rsidRPr="05B78A9D">
        <w:rPr>
          <w:color w:val="000000" w:themeColor="text1"/>
        </w:rPr>
        <w:t xml:space="preserve">honemic awareness, phonics, fluency, vocabulary </w:t>
      </w:r>
      <w:proofErr w:type="gramStart"/>
      <w:r w:rsidRPr="05B78A9D">
        <w:rPr>
          <w:color w:val="000000" w:themeColor="text1"/>
        </w:rPr>
        <w:t>and  comprehension</w:t>
      </w:r>
      <w:proofErr w:type="gramEnd"/>
      <w:r w:rsidRPr="05B78A9D">
        <w:rPr>
          <w:color w:val="000000" w:themeColor="text1"/>
        </w:rPr>
        <w:t xml:space="preserve">; </w:t>
      </w:r>
    </w:p>
    <w:p w14:paraId="00000077" w14:textId="77777777" w:rsidR="00EC4AEF" w:rsidRDefault="00935F50" w:rsidP="05B78A9D">
      <w:pPr>
        <w:numPr>
          <w:ilvl w:val="3"/>
          <w:numId w:val="7"/>
        </w:numPr>
        <w:pBdr>
          <w:top w:val="nil"/>
          <w:left w:val="nil"/>
          <w:bottom w:val="nil"/>
          <w:right w:val="nil"/>
          <w:between w:val="nil"/>
        </w:pBdr>
        <w:ind w:right="300"/>
        <w:rPr>
          <w:color w:val="000000"/>
        </w:rPr>
      </w:pPr>
      <w:r w:rsidRPr="05B78A9D">
        <w:t>C</w:t>
      </w:r>
      <w:r w:rsidRPr="05B78A9D">
        <w:rPr>
          <w:color w:val="000000" w:themeColor="text1"/>
        </w:rPr>
        <w:t>onnections between writing and reading acquisition; and</w:t>
      </w:r>
    </w:p>
    <w:p w14:paraId="00000078" w14:textId="77777777" w:rsidR="00EC4AEF" w:rsidRDefault="00935F50" w:rsidP="05B78A9D">
      <w:pPr>
        <w:numPr>
          <w:ilvl w:val="3"/>
          <w:numId w:val="7"/>
        </w:numPr>
        <w:pBdr>
          <w:top w:val="nil"/>
          <w:left w:val="nil"/>
          <w:bottom w:val="nil"/>
          <w:right w:val="nil"/>
          <w:between w:val="nil"/>
        </w:pBdr>
        <w:ind w:right="300"/>
        <w:rPr>
          <w:color w:val="000000"/>
        </w:rPr>
      </w:pPr>
      <w:r w:rsidRPr="05B78A9D">
        <w:t xml:space="preserve">Generating the </w:t>
      </w:r>
      <w:r w:rsidRPr="05B78A9D">
        <w:rPr>
          <w:color w:val="000000" w:themeColor="text1"/>
        </w:rPr>
        <w:t xml:space="preserve">motivation to read. </w:t>
      </w:r>
    </w:p>
    <w:p w14:paraId="00000079" w14:textId="77777777" w:rsidR="00EC4AEF" w:rsidRDefault="00EC4AEF" w:rsidP="05B78A9D">
      <w:pPr>
        <w:spacing w:before="60"/>
        <w:ind w:right="300"/>
      </w:pPr>
    </w:p>
    <w:p w14:paraId="0000007A" w14:textId="77777777" w:rsidR="00EC4AEF" w:rsidRDefault="00935F50" w:rsidP="05B78A9D">
      <w:pPr>
        <w:spacing w:before="60"/>
        <w:ind w:right="300"/>
      </w:pPr>
      <w:r w:rsidRPr="05B78A9D">
        <w:t xml:space="preserve">Schools that are awarded RTA grant funds must provide matching funds and assure the complete sustainability of the professional learning requirements and all costs associated with implementing the professional learning and intervention program into the appropriate tiers of instruction for the two-year period. After this two-year period, RTA schools will be eligible to request a grant renewal for an additional two years contingent upon implementation of all program components, grant requirement compliance, demonstrated student progress, the availability of funds and successfully meeting all assurances per </w:t>
      </w:r>
      <w:hyperlink r:id="rId22">
        <w:r w:rsidRPr="05B78A9D">
          <w:rPr>
            <w:color w:val="1155CC"/>
            <w:u w:val="single"/>
          </w:rPr>
          <w:t>KRS 158.792</w:t>
        </w:r>
      </w:hyperlink>
      <w:r w:rsidRPr="05B78A9D">
        <w:t xml:space="preserve"> Section 3(b):</w:t>
      </w:r>
    </w:p>
    <w:p w14:paraId="0000007B" w14:textId="77777777" w:rsidR="00EC4AEF" w:rsidRDefault="00935F50">
      <w:pPr>
        <w:spacing w:before="60"/>
        <w:ind w:right="300"/>
      </w:pPr>
      <w:r>
        <w:t xml:space="preserve">1. A research-based comprehensive schoolwide reading program will be </w:t>
      </w:r>
      <w:proofErr w:type="gramStart"/>
      <w:r>
        <w:t>available;</w:t>
      </w:r>
      <w:proofErr w:type="gramEnd"/>
    </w:p>
    <w:p w14:paraId="0000007C" w14:textId="77777777" w:rsidR="00EC4AEF" w:rsidRDefault="00935F50">
      <w:pPr>
        <w:spacing w:before="60"/>
        <w:ind w:right="300"/>
      </w:pPr>
      <w:r>
        <w:t xml:space="preserve">2. Intervention services will supplement, not replace, regular classroom </w:t>
      </w:r>
      <w:proofErr w:type="gramStart"/>
      <w:r>
        <w:t>instruction;</w:t>
      </w:r>
      <w:proofErr w:type="gramEnd"/>
      <w:r>
        <w:t xml:space="preserve"> </w:t>
      </w:r>
    </w:p>
    <w:p w14:paraId="0000007D" w14:textId="77777777" w:rsidR="00EC4AEF" w:rsidRDefault="00935F50">
      <w:pPr>
        <w:spacing w:before="60"/>
        <w:ind w:right="300"/>
      </w:pPr>
      <w:r>
        <w:t>3. Intervention services will be provided to struggling primary program readers within the school based upon ongoing assessment of their needs; and</w:t>
      </w:r>
    </w:p>
    <w:p w14:paraId="0000007E" w14:textId="77777777" w:rsidR="00EC4AEF" w:rsidRDefault="00935F50">
      <w:pPr>
        <w:spacing w:before="60"/>
        <w:ind w:right="300"/>
      </w:pPr>
      <w:r>
        <w:t>4. A system for informing parents of struggling readers of the available family literacy services within the district will be established.</w:t>
      </w:r>
    </w:p>
    <w:p w14:paraId="0000007F" w14:textId="77777777" w:rsidR="00EC4AEF" w:rsidRDefault="00EC4AEF">
      <w:pPr>
        <w:rPr>
          <w:sz w:val="24"/>
          <w:szCs w:val="24"/>
          <w:u w:val="single"/>
        </w:rPr>
      </w:pPr>
    </w:p>
    <w:p w14:paraId="00000080" w14:textId="77777777" w:rsidR="00EC4AEF" w:rsidRDefault="00935F50">
      <w:pPr>
        <w:rPr>
          <w:b/>
          <w:sz w:val="24"/>
          <w:szCs w:val="24"/>
          <w:u w:val="single"/>
        </w:rPr>
      </w:pPr>
      <w:r>
        <w:rPr>
          <w:b/>
          <w:sz w:val="24"/>
          <w:szCs w:val="24"/>
          <w:u w:val="single"/>
        </w:rPr>
        <w:t xml:space="preserve">Key Terms and Definitions </w:t>
      </w:r>
    </w:p>
    <w:p w14:paraId="00000081" w14:textId="77777777" w:rsidR="00EC4AEF" w:rsidRDefault="00935F50">
      <w:r>
        <w:t>"Comprehensive reading program" means any print, nonprint or electronic medium of reading instruction designed to assist students. For students in kindergarten through grade three (3), program instructional resources shall include instruction in the essential components of reading: phonemic awareness, phonics, fluency, vocabulary, comprehension, and connections between writing and reading acquisition and motivation to read.</w:t>
      </w:r>
    </w:p>
    <w:p w14:paraId="00000082" w14:textId="77777777" w:rsidR="00EC4AEF" w:rsidRDefault="00EC4AEF" w:rsidP="05B78A9D"/>
    <w:p w14:paraId="00000083" w14:textId="77777777" w:rsidR="00EC4AEF" w:rsidRDefault="00935F50" w:rsidP="05B78A9D">
      <w:pPr>
        <w:rPr>
          <w:color w:val="3C4043"/>
          <w:highlight w:val="white"/>
        </w:rPr>
      </w:pPr>
      <w:r w:rsidRPr="05B78A9D">
        <w:t xml:space="preserve">“Progress Monitoring” means </w:t>
      </w:r>
      <w:r w:rsidRPr="05B78A9D">
        <w:rPr>
          <w:color w:val="3C4043"/>
          <w:highlight w:val="white"/>
        </w:rPr>
        <w:t>assessments are brief, repeated measures that capture a student’s progress or rate of improvement over time in response to instruction, intervention or supports.</w:t>
      </w:r>
    </w:p>
    <w:p w14:paraId="00000084" w14:textId="77777777" w:rsidR="00EC4AEF" w:rsidRDefault="00EC4AEF"/>
    <w:p w14:paraId="00000085" w14:textId="77777777" w:rsidR="00EC4AEF" w:rsidRDefault="00935F50">
      <w:r>
        <w:t xml:space="preserve">"Reading diagnostic assessment" means an assessment that measures a student’s skills  against established performance levels in each of the essential components of reading and identifies students </w:t>
      </w:r>
      <w:r>
        <w:lastRenderedPageBreak/>
        <w:t>who require intervention in at least one (1) of those components to accelerate  the student’s progress toward proficient performance in reading.</w:t>
      </w:r>
    </w:p>
    <w:p w14:paraId="00000086" w14:textId="77777777" w:rsidR="00EC4AEF" w:rsidRDefault="00EC4AEF"/>
    <w:p w14:paraId="00000087" w14:textId="77777777" w:rsidR="00EC4AEF" w:rsidRDefault="00935F50" w:rsidP="05B78A9D">
      <w:r w:rsidRPr="05B78A9D">
        <w:t xml:space="preserve">"Reading intervention program" means short-term intensive instruction in the essential skills necessary to read proficiently that is provided to a student by a highly trained teacher. This instruction may be conducted one-on-one or in small groups; shall be research-based, reliable, and replicable; and shall be based on the ongoing assessment of individual student needs. </w:t>
      </w:r>
    </w:p>
    <w:p w14:paraId="00000088" w14:textId="77777777" w:rsidR="00EC4AEF" w:rsidRDefault="00EC4AEF" w:rsidP="05B78A9D"/>
    <w:p w14:paraId="00000089" w14:textId="77777777" w:rsidR="00EC4AEF" w:rsidRDefault="00935F50" w:rsidP="05B78A9D">
      <w:r w:rsidRPr="05B78A9D">
        <w:t>"Reliable, replicable research" means objective, valid, scientific studies that:</w:t>
      </w:r>
    </w:p>
    <w:p w14:paraId="0000008A" w14:textId="77777777" w:rsidR="00EC4AEF" w:rsidRDefault="00935F50" w:rsidP="05B78A9D">
      <w:r w:rsidRPr="05B78A9D">
        <w:t xml:space="preserve">1. Include rigorously defined samples of subjects that are sufficiently large and representative to support the general conclusions </w:t>
      </w:r>
      <w:proofErr w:type="gramStart"/>
      <w:r w:rsidRPr="05B78A9D">
        <w:t>drawn;</w:t>
      </w:r>
      <w:proofErr w:type="gramEnd"/>
    </w:p>
    <w:p w14:paraId="0000008B" w14:textId="77777777" w:rsidR="00EC4AEF" w:rsidRDefault="00935F50" w:rsidP="05B78A9D">
      <w:r w:rsidRPr="05B78A9D">
        <w:t xml:space="preserve">2. Rely on measurements that meet established standards of reliability and </w:t>
      </w:r>
      <w:proofErr w:type="gramStart"/>
      <w:r w:rsidRPr="05B78A9D">
        <w:t>validity;</w:t>
      </w:r>
      <w:proofErr w:type="gramEnd"/>
    </w:p>
    <w:p w14:paraId="0000008C" w14:textId="77777777" w:rsidR="00EC4AEF" w:rsidRDefault="00935F50" w:rsidP="05B78A9D">
      <w:r w:rsidRPr="05B78A9D">
        <w:t xml:space="preserve">3. Test competing theories, where multiple theories </w:t>
      </w:r>
      <w:proofErr w:type="gramStart"/>
      <w:r w:rsidRPr="05B78A9D">
        <w:t>exist;</w:t>
      </w:r>
      <w:proofErr w:type="gramEnd"/>
    </w:p>
    <w:p w14:paraId="0000008D" w14:textId="77777777" w:rsidR="00EC4AEF" w:rsidRDefault="00935F50" w:rsidP="05B78A9D">
      <w:r w:rsidRPr="05B78A9D">
        <w:t>4. Are subjected to peer review before their results are published; and</w:t>
      </w:r>
    </w:p>
    <w:p w14:paraId="0000008E" w14:textId="77777777" w:rsidR="00EC4AEF" w:rsidRDefault="00935F50" w:rsidP="05B78A9D">
      <w:r w:rsidRPr="05B78A9D">
        <w:t>5. Discover effective strategies for improving reading skills.</w:t>
      </w:r>
    </w:p>
    <w:p w14:paraId="0000008F" w14:textId="77777777" w:rsidR="00EC4AEF" w:rsidRDefault="00EC4AEF" w:rsidP="05B78A9D"/>
    <w:p w14:paraId="00000090" w14:textId="5E53CCD8" w:rsidR="00EC4AEF" w:rsidRPr="00555A6E" w:rsidRDefault="00935F50" w:rsidP="05B78A9D">
      <w:pPr>
        <w:rPr>
          <w:highlight w:val="white"/>
        </w:rPr>
      </w:pPr>
      <w:r w:rsidRPr="05B78A9D">
        <w:t>“</w:t>
      </w:r>
      <w:r w:rsidRPr="05B78A9D">
        <w:rPr>
          <w:highlight w:val="white"/>
        </w:rPr>
        <w:t xml:space="preserve">Tier 1 instruction” means all students receive high quality universal instruction aligned with grade-level standards, school-wide behavioral </w:t>
      </w:r>
      <w:r w:rsidR="00203EEA" w:rsidRPr="05B78A9D">
        <w:rPr>
          <w:highlight w:val="white"/>
        </w:rPr>
        <w:t>expectations,</w:t>
      </w:r>
      <w:r w:rsidRPr="05B78A9D">
        <w:rPr>
          <w:highlight w:val="white"/>
        </w:rPr>
        <w:t xml:space="preserve"> and core social-emotional competencies. Teachers use differentiation and scaffolding to ensure all students benefit from core instruction.</w:t>
      </w:r>
    </w:p>
    <w:p w14:paraId="00000091" w14:textId="77777777" w:rsidR="00EC4AEF" w:rsidRPr="00555A6E" w:rsidRDefault="00EC4AEF" w:rsidP="05B78A9D">
      <w:pPr>
        <w:rPr>
          <w:highlight w:val="white"/>
        </w:rPr>
      </w:pPr>
    </w:p>
    <w:p w14:paraId="00000092" w14:textId="77777777" w:rsidR="00EC4AEF" w:rsidRPr="00555A6E" w:rsidRDefault="00935F50" w:rsidP="05B78A9D">
      <w:pPr>
        <w:rPr>
          <w:highlight w:val="white"/>
        </w:rPr>
      </w:pPr>
      <w:r w:rsidRPr="05B78A9D">
        <w:rPr>
          <w:highlight w:val="white"/>
        </w:rPr>
        <w:t xml:space="preserve">“Tier 2 instruction” means the targeted or supplemental level of support. Intended for some students who require more opportunities for practice and feedback beyond or enrichment beyond Tier 1. In sustainable systems, 5-15% of students access this level of support in addition to the universal level. Tier 2 supports are often provided to groups of students with similar targeted needs. </w:t>
      </w:r>
    </w:p>
    <w:p w14:paraId="00000093" w14:textId="77777777" w:rsidR="00EC4AEF" w:rsidRPr="00555A6E" w:rsidRDefault="00EC4AEF" w:rsidP="05B78A9D">
      <w:pPr>
        <w:rPr>
          <w:highlight w:val="white"/>
        </w:rPr>
      </w:pPr>
    </w:p>
    <w:p w14:paraId="00000094" w14:textId="77777777" w:rsidR="00EC4AEF" w:rsidRPr="00555A6E" w:rsidRDefault="00935F50" w:rsidP="05B78A9D">
      <w:pPr>
        <w:rPr>
          <w:highlight w:val="white"/>
        </w:rPr>
      </w:pPr>
      <w:r w:rsidRPr="05B78A9D">
        <w:rPr>
          <w:highlight w:val="white"/>
        </w:rPr>
        <w:t xml:space="preserve">“Tier 3 instruction” means the most intensive level of support. It is intended for students with the most significant and persistent needs extending well beyond the reach of the Tier 1 level. In effective systems, 1-5% of students need access to this level of support. Tier 3 is characterized by increased intensity and individualization of instruction and targeted supports. </w:t>
      </w:r>
    </w:p>
    <w:p w14:paraId="00000095" w14:textId="77777777" w:rsidR="00EC4AEF" w:rsidRDefault="00EC4AEF" w:rsidP="05B78A9D"/>
    <w:p w14:paraId="00000096" w14:textId="77777777" w:rsidR="00EC4AEF" w:rsidRDefault="00935F50" w:rsidP="05B78A9D">
      <w:r w:rsidRPr="05B78A9D">
        <w:t>“Universal screener” means a process of providing a brief assessment to all students within a grade level to assess the students’ performance on the essential components of reading.</w:t>
      </w:r>
    </w:p>
    <w:p w14:paraId="00000097" w14:textId="77777777" w:rsidR="00EC4AEF" w:rsidRDefault="00EC4AEF">
      <w:pPr>
        <w:rPr>
          <w:b/>
          <w:sz w:val="24"/>
          <w:szCs w:val="24"/>
          <w:u w:val="single"/>
        </w:rPr>
      </w:pPr>
    </w:p>
    <w:p w14:paraId="00000098" w14:textId="77777777" w:rsidR="00EC4AEF" w:rsidRDefault="00935F50">
      <w:pPr>
        <w:rPr>
          <w:b/>
          <w:sz w:val="24"/>
          <w:szCs w:val="24"/>
          <w:u w:val="single"/>
        </w:rPr>
      </w:pPr>
      <w:r>
        <w:rPr>
          <w:b/>
          <w:sz w:val="24"/>
          <w:szCs w:val="24"/>
          <w:u w:val="single"/>
        </w:rPr>
        <w:t>Implementation Requirements</w:t>
      </w:r>
    </w:p>
    <w:p w14:paraId="00000099" w14:textId="77777777" w:rsidR="00EC4AEF" w:rsidRDefault="00EC4AEF">
      <w:pPr>
        <w:rPr>
          <w:b/>
          <w:sz w:val="24"/>
          <w:szCs w:val="24"/>
          <w:u w:val="single"/>
        </w:rPr>
      </w:pPr>
    </w:p>
    <w:p w14:paraId="0000009A" w14:textId="77777777" w:rsidR="00EC4AEF" w:rsidRDefault="00935F50">
      <w:pPr>
        <w:numPr>
          <w:ilvl w:val="0"/>
          <w:numId w:val="13"/>
        </w:numPr>
        <w:rPr>
          <w:b/>
          <w:sz w:val="24"/>
          <w:szCs w:val="24"/>
        </w:rPr>
      </w:pPr>
      <w:r>
        <w:rPr>
          <w:b/>
          <w:sz w:val="24"/>
          <w:szCs w:val="24"/>
        </w:rPr>
        <w:t>Comprehensive Reading Program</w:t>
      </w:r>
    </w:p>
    <w:p w14:paraId="0000009B" w14:textId="6640CBFB" w:rsidR="00EC4AEF" w:rsidRDefault="00935F50" w:rsidP="05B78A9D">
      <w:pPr>
        <w:ind w:left="720"/>
      </w:pPr>
      <w:r w:rsidRPr="05B78A9D">
        <w:t xml:space="preserve">Schools shall implement a comprehensive reading program in grades K-3 that meets the expectations of a </w:t>
      </w:r>
      <w:hyperlink r:id="rId23">
        <w:r w:rsidRPr="05B78A9D">
          <w:rPr>
            <w:color w:val="1155CC"/>
            <w:u w:val="single"/>
          </w:rPr>
          <w:t>high-quality instructional resource</w:t>
        </w:r>
      </w:hyperlink>
      <w:r w:rsidRPr="05B78A9D">
        <w:t xml:space="preserve">. Consider green ratings for all gateways by </w:t>
      </w:r>
      <w:proofErr w:type="spellStart"/>
      <w:r w:rsidRPr="05B78A9D">
        <w:t>EdReports</w:t>
      </w:r>
      <w:proofErr w:type="spellEnd"/>
      <w:r w:rsidRPr="05B78A9D">
        <w:t xml:space="preserve"> or positive and/or potentially positive effectiveness ratings according to What Works Clearinghouse in the Beginning Reading domain. The </w:t>
      </w:r>
      <w:hyperlink r:id="rId24">
        <w:r w:rsidRPr="05B78A9D">
          <w:rPr>
            <w:color w:val="1155CC"/>
            <w:u w:val="single"/>
          </w:rPr>
          <w:t>Elevating Evidence Clearinghouses and Databases</w:t>
        </w:r>
      </w:hyperlink>
      <w:r w:rsidRPr="05B78A9D">
        <w:t xml:space="preserve"> resource is also available to assist schools in selecting high quality instructional resources. Schools also must ensure alignment to the </w:t>
      </w:r>
      <w:r w:rsidRPr="05B78A9D">
        <w:rPr>
          <w:i/>
          <w:iCs/>
        </w:rPr>
        <w:t xml:space="preserve">KAS for Reading and Writing. </w:t>
      </w:r>
      <w:r w:rsidRPr="05B78A9D">
        <w:t xml:space="preserve">The </w:t>
      </w:r>
      <w:hyperlink r:id="rId25">
        <w:r w:rsidRPr="05B78A9D">
          <w:rPr>
            <w:color w:val="1155CC"/>
            <w:u w:val="single"/>
          </w:rPr>
          <w:t>Reading and Writing Instructional Resources Alignment Rubrics</w:t>
        </w:r>
      </w:hyperlink>
      <w:r w:rsidRPr="05B78A9D">
        <w:t xml:space="preserve"> are available to guide districts </w:t>
      </w:r>
      <w:r w:rsidRPr="05B78A9D">
        <w:lastRenderedPageBreak/>
        <w:t xml:space="preserve">and schools in assessing existing or purchasing new instructional resources to determine what revisions may be needed to ensure alignment to the </w:t>
      </w:r>
      <w:r w:rsidRPr="05B78A9D">
        <w:rPr>
          <w:i/>
          <w:iCs/>
        </w:rPr>
        <w:t>KAS for Reading and Writing.</w:t>
      </w:r>
      <w:r w:rsidRPr="05B78A9D">
        <w:t xml:space="preserve"> </w:t>
      </w:r>
    </w:p>
    <w:p w14:paraId="0000009C" w14:textId="77777777" w:rsidR="00EC4AEF" w:rsidRDefault="00EC4AEF">
      <w:pPr>
        <w:ind w:left="720"/>
        <w:rPr>
          <w:sz w:val="24"/>
          <w:szCs w:val="24"/>
        </w:rPr>
      </w:pPr>
    </w:p>
    <w:p w14:paraId="0000009D" w14:textId="77777777" w:rsidR="00EC4AEF" w:rsidRDefault="00935F50">
      <w:pPr>
        <w:numPr>
          <w:ilvl w:val="0"/>
          <w:numId w:val="13"/>
        </w:numPr>
        <w:rPr>
          <w:b/>
          <w:sz w:val="24"/>
          <w:szCs w:val="24"/>
        </w:rPr>
      </w:pPr>
      <w:r>
        <w:rPr>
          <w:b/>
          <w:sz w:val="24"/>
          <w:szCs w:val="24"/>
        </w:rPr>
        <w:t xml:space="preserve">Reading Intervention Program </w:t>
      </w:r>
    </w:p>
    <w:p w14:paraId="0000009E" w14:textId="77777777" w:rsidR="00EC4AEF" w:rsidRDefault="00935F50" w:rsidP="05B78A9D">
      <w:pPr>
        <w:ind w:left="720"/>
      </w:pPr>
      <w:r w:rsidRPr="05B78A9D">
        <w:t xml:space="preserve">Schools shall implement a reading intervention program for grades K-3 that is reliable, replicable, evidence-based, meets the expectations of a </w:t>
      </w:r>
      <w:hyperlink r:id="rId26">
        <w:r w:rsidRPr="05B78A9D">
          <w:rPr>
            <w:color w:val="1155CC"/>
            <w:u w:val="single"/>
          </w:rPr>
          <w:t>high-quality instructional resource</w:t>
        </w:r>
      </w:hyperlink>
      <w:r w:rsidRPr="05B78A9D">
        <w:t xml:space="preserve"> and has been shown to improve student outcomes. Consider resources that earn positive and/or potentially positive effectiveness ratings according to What Works Clearinghouse in the Beginning Reading domain, convincing evidence according to the</w:t>
      </w:r>
      <w:hyperlink r:id="rId27">
        <w:r w:rsidRPr="05B78A9D">
          <w:rPr>
            <w:color w:val="1155CC"/>
            <w:u w:val="single"/>
          </w:rPr>
          <w:t xml:space="preserve"> Academic Intervention Tools Chart</w:t>
        </w:r>
      </w:hyperlink>
      <w:r w:rsidRPr="05B78A9D">
        <w:t xml:space="preserve"> and/or high ratings from other reliable studies, which can be accessed on the </w:t>
      </w:r>
      <w:hyperlink r:id="rId28">
        <w:r w:rsidRPr="05B78A9D">
          <w:rPr>
            <w:color w:val="1155CC"/>
            <w:u w:val="single"/>
          </w:rPr>
          <w:t>Elevating Evidence Clearinghouses and Databases</w:t>
        </w:r>
      </w:hyperlink>
      <w:r w:rsidRPr="05B78A9D">
        <w:t xml:space="preserve"> resource. The intervention services for identified students must supplement, not replace, their classroom comprehensive reading program. </w:t>
      </w:r>
    </w:p>
    <w:p w14:paraId="0000009F" w14:textId="77777777" w:rsidR="00EC4AEF" w:rsidRDefault="00EC4AEF">
      <w:pPr>
        <w:rPr>
          <w:sz w:val="24"/>
          <w:szCs w:val="24"/>
        </w:rPr>
      </w:pPr>
    </w:p>
    <w:p w14:paraId="000000A0" w14:textId="77777777" w:rsidR="00EC4AEF" w:rsidRDefault="00935F50">
      <w:pPr>
        <w:numPr>
          <w:ilvl w:val="0"/>
          <w:numId w:val="13"/>
        </w:numPr>
        <w:rPr>
          <w:b/>
          <w:sz w:val="24"/>
          <w:szCs w:val="24"/>
        </w:rPr>
      </w:pPr>
      <w:r>
        <w:rPr>
          <w:b/>
          <w:sz w:val="24"/>
          <w:szCs w:val="24"/>
        </w:rPr>
        <w:t>Professional Learning</w:t>
      </w:r>
    </w:p>
    <w:p w14:paraId="000000A2" w14:textId="7A05E548" w:rsidR="00EC4AEF" w:rsidRDefault="3936812E" w:rsidP="05B78A9D">
      <w:pPr>
        <w:ind w:left="720"/>
      </w:pPr>
      <w:r w:rsidRPr="05B78A9D">
        <w:t xml:space="preserve">Section 2 of KRS 158.792 requires the KDE to provide support to teachers in the implementation of reliable, replicable, research-based reading intervention programs. Yearly, at least </w:t>
      </w:r>
      <w:r w:rsidR="05BB924E" w:rsidRPr="05B78A9D">
        <w:t>fifty</w:t>
      </w:r>
      <w:r w:rsidRPr="05B78A9D">
        <w:t xml:space="preserve"> percent of grant funds must be used toward </w:t>
      </w:r>
      <w:hyperlink r:id="rId29">
        <w:r w:rsidRPr="05B78A9D">
          <w:rPr>
            <w:color w:val="1155CC"/>
            <w:u w:val="single"/>
          </w:rPr>
          <w:t>high quality professional learning</w:t>
        </w:r>
      </w:hyperlink>
      <w:r w:rsidRPr="05B78A9D">
        <w:t xml:space="preserve"> (see page 2</w:t>
      </w:r>
      <w:r w:rsidR="5DC99A29" w:rsidRPr="05B78A9D">
        <w:t xml:space="preserve"> of linked PDF</w:t>
      </w:r>
      <w:r w:rsidR="3EB38711" w:rsidRPr="05B78A9D">
        <w:t xml:space="preserve">). The professional learning must </w:t>
      </w:r>
      <w:r w:rsidR="0A375471" w:rsidRPr="05B78A9D">
        <w:t xml:space="preserve">support </w:t>
      </w:r>
      <w:r w:rsidR="5AFA638D" w:rsidRPr="05B78A9D">
        <w:t xml:space="preserve">implementation of </w:t>
      </w:r>
      <w:r w:rsidR="722972CD" w:rsidRPr="05B78A9D">
        <w:t xml:space="preserve">a </w:t>
      </w:r>
      <w:r w:rsidR="009E5B6D" w:rsidRPr="05B78A9D">
        <w:t>high-quality</w:t>
      </w:r>
      <w:r w:rsidR="722972CD" w:rsidRPr="05B78A9D">
        <w:t xml:space="preserve"> </w:t>
      </w:r>
      <w:r w:rsidR="0827AEE8" w:rsidRPr="05B78A9D">
        <w:t xml:space="preserve">reading intervention program and/or </w:t>
      </w:r>
      <w:r w:rsidR="00203EEA" w:rsidRPr="05B78A9D">
        <w:t>high-quality</w:t>
      </w:r>
      <w:r w:rsidR="0827AEE8" w:rsidRPr="05B78A9D">
        <w:t xml:space="preserve"> </w:t>
      </w:r>
      <w:r w:rsidR="0A375471" w:rsidRPr="05B78A9D">
        <w:t xml:space="preserve">comprehensive reading </w:t>
      </w:r>
      <w:r w:rsidR="722972CD" w:rsidRPr="05B78A9D">
        <w:t xml:space="preserve">program </w:t>
      </w:r>
      <w:r w:rsidR="5AFA638D" w:rsidRPr="05B78A9D">
        <w:t>AND</w:t>
      </w:r>
      <w:r w:rsidR="0A375471" w:rsidRPr="05B78A9D">
        <w:t xml:space="preserve"> </w:t>
      </w:r>
      <w:r w:rsidR="722972CD" w:rsidRPr="05B78A9D">
        <w:t xml:space="preserve">one of </w:t>
      </w:r>
      <w:r w:rsidRPr="05B78A9D">
        <w:t>four key areas to support teachers in implementing reading intervention</w:t>
      </w:r>
      <w:r w:rsidR="4931663F" w:rsidRPr="05B78A9D">
        <w:t xml:space="preserve"> each year of the grant cycle</w:t>
      </w:r>
      <w:r w:rsidRPr="05B78A9D">
        <w:t>. These four areas are:</w:t>
      </w:r>
    </w:p>
    <w:p w14:paraId="000000A3" w14:textId="77777777" w:rsidR="00EC4AEF" w:rsidRDefault="00935F50" w:rsidP="05B78A9D">
      <w:pPr>
        <w:numPr>
          <w:ilvl w:val="0"/>
          <w:numId w:val="5"/>
        </w:numPr>
      </w:pPr>
      <w:r w:rsidRPr="05B78A9D">
        <w:t xml:space="preserve">Building knowledge in the science of </w:t>
      </w:r>
      <w:proofErr w:type="gramStart"/>
      <w:r w:rsidRPr="05B78A9D">
        <w:t>reading;</w:t>
      </w:r>
      <w:proofErr w:type="gramEnd"/>
      <w:r w:rsidRPr="05B78A9D">
        <w:t xml:space="preserve"> </w:t>
      </w:r>
    </w:p>
    <w:p w14:paraId="000000A4" w14:textId="77777777" w:rsidR="00EC4AEF" w:rsidRDefault="00935F50" w:rsidP="05B78A9D">
      <w:pPr>
        <w:numPr>
          <w:ilvl w:val="0"/>
          <w:numId w:val="5"/>
        </w:numPr>
      </w:pPr>
      <w:r w:rsidRPr="05B78A9D">
        <w:t xml:space="preserve">Implementing the essential components of reading, including instruction in phonics, phonemic awareness, fluency, vocabulary and </w:t>
      </w:r>
      <w:proofErr w:type="gramStart"/>
      <w:r w:rsidRPr="05B78A9D">
        <w:t>comprehension;</w:t>
      </w:r>
      <w:proofErr w:type="gramEnd"/>
      <w:r w:rsidRPr="05B78A9D">
        <w:t xml:space="preserve"> </w:t>
      </w:r>
    </w:p>
    <w:p w14:paraId="000000A5" w14:textId="77777777" w:rsidR="00EC4AEF" w:rsidRDefault="00935F50" w:rsidP="05B78A9D">
      <w:pPr>
        <w:numPr>
          <w:ilvl w:val="0"/>
          <w:numId w:val="5"/>
        </w:numPr>
      </w:pPr>
      <w:r w:rsidRPr="05B78A9D">
        <w:t xml:space="preserve">Implementing high-quality, grade-level instruction and assignments aligned to the </w:t>
      </w:r>
      <w:r w:rsidRPr="05B78A9D">
        <w:rPr>
          <w:i/>
          <w:iCs/>
        </w:rPr>
        <w:t xml:space="preserve">KAS for Reading and Writing: </w:t>
      </w:r>
    </w:p>
    <w:p w14:paraId="000000A6" w14:textId="77777777" w:rsidR="00EC4AEF" w:rsidRDefault="00935F50" w:rsidP="05B78A9D">
      <w:pPr>
        <w:numPr>
          <w:ilvl w:val="1"/>
          <w:numId w:val="5"/>
        </w:numPr>
        <w:rPr>
          <w:i/>
          <w:iCs/>
        </w:rPr>
      </w:pPr>
      <w:r w:rsidRPr="05B78A9D">
        <w:rPr>
          <w:i/>
          <w:iCs/>
        </w:rPr>
        <w:t xml:space="preserve">Foundational Skills Strand; and </w:t>
      </w:r>
    </w:p>
    <w:p w14:paraId="000000A7" w14:textId="310D295A" w:rsidR="00EC4AEF" w:rsidRDefault="00935F50" w:rsidP="05B78A9D">
      <w:pPr>
        <w:numPr>
          <w:ilvl w:val="1"/>
          <w:numId w:val="5"/>
        </w:numPr>
        <w:rPr>
          <w:i/>
          <w:iCs/>
        </w:rPr>
      </w:pPr>
      <w:r w:rsidRPr="05B78A9D">
        <w:rPr>
          <w:i/>
          <w:iCs/>
        </w:rPr>
        <w:t xml:space="preserve">Reading Literature, Reading Informational Text, Composition and Language Strands; </w:t>
      </w:r>
      <w:r w:rsidR="463D5724" w:rsidRPr="05B78A9D">
        <w:rPr>
          <w:i/>
          <w:iCs/>
        </w:rPr>
        <w:t>and</w:t>
      </w:r>
    </w:p>
    <w:p w14:paraId="000000A8" w14:textId="77777777" w:rsidR="00EC4AEF" w:rsidRDefault="00935F50" w:rsidP="05B78A9D">
      <w:pPr>
        <w:numPr>
          <w:ilvl w:val="0"/>
          <w:numId w:val="5"/>
        </w:numPr>
      </w:pPr>
      <w:r w:rsidRPr="05B78A9D">
        <w:t>Evidence-based instructional practices to support the reading-writing connection.</w:t>
      </w:r>
    </w:p>
    <w:p w14:paraId="000000A9" w14:textId="77777777" w:rsidR="00EC4AEF" w:rsidRDefault="00EC4AEF">
      <w:pPr>
        <w:ind w:firstLine="720"/>
        <w:rPr>
          <w:sz w:val="24"/>
          <w:szCs w:val="24"/>
        </w:rPr>
      </w:pPr>
    </w:p>
    <w:p w14:paraId="000000AB" w14:textId="799505E7" w:rsidR="00EC4AEF" w:rsidRDefault="00BA4BC5" w:rsidP="05B78A9D">
      <w:pPr>
        <w:ind w:left="720"/>
      </w:pPr>
      <w:sdt>
        <w:sdtPr>
          <w:tag w:val="goog_rdk_3"/>
          <w:id w:val="1936638938"/>
          <w:placeholder>
            <w:docPart w:val="DefaultPlaceholder_1081868574"/>
          </w:placeholder>
        </w:sdtPr>
        <w:sdtContent>
          <w:r w:rsidR="0937BC00">
            <w:t>Within the first year,</w:t>
          </w:r>
          <w:r w:rsidR="2D2FEC5B">
            <w:t xml:space="preserve"> the majority of</w:t>
          </w:r>
          <w:r w:rsidR="0937BC00">
            <w:t xml:space="preserve"> al</w:t>
          </w:r>
        </w:sdtContent>
      </w:sdt>
      <w:r w:rsidR="3936812E" w:rsidRPr="05B78A9D">
        <w:t xml:space="preserve">l K-3 reading instructional staff, including classroom teachers, reading interventionists, special education teachers, library/media specialists and other staff who assist struggling </w:t>
      </w:r>
      <w:r w:rsidR="35026A91" w:rsidRPr="05B78A9D">
        <w:t xml:space="preserve">primary </w:t>
      </w:r>
      <w:r w:rsidR="3936812E" w:rsidRPr="05B78A9D">
        <w:t xml:space="preserve">readers, must </w:t>
      </w:r>
      <w:r w:rsidR="4DFD626F" w:rsidRPr="05B78A9D">
        <w:t>begin</w:t>
      </w:r>
      <w:r w:rsidR="3936812E" w:rsidRPr="05B78A9D">
        <w:t xml:space="preserve"> professional learning in the science of reading</w:t>
      </w:r>
      <w:r w:rsidR="1D210914" w:rsidRPr="05B78A9D">
        <w:t>,</w:t>
      </w:r>
      <w:r w:rsidR="0A3F9B07" w:rsidRPr="05B78A9D">
        <w:t xml:space="preserve"> with all </w:t>
      </w:r>
      <w:r w:rsidR="53573DE9" w:rsidRPr="05B78A9D">
        <w:t>sai</w:t>
      </w:r>
      <w:r w:rsidR="0A3F9B07" w:rsidRPr="05B78A9D">
        <w:t>d staff</w:t>
      </w:r>
      <w:r w:rsidR="3E4E761F" w:rsidRPr="05B78A9D">
        <w:t xml:space="preserve"> having started or completed the training</w:t>
      </w:r>
      <w:r w:rsidR="3936812E" w:rsidRPr="05B78A9D">
        <w:t xml:space="preserve"> by the end of year two. By the end of the full grant cycle, all K-3 </w:t>
      </w:r>
      <w:r w:rsidR="19F5988C" w:rsidRPr="05B78A9D">
        <w:t>instructional staff</w:t>
      </w:r>
      <w:r w:rsidR="3936812E" w:rsidRPr="05B78A9D">
        <w:t xml:space="preserve">, including reading interventionists, special education teachers, library/media specialists and other staff who assist struggling </w:t>
      </w:r>
      <w:r w:rsidR="5F3E151A" w:rsidRPr="05B78A9D">
        <w:t xml:space="preserve">primary </w:t>
      </w:r>
      <w:r w:rsidR="3936812E" w:rsidRPr="05B78A9D">
        <w:t xml:space="preserve">readers must have completed the required professional learning in all four professional development areas. </w:t>
      </w:r>
      <w:r w:rsidR="68F3F82C" w:rsidRPr="05B78A9D">
        <w:t>Hence, all named staff must be engaged in one of the four key areas of professional learning each year</w:t>
      </w:r>
      <w:r w:rsidR="0E30D008" w:rsidRPr="05B78A9D">
        <w:t xml:space="preserve"> in order to complete all four areas by the end of the </w:t>
      </w:r>
      <w:r w:rsidR="009E5B6D" w:rsidRPr="05B78A9D">
        <w:t>four-year</w:t>
      </w:r>
      <w:r w:rsidR="0E30D008" w:rsidRPr="05B78A9D">
        <w:t xml:space="preserve"> grant cycle. </w:t>
      </w:r>
    </w:p>
    <w:p w14:paraId="0FDDAD67" w14:textId="367FFAAF" w:rsidR="05B78A9D" w:rsidRDefault="05B78A9D" w:rsidP="05B78A9D">
      <w:pPr>
        <w:ind w:left="720"/>
      </w:pPr>
    </w:p>
    <w:p w14:paraId="1C430E59" w14:textId="72882293" w:rsidR="06B21C48" w:rsidRDefault="7EB8E4F2" w:rsidP="05B78A9D">
      <w:pPr>
        <w:ind w:firstLine="720"/>
      </w:pPr>
      <w:r w:rsidRPr="17A45E77">
        <w:t>A s</w:t>
      </w:r>
      <w:r w:rsidR="0655A70D" w:rsidRPr="17A45E77">
        <w:t>chool administrator and literacy instructional coaches</w:t>
      </w:r>
      <w:r w:rsidR="409D916A" w:rsidRPr="17A45E77">
        <w:t xml:space="preserve"> assigned to the school</w:t>
      </w:r>
      <w:r w:rsidR="0655A70D" w:rsidRPr="17A45E77">
        <w:t xml:space="preserve"> are required to</w:t>
      </w:r>
      <w:r w:rsidR="20CF2B94" w:rsidRPr="17A45E77">
        <w:t xml:space="preserve"> </w:t>
      </w:r>
    </w:p>
    <w:p w14:paraId="20351AE7" w14:textId="173A05AD" w:rsidR="06B21C48" w:rsidRDefault="06B21C48" w:rsidP="05B78A9D">
      <w:pPr>
        <w:ind w:firstLine="720"/>
      </w:pPr>
      <w:r w:rsidRPr="05B78A9D">
        <w:lastRenderedPageBreak/>
        <w:t>participate in</w:t>
      </w:r>
      <w:r w:rsidR="54BDF1AA" w:rsidRPr="05B78A9D">
        <w:t xml:space="preserve"> </w:t>
      </w:r>
      <w:r w:rsidRPr="05B78A9D">
        <w:t>professional learning in the science of reading during year one of the grant cycle</w:t>
      </w:r>
      <w:r w:rsidR="7D955046" w:rsidRPr="05B78A9D">
        <w:t xml:space="preserve"> </w:t>
      </w:r>
      <w:r>
        <w:tab/>
      </w:r>
      <w:r w:rsidR="7D955046" w:rsidRPr="05B78A9D">
        <w:t>and ma</w:t>
      </w:r>
      <w:r w:rsidR="3A01019F" w:rsidRPr="05B78A9D">
        <w:t>y</w:t>
      </w:r>
      <w:r w:rsidR="7D955046" w:rsidRPr="05B78A9D">
        <w:t xml:space="preserve"> be</w:t>
      </w:r>
      <w:r w:rsidR="6DB8CE74" w:rsidRPr="05B78A9D">
        <w:t xml:space="preserve"> </w:t>
      </w:r>
      <w:r w:rsidR="07281550" w:rsidRPr="05B78A9D">
        <w:t>included in the count to reach the</w:t>
      </w:r>
      <w:r w:rsidR="7B122186" w:rsidRPr="05B78A9D">
        <w:t xml:space="preserve"> requirement </w:t>
      </w:r>
      <w:r w:rsidR="3965AA6A" w:rsidRPr="05B78A9D">
        <w:t>of t</w:t>
      </w:r>
      <w:r w:rsidR="7B122186" w:rsidRPr="05B78A9D">
        <w:t>he</w:t>
      </w:r>
      <w:r w:rsidR="07281550" w:rsidRPr="05B78A9D">
        <w:t xml:space="preserve"> </w:t>
      </w:r>
      <w:r w:rsidR="7D955046" w:rsidRPr="05B78A9D">
        <w:t xml:space="preserve">majority of all K-3 reading </w:t>
      </w:r>
      <w:r>
        <w:tab/>
      </w:r>
      <w:r w:rsidR="7D955046" w:rsidRPr="05B78A9D">
        <w:t>instructional</w:t>
      </w:r>
      <w:r w:rsidR="51FA2929" w:rsidRPr="05B78A9D">
        <w:t xml:space="preserve"> </w:t>
      </w:r>
      <w:r w:rsidR="7D955046" w:rsidRPr="05B78A9D">
        <w:t xml:space="preserve">staff </w:t>
      </w:r>
      <w:r w:rsidR="798B4015" w:rsidRPr="05B78A9D">
        <w:t>beginning</w:t>
      </w:r>
      <w:r w:rsidR="377C80BB" w:rsidRPr="05B78A9D">
        <w:t xml:space="preserve"> </w:t>
      </w:r>
      <w:r w:rsidR="7D955046" w:rsidRPr="05B78A9D">
        <w:t>pro</w:t>
      </w:r>
      <w:r w:rsidR="421C99BA" w:rsidRPr="05B78A9D">
        <w:t xml:space="preserve">fessional learning in building knowledge in the </w:t>
      </w:r>
      <w:r w:rsidR="71A3F937" w:rsidRPr="05B78A9D">
        <w:t>science</w:t>
      </w:r>
    </w:p>
    <w:p w14:paraId="73DEA631" w14:textId="7D96C7D2" w:rsidR="421C99BA" w:rsidRDefault="0758AF30" w:rsidP="05B78A9D">
      <w:pPr>
        <w:ind w:firstLine="720"/>
      </w:pPr>
      <w:r w:rsidRPr="17A45E77">
        <w:t>of</w:t>
      </w:r>
      <w:r w:rsidR="1909B8EA" w:rsidRPr="17A45E77">
        <w:t xml:space="preserve"> </w:t>
      </w:r>
      <w:r w:rsidRPr="17A45E77">
        <w:t>reading in year one</w:t>
      </w:r>
      <w:r w:rsidR="0655A70D" w:rsidRPr="17A45E77">
        <w:t>.</w:t>
      </w:r>
      <w:r w:rsidR="45554D22" w:rsidRPr="17A45E77">
        <w:t xml:space="preserve"> </w:t>
      </w:r>
      <w:r w:rsidR="0655A70D" w:rsidRPr="17A45E77">
        <w:t>I</w:t>
      </w:r>
      <w:r w:rsidR="200667D0" w:rsidRPr="17A45E77">
        <w:t xml:space="preserve">n </w:t>
      </w:r>
      <w:r w:rsidR="0655A70D" w:rsidRPr="17A45E77">
        <w:t>the</w:t>
      </w:r>
      <w:r w:rsidR="23F1D00E" w:rsidRPr="17A45E77">
        <w:t xml:space="preserve"> </w:t>
      </w:r>
      <w:r w:rsidR="0655A70D" w:rsidRPr="17A45E77">
        <w:t xml:space="preserve">following years, </w:t>
      </w:r>
      <w:r w:rsidR="3A1281E0" w:rsidRPr="17A45E77">
        <w:t xml:space="preserve">a </w:t>
      </w:r>
      <w:r w:rsidR="0655A70D" w:rsidRPr="17A45E77">
        <w:t>school administrator and literacy</w:t>
      </w:r>
    </w:p>
    <w:p w14:paraId="6AB2A8AC" w14:textId="23F713D5" w:rsidR="06B21C48" w:rsidRDefault="06B21C48" w:rsidP="05B78A9D">
      <w:pPr>
        <w:ind w:firstLine="720"/>
      </w:pPr>
      <w:r w:rsidRPr="05B78A9D">
        <w:t>instructional</w:t>
      </w:r>
      <w:r w:rsidR="1F1EB367" w:rsidRPr="05B78A9D">
        <w:t xml:space="preserve"> </w:t>
      </w:r>
      <w:r w:rsidRPr="05B78A9D">
        <w:t>coaches</w:t>
      </w:r>
      <w:r w:rsidR="2180B15D" w:rsidRPr="05B78A9D">
        <w:t xml:space="preserve"> </w:t>
      </w:r>
      <w:r w:rsidRPr="05B78A9D">
        <w:t>must</w:t>
      </w:r>
      <w:r w:rsidR="4DDF4FDA" w:rsidRPr="05B78A9D">
        <w:t xml:space="preserve"> </w:t>
      </w:r>
      <w:r w:rsidRPr="05B78A9D">
        <w:t>participat</w:t>
      </w:r>
      <w:r w:rsidR="10E01C12" w:rsidRPr="05B78A9D">
        <w:t xml:space="preserve">e </w:t>
      </w:r>
      <w:r w:rsidRPr="05B78A9D">
        <w:t>in at</w:t>
      </w:r>
      <w:r w:rsidR="1754724B" w:rsidRPr="05B78A9D">
        <w:t xml:space="preserve"> </w:t>
      </w:r>
      <w:r w:rsidRPr="05B78A9D">
        <w:t>least one 2-hour professional learning experience,</w:t>
      </w:r>
    </w:p>
    <w:p w14:paraId="38107A74" w14:textId="1FD077B1" w:rsidR="06B21C48" w:rsidRDefault="06B21C48" w:rsidP="05B78A9D">
      <w:pPr>
        <w:ind w:firstLine="720"/>
      </w:pPr>
      <w:r w:rsidRPr="05B78A9D">
        <w:t>per year, in one of the other three</w:t>
      </w:r>
      <w:r w:rsidR="59ED6B2B" w:rsidRPr="05B78A9D">
        <w:t xml:space="preserve"> </w:t>
      </w:r>
      <w:r w:rsidRPr="05B78A9D">
        <w:t>professional learning areas so that a school receiving the</w:t>
      </w:r>
    </w:p>
    <w:p w14:paraId="32D69F35" w14:textId="5C00F976" w:rsidR="06B21C48" w:rsidRDefault="06B21C48" w:rsidP="05B78A9D">
      <w:pPr>
        <w:ind w:firstLine="720"/>
      </w:pPr>
      <w:r w:rsidRPr="05B78A9D">
        <w:t>grant for a full cycle would train their</w:t>
      </w:r>
      <w:r w:rsidR="0C522A8B" w:rsidRPr="05B78A9D">
        <w:t xml:space="preserve"> </w:t>
      </w:r>
      <w:r w:rsidRPr="05B78A9D">
        <w:t xml:space="preserve">administrators and literacy instructional coaches in all </w:t>
      </w:r>
    </w:p>
    <w:p w14:paraId="32CF090B" w14:textId="1BB81E0A" w:rsidR="6709FE03" w:rsidRDefault="6709FE03" w:rsidP="05B78A9D">
      <w:pPr>
        <w:ind w:firstLine="720"/>
      </w:pPr>
      <w:r w:rsidRPr="05B78A9D">
        <w:t>four areas</w:t>
      </w:r>
      <w:r w:rsidR="06B21C48" w:rsidRPr="05B78A9D">
        <w:t xml:space="preserve"> by the end of the grant cycle.</w:t>
      </w:r>
      <w:r w:rsidR="68AC8B63" w:rsidRPr="05B78A9D">
        <w:t xml:space="preserve"> </w:t>
      </w:r>
    </w:p>
    <w:p w14:paraId="6A05568A" w14:textId="25BC8990" w:rsidR="05B78A9D" w:rsidRDefault="05B78A9D" w:rsidP="05B78A9D">
      <w:pPr>
        <w:rPr>
          <w:sz w:val="24"/>
          <w:szCs w:val="24"/>
        </w:rPr>
      </w:pPr>
    </w:p>
    <w:p w14:paraId="000000AE" w14:textId="77777777" w:rsidR="00EC4AEF" w:rsidRDefault="00935F50">
      <w:pPr>
        <w:numPr>
          <w:ilvl w:val="0"/>
          <w:numId w:val="13"/>
        </w:numPr>
        <w:rPr>
          <w:b/>
          <w:sz w:val="24"/>
          <w:szCs w:val="24"/>
        </w:rPr>
      </w:pPr>
      <w:r>
        <w:rPr>
          <w:b/>
          <w:sz w:val="24"/>
          <w:szCs w:val="24"/>
        </w:rPr>
        <w:t>Student Selection</w:t>
      </w:r>
    </w:p>
    <w:p w14:paraId="000000AF" w14:textId="0343EDE1" w:rsidR="00EC4AEF" w:rsidRDefault="10DDA868">
      <w:pPr>
        <w:pBdr>
          <w:top w:val="nil"/>
          <w:left w:val="nil"/>
          <w:bottom w:val="nil"/>
          <w:right w:val="nil"/>
          <w:between w:val="nil"/>
        </w:pBdr>
        <w:ind w:left="720"/>
        <w:rPr>
          <w:color w:val="000000"/>
          <w:sz w:val="24"/>
          <w:szCs w:val="24"/>
        </w:rPr>
      </w:pPr>
      <w:r w:rsidRPr="17A45E77">
        <w:rPr>
          <w:color w:val="000000" w:themeColor="text1"/>
        </w:rPr>
        <w:t>Students receiving intervention services must be enrolled in a public school primary (K-3) program and reading significantly below the gr</w:t>
      </w:r>
      <w:r>
        <w:t>ade-level benchmark (at-risk range) as indicated by universal screening and diagnostic assessment data</w:t>
      </w:r>
      <w:r w:rsidRPr="17A45E77">
        <w:rPr>
          <w:color w:val="000000" w:themeColor="text1"/>
        </w:rPr>
        <w:t xml:space="preserve">. </w:t>
      </w:r>
      <w:r w:rsidRPr="17A45E77">
        <w:rPr>
          <w:color w:val="3C4043"/>
          <w:highlight w:val="white"/>
        </w:rPr>
        <w:t xml:space="preserve">Data systems must be in place to ensure that valid and reliable assessments are selected and used with fidelity and that data is collected, </w:t>
      </w:r>
      <w:r w:rsidR="002B2E91" w:rsidRPr="17A45E77">
        <w:rPr>
          <w:color w:val="3C4043"/>
          <w:highlight w:val="white"/>
        </w:rPr>
        <w:t>analyzed,</w:t>
      </w:r>
      <w:r w:rsidRPr="17A45E77">
        <w:rPr>
          <w:color w:val="3C4043"/>
          <w:highlight w:val="white"/>
        </w:rPr>
        <w:t xml:space="preserve"> and used to monitor implementation and student outcomes over time</w:t>
      </w:r>
      <w:r w:rsidRPr="17A45E77">
        <w:rPr>
          <w:rFonts w:ascii="Roboto" w:eastAsia="Roboto" w:hAnsi="Roboto" w:cs="Roboto"/>
          <w:color w:val="3C4043"/>
          <w:sz w:val="21"/>
          <w:szCs w:val="21"/>
          <w:highlight w:val="white"/>
        </w:rPr>
        <w:t>.</w:t>
      </w:r>
    </w:p>
    <w:p w14:paraId="000000B0" w14:textId="77777777" w:rsidR="00EC4AEF" w:rsidRDefault="00EC4AEF">
      <w:pPr>
        <w:ind w:left="720"/>
        <w:rPr>
          <w:sz w:val="24"/>
          <w:szCs w:val="24"/>
        </w:rPr>
      </w:pPr>
    </w:p>
    <w:p w14:paraId="000000B1" w14:textId="77777777" w:rsidR="00EC4AEF" w:rsidRDefault="00935F50">
      <w:pPr>
        <w:numPr>
          <w:ilvl w:val="0"/>
          <w:numId w:val="13"/>
        </w:numPr>
        <w:pBdr>
          <w:top w:val="nil"/>
          <w:left w:val="nil"/>
          <w:bottom w:val="nil"/>
          <w:right w:val="nil"/>
          <w:between w:val="nil"/>
        </w:pBdr>
        <w:rPr>
          <w:b/>
          <w:color w:val="000000"/>
          <w:sz w:val="24"/>
          <w:szCs w:val="24"/>
        </w:rPr>
      </w:pPr>
      <w:r>
        <w:rPr>
          <w:b/>
          <w:color w:val="000000"/>
          <w:sz w:val="24"/>
          <w:szCs w:val="24"/>
        </w:rPr>
        <w:t>School Literacy Team</w:t>
      </w:r>
    </w:p>
    <w:p w14:paraId="000000B2" w14:textId="77777777" w:rsidR="00EC4AEF" w:rsidRDefault="00935F50">
      <w:pPr>
        <w:pBdr>
          <w:top w:val="nil"/>
          <w:left w:val="nil"/>
          <w:bottom w:val="nil"/>
          <w:right w:val="nil"/>
          <w:between w:val="nil"/>
        </w:pBdr>
        <w:ind w:left="720"/>
        <w:rPr>
          <w:color w:val="000000"/>
        </w:rPr>
      </w:pPr>
      <w:r>
        <w:rPr>
          <w:color w:val="000000"/>
        </w:rPr>
        <w:t>The school must develop a literacy team or include on an existing school leadership team*</w:t>
      </w:r>
      <w:r>
        <w:t xml:space="preserve"> (e.g. MTSS, RTI or school improvement team)</w:t>
      </w:r>
      <w:r>
        <w:rPr>
          <w:color w:val="000000"/>
        </w:rPr>
        <w:t xml:space="preserve"> the following members:</w:t>
      </w:r>
    </w:p>
    <w:p w14:paraId="000000B3" w14:textId="0A67E9F6" w:rsidR="00EC4AEF" w:rsidRDefault="39EBEDC0" w:rsidP="05B78A9D">
      <w:pPr>
        <w:pStyle w:val="ListParagraph"/>
        <w:numPr>
          <w:ilvl w:val="2"/>
          <w:numId w:val="2"/>
        </w:numPr>
        <w:pBdr>
          <w:top w:val="nil"/>
          <w:left w:val="nil"/>
          <w:bottom w:val="nil"/>
          <w:right w:val="nil"/>
          <w:between w:val="nil"/>
        </w:pBdr>
      </w:pPr>
      <w:r>
        <w:t>One r</w:t>
      </w:r>
      <w:r w:rsidR="00935F50" w:rsidRPr="05B78A9D">
        <w:rPr>
          <w:color w:val="000000" w:themeColor="text1"/>
        </w:rPr>
        <w:t>eading interventionist (if available</w:t>
      </w:r>
      <w:proofErr w:type="gramStart"/>
      <w:r w:rsidR="00935F50" w:rsidRPr="05B78A9D">
        <w:rPr>
          <w:color w:val="000000" w:themeColor="text1"/>
        </w:rPr>
        <w:t>);</w:t>
      </w:r>
      <w:proofErr w:type="gramEnd"/>
    </w:p>
    <w:p w14:paraId="5618C60A" w14:textId="0FD548CE" w:rsidR="00EC4AEF" w:rsidRDefault="43E5559C" w:rsidP="05B78A9D">
      <w:pPr>
        <w:pStyle w:val="ListParagraph"/>
        <w:numPr>
          <w:ilvl w:val="2"/>
          <w:numId w:val="2"/>
        </w:numPr>
        <w:pBdr>
          <w:top w:val="nil"/>
          <w:left w:val="nil"/>
          <w:bottom w:val="nil"/>
          <w:right w:val="nil"/>
          <w:between w:val="nil"/>
        </w:pBdr>
      </w:pPr>
      <w:r>
        <w:t>P</w:t>
      </w:r>
      <w:r w:rsidR="00935F50" w:rsidRPr="4EAF7268">
        <w:rPr>
          <w:color w:val="000000" w:themeColor="text1"/>
        </w:rPr>
        <w:t xml:space="preserve">rincipal or assistant </w:t>
      </w:r>
      <w:proofErr w:type="gramStart"/>
      <w:r w:rsidR="00935F50" w:rsidRPr="4EAF7268">
        <w:rPr>
          <w:color w:val="000000" w:themeColor="text1"/>
        </w:rPr>
        <w:t>principal;</w:t>
      </w:r>
      <w:proofErr w:type="gramEnd"/>
    </w:p>
    <w:p w14:paraId="000000B5" w14:textId="3AA905EB" w:rsidR="00EC4AEF" w:rsidRDefault="07F3293A" w:rsidP="05B78A9D">
      <w:pPr>
        <w:pStyle w:val="ListParagraph"/>
        <w:numPr>
          <w:ilvl w:val="2"/>
          <w:numId w:val="2"/>
        </w:numPr>
        <w:pBdr>
          <w:top w:val="nil"/>
          <w:left w:val="nil"/>
          <w:bottom w:val="nil"/>
          <w:right w:val="nil"/>
          <w:between w:val="nil"/>
        </w:pBdr>
      </w:pPr>
      <w:r>
        <w:t>C</w:t>
      </w:r>
      <w:r w:rsidR="220F919E">
        <w:t>ertified</w:t>
      </w:r>
      <w:r w:rsidR="10DDA868">
        <w:t xml:space="preserve"> </w:t>
      </w:r>
      <w:r w:rsidR="10DDA868" w:rsidRPr="4EAF7268">
        <w:rPr>
          <w:color w:val="000000" w:themeColor="text1"/>
        </w:rPr>
        <w:t>librar</w:t>
      </w:r>
      <w:r w:rsidR="28C450E7" w:rsidRPr="4EAF7268">
        <w:rPr>
          <w:color w:val="000000" w:themeColor="text1"/>
        </w:rPr>
        <w:t xml:space="preserve">y </w:t>
      </w:r>
      <w:r w:rsidR="10DDA868" w:rsidRPr="4EAF7268">
        <w:rPr>
          <w:color w:val="000000" w:themeColor="text1"/>
        </w:rPr>
        <w:t>media specialist</w:t>
      </w:r>
      <w:r w:rsidR="18236044" w:rsidRPr="4EAF7268">
        <w:rPr>
          <w:color w:val="000000" w:themeColor="text1"/>
        </w:rPr>
        <w:t>*</w:t>
      </w:r>
      <w:proofErr w:type="gramStart"/>
      <w:r w:rsidR="18236044" w:rsidRPr="4EAF7268">
        <w:rPr>
          <w:color w:val="000000" w:themeColor="text1"/>
        </w:rPr>
        <w:t>*</w:t>
      </w:r>
      <w:r w:rsidR="10DDA868" w:rsidRPr="4EAF7268">
        <w:rPr>
          <w:color w:val="000000" w:themeColor="text1"/>
        </w:rPr>
        <w:t>;</w:t>
      </w:r>
      <w:proofErr w:type="gramEnd"/>
    </w:p>
    <w:p w14:paraId="000000B6" w14:textId="7C5319D6" w:rsidR="00EC4AEF" w:rsidRDefault="01AD7561" w:rsidP="05B78A9D">
      <w:pPr>
        <w:pStyle w:val="ListParagraph"/>
        <w:numPr>
          <w:ilvl w:val="2"/>
          <w:numId w:val="2"/>
        </w:numPr>
        <w:pBdr>
          <w:top w:val="nil"/>
          <w:left w:val="nil"/>
          <w:bottom w:val="nil"/>
          <w:right w:val="nil"/>
          <w:between w:val="nil"/>
        </w:pBdr>
      </w:pPr>
      <w:r>
        <w:t>One c</w:t>
      </w:r>
      <w:r w:rsidR="00935F50" w:rsidRPr="05B78A9D">
        <w:rPr>
          <w:color w:val="000000" w:themeColor="text1"/>
        </w:rPr>
        <w:t xml:space="preserve">lassroom teacher from each primary (K-3) </w:t>
      </w:r>
      <w:proofErr w:type="gramStart"/>
      <w:r w:rsidR="00935F50" w:rsidRPr="05B78A9D">
        <w:rPr>
          <w:color w:val="000000" w:themeColor="text1"/>
        </w:rPr>
        <w:t>grade;</w:t>
      </w:r>
      <w:proofErr w:type="gramEnd"/>
    </w:p>
    <w:p w14:paraId="000000B7" w14:textId="77777777" w:rsidR="00EC4AEF" w:rsidRDefault="00935F50" w:rsidP="05B78A9D">
      <w:pPr>
        <w:pStyle w:val="ListParagraph"/>
        <w:numPr>
          <w:ilvl w:val="2"/>
          <w:numId w:val="2"/>
        </w:numPr>
        <w:pBdr>
          <w:top w:val="nil"/>
          <w:left w:val="nil"/>
          <w:bottom w:val="nil"/>
          <w:right w:val="nil"/>
          <w:between w:val="nil"/>
        </w:pBdr>
      </w:pPr>
      <w:r>
        <w:t>O</w:t>
      </w:r>
      <w:r w:rsidRPr="05B78A9D">
        <w:rPr>
          <w:color w:val="000000" w:themeColor="text1"/>
        </w:rPr>
        <w:t>ne special education teacher who serves primary (K-3) students; and</w:t>
      </w:r>
    </w:p>
    <w:p w14:paraId="000000B8" w14:textId="0F938DD7" w:rsidR="00EC4AEF" w:rsidRDefault="7CE2340A" w:rsidP="05B78A9D">
      <w:pPr>
        <w:pStyle w:val="ListParagraph"/>
        <w:numPr>
          <w:ilvl w:val="2"/>
          <w:numId w:val="2"/>
        </w:numPr>
        <w:pBdr>
          <w:top w:val="nil"/>
          <w:left w:val="nil"/>
          <w:bottom w:val="nil"/>
          <w:right w:val="nil"/>
          <w:between w:val="nil"/>
        </w:pBdr>
      </w:pPr>
      <w:r>
        <w:t>One l</w:t>
      </w:r>
      <w:r w:rsidR="00935F50">
        <w:t>iteracy instructional coach (if available).</w:t>
      </w:r>
    </w:p>
    <w:p w14:paraId="000000B9" w14:textId="10DC8528" w:rsidR="00EC4AEF" w:rsidRDefault="10DDA868">
      <w:pPr>
        <w:pBdr>
          <w:top w:val="nil"/>
          <w:left w:val="nil"/>
          <w:bottom w:val="nil"/>
          <w:right w:val="nil"/>
          <w:between w:val="nil"/>
        </w:pBdr>
        <w:ind w:left="720"/>
      </w:pPr>
      <w:r>
        <w:t>* Please note the school literacy team, whether its own entity or part of an existing school leadership team, has a clearly defined role and is an integral part of literacy decision making within the team and for the school.</w:t>
      </w:r>
      <w:r w:rsidR="00E912E2">
        <w:t xml:space="preserve"> T</w:t>
      </w:r>
      <w:r>
        <w:t>he responsibilities of the team</w:t>
      </w:r>
      <w:r w:rsidR="00E912E2">
        <w:t xml:space="preserve"> are described below</w:t>
      </w:r>
      <w:r>
        <w:t>.</w:t>
      </w:r>
    </w:p>
    <w:p w14:paraId="0EA7F544" w14:textId="7A1967BD" w:rsidR="00EC4AEF" w:rsidRDefault="09BFE632" w:rsidP="17A45E77">
      <w:pPr>
        <w:pBdr>
          <w:top w:val="nil"/>
          <w:left w:val="nil"/>
          <w:bottom w:val="nil"/>
          <w:right w:val="nil"/>
          <w:between w:val="nil"/>
        </w:pBdr>
        <w:ind w:firstLine="720"/>
      </w:pPr>
      <w:r w:rsidRPr="4EAF7268">
        <w:t>**Please note school</w:t>
      </w:r>
      <w:r w:rsidR="1FA47088" w:rsidRPr="4EAF7268">
        <w:t xml:space="preserve">s awarded the RTA grant </w:t>
      </w:r>
      <w:r w:rsidRPr="4EAF7268">
        <w:t xml:space="preserve">must have a </w:t>
      </w:r>
      <w:r w:rsidR="2A206206" w:rsidRPr="4EAF7268">
        <w:t xml:space="preserve">certified library </w:t>
      </w:r>
      <w:r w:rsidRPr="4EAF7268">
        <w:t xml:space="preserve">media specialist </w:t>
      </w:r>
      <w:r w:rsidR="456312B5" w:rsidRPr="4EAF7268">
        <w:t xml:space="preserve">in </w:t>
      </w:r>
      <w:r w:rsidR="00EC4AEF">
        <w:tab/>
      </w:r>
      <w:r w:rsidR="456312B5" w:rsidRPr="4EAF7268">
        <w:t xml:space="preserve">order </w:t>
      </w:r>
      <w:r w:rsidRPr="4EAF7268">
        <w:t>to receive funds</w:t>
      </w:r>
      <w:r w:rsidR="46F539AA" w:rsidRPr="4EAF7268">
        <w:t>.</w:t>
      </w:r>
      <w:r w:rsidR="143CD879" w:rsidRPr="4EAF7268">
        <w:t xml:space="preserve"> The </w:t>
      </w:r>
      <w:r w:rsidR="222E787E" w:rsidRPr="4EAF7268">
        <w:t xml:space="preserve">certified </w:t>
      </w:r>
      <w:r w:rsidR="143CD879" w:rsidRPr="4EAF7268">
        <w:t>libra</w:t>
      </w:r>
      <w:r w:rsidR="67E637DC" w:rsidRPr="4EAF7268">
        <w:t xml:space="preserve">ry </w:t>
      </w:r>
      <w:r w:rsidR="143CD879" w:rsidRPr="4EAF7268">
        <w:t xml:space="preserve">media specialist may not be shared between more </w:t>
      </w:r>
      <w:r w:rsidR="00EC4AEF">
        <w:tab/>
      </w:r>
      <w:r w:rsidR="143CD879" w:rsidRPr="4EAF7268">
        <w:t xml:space="preserve">than three schools and must be available to the RTA school for at least 33% of the school day </w:t>
      </w:r>
      <w:r w:rsidR="00EC4AEF">
        <w:tab/>
      </w:r>
      <w:r w:rsidR="143CD879" w:rsidRPr="4EAF7268">
        <w:t>and uphold the position on the school literacy team.</w:t>
      </w:r>
      <w:r w:rsidR="39B20CA4" w:rsidRPr="4EAF7268">
        <w:t xml:space="preserve"> Schools </w:t>
      </w:r>
      <w:r w:rsidR="049FEC7C" w:rsidRPr="4EAF7268">
        <w:t>employing</w:t>
      </w:r>
      <w:r w:rsidR="39B20CA4" w:rsidRPr="4EAF7268">
        <w:t xml:space="preserve"> a full-time certified </w:t>
      </w:r>
      <w:r w:rsidR="00EC4AEF">
        <w:tab/>
      </w:r>
      <w:r w:rsidR="39B20CA4" w:rsidRPr="4EAF7268">
        <w:t>library media specialist (</w:t>
      </w:r>
      <w:r w:rsidR="22131224" w:rsidRPr="4EAF7268">
        <w:t xml:space="preserve">no time is split between schools, 100% of his/her time is spent at </w:t>
      </w:r>
      <w:r w:rsidR="00EC4AEF">
        <w:tab/>
      </w:r>
      <w:r w:rsidR="22131224" w:rsidRPr="4EAF7268">
        <w:t>the</w:t>
      </w:r>
      <w:r w:rsidR="4ADCF0FC" w:rsidRPr="4EAF7268">
        <w:t xml:space="preserve"> applying school</w:t>
      </w:r>
      <w:r w:rsidR="19047F3D" w:rsidRPr="4EAF7268">
        <w:t>)</w:t>
      </w:r>
      <w:r w:rsidR="0C9BFD44" w:rsidRPr="4EAF7268">
        <w:t xml:space="preserve"> will be awarded extra points and special consideration.</w:t>
      </w:r>
    </w:p>
    <w:p w14:paraId="000000BA" w14:textId="2BBBA8D2" w:rsidR="00EC4AEF" w:rsidRDefault="00EC4AEF" w:rsidP="17A45E77">
      <w:pPr>
        <w:pBdr>
          <w:top w:val="nil"/>
          <w:left w:val="nil"/>
          <w:bottom w:val="nil"/>
          <w:right w:val="nil"/>
          <w:between w:val="nil"/>
        </w:pBdr>
        <w:ind w:left="720"/>
      </w:pPr>
    </w:p>
    <w:p w14:paraId="000000BB" w14:textId="77777777" w:rsidR="00EC4AEF" w:rsidRDefault="00935F50">
      <w:pPr>
        <w:pBdr>
          <w:top w:val="nil"/>
          <w:left w:val="nil"/>
          <w:bottom w:val="nil"/>
          <w:right w:val="nil"/>
          <w:between w:val="nil"/>
        </w:pBdr>
        <w:ind w:left="720"/>
      </w:pPr>
      <w:r>
        <w:rPr>
          <w:color w:val="000000"/>
        </w:rPr>
        <w:t xml:space="preserve">The school </w:t>
      </w:r>
      <w:r>
        <w:t>literacy</w:t>
      </w:r>
      <w:r>
        <w:rPr>
          <w:color w:val="000000"/>
        </w:rPr>
        <w:t xml:space="preserve"> team will </w:t>
      </w:r>
      <w:r>
        <w:t xml:space="preserve">organize and/or help facilitate </w:t>
      </w:r>
      <w:r>
        <w:rPr>
          <w:color w:val="000000"/>
        </w:rPr>
        <w:t>embedd</w:t>
      </w:r>
      <w:r>
        <w:t>ed</w:t>
      </w:r>
      <w:r>
        <w:rPr>
          <w:color w:val="000000"/>
        </w:rPr>
        <w:t xml:space="preserve"> professional learning supports </w:t>
      </w:r>
      <w:r>
        <w:t xml:space="preserve">throughout the school and school day to </w:t>
      </w:r>
      <w:r>
        <w:rPr>
          <w:color w:val="000000"/>
        </w:rPr>
        <w:t>build literacy capacity</w:t>
      </w:r>
      <w:r>
        <w:t>. These supports may include, but are not limited to the following:</w:t>
      </w:r>
    </w:p>
    <w:p w14:paraId="000000BC" w14:textId="77777777" w:rsidR="00EC4AEF" w:rsidRDefault="00935F50">
      <w:pPr>
        <w:numPr>
          <w:ilvl w:val="0"/>
          <w:numId w:val="6"/>
        </w:numPr>
        <w:pBdr>
          <w:top w:val="nil"/>
          <w:left w:val="nil"/>
          <w:bottom w:val="nil"/>
          <w:right w:val="nil"/>
          <w:between w:val="nil"/>
        </w:pBdr>
      </w:pPr>
      <w:r>
        <w:t xml:space="preserve">Teachers teaching teachers through classroom observations and </w:t>
      </w:r>
      <w:proofErr w:type="gramStart"/>
      <w:r>
        <w:t>feedback;</w:t>
      </w:r>
      <w:proofErr w:type="gramEnd"/>
    </w:p>
    <w:p w14:paraId="000000BD" w14:textId="77777777" w:rsidR="00EC4AEF" w:rsidRDefault="00935F50">
      <w:pPr>
        <w:numPr>
          <w:ilvl w:val="0"/>
          <w:numId w:val="6"/>
        </w:numPr>
        <w:pBdr>
          <w:top w:val="nil"/>
          <w:left w:val="nil"/>
          <w:bottom w:val="nil"/>
          <w:right w:val="nil"/>
          <w:between w:val="nil"/>
        </w:pBdr>
      </w:pPr>
      <w:r>
        <w:t xml:space="preserve">Teachers teaching teachers through modeling instructional </w:t>
      </w:r>
      <w:proofErr w:type="gramStart"/>
      <w:r>
        <w:t>strategies;</w:t>
      </w:r>
      <w:proofErr w:type="gramEnd"/>
      <w:r>
        <w:t xml:space="preserve"> </w:t>
      </w:r>
    </w:p>
    <w:p w14:paraId="000000BE" w14:textId="77777777" w:rsidR="00EC4AEF" w:rsidRDefault="00935F50">
      <w:pPr>
        <w:numPr>
          <w:ilvl w:val="0"/>
          <w:numId w:val="6"/>
        </w:numPr>
        <w:pBdr>
          <w:top w:val="nil"/>
          <w:left w:val="nil"/>
          <w:bottom w:val="nil"/>
          <w:right w:val="nil"/>
          <w:between w:val="nil"/>
        </w:pBdr>
      </w:pPr>
      <w:r>
        <w:t xml:space="preserve">Collaborative </w:t>
      </w:r>
      <w:proofErr w:type="gramStart"/>
      <w:r>
        <w:t>teaching;</w:t>
      </w:r>
      <w:proofErr w:type="gramEnd"/>
    </w:p>
    <w:p w14:paraId="000000BF" w14:textId="77777777" w:rsidR="00EC4AEF" w:rsidRDefault="00935F50">
      <w:pPr>
        <w:numPr>
          <w:ilvl w:val="0"/>
          <w:numId w:val="6"/>
        </w:numPr>
        <w:pBdr>
          <w:top w:val="nil"/>
          <w:left w:val="nil"/>
          <w:bottom w:val="nil"/>
          <w:right w:val="nil"/>
          <w:between w:val="nil"/>
        </w:pBdr>
      </w:pPr>
      <w:r>
        <w:t xml:space="preserve">Collaborative planning; and </w:t>
      </w:r>
    </w:p>
    <w:p w14:paraId="000000C0" w14:textId="77777777" w:rsidR="00EC4AEF" w:rsidRDefault="00935F50">
      <w:pPr>
        <w:numPr>
          <w:ilvl w:val="0"/>
          <w:numId w:val="6"/>
        </w:numPr>
        <w:pBdr>
          <w:top w:val="nil"/>
          <w:left w:val="nil"/>
          <w:bottom w:val="nil"/>
          <w:right w:val="nil"/>
          <w:between w:val="nil"/>
        </w:pBdr>
      </w:pPr>
      <w:r>
        <w:t>Professional Learning Communities.</w:t>
      </w:r>
    </w:p>
    <w:p w14:paraId="000000C1" w14:textId="77777777" w:rsidR="00EC4AEF" w:rsidRDefault="00EC4AEF">
      <w:pPr>
        <w:pBdr>
          <w:top w:val="nil"/>
          <w:left w:val="nil"/>
          <w:bottom w:val="nil"/>
          <w:right w:val="nil"/>
          <w:between w:val="nil"/>
        </w:pBdr>
      </w:pPr>
    </w:p>
    <w:p w14:paraId="78558261" w14:textId="33C61C64" w:rsidR="17A45E77" w:rsidRDefault="0937B462" w:rsidP="4EAF7268">
      <w:pPr>
        <w:spacing w:line="240" w:lineRule="auto"/>
        <w:ind w:firstLine="720"/>
      </w:pPr>
      <w:r w:rsidRPr="4EAF7268">
        <w:rPr>
          <w:color w:val="000000" w:themeColor="text1"/>
        </w:rPr>
        <w:lastRenderedPageBreak/>
        <w:t>The literacy team will</w:t>
      </w:r>
      <w:r w:rsidR="7CF60D68" w:rsidRPr="4EAF7268">
        <w:rPr>
          <w:color w:val="000000" w:themeColor="text1"/>
        </w:rPr>
        <w:t xml:space="preserve"> </w:t>
      </w:r>
      <w:r w:rsidR="54C1D855" w:rsidRPr="4EAF7268">
        <w:t xml:space="preserve">collaborate with the school </w:t>
      </w:r>
      <w:r w:rsidR="152E049F" w:rsidRPr="4EAF7268">
        <w:t xml:space="preserve">certified </w:t>
      </w:r>
      <w:r w:rsidR="54C1D855" w:rsidRPr="4EAF7268">
        <w:t>librar</w:t>
      </w:r>
      <w:r w:rsidR="2E23B426" w:rsidRPr="4EAF7268">
        <w:t xml:space="preserve">y </w:t>
      </w:r>
      <w:r w:rsidR="54C1D855" w:rsidRPr="4EAF7268">
        <w:t xml:space="preserve">media </w:t>
      </w:r>
      <w:r w:rsidR="17A45E77">
        <w:tab/>
      </w:r>
    </w:p>
    <w:p w14:paraId="390C31AC" w14:textId="7A52DB5F" w:rsidR="54C1D855" w:rsidRDefault="54C1D855" w:rsidP="17A45E77">
      <w:pPr>
        <w:spacing w:line="240" w:lineRule="auto"/>
        <w:ind w:firstLine="720"/>
      </w:pPr>
      <w:r w:rsidRPr="17A45E77">
        <w:t>specialist</w:t>
      </w:r>
      <w:r w:rsidR="1984FA53" w:rsidRPr="17A45E77">
        <w:t xml:space="preserve"> </w:t>
      </w:r>
      <w:r w:rsidRPr="17A45E77">
        <w:t>to</w:t>
      </w:r>
      <w:r w:rsidR="23F056BB" w:rsidRPr="17A45E77">
        <w:t xml:space="preserve"> </w:t>
      </w:r>
      <w:r w:rsidRPr="17A45E77">
        <w:t>ensure</w:t>
      </w:r>
      <w:r w:rsidR="01908225" w:rsidRPr="17A45E77">
        <w:t xml:space="preserve"> </w:t>
      </w:r>
      <w:r w:rsidRPr="17A45E77">
        <w:t>a</w:t>
      </w:r>
      <w:r w:rsidR="52EF2594" w:rsidRPr="17A45E77">
        <w:t xml:space="preserve"> </w:t>
      </w:r>
      <w:r w:rsidRPr="17A45E77">
        <w:t>highly effective library media program is implemented</w:t>
      </w:r>
      <w:r w:rsidR="4D0E06BC" w:rsidRPr="17A45E77">
        <w:t xml:space="preserve"> </w:t>
      </w:r>
      <w:r w:rsidRPr="17A45E77">
        <w:t>as</w:t>
      </w:r>
      <w:r w:rsidR="4A660A39" w:rsidRPr="17A45E77">
        <w:t xml:space="preserve"> </w:t>
      </w:r>
      <w:r w:rsidRPr="17A45E77">
        <w:t>defined</w:t>
      </w:r>
      <w:r w:rsidR="64AD013C" w:rsidRPr="17A45E77">
        <w:t xml:space="preserve"> i</w:t>
      </w:r>
      <w:r w:rsidRPr="17A45E77">
        <w:t>n</w:t>
      </w:r>
    </w:p>
    <w:p w14:paraId="685D98DB" w14:textId="12F22445" w:rsidR="54C1D855" w:rsidRDefault="00BA4BC5" w:rsidP="17A45E77">
      <w:pPr>
        <w:spacing w:line="240" w:lineRule="auto"/>
        <w:ind w:firstLine="720"/>
      </w:pPr>
      <w:hyperlink r:id="rId30">
        <w:proofErr w:type="spellStart"/>
        <w:r w:rsidR="54C1D855" w:rsidRPr="17A45E77">
          <w:rPr>
            <w:rStyle w:val="Hyperlink"/>
          </w:rPr>
          <w:t>BeyondProficiency@your</w:t>
        </w:r>
        <w:proofErr w:type="spellEnd"/>
        <w:r w:rsidR="348A4A8A" w:rsidRPr="17A45E77">
          <w:rPr>
            <w:rStyle w:val="Hyperlink"/>
          </w:rPr>
          <w:t xml:space="preserve"> </w:t>
        </w:r>
        <w:r w:rsidR="54C1D855" w:rsidRPr="17A45E77">
          <w:rPr>
            <w:rStyle w:val="Hyperlink"/>
          </w:rPr>
          <w:t>library</w:t>
        </w:r>
      </w:hyperlink>
      <w:r w:rsidR="54C1D855" w:rsidRPr="17A45E77">
        <w:rPr>
          <w:color w:val="000000" w:themeColor="text1"/>
        </w:rPr>
        <w:t>,</w:t>
      </w:r>
      <w:r w:rsidR="2DFAA6F1" w:rsidRPr="17A45E77">
        <w:rPr>
          <w:color w:val="000000" w:themeColor="text1"/>
        </w:rPr>
        <w:t xml:space="preserve"> </w:t>
      </w:r>
      <w:r w:rsidR="54C1D855" w:rsidRPr="17A45E77">
        <w:t>the</w:t>
      </w:r>
      <w:r w:rsidR="7C830C75" w:rsidRPr="17A45E77">
        <w:t xml:space="preserve"> </w:t>
      </w:r>
      <w:r w:rsidR="54C1D855" w:rsidRPr="17A45E77">
        <w:t>Kentucky Department</w:t>
      </w:r>
      <w:r w:rsidR="331AC659" w:rsidRPr="17A45E77">
        <w:t xml:space="preserve"> </w:t>
      </w:r>
      <w:r w:rsidR="54C1D855" w:rsidRPr="17A45E77">
        <w:t>of Education’s</w:t>
      </w:r>
      <w:r w:rsidR="6A6FC476" w:rsidRPr="17A45E77">
        <w:t xml:space="preserve"> </w:t>
      </w:r>
      <w:r w:rsidR="54C1D855" w:rsidRPr="17A45E77">
        <w:t>guidelines for</w:t>
      </w:r>
    </w:p>
    <w:p w14:paraId="3248905D" w14:textId="65DD0F92" w:rsidR="22B1C7DF" w:rsidRDefault="22B1C7DF" w:rsidP="17A45E77">
      <w:pPr>
        <w:spacing w:line="240" w:lineRule="auto"/>
        <w:ind w:firstLine="720"/>
      </w:pPr>
      <w:r w:rsidRPr="17A45E77">
        <w:t>e</w:t>
      </w:r>
      <w:r w:rsidR="0722A484" w:rsidRPr="17A45E77">
        <w:t xml:space="preserve">ffective </w:t>
      </w:r>
      <w:r w:rsidR="54C1D855" w:rsidRPr="17A45E77">
        <w:t>school library media</w:t>
      </w:r>
      <w:r w:rsidR="37B6792F" w:rsidRPr="17A45E77">
        <w:t xml:space="preserve"> </w:t>
      </w:r>
      <w:r w:rsidR="5D913474" w:rsidRPr="17A45E77">
        <w:t>p</w:t>
      </w:r>
      <w:r w:rsidR="54C1D855" w:rsidRPr="17A45E77">
        <w:t>rograms.</w:t>
      </w:r>
      <w:r w:rsidR="7678FDE4" w:rsidRPr="17A45E77">
        <w:t xml:space="preserve"> </w:t>
      </w:r>
      <w:r w:rsidR="54C1D855" w:rsidRPr="17A45E77">
        <w:rPr>
          <w:color w:val="000000" w:themeColor="text1"/>
        </w:rPr>
        <w:t xml:space="preserve">The team will </w:t>
      </w:r>
      <w:r w:rsidR="54C1D855" w:rsidRPr="17A45E77">
        <w:t xml:space="preserve">refer to the </w:t>
      </w:r>
      <w:hyperlink r:id="rId31">
        <w:r w:rsidR="54C1D855" w:rsidRPr="17A45E77">
          <w:rPr>
            <w:rStyle w:val="Hyperlink"/>
          </w:rPr>
          <w:t xml:space="preserve">Library Media Program </w:t>
        </w:r>
      </w:hyperlink>
      <w:r>
        <w:tab/>
      </w:r>
      <w:r w:rsidR="54C1D855" w:rsidRPr="17A45E77">
        <w:rPr>
          <w:rStyle w:val="Hyperlink"/>
        </w:rPr>
        <w:t>Rubric</w:t>
      </w:r>
      <w:r w:rsidR="54C1D855" w:rsidRPr="17A45E77">
        <w:rPr>
          <w:color w:val="000000" w:themeColor="text1"/>
        </w:rPr>
        <w:t xml:space="preserve"> and </w:t>
      </w:r>
      <w:hyperlink r:id="rId32">
        <w:r w:rsidR="54C1D855" w:rsidRPr="17A45E77">
          <w:rPr>
            <w:rStyle w:val="Hyperlink"/>
            <w:i/>
            <w:iCs/>
          </w:rPr>
          <w:t>Kentucky Academic</w:t>
        </w:r>
        <w:r w:rsidR="7501C097" w:rsidRPr="17A45E77">
          <w:rPr>
            <w:rStyle w:val="Hyperlink"/>
            <w:i/>
            <w:iCs/>
          </w:rPr>
          <w:t xml:space="preserve"> </w:t>
        </w:r>
        <w:r w:rsidR="54C1D855" w:rsidRPr="17A45E77">
          <w:rPr>
            <w:rStyle w:val="Hyperlink"/>
            <w:i/>
            <w:iCs/>
          </w:rPr>
          <w:t>Standards for Library Media</w:t>
        </w:r>
      </w:hyperlink>
      <w:r w:rsidR="54C1D855" w:rsidRPr="17A45E77">
        <w:rPr>
          <w:i/>
          <w:iCs/>
        </w:rPr>
        <w:t xml:space="preserve"> </w:t>
      </w:r>
      <w:r w:rsidR="54C1D855" w:rsidRPr="17A45E77">
        <w:t xml:space="preserve">as resources for supporting and </w:t>
      </w:r>
      <w:r>
        <w:tab/>
      </w:r>
      <w:r w:rsidR="54C1D855" w:rsidRPr="17A45E77">
        <w:t>guiding collaboration with the librar</w:t>
      </w:r>
      <w:r w:rsidR="22DBED66" w:rsidRPr="17A45E77">
        <w:t xml:space="preserve">y </w:t>
      </w:r>
      <w:r w:rsidR="54C1D855" w:rsidRPr="17A45E77">
        <w:t>media specialist</w:t>
      </w:r>
      <w:r w:rsidR="528DCC1F" w:rsidRPr="17A45E77">
        <w:t xml:space="preserve"> and teacher</w:t>
      </w:r>
      <w:r w:rsidR="54C1D855" w:rsidRPr="17A45E77">
        <w:t xml:space="preserve"> to ensure a highly effective </w:t>
      </w:r>
      <w:r>
        <w:tab/>
      </w:r>
      <w:r w:rsidR="54C1D855" w:rsidRPr="17A45E77">
        <w:t xml:space="preserve">library </w:t>
      </w:r>
      <w:r w:rsidR="5B1A3C33" w:rsidRPr="17A45E77">
        <w:t>m</w:t>
      </w:r>
      <w:r w:rsidR="54C1D855" w:rsidRPr="17A45E77">
        <w:t>edia</w:t>
      </w:r>
      <w:r w:rsidR="2C97B112" w:rsidRPr="17A45E77">
        <w:t xml:space="preserve"> p</w:t>
      </w:r>
      <w:r w:rsidR="54C1D855" w:rsidRPr="17A45E77">
        <w:t>rogram</w:t>
      </w:r>
      <w:r w:rsidR="4138FBB7" w:rsidRPr="17A45E77">
        <w:t xml:space="preserve"> </w:t>
      </w:r>
      <w:r w:rsidR="54C1D855" w:rsidRPr="17A45E77">
        <w:t>is</w:t>
      </w:r>
      <w:r w:rsidR="380A277C" w:rsidRPr="17A45E77">
        <w:t xml:space="preserve"> </w:t>
      </w:r>
      <w:r w:rsidR="54C1D855" w:rsidRPr="17A45E77">
        <w:t>implemented</w:t>
      </w:r>
      <w:r w:rsidR="2E08907E" w:rsidRPr="17A45E77">
        <w:t>.</w:t>
      </w:r>
    </w:p>
    <w:p w14:paraId="0EF6F228" w14:textId="5F821B13" w:rsidR="17A45E77" w:rsidRDefault="17A45E77" w:rsidP="17A45E77">
      <w:pPr>
        <w:rPr>
          <w:color w:val="000000" w:themeColor="text1"/>
        </w:rPr>
      </w:pPr>
    </w:p>
    <w:p w14:paraId="000000C2" w14:textId="77777777" w:rsidR="00EC4AEF" w:rsidRDefault="00935F50" w:rsidP="7DFA499E">
      <w:pPr>
        <w:ind w:left="720"/>
      </w:pPr>
      <w:r>
        <w:t xml:space="preserve">The literacy team will review initial universal screener results to determine which students require further diagnostic testing. The team will analyze diagnostic assessment data to develop a reading intervention plan that matches the reading intervention to the identified area(s) of need for students whose performance indicates reading interventions are necessary. </w:t>
      </w:r>
      <w:r>
        <w:rPr>
          <w:color w:val="3C4043"/>
          <w:highlight w:val="white"/>
        </w:rPr>
        <w:t xml:space="preserve">A progress monitoring plan will be developed by the team and will include an outline of the progress monitoring tool, student goal and frequency of data collection and review. Consider the </w:t>
      </w:r>
      <w:hyperlink r:id="rId33">
        <w:r>
          <w:rPr>
            <w:color w:val="1155CC"/>
            <w:highlight w:val="white"/>
            <w:u w:val="single"/>
          </w:rPr>
          <w:t>Academic Progress Monitoring Tools Chart</w:t>
        </w:r>
      </w:hyperlink>
      <w:r>
        <w:rPr>
          <w:color w:val="3C4043"/>
          <w:highlight w:val="white"/>
        </w:rPr>
        <w:t xml:space="preserve"> resource when selecting an effective tool. Data is graphed and students’ rate of progress is evaluated to determine if they are making progress to meet grade-level benchmarks. If so, the intervention is continued. If the progress is insufficient to meet the goal, a change to the intensity, frequency or duration of the intervention is made. </w:t>
      </w:r>
      <w:r>
        <w:t xml:space="preserve">The team will meet at least every 6-8 weeks to review progress-monitoring data, student placement status and next steps. The team will communicate the plan of reading intervention supports to students’ families within ten (10) school days from the time the plan is created and will provide an update on the plan as well as student progress at least once each grading period. </w:t>
      </w:r>
    </w:p>
    <w:p w14:paraId="000000C3" w14:textId="77777777" w:rsidR="00EC4AEF" w:rsidRDefault="00EC4AEF">
      <w:pPr>
        <w:ind w:left="1080"/>
      </w:pPr>
    </w:p>
    <w:p w14:paraId="000000C4" w14:textId="77777777" w:rsidR="00EC4AEF" w:rsidRDefault="10DDA868" w:rsidP="17A45E77">
      <w:pPr>
        <w:ind w:left="720"/>
      </w:pPr>
      <w:bookmarkStart w:id="0" w:name="_heading=h.gjdgxs"/>
      <w:bookmarkEnd w:id="0"/>
      <w:r>
        <w:t xml:space="preserve">Classroom teachers and/or intervention teachers may make decisions that are best for students outside of literacy team meetings; however, the teacher(s) serving the student must be prepared to provide evidence to support all decisions made outside of the literacy team meeting. If the majority of the literacy team members do not agree with the decision(s) made outside of the literacy team meeting, the team will devise a plan, agreed upon by the majority, and move forward with the team’s decision and/or modified plan of intervention supports. </w:t>
      </w:r>
    </w:p>
    <w:p w14:paraId="000000C5" w14:textId="77777777" w:rsidR="00EC4AEF" w:rsidRDefault="00EC4AEF">
      <w:pPr>
        <w:ind w:left="720"/>
        <w:rPr>
          <w:sz w:val="24"/>
          <w:szCs w:val="24"/>
        </w:rPr>
      </w:pPr>
    </w:p>
    <w:p w14:paraId="000000C6" w14:textId="2F44F4B2" w:rsidR="00EC4AEF" w:rsidRDefault="00935F50" w:rsidP="05B78A9D">
      <w:pPr>
        <w:numPr>
          <w:ilvl w:val="0"/>
          <w:numId w:val="13"/>
        </w:numPr>
        <w:rPr>
          <w:b/>
          <w:bCs/>
          <w:sz w:val="24"/>
          <w:szCs w:val="24"/>
          <w:u w:val="single"/>
        </w:rPr>
      </w:pPr>
      <w:r w:rsidRPr="05B78A9D">
        <w:rPr>
          <w:b/>
          <w:bCs/>
          <w:sz w:val="24"/>
          <w:szCs w:val="24"/>
        </w:rPr>
        <w:t>Assessments and Reporting</w:t>
      </w:r>
    </w:p>
    <w:p w14:paraId="000000C7" w14:textId="0A7E7B07" w:rsidR="00EC4AEF" w:rsidRDefault="10DDA868">
      <w:pPr>
        <w:numPr>
          <w:ilvl w:val="1"/>
          <w:numId w:val="13"/>
        </w:numPr>
        <w:rPr>
          <w:sz w:val="24"/>
          <w:szCs w:val="24"/>
        </w:rPr>
      </w:pPr>
      <w:r w:rsidRPr="17A45E77">
        <w:rPr>
          <w:sz w:val="24"/>
          <w:szCs w:val="24"/>
        </w:rPr>
        <w:t xml:space="preserve">A reliable, valid universal screener for reading to be administered to all students in kindergarten through grade three (3) will be used to identify the initial pool of struggling readers. The </w:t>
      </w:r>
      <w:hyperlink r:id="rId34">
        <w:r w:rsidRPr="17A45E77">
          <w:rPr>
            <w:color w:val="1155CC"/>
            <w:sz w:val="24"/>
            <w:szCs w:val="24"/>
            <w:u w:val="single"/>
          </w:rPr>
          <w:t>Academic Screening Tools Chart</w:t>
        </w:r>
      </w:hyperlink>
      <w:r w:rsidRPr="17A45E77">
        <w:rPr>
          <w:sz w:val="24"/>
          <w:szCs w:val="24"/>
        </w:rPr>
        <w:t xml:space="preserve"> is available to assist </w:t>
      </w:r>
      <w:r w:rsidR="15ACBB2B" w:rsidRPr="17A45E77">
        <w:rPr>
          <w:sz w:val="24"/>
          <w:szCs w:val="24"/>
        </w:rPr>
        <w:t>the literacy</w:t>
      </w:r>
      <w:r w:rsidRPr="17A45E77">
        <w:rPr>
          <w:sz w:val="24"/>
          <w:szCs w:val="24"/>
        </w:rPr>
        <w:t xml:space="preserve"> team in reviewing the universal screening assessment currently in use or when selecting a new screening tool to ensure it is reliable and valid. Those performing in the bottom 25% will complete a diagnostic assessment for reading that is reliable and valid to be administered as part of a multi-tiered system of supports for students in kindergarten through grade three (3) to identify the most struggling readers and determine specific reading deficiencies. Based on the results of the diagnostic assessment, the literacy team and classroom teacher will develop a plan of reading intervention supports. The literacy team’s role is </w:t>
      </w:r>
      <w:r w:rsidRPr="17A45E77">
        <w:rPr>
          <w:sz w:val="24"/>
          <w:szCs w:val="24"/>
        </w:rPr>
        <w:lastRenderedPageBreak/>
        <w:t xml:space="preserve">more clearly explained in Section 5 </w:t>
      </w:r>
      <w:r w:rsidR="7B4F7A66" w:rsidRPr="17A45E77">
        <w:rPr>
          <w:sz w:val="24"/>
          <w:szCs w:val="24"/>
        </w:rPr>
        <w:t xml:space="preserve">(above) </w:t>
      </w:r>
      <w:r w:rsidRPr="17A45E77">
        <w:rPr>
          <w:sz w:val="24"/>
          <w:szCs w:val="24"/>
        </w:rPr>
        <w:t xml:space="preserve">of the Implementation Requirements. </w:t>
      </w:r>
    </w:p>
    <w:p w14:paraId="000000C8" w14:textId="77777777" w:rsidR="00EC4AEF" w:rsidRDefault="10DDA868">
      <w:pPr>
        <w:numPr>
          <w:ilvl w:val="1"/>
          <w:numId w:val="13"/>
        </w:numPr>
        <w:rPr>
          <w:sz w:val="24"/>
          <w:szCs w:val="24"/>
        </w:rPr>
      </w:pPr>
      <w:r w:rsidRPr="17A45E77">
        <w:rPr>
          <w:sz w:val="24"/>
          <w:szCs w:val="24"/>
        </w:rPr>
        <w:t>All primary teachers for (K-3) will receive professional learning on the universal screener and reading diagnostic assessment that shall address:</w:t>
      </w:r>
    </w:p>
    <w:p w14:paraId="000000C9" w14:textId="77777777" w:rsidR="00EC4AEF" w:rsidRDefault="00935F50">
      <w:pPr>
        <w:numPr>
          <w:ilvl w:val="2"/>
          <w:numId w:val="13"/>
        </w:numPr>
        <w:rPr>
          <w:sz w:val="24"/>
          <w:szCs w:val="24"/>
        </w:rPr>
      </w:pPr>
      <w:r>
        <w:rPr>
          <w:sz w:val="24"/>
          <w:szCs w:val="24"/>
        </w:rPr>
        <w:t xml:space="preserve">How to properly administer the universal </w:t>
      </w:r>
      <w:proofErr w:type="gramStart"/>
      <w:r>
        <w:rPr>
          <w:sz w:val="24"/>
          <w:szCs w:val="24"/>
        </w:rPr>
        <w:t>screener;</w:t>
      </w:r>
      <w:proofErr w:type="gramEnd"/>
    </w:p>
    <w:p w14:paraId="000000CA" w14:textId="77777777" w:rsidR="00EC4AEF" w:rsidRDefault="00935F50">
      <w:pPr>
        <w:numPr>
          <w:ilvl w:val="2"/>
          <w:numId w:val="13"/>
        </w:numPr>
        <w:rPr>
          <w:sz w:val="24"/>
          <w:szCs w:val="24"/>
        </w:rPr>
      </w:pPr>
      <w:r>
        <w:rPr>
          <w:sz w:val="24"/>
          <w:szCs w:val="24"/>
        </w:rPr>
        <w:t xml:space="preserve">How to properly administer the reading diagnostic </w:t>
      </w:r>
      <w:proofErr w:type="gramStart"/>
      <w:r>
        <w:rPr>
          <w:sz w:val="24"/>
          <w:szCs w:val="24"/>
        </w:rPr>
        <w:t>assessment;</w:t>
      </w:r>
      <w:proofErr w:type="gramEnd"/>
    </w:p>
    <w:p w14:paraId="000000CB" w14:textId="77777777" w:rsidR="00EC4AEF" w:rsidRDefault="00935F50">
      <w:pPr>
        <w:numPr>
          <w:ilvl w:val="2"/>
          <w:numId w:val="13"/>
        </w:numPr>
        <w:rPr>
          <w:sz w:val="24"/>
          <w:szCs w:val="24"/>
        </w:rPr>
      </w:pPr>
      <w:r>
        <w:rPr>
          <w:sz w:val="24"/>
          <w:szCs w:val="24"/>
        </w:rPr>
        <w:t xml:space="preserve">How to interpret the results of the reading diagnostic assessment to identify students needing </w:t>
      </w:r>
      <w:proofErr w:type="gramStart"/>
      <w:r>
        <w:rPr>
          <w:sz w:val="24"/>
          <w:szCs w:val="24"/>
        </w:rPr>
        <w:t>interventions;</w:t>
      </w:r>
      <w:proofErr w:type="gramEnd"/>
    </w:p>
    <w:p w14:paraId="000000CC" w14:textId="77777777" w:rsidR="00EC4AEF" w:rsidRDefault="00935F50">
      <w:pPr>
        <w:numPr>
          <w:ilvl w:val="2"/>
          <w:numId w:val="13"/>
        </w:numPr>
        <w:rPr>
          <w:sz w:val="24"/>
          <w:szCs w:val="24"/>
        </w:rPr>
      </w:pPr>
      <w:r>
        <w:rPr>
          <w:sz w:val="24"/>
          <w:szCs w:val="24"/>
        </w:rPr>
        <w:t xml:space="preserve">How to use the assessment results to design instruction and </w:t>
      </w:r>
      <w:proofErr w:type="gramStart"/>
      <w:r>
        <w:rPr>
          <w:sz w:val="24"/>
          <w:szCs w:val="24"/>
        </w:rPr>
        <w:t>interventions;</w:t>
      </w:r>
      <w:proofErr w:type="gramEnd"/>
      <w:r>
        <w:rPr>
          <w:sz w:val="24"/>
          <w:szCs w:val="24"/>
        </w:rPr>
        <w:t xml:space="preserve"> </w:t>
      </w:r>
    </w:p>
    <w:p w14:paraId="000000CD" w14:textId="77777777" w:rsidR="00EC4AEF" w:rsidRDefault="00935F50">
      <w:pPr>
        <w:numPr>
          <w:ilvl w:val="2"/>
          <w:numId w:val="13"/>
        </w:numPr>
        <w:rPr>
          <w:sz w:val="24"/>
          <w:szCs w:val="24"/>
        </w:rPr>
      </w:pPr>
      <w:r>
        <w:rPr>
          <w:sz w:val="24"/>
          <w:szCs w:val="24"/>
        </w:rPr>
        <w:t>How to use the assessment to monitor the progress of student performance; and</w:t>
      </w:r>
    </w:p>
    <w:p w14:paraId="0291E882" w14:textId="4F54D93C" w:rsidR="7B017CC7" w:rsidRDefault="7B017CC7" w:rsidP="47A4CA40">
      <w:pPr>
        <w:numPr>
          <w:ilvl w:val="2"/>
          <w:numId w:val="13"/>
        </w:numPr>
        <w:rPr>
          <w:sz w:val="24"/>
          <w:szCs w:val="24"/>
        </w:rPr>
      </w:pPr>
      <w:r w:rsidRPr="47A4CA40">
        <w:rPr>
          <w:sz w:val="24"/>
          <w:szCs w:val="24"/>
        </w:rPr>
        <w:t>How to use accelerated, intensive and direct instruction that addresses students’ individual differences and enables students to achieve proficiency in reading, including but not limited to daily, one-on-one instruction.</w:t>
      </w:r>
    </w:p>
    <w:p w14:paraId="3FD5E04A" w14:textId="057D2510" w:rsidR="61397AE7" w:rsidRDefault="61397AE7" w:rsidP="47A4CA40">
      <w:pPr>
        <w:numPr>
          <w:ilvl w:val="1"/>
          <w:numId w:val="13"/>
        </w:numPr>
        <w:rPr>
          <w:sz w:val="24"/>
          <w:szCs w:val="24"/>
        </w:rPr>
      </w:pPr>
      <w:r w:rsidRPr="180BB90B">
        <w:rPr>
          <w:sz w:val="24"/>
          <w:szCs w:val="24"/>
        </w:rPr>
        <w:t>The Kentucky Student Information System (KSIS), currently Infinite Campus, Intervention Tab should be utilized to record intervention services, including program, tier movement and service results. When necessary and provided with feedback, the school must update and revise the records at the request of the KDE in a timely manner.</w:t>
      </w:r>
    </w:p>
    <w:p w14:paraId="1D87BC5D" w14:textId="786DEA43" w:rsidR="00EC4AEF" w:rsidRDefault="00935F50">
      <w:pPr>
        <w:numPr>
          <w:ilvl w:val="1"/>
          <w:numId w:val="13"/>
        </w:numPr>
        <w:rPr>
          <w:sz w:val="24"/>
          <w:szCs w:val="24"/>
        </w:rPr>
      </w:pPr>
      <w:r w:rsidRPr="180BB90B">
        <w:rPr>
          <w:sz w:val="24"/>
          <w:szCs w:val="24"/>
        </w:rPr>
        <w:t>The school must participate in statewide evaluations of their RTA state funded intervention, at the request of the KDE and/or the Collaborative Center for Literacy Development (CCLD)</w:t>
      </w:r>
      <w:r w:rsidRPr="180BB90B">
        <w:rPr>
          <w:i/>
          <w:iCs/>
          <w:sz w:val="24"/>
          <w:szCs w:val="24"/>
        </w:rPr>
        <w:t>.</w:t>
      </w:r>
      <w:r w:rsidRPr="180BB90B">
        <w:rPr>
          <w:sz w:val="24"/>
          <w:szCs w:val="24"/>
        </w:rPr>
        <w:t xml:space="preserve"> The school also must maintain and formally report program implementation and progress-monitoring data as requested by the KDE and/or the CCLD. In order to be considered in compliance with the state-funded grant requirements, all data must be reported by the required deadlines. </w:t>
      </w:r>
      <w:r w:rsidR="7A6BC8CA" w:rsidRPr="180BB90B">
        <w:rPr>
          <w:color w:val="000000" w:themeColor="text1"/>
          <w:sz w:val="24"/>
          <w:szCs w:val="24"/>
        </w:rPr>
        <w:t>When necessary and provided with</w:t>
      </w:r>
      <w:r w:rsidRPr="180BB90B">
        <w:rPr>
          <w:color w:val="000000" w:themeColor="text1"/>
          <w:sz w:val="24"/>
          <w:szCs w:val="24"/>
        </w:rPr>
        <w:t xml:space="preserve"> feedback</w:t>
      </w:r>
      <w:r w:rsidR="7A6BC8CA" w:rsidRPr="180BB90B">
        <w:rPr>
          <w:color w:val="000000" w:themeColor="text1"/>
          <w:sz w:val="24"/>
          <w:szCs w:val="24"/>
        </w:rPr>
        <w:t>,</w:t>
      </w:r>
      <w:r w:rsidRPr="180BB90B">
        <w:rPr>
          <w:color w:val="000000" w:themeColor="text1"/>
          <w:sz w:val="24"/>
          <w:szCs w:val="24"/>
        </w:rPr>
        <w:t xml:space="preserve"> the </w:t>
      </w:r>
      <w:r w:rsidR="7A6BC8CA" w:rsidRPr="180BB90B">
        <w:rPr>
          <w:color w:val="000000" w:themeColor="text1"/>
          <w:sz w:val="24"/>
          <w:szCs w:val="24"/>
        </w:rPr>
        <w:t>school must update and revise the records at the request of the KDE in a timely manner.</w:t>
      </w:r>
      <w:r w:rsidRPr="180BB90B">
        <w:rPr>
          <w:sz w:val="24"/>
          <w:szCs w:val="24"/>
        </w:rPr>
        <w:t xml:space="preserve"> </w:t>
      </w:r>
    </w:p>
    <w:p w14:paraId="000000D1" w14:textId="445B16C8" w:rsidR="00EC4AEF" w:rsidRDefault="00935F50">
      <w:pPr>
        <w:numPr>
          <w:ilvl w:val="1"/>
          <w:numId w:val="13"/>
        </w:numPr>
        <w:rPr>
          <w:sz w:val="24"/>
          <w:szCs w:val="24"/>
        </w:rPr>
      </w:pPr>
      <w:r>
        <w:rPr>
          <w:sz w:val="24"/>
          <w:szCs w:val="24"/>
        </w:rPr>
        <w:t xml:space="preserve">The district finance officer, on behalf of the individual school and the district, must provide RTA budget information and updates in the form of quarterly financial reports and is responsible for generating the MUNIS expenditure reports.  </w:t>
      </w:r>
    </w:p>
    <w:p w14:paraId="000000D2" w14:textId="77777777" w:rsidR="00EC4AEF" w:rsidRDefault="00935F50">
      <w:pPr>
        <w:numPr>
          <w:ilvl w:val="1"/>
          <w:numId w:val="13"/>
        </w:numPr>
        <w:rPr>
          <w:sz w:val="24"/>
          <w:szCs w:val="24"/>
        </w:rPr>
      </w:pPr>
      <w:r>
        <w:rPr>
          <w:sz w:val="24"/>
          <w:szCs w:val="24"/>
        </w:rPr>
        <w:t>The principal must submit an annual assurance statement and budget summary form at the request of the KDE each school year.</w:t>
      </w:r>
    </w:p>
    <w:p w14:paraId="000000D3" w14:textId="77777777" w:rsidR="00EC4AEF" w:rsidRDefault="00EC4AEF">
      <w:pPr>
        <w:ind w:left="1440"/>
        <w:rPr>
          <w:sz w:val="24"/>
          <w:szCs w:val="24"/>
        </w:rPr>
      </w:pPr>
    </w:p>
    <w:p w14:paraId="6247CBC1" w14:textId="700DB777" w:rsidR="00EC4AEF" w:rsidRDefault="00935F50">
      <w:pPr>
        <w:numPr>
          <w:ilvl w:val="0"/>
          <w:numId w:val="13"/>
        </w:numPr>
        <w:rPr>
          <w:sz w:val="24"/>
          <w:szCs w:val="24"/>
        </w:rPr>
      </w:pPr>
      <w:r>
        <w:rPr>
          <w:b/>
          <w:sz w:val="24"/>
          <w:szCs w:val="24"/>
        </w:rPr>
        <w:t>Family Engagement</w:t>
      </w:r>
    </w:p>
    <w:p w14:paraId="57AF6AD7" w14:textId="40D36554" w:rsidR="009965C5" w:rsidRDefault="00C63D5C" w:rsidP="002F6578">
      <w:pPr>
        <w:ind w:left="720"/>
        <w:rPr>
          <w:sz w:val="24"/>
          <w:szCs w:val="24"/>
        </w:rPr>
      </w:pPr>
      <w:r>
        <w:rPr>
          <w:sz w:val="24"/>
          <w:szCs w:val="24"/>
        </w:rPr>
        <w:t xml:space="preserve">To </w:t>
      </w:r>
      <w:r w:rsidR="00110D26">
        <w:rPr>
          <w:sz w:val="24"/>
          <w:szCs w:val="24"/>
        </w:rPr>
        <w:t>elevate</w:t>
      </w:r>
      <w:r>
        <w:rPr>
          <w:sz w:val="24"/>
          <w:szCs w:val="24"/>
        </w:rPr>
        <w:t xml:space="preserve"> family engagement, t</w:t>
      </w:r>
      <w:r w:rsidR="00D34CA3">
        <w:rPr>
          <w:sz w:val="24"/>
          <w:szCs w:val="24"/>
        </w:rPr>
        <w:t>he school literacy</w:t>
      </w:r>
      <w:r w:rsidR="003C7AA5">
        <w:rPr>
          <w:sz w:val="24"/>
          <w:szCs w:val="24"/>
        </w:rPr>
        <w:t xml:space="preserve"> team will establish</w:t>
      </w:r>
      <w:r w:rsidR="000A0CB9">
        <w:rPr>
          <w:sz w:val="24"/>
          <w:szCs w:val="24"/>
        </w:rPr>
        <w:t xml:space="preserve"> a</w:t>
      </w:r>
      <w:r w:rsidR="00935F50">
        <w:rPr>
          <w:sz w:val="24"/>
          <w:szCs w:val="24"/>
        </w:rPr>
        <w:t xml:space="preserve"> system for informing parents of struggling</w:t>
      </w:r>
      <w:r w:rsidR="00E82E24">
        <w:rPr>
          <w:sz w:val="24"/>
          <w:szCs w:val="24"/>
        </w:rPr>
        <w:t xml:space="preserve"> readers of the available</w:t>
      </w:r>
      <w:r w:rsidR="00935F50">
        <w:rPr>
          <w:sz w:val="24"/>
          <w:szCs w:val="24"/>
        </w:rPr>
        <w:t xml:space="preserve"> </w:t>
      </w:r>
      <w:r w:rsidR="00935F50" w:rsidRPr="00BE3294">
        <w:rPr>
          <w:sz w:val="24"/>
          <w:szCs w:val="24"/>
        </w:rPr>
        <w:t>litera</w:t>
      </w:r>
      <w:r w:rsidR="007053C3" w:rsidRPr="00BE3294">
        <w:rPr>
          <w:sz w:val="24"/>
          <w:szCs w:val="24"/>
        </w:rPr>
        <w:t>cy</w:t>
      </w:r>
      <w:r w:rsidR="008D2EBC">
        <w:rPr>
          <w:sz w:val="24"/>
          <w:szCs w:val="24"/>
        </w:rPr>
        <w:t xml:space="preserve"> services within the </w:t>
      </w:r>
      <w:r w:rsidR="008D2EBC">
        <w:rPr>
          <w:sz w:val="24"/>
          <w:szCs w:val="24"/>
        </w:rPr>
        <w:lastRenderedPageBreak/>
        <w:t xml:space="preserve">district. </w:t>
      </w:r>
      <w:r w:rsidR="00BF0152">
        <w:rPr>
          <w:sz w:val="24"/>
          <w:szCs w:val="24"/>
        </w:rPr>
        <w:t xml:space="preserve">This could be </w:t>
      </w:r>
      <w:r w:rsidR="00D34CA3">
        <w:rPr>
          <w:sz w:val="24"/>
          <w:szCs w:val="24"/>
        </w:rPr>
        <w:t>services</w:t>
      </w:r>
      <w:r w:rsidR="00120AB4">
        <w:rPr>
          <w:sz w:val="24"/>
          <w:szCs w:val="24"/>
        </w:rPr>
        <w:t xml:space="preserve">, resources or </w:t>
      </w:r>
      <w:r w:rsidR="00D34CA3">
        <w:rPr>
          <w:sz w:val="24"/>
          <w:szCs w:val="24"/>
        </w:rPr>
        <w:t xml:space="preserve">opportunities offered by </w:t>
      </w:r>
      <w:r w:rsidR="007053C3">
        <w:rPr>
          <w:sz w:val="24"/>
          <w:szCs w:val="24"/>
        </w:rPr>
        <w:t xml:space="preserve">the </w:t>
      </w:r>
      <w:r w:rsidR="003C7AA5">
        <w:rPr>
          <w:sz w:val="24"/>
          <w:szCs w:val="24"/>
        </w:rPr>
        <w:t xml:space="preserve">school system, an </w:t>
      </w:r>
      <w:r w:rsidR="007053C3">
        <w:rPr>
          <w:sz w:val="24"/>
          <w:szCs w:val="24"/>
        </w:rPr>
        <w:t>individual school, community</w:t>
      </w:r>
      <w:r w:rsidR="00B4376F">
        <w:rPr>
          <w:sz w:val="24"/>
          <w:szCs w:val="24"/>
        </w:rPr>
        <w:t xml:space="preserve"> partners</w:t>
      </w:r>
      <w:r w:rsidR="007053C3">
        <w:rPr>
          <w:sz w:val="24"/>
          <w:szCs w:val="24"/>
        </w:rPr>
        <w:t xml:space="preserve">, private </w:t>
      </w:r>
      <w:r w:rsidR="00B4376F">
        <w:rPr>
          <w:sz w:val="24"/>
          <w:szCs w:val="24"/>
        </w:rPr>
        <w:t>entities</w:t>
      </w:r>
      <w:r w:rsidR="003C7AA5">
        <w:rPr>
          <w:sz w:val="24"/>
          <w:szCs w:val="24"/>
        </w:rPr>
        <w:t xml:space="preserve">, </w:t>
      </w:r>
      <w:r w:rsidR="00C03198">
        <w:rPr>
          <w:sz w:val="24"/>
          <w:szCs w:val="24"/>
        </w:rPr>
        <w:t>human</w:t>
      </w:r>
      <w:r w:rsidR="00BF0152">
        <w:rPr>
          <w:sz w:val="24"/>
          <w:szCs w:val="24"/>
        </w:rPr>
        <w:t xml:space="preserve"> </w:t>
      </w:r>
      <w:r w:rsidR="002B2E91">
        <w:rPr>
          <w:sz w:val="24"/>
          <w:szCs w:val="24"/>
        </w:rPr>
        <w:t>resources,</w:t>
      </w:r>
      <w:r w:rsidR="00120AB4">
        <w:rPr>
          <w:sz w:val="24"/>
          <w:szCs w:val="24"/>
        </w:rPr>
        <w:t xml:space="preserve"> or</w:t>
      </w:r>
      <w:r w:rsidR="00C03198">
        <w:rPr>
          <w:sz w:val="24"/>
          <w:szCs w:val="24"/>
        </w:rPr>
        <w:t xml:space="preserve"> o</w:t>
      </w:r>
      <w:r w:rsidR="007053C3">
        <w:rPr>
          <w:sz w:val="24"/>
          <w:szCs w:val="24"/>
        </w:rPr>
        <w:t>nline resources,</w:t>
      </w:r>
      <w:r w:rsidR="008D2EBC">
        <w:rPr>
          <w:sz w:val="24"/>
          <w:szCs w:val="24"/>
        </w:rPr>
        <w:t xml:space="preserve"> etc</w:t>
      </w:r>
      <w:r w:rsidR="00B4376F">
        <w:rPr>
          <w:sz w:val="24"/>
          <w:szCs w:val="24"/>
        </w:rPr>
        <w:t xml:space="preserve">. </w:t>
      </w:r>
      <w:r w:rsidR="00BE3294">
        <w:rPr>
          <w:sz w:val="24"/>
          <w:szCs w:val="24"/>
        </w:rPr>
        <w:t>If</w:t>
      </w:r>
      <w:r w:rsidR="008D2EBC">
        <w:rPr>
          <w:sz w:val="24"/>
          <w:szCs w:val="24"/>
        </w:rPr>
        <w:t xml:space="preserve"> a system is already established, </w:t>
      </w:r>
      <w:r w:rsidR="003C7AA5">
        <w:rPr>
          <w:sz w:val="24"/>
          <w:szCs w:val="24"/>
        </w:rPr>
        <w:t>the literacy team must review and revise it</w:t>
      </w:r>
      <w:r w:rsidR="002705B0">
        <w:rPr>
          <w:sz w:val="24"/>
          <w:szCs w:val="24"/>
        </w:rPr>
        <w:t>, as needed</w:t>
      </w:r>
      <w:r w:rsidR="00DE53BB">
        <w:rPr>
          <w:sz w:val="24"/>
          <w:szCs w:val="24"/>
        </w:rPr>
        <w:t>,</w:t>
      </w:r>
      <w:r w:rsidR="002705B0">
        <w:rPr>
          <w:sz w:val="24"/>
          <w:szCs w:val="24"/>
        </w:rPr>
        <w:t xml:space="preserve"> to reflect all family engagement expectations as </w:t>
      </w:r>
      <w:r w:rsidR="00DE53BB">
        <w:rPr>
          <w:sz w:val="24"/>
          <w:szCs w:val="24"/>
        </w:rPr>
        <w:t>d</w:t>
      </w:r>
      <w:r w:rsidR="00120AB4">
        <w:rPr>
          <w:sz w:val="24"/>
          <w:szCs w:val="24"/>
        </w:rPr>
        <w:t xml:space="preserve">escribed in this section. </w:t>
      </w:r>
    </w:p>
    <w:p w14:paraId="51CCA4D6" w14:textId="77777777" w:rsidR="00120AB4" w:rsidRDefault="00120AB4" w:rsidP="002F6578">
      <w:pPr>
        <w:ind w:left="720"/>
        <w:rPr>
          <w:sz w:val="24"/>
          <w:szCs w:val="24"/>
        </w:rPr>
      </w:pPr>
    </w:p>
    <w:p w14:paraId="68D9A582" w14:textId="4F6458CC" w:rsidR="002F6578" w:rsidRDefault="002F6578" w:rsidP="002F6578">
      <w:pPr>
        <w:ind w:left="720"/>
        <w:rPr>
          <w:sz w:val="24"/>
          <w:szCs w:val="24"/>
        </w:rPr>
      </w:pPr>
      <w:r>
        <w:rPr>
          <w:sz w:val="24"/>
          <w:szCs w:val="24"/>
        </w:rPr>
        <w:t xml:space="preserve">The system must: </w:t>
      </w:r>
    </w:p>
    <w:p w14:paraId="24910F82" w14:textId="4D069759" w:rsidR="00193004" w:rsidRPr="002F6578" w:rsidRDefault="00593602" w:rsidP="002F6578">
      <w:pPr>
        <w:pStyle w:val="ListParagraph"/>
        <w:numPr>
          <w:ilvl w:val="0"/>
          <w:numId w:val="19"/>
        </w:numPr>
        <w:rPr>
          <w:sz w:val="24"/>
          <w:szCs w:val="24"/>
        </w:rPr>
      </w:pPr>
      <w:r w:rsidRPr="216D4594">
        <w:rPr>
          <w:sz w:val="24"/>
          <w:szCs w:val="24"/>
        </w:rPr>
        <w:t>S</w:t>
      </w:r>
      <w:r w:rsidR="00193004" w:rsidRPr="216D4594">
        <w:rPr>
          <w:sz w:val="24"/>
          <w:szCs w:val="24"/>
        </w:rPr>
        <w:t xml:space="preserve">treamline dissemination of </w:t>
      </w:r>
      <w:r w:rsidR="001127B5" w:rsidRPr="216D4594">
        <w:rPr>
          <w:sz w:val="24"/>
          <w:szCs w:val="24"/>
        </w:rPr>
        <w:t xml:space="preserve">literacy </w:t>
      </w:r>
      <w:r w:rsidR="00193004" w:rsidRPr="216D4594">
        <w:rPr>
          <w:sz w:val="24"/>
          <w:szCs w:val="24"/>
        </w:rPr>
        <w:t>information</w:t>
      </w:r>
      <w:r w:rsidR="001127B5" w:rsidRPr="216D4594">
        <w:rPr>
          <w:sz w:val="24"/>
          <w:szCs w:val="24"/>
        </w:rPr>
        <w:t xml:space="preserve"> to </w:t>
      </w:r>
      <w:proofErr w:type="gramStart"/>
      <w:r w:rsidR="001127B5" w:rsidRPr="216D4594">
        <w:rPr>
          <w:sz w:val="24"/>
          <w:szCs w:val="24"/>
        </w:rPr>
        <w:t>families</w:t>
      </w:r>
      <w:r w:rsidR="05CBDF69" w:rsidRPr="216D4594">
        <w:rPr>
          <w:sz w:val="24"/>
          <w:szCs w:val="24"/>
        </w:rPr>
        <w:t>;</w:t>
      </w:r>
      <w:proofErr w:type="gramEnd"/>
    </w:p>
    <w:p w14:paraId="3C5A3FF0" w14:textId="7E8D3FF2" w:rsidR="001127B5" w:rsidRDefault="00593602" w:rsidP="001127B5">
      <w:pPr>
        <w:pStyle w:val="ListParagraph"/>
        <w:numPr>
          <w:ilvl w:val="0"/>
          <w:numId w:val="19"/>
        </w:numPr>
        <w:rPr>
          <w:sz w:val="24"/>
          <w:szCs w:val="24"/>
        </w:rPr>
      </w:pPr>
      <w:r w:rsidRPr="216D4594">
        <w:rPr>
          <w:sz w:val="24"/>
          <w:szCs w:val="24"/>
        </w:rPr>
        <w:t>I</w:t>
      </w:r>
      <w:r w:rsidR="00DE37A3" w:rsidRPr="216D4594">
        <w:rPr>
          <w:sz w:val="24"/>
          <w:szCs w:val="24"/>
        </w:rPr>
        <w:t>nclude a plan for</w:t>
      </w:r>
      <w:r w:rsidR="003D06A5" w:rsidRPr="216D4594">
        <w:rPr>
          <w:sz w:val="24"/>
          <w:szCs w:val="24"/>
        </w:rPr>
        <w:t xml:space="preserve"> </w:t>
      </w:r>
      <w:r w:rsidR="00DE37A3" w:rsidRPr="216D4594">
        <w:rPr>
          <w:sz w:val="24"/>
          <w:szCs w:val="24"/>
        </w:rPr>
        <w:t xml:space="preserve">increasing </w:t>
      </w:r>
      <w:r w:rsidR="00355DBE" w:rsidRPr="216D4594">
        <w:rPr>
          <w:sz w:val="24"/>
          <w:szCs w:val="24"/>
        </w:rPr>
        <w:t>communication</w:t>
      </w:r>
      <w:r w:rsidR="00585385" w:rsidRPr="216D4594">
        <w:rPr>
          <w:sz w:val="24"/>
          <w:szCs w:val="24"/>
        </w:rPr>
        <w:t xml:space="preserve"> </w:t>
      </w:r>
      <w:r w:rsidR="00976EF8" w:rsidRPr="216D4594">
        <w:rPr>
          <w:sz w:val="24"/>
          <w:szCs w:val="24"/>
        </w:rPr>
        <w:t xml:space="preserve">about literacy </w:t>
      </w:r>
      <w:r w:rsidR="00AB3AB2" w:rsidRPr="216D4594">
        <w:rPr>
          <w:sz w:val="24"/>
          <w:szCs w:val="24"/>
        </w:rPr>
        <w:t xml:space="preserve">between educators and </w:t>
      </w:r>
      <w:proofErr w:type="gramStart"/>
      <w:r w:rsidR="00AB3AB2" w:rsidRPr="216D4594">
        <w:rPr>
          <w:sz w:val="24"/>
          <w:szCs w:val="24"/>
        </w:rPr>
        <w:t>families</w:t>
      </w:r>
      <w:r w:rsidR="646FCE6D" w:rsidRPr="216D4594">
        <w:rPr>
          <w:sz w:val="24"/>
          <w:szCs w:val="24"/>
        </w:rPr>
        <w:t>;</w:t>
      </w:r>
      <w:proofErr w:type="gramEnd"/>
    </w:p>
    <w:p w14:paraId="42B59C30" w14:textId="5AC8F9CF" w:rsidR="001127B5" w:rsidRDefault="00593602" w:rsidP="001127B5">
      <w:pPr>
        <w:pStyle w:val="ListParagraph"/>
        <w:numPr>
          <w:ilvl w:val="0"/>
          <w:numId w:val="19"/>
        </w:numPr>
        <w:rPr>
          <w:sz w:val="24"/>
          <w:szCs w:val="24"/>
        </w:rPr>
      </w:pPr>
      <w:r w:rsidRPr="216D4594">
        <w:rPr>
          <w:sz w:val="24"/>
          <w:szCs w:val="24"/>
        </w:rPr>
        <w:t>I</w:t>
      </w:r>
      <w:r w:rsidR="00F734F2" w:rsidRPr="216D4594">
        <w:rPr>
          <w:sz w:val="24"/>
          <w:szCs w:val="24"/>
        </w:rPr>
        <w:t xml:space="preserve">nclude </w:t>
      </w:r>
      <w:r w:rsidR="00AA703B" w:rsidRPr="216D4594">
        <w:rPr>
          <w:sz w:val="24"/>
          <w:szCs w:val="24"/>
        </w:rPr>
        <w:t xml:space="preserve">digital and non-digital </w:t>
      </w:r>
      <w:r w:rsidR="00596792" w:rsidRPr="216D4594">
        <w:rPr>
          <w:sz w:val="24"/>
          <w:szCs w:val="24"/>
        </w:rPr>
        <w:t>communication</w:t>
      </w:r>
      <w:r w:rsidR="00AA703B" w:rsidRPr="216D4594">
        <w:rPr>
          <w:sz w:val="24"/>
          <w:szCs w:val="24"/>
        </w:rPr>
        <w:t xml:space="preserve"> methods</w:t>
      </w:r>
      <w:r w:rsidR="2DD16265" w:rsidRPr="216D4594">
        <w:rPr>
          <w:sz w:val="24"/>
          <w:szCs w:val="24"/>
        </w:rPr>
        <w:t>; and</w:t>
      </w:r>
    </w:p>
    <w:p w14:paraId="637D2624" w14:textId="5F1EC7CA" w:rsidR="002705B0" w:rsidRDefault="008765E5" w:rsidP="002705B0">
      <w:pPr>
        <w:pStyle w:val="ListParagraph"/>
        <w:numPr>
          <w:ilvl w:val="0"/>
          <w:numId w:val="19"/>
        </w:numPr>
        <w:rPr>
          <w:sz w:val="24"/>
          <w:szCs w:val="24"/>
        </w:rPr>
      </w:pPr>
      <w:r w:rsidRPr="216D4594">
        <w:rPr>
          <w:sz w:val="24"/>
          <w:szCs w:val="24"/>
        </w:rPr>
        <w:t xml:space="preserve">Be advertised </w:t>
      </w:r>
      <w:r w:rsidR="00EA2859" w:rsidRPr="216D4594">
        <w:rPr>
          <w:sz w:val="24"/>
          <w:szCs w:val="24"/>
        </w:rPr>
        <w:t>to families so they know how to access</w:t>
      </w:r>
      <w:r w:rsidR="00A63A08" w:rsidRPr="216D4594">
        <w:rPr>
          <w:sz w:val="24"/>
          <w:szCs w:val="24"/>
        </w:rPr>
        <w:t xml:space="preserve"> </w:t>
      </w:r>
      <w:r w:rsidR="00EA2859" w:rsidRPr="216D4594">
        <w:rPr>
          <w:sz w:val="24"/>
          <w:szCs w:val="24"/>
        </w:rPr>
        <w:t>the literacy services/resources/opportunities</w:t>
      </w:r>
      <w:r w:rsidR="09C3ABD1" w:rsidRPr="216D4594">
        <w:rPr>
          <w:sz w:val="24"/>
          <w:szCs w:val="24"/>
        </w:rPr>
        <w:t>.</w:t>
      </w:r>
    </w:p>
    <w:p w14:paraId="5FF55A69" w14:textId="77777777" w:rsidR="00AC3527" w:rsidRDefault="00AC3527" w:rsidP="00AC3527">
      <w:pPr>
        <w:rPr>
          <w:sz w:val="24"/>
          <w:szCs w:val="24"/>
        </w:rPr>
      </w:pPr>
    </w:p>
    <w:p w14:paraId="67EE0375" w14:textId="2B028334" w:rsidR="00AC3527" w:rsidRPr="00AC3527" w:rsidRDefault="00AC3527" w:rsidP="00AC3527">
      <w:pPr>
        <w:ind w:left="720"/>
        <w:rPr>
          <w:sz w:val="24"/>
          <w:szCs w:val="24"/>
        </w:rPr>
      </w:pPr>
      <w:r w:rsidRPr="216D4594">
        <w:rPr>
          <w:sz w:val="24"/>
          <w:szCs w:val="24"/>
        </w:rPr>
        <w:t xml:space="preserve">Consider incorporating </w:t>
      </w:r>
      <w:r w:rsidR="007C2784" w:rsidRPr="216D4594">
        <w:rPr>
          <w:sz w:val="24"/>
          <w:szCs w:val="24"/>
        </w:rPr>
        <w:t xml:space="preserve">into the system </w:t>
      </w:r>
      <w:r w:rsidR="00CF088C" w:rsidRPr="216D4594">
        <w:rPr>
          <w:sz w:val="24"/>
          <w:szCs w:val="24"/>
        </w:rPr>
        <w:t xml:space="preserve">these resources or </w:t>
      </w:r>
      <w:r w:rsidR="00D174DE" w:rsidRPr="216D4594">
        <w:rPr>
          <w:sz w:val="24"/>
          <w:szCs w:val="24"/>
        </w:rPr>
        <w:t xml:space="preserve">ideas from </w:t>
      </w:r>
      <w:r w:rsidR="007260AA" w:rsidRPr="216D4594">
        <w:rPr>
          <w:sz w:val="24"/>
          <w:szCs w:val="24"/>
        </w:rPr>
        <w:t>these or simi</w:t>
      </w:r>
      <w:r w:rsidR="007C2784" w:rsidRPr="216D4594">
        <w:rPr>
          <w:sz w:val="24"/>
          <w:szCs w:val="24"/>
        </w:rPr>
        <w:t>l</w:t>
      </w:r>
      <w:r w:rsidR="007260AA" w:rsidRPr="216D4594">
        <w:rPr>
          <w:sz w:val="24"/>
          <w:szCs w:val="24"/>
        </w:rPr>
        <w:t>ar family engagement</w:t>
      </w:r>
      <w:r w:rsidR="007C2784" w:rsidRPr="216D4594">
        <w:rPr>
          <w:sz w:val="24"/>
          <w:szCs w:val="24"/>
        </w:rPr>
        <w:t xml:space="preserve"> </w:t>
      </w:r>
      <w:r w:rsidR="0057074B" w:rsidRPr="216D4594">
        <w:rPr>
          <w:sz w:val="24"/>
          <w:szCs w:val="24"/>
        </w:rPr>
        <w:t>resources:</w:t>
      </w:r>
      <w:r w:rsidR="007C2784" w:rsidRPr="216D4594">
        <w:rPr>
          <w:sz w:val="24"/>
          <w:szCs w:val="24"/>
        </w:rPr>
        <w:t xml:space="preserve"> </w:t>
      </w:r>
      <w:hyperlink r:id="rId35">
        <w:r w:rsidR="004C1E71" w:rsidRPr="216D4594">
          <w:rPr>
            <w:rStyle w:val="Hyperlink"/>
            <w:sz w:val="24"/>
            <w:szCs w:val="24"/>
          </w:rPr>
          <w:t>Family, School and Community Partnerships</w:t>
        </w:r>
      </w:hyperlink>
      <w:r w:rsidR="004C1E71" w:rsidRPr="216D4594">
        <w:rPr>
          <w:sz w:val="24"/>
          <w:szCs w:val="24"/>
        </w:rPr>
        <w:t xml:space="preserve">, </w:t>
      </w:r>
      <w:hyperlink r:id="rId36">
        <w:r w:rsidR="0057074B" w:rsidRPr="216D4594">
          <w:rPr>
            <w:rStyle w:val="Hyperlink"/>
            <w:sz w:val="24"/>
            <w:szCs w:val="24"/>
          </w:rPr>
          <w:t>Kentucky’s Standards Family Guides</w:t>
        </w:r>
      </w:hyperlink>
      <w:r w:rsidR="0057074B" w:rsidRPr="216D4594">
        <w:rPr>
          <w:sz w:val="24"/>
          <w:szCs w:val="24"/>
        </w:rPr>
        <w:t xml:space="preserve">, </w:t>
      </w:r>
      <w:hyperlink r:id="rId37">
        <w:r w:rsidR="0057074B" w:rsidRPr="216D4594">
          <w:rPr>
            <w:rStyle w:val="Hyperlink"/>
            <w:sz w:val="24"/>
            <w:szCs w:val="24"/>
          </w:rPr>
          <w:t>National Center for Families Learning</w:t>
        </w:r>
      </w:hyperlink>
      <w:r w:rsidR="00CF088C" w:rsidRPr="216D4594">
        <w:rPr>
          <w:sz w:val="24"/>
          <w:szCs w:val="24"/>
        </w:rPr>
        <w:t xml:space="preserve">, </w:t>
      </w:r>
      <w:hyperlink r:id="rId38">
        <w:r w:rsidR="00CF088C" w:rsidRPr="216D4594">
          <w:rPr>
            <w:rStyle w:val="Hyperlink"/>
            <w:sz w:val="24"/>
            <w:szCs w:val="24"/>
          </w:rPr>
          <w:t>Imagination Library Kentucky Project</w:t>
        </w:r>
        <w:r w:rsidR="3F5D2DE2" w:rsidRPr="216D4594">
          <w:rPr>
            <w:rStyle w:val="Hyperlink"/>
            <w:color w:val="auto"/>
            <w:sz w:val="24"/>
            <w:szCs w:val="24"/>
            <w:u w:val="none"/>
          </w:rPr>
          <w:t>.</w:t>
        </w:r>
      </w:hyperlink>
    </w:p>
    <w:p w14:paraId="28202996" w14:textId="77777777" w:rsidR="00EA2859" w:rsidRPr="001127B5" w:rsidRDefault="00EA2859" w:rsidP="00EA2859">
      <w:pPr>
        <w:pStyle w:val="ListParagraph"/>
        <w:ind w:left="1440"/>
        <w:rPr>
          <w:sz w:val="24"/>
          <w:szCs w:val="24"/>
        </w:rPr>
      </w:pPr>
    </w:p>
    <w:p w14:paraId="000000D7" w14:textId="77777777" w:rsidR="00EC4AEF" w:rsidRDefault="00935F50">
      <w:pPr>
        <w:numPr>
          <w:ilvl w:val="0"/>
          <w:numId w:val="13"/>
        </w:numPr>
        <w:rPr>
          <w:b/>
          <w:sz w:val="24"/>
          <w:szCs w:val="24"/>
        </w:rPr>
      </w:pPr>
      <w:r>
        <w:rPr>
          <w:b/>
          <w:sz w:val="24"/>
          <w:szCs w:val="24"/>
        </w:rPr>
        <w:t>Other Requirements and Responsibilities</w:t>
      </w:r>
    </w:p>
    <w:p w14:paraId="000000D8" w14:textId="77777777" w:rsidR="00EC4AEF" w:rsidRDefault="00EC4AEF">
      <w:pPr>
        <w:rPr>
          <w:b/>
          <w:sz w:val="24"/>
          <w:szCs w:val="24"/>
        </w:rPr>
      </w:pPr>
    </w:p>
    <w:p w14:paraId="000000D9" w14:textId="1E2676D6" w:rsidR="00EC4AEF" w:rsidRDefault="00935F50">
      <w:pPr>
        <w:numPr>
          <w:ilvl w:val="0"/>
          <w:numId w:val="15"/>
        </w:numPr>
        <w:rPr>
          <w:sz w:val="24"/>
          <w:szCs w:val="24"/>
        </w:rPr>
      </w:pPr>
      <w:r>
        <w:rPr>
          <w:sz w:val="24"/>
          <w:szCs w:val="24"/>
        </w:rPr>
        <w:t xml:space="preserve">RTA funding is intended to equip teachers with the necessary knowledge, </w:t>
      </w:r>
      <w:r w:rsidR="002B2E91">
        <w:rPr>
          <w:sz w:val="24"/>
          <w:szCs w:val="24"/>
        </w:rPr>
        <w:t>tools,</w:t>
      </w:r>
      <w:r>
        <w:rPr>
          <w:sz w:val="24"/>
          <w:szCs w:val="24"/>
        </w:rPr>
        <w:t xml:space="preserve"> and resources to implement reading intervention to students. Funds may be used to purchase resources and professional learning associated with high-quality instructional resources needed to implement the reading interventions. The RTA intervention services identified for struggling primary readers must offer reading instruction above and beyond tier one instruction.</w:t>
      </w:r>
    </w:p>
    <w:p w14:paraId="000000DA" w14:textId="77777777" w:rsidR="00EC4AEF" w:rsidRDefault="00935F50">
      <w:pPr>
        <w:numPr>
          <w:ilvl w:val="0"/>
          <w:numId w:val="15"/>
        </w:numPr>
        <w:rPr>
          <w:sz w:val="24"/>
          <w:szCs w:val="24"/>
        </w:rPr>
      </w:pPr>
      <w:r>
        <w:rPr>
          <w:sz w:val="24"/>
          <w:szCs w:val="24"/>
        </w:rPr>
        <w:t>The school must provide a certified substitute to implement intervention services in the event the person responsible for delivering intervention is absent or otherwise unable to provide services. Long-term substitutes with training in primary reading intervention services are preferred.</w:t>
      </w:r>
    </w:p>
    <w:p w14:paraId="000000DB" w14:textId="39EF7231" w:rsidR="00EC4AEF" w:rsidRDefault="00935F50">
      <w:pPr>
        <w:numPr>
          <w:ilvl w:val="0"/>
          <w:numId w:val="15"/>
        </w:numPr>
        <w:rPr>
          <w:sz w:val="24"/>
          <w:szCs w:val="24"/>
        </w:rPr>
      </w:pPr>
      <w:r w:rsidRPr="05B78A9D">
        <w:rPr>
          <w:sz w:val="24"/>
          <w:szCs w:val="24"/>
        </w:rPr>
        <w:t>The school and/or district will provide additional resources and funds. Matching funds may come from appropriate federal, state and/or local sources.</w:t>
      </w:r>
      <w:r w:rsidR="00AC7134">
        <w:rPr>
          <w:sz w:val="24"/>
          <w:szCs w:val="24"/>
        </w:rPr>
        <w:t xml:space="preserve"> </w:t>
      </w:r>
      <w:r w:rsidR="00AC7134" w:rsidRPr="00AC7134">
        <w:rPr>
          <w:strike/>
          <w:color w:val="C00000"/>
          <w:sz w:val="24"/>
          <w:szCs w:val="24"/>
        </w:rPr>
        <w:t>Matching funds may not be used for salary or to purchase comprehensive reading programs.</w:t>
      </w:r>
      <w:r w:rsidR="00AC7134" w:rsidRPr="00AC7134">
        <w:rPr>
          <w:color w:val="C00000"/>
          <w:sz w:val="24"/>
          <w:szCs w:val="24"/>
        </w:rPr>
        <w:t xml:space="preserve"> </w:t>
      </w:r>
      <w:r w:rsidRPr="00AC7134">
        <w:rPr>
          <w:color w:val="C00000"/>
          <w:sz w:val="24"/>
          <w:szCs w:val="24"/>
        </w:rPr>
        <w:t xml:space="preserve"> </w:t>
      </w:r>
    </w:p>
    <w:p w14:paraId="000000DC" w14:textId="77777777" w:rsidR="00EC4AEF" w:rsidRDefault="00935F50">
      <w:pPr>
        <w:numPr>
          <w:ilvl w:val="0"/>
          <w:numId w:val="15"/>
        </w:numPr>
        <w:rPr>
          <w:sz w:val="24"/>
          <w:szCs w:val="24"/>
        </w:rPr>
      </w:pPr>
      <w:r>
        <w:rPr>
          <w:sz w:val="24"/>
          <w:szCs w:val="24"/>
        </w:rPr>
        <w:t>The building principal and district grant coordinator/contact must monitor the implementation of the RTA intervention (e.g., student progress, appropriate spending, instructional practices, required trainings, professional learning) to ensure the school remains in compliance.</w:t>
      </w:r>
    </w:p>
    <w:p w14:paraId="0ACAC398" w14:textId="277F78B2" w:rsidR="00EC4AEF" w:rsidRDefault="00935F50" w:rsidP="7DFA499E">
      <w:pPr>
        <w:numPr>
          <w:ilvl w:val="0"/>
          <w:numId w:val="15"/>
        </w:numPr>
        <w:spacing w:line="240" w:lineRule="auto"/>
        <w:rPr>
          <w:sz w:val="24"/>
          <w:szCs w:val="24"/>
        </w:rPr>
      </w:pPr>
      <w:r>
        <w:rPr>
          <w:sz w:val="24"/>
          <w:szCs w:val="24"/>
        </w:rPr>
        <w:lastRenderedPageBreak/>
        <w:t>The KDE and the CCLD will record and maintain documentation of grant compliance. Failure to meet compliance requirements and deadlines may result in partial or complete loss of funding of the RTA grant.</w:t>
      </w:r>
    </w:p>
    <w:p w14:paraId="12F05883" w14:textId="7CB5E704" w:rsidR="3F78211E" w:rsidRDefault="03104640" w:rsidP="7DFA499E">
      <w:pPr>
        <w:numPr>
          <w:ilvl w:val="0"/>
          <w:numId w:val="15"/>
        </w:numPr>
        <w:spacing w:line="240" w:lineRule="auto"/>
        <w:rPr>
          <w:sz w:val="24"/>
          <w:szCs w:val="24"/>
        </w:rPr>
      </w:pPr>
      <w:r w:rsidRPr="180BB90B">
        <w:rPr>
          <w:sz w:val="24"/>
          <w:szCs w:val="24"/>
        </w:rPr>
        <w:t xml:space="preserve">If </w:t>
      </w:r>
      <w:r w:rsidR="3CD5F20F" w:rsidRPr="180BB90B">
        <w:rPr>
          <w:sz w:val="24"/>
          <w:szCs w:val="24"/>
        </w:rPr>
        <w:t xml:space="preserve">data collected by </w:t>
      </w:r>
      <w:r w:rsidRPr="180BB90B">
        <w:rPr>
          <w:sz w:val="24"/>
          <w:szCs w:val="24"/>
        </w:rPr>
        <w:t>the RTA team determines an implementation requirement of the grant is unsuccessful and the team has a solution that meets the requirements of the grant, they may submit an amendment form for approval by the KDE.</w:t>
      </w:r>
      <w:r w:rsidR="59E671F1" w:rsidRPr="180BB90B">
        <w:rPr>
          <w:sz w:val="24"/>
          <w:szCs w:val="24"/>
        </w:rPr>
        <w:t xml:space="preserve"> </w:t>
      </w:r>
      <w:r w:rsidR="3BF02945" w:rsidRPr="180BB90B">
        <w:rPr>
          <w:sz w:val="24"/>
          <w:szCs w:val="24"/>
        </w:rPr>
        <w:t xml:space="preserve">Note: </w:t>
      </w:r>
      <w:r w:rsidR="59E671F1" w:rsidRPr="180BB90B">
        <w:rPr>
          <w:sz w:val="24"/>
          <w:szCs w:val="24"/>
        </w:rPr>
        <w:t>Intervention program</w:t>
      </w:r>
      <w:r w:rsidR="23A2E3C7" w:rsidRPr="180BB90B">
        <w:rPr>
          <w:sz w:val="24"/>
          <w:szCs w:val="24"/>
        </w:rPr>
        <w:t>s</w:t>
      </w:r>
      <w:r w:rsidR="59E671F1" w:rsidRPr="180BB90B">
        <w:rPr>
          <w:sz w:val="24"/>
          <w:szCs w:val="24"/>
        </w:rPr>
        <w:t xml:space="preserve"> and/or comprehensive reading program</w:t>
      </w:r>
      <w:r w:rsidR="746D8351" w:rsidRPr="180BB90B">
        <w:rPr>
          <w:sz w:val="24"/>
          <w:szCs w:val="24"/>
        </w:rPr>
        <w:t>s must be implemented</w:t>
      </w:r>
      <w:r w:rsidR="63BB7AEF" w:rsidRPr="180BB90B">
        <w:rPr>
          <w:sz w:val="24"/>
          <w:szCs w:val="24"/>
        </w:rPr>
        <w:t xml:space="preserve"> </w:t>
      </w:r>
      <w:r w:rsidR="746D8351" w:rsidRPr="180BB90B">
        <w:rPr>
          <w:sz w:val="24"/>
          <w:szCs w:val="24"/>
        </w:rPr>
        <w:t xml:space="preserve">for </w:t>
      </w:r>
      <w:r w:rsidR="11DDC748" w:rsidRPr="180BB90B">
        <w:rPr>
          <w:sz w:val="24"/>
          <w:szCs w:val="24"/>
        </w:rPr>
        <w:t xml:space="preserve">at least </w:t>
      </w:r>
      <w:r w:rsidR="746D8351" w:rsidRPr="180BB90B">
        <w:rPr>
          <w:sz w:val="24"/>
          <w:szCs w:val="24"/>
        </w:rPr>
        <w:t xml:space="preserve">two full academic </w:t>
      </w:r>
      <w:r w:rsidR="59E671F1" w:rsidRPr="180BB90B">
        <w:rPr>
          <w:sz w:val="24"/>
          <w:szCs w:val="24"/>
        </w:rPr>
        <w:t>yea</w:t>
      </w:r>
      <w:r w:rsidR="4802E021" w:rsidRPr="180BB90B">
        <w:rPr>
          <w:sz w:val="24"/>
          <w:szCs w:val="24"/>
        </w:rPr>
        <w:t>rs</w:t>
      </w:r>
      <w:r w:rsidR="43FFD599" w:rsidRPr="180BB90B">
        <w:rPr>
          <w:sz w:val="24"/>
          <w:szCs w:val="24"/>
        </w:rPr>
        <w:t>,</w:t>
      </w:r>
      <w:r w:rsidR="4802E021" w:rsidRPr="180BB90B">
        <w:rPr>
          <w:sz w:val="24"/>
          <w:szCs w:val="24"/>
        </w:rPr>
        <w:t xml:space="preserve"> accompanied by professional learning to</w:t>
      </w:r>
      <w:r w:rsidR="49F7F982" w:rsidRPr="180BB90B">
        <w:rPr>
          <w:sz w:val="24"/>
          <w:szCs w:val="24"/>
        </w:rPr>
        <w:t xml:space="preserve"> </w:t>
      </w:r>
      <w:r w:rsidR="64D51396" w:rsidRPr="180BB90B">
        <w:rPr>
          <w:sz w:val="24"/>
          <w:szCs w:val="24"/>
        </w:rPr>
        <w:t>support program implementation</w:t>
      </w:r>
      <w:r w:rsidR="06DFC461" w:rsidRPr="180BB90B">
        <w:rPr>
          <w:sz w:val="24"/>
          <w:szCs w:val="24"/>
        </w:rPr>
        <w:t>,</w:t>
      </w:r>
      <w:r w:rsidR="64D51396" w:rsidRPr="180BB90B">
        <w:rPr>
          <w:sz w:val="24"/>
          <w:szCs w:val="24"/>
        </w:rPr>
        <w:t xml:space="preserve"> </w:t>
      </w:r>
      <w:r w:rsidR="49933339" w:rsidRPr="180BB90B">
        <w:rPr>
          <w:sz w:val="24"/>
          <w:szCs w:val="24"/>
        </w:rPr>
        <w:t>befor</w:t>
      </w:r>
      <w:r w:rsidR="3E80751A" w:rsidRPr="180BB90B">
        <w:rPr>
          <w:sz w:val="24"/>
          <w:szCs w:val="24"/>
        </w:rPr>
        <w:t xml:space="preserve">e </w:t>
      </w:r>
      <w:r w:rsidR="49933339" w:rsidRPr="180BB90B">
        <w:rPr>
          <w:sz w:val="24"/>
          <w:szCs w:val="24"/>
        </w:rPr>
        <w:t xml:space="preserve">they </w:t>
      </w:r>
      <w:r w:rsidR="5D310378" w:rsidRPr="180BB90B">
        <w:rPr>
          <w:sz w:val="24"/>
          <w:szCs w:val="24"/>
        </w:rPr>
        <w:t xml:space="preserve">may be considered for an amendment. </w:t>
      </w:r>
      <w:r w:rsidR="0DE7582A" w:rsidRPr="180BB90B">
        <w:rPr>
          <w:sz w:val="24"/>
          <w:szCs w:val="24"/>
        </w:rPr>
        <w:t>Programs may not be changed mid-year.</w:t>
      </w:r>
    </w:p>
    <w:p w14:paraId="000000DE" w14:textId="77777777" w:rsidR="00EC4AEF" w:rsidRDefault="00EC4AEF">
      <w:pPr>
        <w:rPr>
          <w:sz w:val="24"/>
          <w:szCs w:val="24"/>
        </w:rPr>
      </w:pPr>
    </w:p>
    <w:p w14:paraId="000000DF" w14:textId="77777777" w:rsidR="00EC4AEF" w:rsidRDefault="3936812E" w:rsidP="4E128E15">
      <w:pPr>
        <w:rPr>
          <w:i/>
          <w:iCs/>
          <w:sz w:val="24"/>
          <w:szCs w:val="24"/>
        </w:rPr>
      </w:pPr>
      <w:r w:rsidRPr="4E128E15">
        <w:rPr>
          <w:b/>
          <w:bCs/>
          <w:sz w:val="24"/>
          <w:szCs w:val="24"/>
          <w:u w:val="single"/>
        </w:rPr>
        <w:t>Professional Learning Providers</w:t>
      </w:r>
    </w:p>
    <w:p w14:paraId="000000E0" w14:textId="77777777" w:rsidR="00EC4AEF" w:rsidRDefault="00EC4AEF">
      <w:pPr>
        <w:rPr>
          <w:sz w:val="24"/>
          <w:szCs w:val="24"/>
        </w:rPr>
      </w:pPr>
    </w:p>
    <w:tbl>
      <w:tblPr>
        <w:tblW w:w="1020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980"/>
        <w:gridCol w:w="1800"/>
        <w:gridCol w:w="1695"/>
        <w:gridCol w:w="1560"/>
        <w:gridCol w:w="1590"/>
        <w:gridCol w:w="1579"/>
      </w:tblGrid>
      <w:tr w:rsidR="00EC4AEF" w14:paraId="003FEA47" w14:textId="77777777" w:rsidTr="180BB90B">
        <w:trPr>
          <w:trHeight w:val="440"/>
        </w:trPr>
        <w:tc>
          <w:tcPr>
            <w:tcW w:w="10204" w:type="dxa"/>
            <w:gridSpan w:val="6"/>
            <w:shd w:val="clear" w:color="auto" w:fill="auto"/>
            <w:tcMar>
              <w:top w:w="100" w:type="dxa"/>
              <w:left w:w="100" w:type="dxa"/>
              <w:bottom w:w="100" w:type="dxa"/>
              <w:right w:w="100" w:type="dxa"/>
            </w:tcMar>
          </w:tcPr>
          <w:p w14:paraId="000000E1" w14:textId="77777777" w:rsidR="00EC4AEF" w:rsidRDefault="00935F50" w:rsidP="180BB90B">
            <w:pPr>
              <w:widowControl w:val="0"/>
              <w:pBdr>
                <w:top w:val="nil"/>
                <w:left w:val="nil"/>
                <w:bottom w:val="nil"/>
                <w:right w:val="nil"/>
                <w:between w:val="nil"/>
              </w:pBdr>
              <w:spacing w:line="240" w:lineRule="auto"/>
              <w:jc w:val="center"/>
              <w:rPr>
                <w:b/>
                <w:bCs/>
                <w:sz w:val="24"/>
                <w:szCs w:val="24"/>
              </w:rPr>
            </w:pPr>
            <w:r w:rsidRPr="180BB90B">
              <w:rPr>
                <w:b/>
                <w:bCs/>
                <w:sz w:val="24"/>
                <w:szCs w:val="24"/>
              </w:rPr>
              <w:t>Professional Learning Providers</w:t>
            </w:r>
          </w:p>
        </w:tc>
      </w:tr>
      <w:tr w:rsidR="00EC4AEF" w14:paraId="2F0B4F74" w14:textId="77777777" w:rsidTr="180BB90B">
        <w:tc>
          <w:tcPr>
            <w:tcW w:w="1980" w:type="dxa"/>
            <w:shd w:val="clear" w:color="auto" w:fill="auto"/>
            <w:tcMar>
              <w:top w:w="100" w:type="dxa"/>
              <w:left w:w="100" w:type="dxa"/>
              <w:bottom w:w="100" w:type="dxa"/>
              <w:right w:w="100" w:type="dxa"/>
            </w:tcMar>
          </w:tcPr>
          <w:p w14:paraId="000000E6" w14:textId="77777777" w:rsidR="00EC4AEF" w:rsidRDefault="00EC4AEF" w:rsidP="2071904E">
            <w:pPr>
              <w:widowControl w:val="0"/>
              <w:pBdr>
                <w:top w:val="nil"/>
                <w:left w:val="nil"/>
                <w:bottom w:val="nil"/>
                <w:right w:val="nil"/>
                <w:between w:val="nil"/>
              </w:pBdr>
              <w:spacing w:line="240" w:lineRule="auto"/>
              <w:rPr>
                <w:sz w:val="20"/>
                <w:szCs w:val="20"/>
              </w:rPr>
            </w:pPr>
          </w:p>
        </w:tc>
        <w:tc>
          <w:tcPr>
            <w:tcW w:w="1800" w:type="dxa"/>
            <w:shd w:val="clear" w:color="auto" w:fill="auto"/>
            <w:tcMar>
              <w:top w:w="100" w:type="dxa"/>
              <w:left w:w="100" w:type="dxa"/>
              <w:bottom w:w="100" w:type="dxa"/>
              <w:right w:w="100" w:type="dxa"/>
            </w:tcMar>
          </w:tcPr>
          <w:p w14:paraId="000000E7" w14:textId="6EE7BF70" w:rsidR="00EC4AEF" w:rsidRDefault="3936812E" w:rsidP="2071904E">
            <w:pPr>
              <w:widowControl w:val="0"/>
              <w:pBdr>
                <w:top w:val="nil"/>
                <w:left w:val="nil"/>
                <w:bottom w:val="nil"/>
                <w:right w:val="nil"/>
                <w:between w:val="nil"/>
              </w:pBdr>
              <w:spacing w:line="240" w:lineRule="auto"/>
              <w:jc w:val="center"/>
              <w:rPr>
                <w:sz w:val="20"/>
                <w:szCs w:val="20"/>
              </w:rPr>
            </w:pPr>
            <w:r w:rsidRPr="2071904E">
              <w:rPr>
                <w:sz w:val="20"/>
                <w:szCs w:val="20"/>
              </w:rPr>
              <w:t>Building Knowledge in the Science of Reading</w:t>
            </w:r>
            <w:r w:rsidR="5E943B65" w:rsidRPr="7DFA499E">
              <w:rPr>
                <w:sz w:val="20"/>
                <w:szCs w:val="20"/>
              </w:rPr>
              <w:t xml:space="preserve"> (1)</w:t>
            </w:r>
          </w:p>
        </w:tc>
        <w:tc>
          <w:tcPr>
            <w:tcW w:w="1695" w:type="dxa"/>
            <w:shd w:val="clear" w:color="auto" w:fill="auto"/>
            <w:tcMar>
              <w:top w:w="100" w:type="dxa"/>
              <w:left w:w="100" w:type="dxa"/>
              <w:bottom w:w="100" w:type="dxa"/>
              <w:right w:w="100" w:type="dxa"/>
            </w:tcMar>
          </w:tcPr>
          <w:p w14:paraId="000000E8" w14:textId="71967E0B" w:rsidR="00EC4AEF" w:rsidRDefault="3936812E" w:rsidP="2071904E">
            <w:pPr>
              <w:widowControl w:val="0"/>
              <w:pBdr>
                <w:top w:val="nil"/>
                <w:left w:val="nil"/>
                <w:bottom w:val="nil"/>
                <w:right w:val="nil"/>
                <w:between w:val="nil"/>
              </w:pBdr>
              <w:spacing w:line="240" w:lineRule="auto"/>
              <w:jc w:val="center"/>
              <w:rPr>
                <w:sz w:val="20"/>
                <w:szCs w:val="20"/>
              </w:rPr>
            </w:pPr>
            <w:r w:rsidRPr="2071904E">
              <w:rPr>
                <w:sz w:val="20"/>
                <w:szCs w:val="20"/>
              </w:rPr>
              <w:t xml:space="preserve">Implementing Essential Components of Reading </w:t>
            </w:r>
            <w:r w:rsidR="2BE87EDD" w:rsidRPr="7DFA499E">
              <w:rPr>
                <w:sz w:val="20"/>
                <w:szCs w:val="20"/>
              </w:rPr>
              <w:t>(2)</w:t>
            </w:r>
          </w:p>
        </w:tc>
        <w:tc>
          <w:tcPr>
            <w:tcW w:w="1560" w:type="dxa"/>
            <w:shd w:val="clear" w:color="auto" w:fill="auto"/>
            <w:tcMar>
              <w:top w:w="100" w:type="dxa"/>
              <w:left w:w="100" w:type="dxa"/>
              <w:bottom w:w="100" w:type="dxa"/>
              <w:right w:w="100" w:type="dxa"/>
            </w:tcMar>
          </w:tcPr>
          <w:p w14:paraId="000000E9" w14:textId="0961975B" w:rsidR="00EC4AEF" w:rsidRDefault="3936812E" w:rsidP="2071904E">
            <w:pPr>
              <w:widowControl w:val="0"/>
              <w:pBdr>
                <w:top w:val="nil"/>
                <w:left w:val="nil"/>
                <w:bottom w:val="nil"/>
                <w:right w:val="nil"/>
                <w:between w:val="nil"/>
              </w:pBdr>
              <w:spacing w:line="240" w:lineRule="auto"/>
              <w:jc w:val="center"/>
              <w:rPr>
                <w:sz w:val="20"/>
                <w:szCs w:val="20"/>
              </w:rPr>
            </w:pPr>
            <w:r w:rsidRPr="2071904E">
              <w:rPr>
                <w:sz w:val="20"/>
                <w:szCs w:val="20"/>
              </w:rPr>
              <w:t xml:space="preserve">Implementing the </w:t>
            </w:r>
            <w:r w:rsidRPr="2071904E">
              <w:rPr>
                <w:i/>
                <w:iCs/>
                <w:sz w:val="20"/>
                <w:szCs w:val="20"/>
              </w:rPr>
              <w:t>KAS for Reading and Writing</w:t>
            </w:r>
            <w:r w:rsidRPr="2071904E">
              <w:rPr>
                <w:sz w:val="20"/>
                <w:szCs w:val="20"/>
              </w:rPr>
              <w:t xml:space="preserve"> </w:t>
            </w:r>
            <w:r w:rsidR="75BBFF17" w:rsidRPr="7DFA499E">
              <w:rPr>
                <w:sz w:val="20"/>
                <w:szCs w:val="20"/>
              </w:rPr>
              <w:t>(3)</w:t>
            </w:r>
          </w:p>
        </w:tc>
        <w:tc>
          <w:tcPr>
            <w:tcW w:w="1590" w:type="dxa"/>
            <w:shd w:val="clear" w:color="auto" w:fill="auto"/>
            <w:tcMar>
              <w:top w:w="100" w:type="dxa"/>
              <w:left w:w="100" w:type="dxa"/>
              <w:bottom w:w="100" w:type="dxa"/>
              <w:right w:w="100" w:type="dxa"/>
            </w:tcMar>
          </w:tcPr>
          <w:p w14:paraId="000000EA" w14:textId="77777777" w:rsidR="00EC4AEF" w:rsidRDefault="3936812E" w:rsidP="2071904E">
            <w:pPr>
              <w:widowControl w:val="0"/>
              <w:pBdr>
                <w:top w:val="nil"/>
                <w:left w:val="nil"/>
                <w:bottom w:val="nil"/>
                <w:right w:val="nil"/>
                <w:between w:val="nil"/>
              </w:pBdr>
              <w:spacing w:line="240" w:lineRule="auto"/>
              <w:jc w:val="center"/>
              <w:rPr>
                <w:sz w:val="20"/>
                <w:szCs w:val="20"/>
              </w:rPr>
            </w:pPr>
            <w:r w:rsidRPr="2071904E">
              <w:rPr>
                <w:sz w:val="20"/>
                <w:szCs w:val="20"/>
              </w:rPr>
              <w:t>Supporting the Reading-</w:t>
            </w:r>
          </w:p>
          <w:p w14:paraId="000000EB" w14:textId="2DBC743F" w:rsidR="00EC4AEF" w:rsidRDefault="3936812E" w:rsidP="2071904E">
            <w:pPr>
              <w:widowControl w:val="0"/>
              <w:pBdr>
                <w:top w:val="nil"/>
                <w:left w:val="nil"/>
                <w:bottom w:val="nil"/>
                <w:right w:val="nil"/>
                <w:between w:val="nil"/>
              </w:pBdr>
              <w:spacing w:line="240" w:lineRule="auto"/>
              <w:jc w:val="center"/>
              <w:rPr>
                <w:sz w:val="20"/>
                <w:szCs w:val="20"/>
              </w:rPr>
            </w:pPr>
            <w:r w:rsidRPr="2071904E">
              <w:rPr>
                <w:sz w:val="20"/>
                <w:szCs w:val="20"/>
              </w:rPr>
              <w:t>Writing Connection</w:t>
            </w:r>
            <w:r w:rsidR="79AADE9C" w:rsidRPr="7DFA499E">
              <w:rPr>
                <w:sz w:val="20"/>
                <w:szCs w:val="20"/>
              </w:rPr>
              <w:t xml:space="preserve"> (4)</w:t>
            </w:r>
          </w:p>
        </w:tc>
        <w:tc>
          <w:tcPr>
            <w:tcW w:w="1579" w:type="dxa"/>
            <w:shd w:val="clear" w:color="auto" w:fill="auto"/>
            <w:tcMar>
              <w:top w:w="100" w:type="dxa"/>
              <w:left w:w="100" w:type="dxa"/>
              <w:bottom w:w="100" w:type="dxa"/>
              <w:right w:w="100" w:type="dxa"/>
            </w:tcMar>
          </w:tcPr>
          <w:p w14:paraId="59D9A848" w14:textId="0239935F" w:rsidR="35A0C62C" w:rsidRDefault="6D6FD579" w:rsidP="2071904E">
            <w:pPr>
              <w:spacing w:line="240" w:lineRule="auto"/>
              <w:jc w:val="center"/>
              <w:rPr>
                <w:sz w:val="20"/>
                <w:szCs w:val="20"/>
              </w:rPr>
            </w:pPr>
            <w:r w:rsidRPr="43553608">
              <w:rPr>
                <w:sz w:val="20"/>
                <w:szCs w:val="20"/>
              </w:rPr>
              <w:t>Leadership/</w:t>
            </w:r>
          </w:p>
          <w:p w14:paraId="32C7DB8A" w14:textId="77FE21DA" w:rsidR="35A0C62C" w:rsidRDefault="35A0C62C" w:rsidP="2071904E">
            <w:pPr>
              <w:spacing w:line="240" w:lineRule="auto"/>
              <w:jc w:val="center"/>
              <w:rPr>
                <w:sz w:val="20"/>
                <w:szCs w:val="20"/>
              </w:rPr>
            </w:pPr>
            <w:r w:rsidRPr="2071904E">
              <w:rPr>
                <w:sz w:val="20"/>
                <w:szCs w:val="20"/>
              </w:rPr>
              <w:t>Administrator</w:t>
            </w:r>
            <w:r w:rsidR="3245F4E9" w:rsidRPr="2071904E">
              <w:rPr>
                <w:sz w:val="20"/>
                <w:szCs w:val="20"/>
              </w:rPr>
              <w:t xml:space="preserve"> Training Available</w:t>
            </w:r>
          </w:p>
        </w:tc>
      </w:tr>
      <w:tr w:rsidR="00EC4AEF" w14:paraId="5FF3EEAE" w14:textId="77777777" w:rsidTr="180BB90B">
        <w:tc>
          <w:tcPr>
            <w:tcW w:w="1980" w:type="dxa"/>
            <w:shd w:val="clear" w:color="auto" w:fill="auto"/>
            <w:tcMar>
              <w:top w:w="100" w:type="dxa"/>
              <w:left w:w="100" w:type="dxa"/>
              <w:bottom w:w="100" w:type="dxa"/>
              <w:right w:w="100" w:type="dxa"/>
            </w:tcMar>
          </w:tcPr>
          <w:p w14:paraId="000000EC" w14:textId="77777777" w:rsidR="00EC4AEF" w:rsidRDefault="00BA4BC5" w:rsidP="2071904E">
            <w:pPr>
              <w:widowControl w:val="0"/>
              <w:pBdr>
                <w:top w:val="nil"/>
                <w:left w:val="nil"/>
                <w:bottom w:val="nil"/>
                <w:right w:val="nil"/>
                <w:between w:val="nil"/>
              </w:pBdr>
              <w:spacing w:line="240" w:lineRule="auto"/>
              <w:rPr>
                <w:sz w:val="20"/>
                <w:szCs w:val="20"/>
              </w:rPr>
            </w:pPr>
            <w:hyperlink r:id="rId39">
              <w:r w:rsidR="3936812E" w:rsidRPr="2071904E">
                <w:rPr>
                  <w:rStyle w:val="Hyperlink"/>
                  <w:sz w:val="20"/>
                  <w:szCs w:val="20"/>
                </w:rPr>
                <w:t>Literacy Live</w:t>
              </w:r>
            </w:hyperlink>
          </w:p>
        </w:tc>
        <w:tc>
          <w:tcPr>
            <w:tcW w:w="1800" w:type="dxa"/>
            <w:shd w:val="clear" w:color="auto" w:fill="auto"/>
            <w:tcMar>
              <w:top w:w="100" w:type="dxa"/>
              <w:left w:w="100" w:type="dxa"/>
              <w:bottom w:w="100" w:type="dxa"/>
              <w:right w:w="100" w:type="dxa"/>
            </w:tcMar>
            <w:vAlign w:val="center"/>
          </w:tcPr>
          <w:p w14:paraId="000000ED" w14:textId="77777777" w:rsidR="00EC4AEF" w:rsidRDefault="3936812E" w:rsidP="2071904E">
            <w:pPr>
              <w:widowControl w:val="0"/>
              <w:pBdr>
                <w:top w:val="nil"/>
                <w:left w:val="nil"/>
                <w:bottom w:val="nil"/>
                <w:right w:val="nil"/>
                <w:between w:val="nil"/>
              </w:pBdr>
              <w:spacing w:line="240" w:lineRule="auto"/>
              <w:jc w:val="center"/>
              <w:rPr>
                <w:sz w:val="20"/>
                <w:szCs w:val="20"/>
              </w:rPr>
            </w:pPr>
            <w:r w:rsidRPr="2071904E">
              <w:rPr>
                <w:sz w:val="20"/>
                <w:szCs w:val="20"/>
              </w:rPr>
              <w:t>x</w:t>
            </w:r>
          </w:p>
        </w:tc>
        <w:tc>
          <w:tcPr>
            <w:tcW w:w="1695" w:type="dxa"/>
            <w:shd w:val="clear" w:color="auto" w:fill="auto"/>
            <w:tcMar>
              <w:top w:w="100" w:type="dxa"/>
              <w:left w:w="100" w:type="dxa"/>
              <w:bottom w:w="100" w:type="dxa"/>
              <w:right w:w="100" w:type="dxa"/>
            </w:tcMar>
            <w:vAlign w:val="center"/>
          </w:tcPr>
          <w:p w14:paraId="000000EE" w14:textId="77777777" w:rsidR="00EC4AEF" w:rsidRDefault="3936812E" w:rsidP="2071904E">
            <w:pPr>
              <w:widowControl w:val="0"/>
              <w:pBdr>
                <w:top w:val="nil"/>
                <w:left w:val="nil"/>
                <w:bottom w:val="nil"/>
                <w:right w:val="nil"/>
                <w:between w:val="nil"/>
              </w:pBdr>
              <w:spacing w:line="240" w:lineRule="auto"/>
              <w:jc w:val="center"/>
              <w:rPr>
                <w:sz w:val="20"/>
                <w:szCs w:val="20"/>
              </w:rPr>
            </w:pPr>
            <w:r w:rsidRPr="2071904E">
              <w:rPr>
                <w:sz w:val="20"/>
                <w:szCs w:val="20"/>
              </w:rPr>
              <w:t>x</w:t>
            </w:r>
          </w:p>
        </w:tc>
        <w:tc>
          <w:tcPr>
            <w:tcW w:w="1560" w:type="dxa"/>
            <w:shd w:val="clear" w:color="auto" w:fill="auto"/>
            <w:tcMar>
              <w:top w:w="100" w:type="dxa"/>
              <w:left w:w="100" w:type="dxa"/>
              <w:bottom w:w="100" w:type="dxa"/>
              <w:right w:w="100" w:type="dxa"/>
            </w:tcMar>
            <w:vAlign w:val="center"/>
          </w:tcPr>
          <w:p w14:paraId="000000EF" w14:textId="77777777" w:rsidR="00EC4AEF" w:rsidRDefault="00EC4AEF" w:rsidP="2071904E">
            <w:pPr>
              <w:widowControl w:val="0"/>
              <w:pBdr>
                <w:top w:val="nil"/>
                <w:left w:val="nil"/>
                <w:bottom w:val="nil"/>
                <w:right w:val="nil"/>
                <w:between w:val="nil"/>
              </w:pBdr>
              <w:spacing w:line="240" w:lineRule="auto"/>
              <w:jc w:val="center"/>
              <w:rPr>
                <w:sz w:val="20"/>
                <w:szCs w:val="20"/>
              </w:rPr>
            </w:pPr>
          </w:p>
        </w:tc>
        <w:tc>
          <w:tcPr>
            <w:tcW w:w="1590" w:type="dxa"/>
            <w:shd w:val="clear" w:color="auto" w:fill="auto"/>
            <w:tcMar>
              <w:top w:w="100" w:type="dxa"/>
              <w:left w:w="100" w:type="dxa"/>
              <w:bottom w:w="100" w:type="dxa"/>
              <w:right w:w="100" w:type="dxa"/>
            </w:tcMar>
            <w:vAlign w:val="center"/>
          </w:tcPr>
          <w:p w14:paraId="000000F0" w14:textId="77777777" w:rsidR="00EC4AEF" w:rsidRDefault="00EC4AEF" w:rsidP="2071904E">
            <w:pPr>
              <w:widowControl w:val="0"/>
              <w:pBdr>
                <w:top w:val="nil"/>
                <w:left w:val="nil"/>
                <w:bottom w:val="nil"/>
                <w:right w:val="nil"/>
                <w:between w:val="nil"/>
              </w:pBdr>
              <w:spacing w:line="240" w:lineRule="auto"/>
              <w:jc w:val="center"/>
              <w:rPr>
                <w:sz w:val="20"/>
                <w:szCs w:val="20"/>
              </w:rPr>
            </w:pPr>
          </w:p>
        </w:tc>
        <w:tc>
          <w:tcPr>
            <w:tcW w:w="1579" w:type="dxa"/>
            <w:shd w:val="clear" w:color="auto" w:fill="auto"/>
            <w:tcMar>
              <w:top w:w="100" w:type="dxa"/>
              <w:left w:w="100" w:type="dxa"/>
              <w:bottom w:w="100" w:type="dxa"/>
              <w:right w:w="100" w:type="dxa"/>
            </w:tcMar>
            <w:vAlign w:val="center"/>
          </w:tcPr>
          <w:p w14:paraId="4AE6979B" w14:textId="40E7F115" w:rsidR="75ED19B9" w:rsidRDefault="75ED19B9" w:rsidP="2071904E">
            <w:pPr>
              <w:spacing w:line="240" w:lineRule="auto"/>
              <w:jc w:val="center"/>
              <w:rPr>
                <w:sz w:val="20"/>
                <w:szCs w:val="20"/>
              </w:rPr>
            </w:pPr>
            <w:r w:rsidRPr="2071904E">
              <w:rPr>
                <w:sz w:val="20"/>
                <w:szCs w:val="20"/>
              </w:rPr>
              <w:t>x</w:t>
            </w:r>
          </w:p>
        </w:tc>
      </w:tr>
      <w:tr w:rsidR="00EC4AEF" w14:paraId="2C1873C3" w14:textId="77777777" w:rsidTr="180BB90B">
        <w:tc>
          <w:tcPr>
            <w:tcW w:w="1980" w:type="dxa"/>
            <w:shd w:val="clear" w:color="auto" w:fill="auto"/>
            <w:tcMar>
              <w:top w:w="100" w:type="dxa"/>
              <w:left w:w="100" w:type="dxa"/>
              <w:bottom w:w="100" w:type="dxa"/>
              <w:right w:w="100" w:type="dxa"/>
            </w:tcMar>
          </w:tcPr>
          <w:p w14:paraId="075EF7C9" w14:textId="457C6B5B" w:rsidR="00EC4AEF" w:rsidRDefault="00BA4BC5" w:rsidP="2071904E">
            <w:pPr>
              <w:widowControl w:val="0"/>
              <w:pBdr>
                <w:top w:val="nil"/>
                <w:left w:val="nil"/>
                <w:bottom w:val="nil"/>
                <w:right w:val="nil"/>
                <w:between w:val="nil"/>
              </w:pBdr>
              <w:spacing w:line="240" w:lineRule="auto"/>
              <w:rPr>
                <w:sz w:val="20"/>
                <w:szCs w:val="20"/>
              </w:rPr>
            </w:pPr>
            <w:hyperlink r:id="rId40">
              <w:r w:rsidR="3936812E" w:rsidRPr="2071904E">
                <w:rPr>
                  <w:rStyle w:val="Hyperlink"/>
                  <w:sz w:val="20"/>
                  <w:szCs w:val="20"/>
                </w:rPr>
                <w:t>Aim Institute</w:t>
              </w:r>
            </w:hyperlink>
          </w:p>
          <w:p w14:paraId="7C9563DB" w14:textId="40495F88" w:rsidR="7DFA499E" w:rsidRDefault="7DFA499E" w:rsidP="7DFA499E">
            <w:pPr>
              <w:spacing w:line="240" w:lineRule="auto"/>
              <w:rPr>
                <w:sz w:val="20"/>
                <w:szCs w:val="20"/>
              </w:rPr>
            </w:pPr>
          </w:p>
          <w:p w14:paraId="69A40976" w14:textId="6A579372" w:rsidR="00EC4AEF" w:rsidRDefault="1025789A" w:rsidP="2071904E">
            <w:pPr>
              <w:widowControl w:val="0"/>
              <w:pBdr>
                <w:top w:val="nil"/>
                <w:left w:val="nil"/>
                <w:bottom w:val="nil"/>
                <w:right w:val="nil"/>
                <w:between w:val="nil"/>
              </w:pBdr>
              <w:spacing w:line="240" w:lineRule="auto"/>
              <w:rPr>
                <w:sz w:val="20"/>
                <w:szCs w:val="20"/>
              </w:rPr>
            </w:pPr>
            <w:r w:rsidRPr="2071904E">
              <w:rPr>
                <w:sz w:val="20"/>
                <w:szCs w:val="20"/>
              </w:rPr>
              <w:t xml:space="preserve">Karen </w:t>
            </w:r>
            <w:proofErr w:type="spellStart"/>
            <w:r w:rsidRPr="2071904E">
              <w:rPr>
                <w:sz w:val="20"/>
                <w:szCs w:val="20"/>
              </w:rPr>
              <w:t>Keesey</w:t>
            </w:r>
            <w:proofErr w:type="spellEnd"/>
          </w:p>
          <w:p w14:paraId="000000F1" w14:textId="2D286B97" w:rsidR="00EC4AEF" w:rsidRDefault="00BA4BC5" w:rsidP="2071904E">
            <w:pPr>
              <w:widowControl w:val="0"/>
              <w:pBdr>
                <w:top w:val="nil"/>
                <w:left w:val="nil"/>
                <w:bottom w:val="nil"/>
                <w:right w:val="nil"/>
                <w:between w:val="nil"/>
              </w:pBdr>
              <w:spacing w:line="240" w:lineRule="auto"/>
              <w:rPr>
                <w:sz w:val="20"/>
                <w:szCs w:val="20"/>
              </w:rPr>
            </w:pPr>
            <w:hyperlink r:id="rId41">
              <w:r w:rsidR="19C46AE0" w:rsidRPr="7DFA499E">
                <w:rPr>
                  <w:rStyle w:val="Hyperlink"/>
                  <w:sz w:val="20"/>
                  <w:szCs w:val="20"/>
                </w:rPr>
                <w:t>Kkeesey@aimpa.org</w:t>
              </w:r>
            </w:hyperlink>
            <w:r w:rsidR="0120BFE4" w:rsidRPr="7DFA499E">
              <w:rPr>
                <w:sz w:val="20"/>
                <w:szCs w:val="20"/>
              </w:rPr>
              <w:t xml:space="preserve"> </w:t>
            </w:r>
          </w:p>
        </w:tc>
        <w:tc>
          <w:tcPr>
            <w:tcW w:w="1800" w:type="dxa"/>
            <w:shd w:val="clear" w:color="auto" w:fill="auto"/>
            <w:tcMar>
              <w:top w:w="100" w:type="dxa"/>
              <w:left w:w="100" w:type="dxa"/>
              <w:bottom w:w="100" w:type="dxa"/>
              <w:right w:w="100" w:type="dxa"/>
            </w:tcMar>
            <w:vAlign w:val="center"/>
          </w:tcPr>
          <w:p w14:paraId="000000F2" w14:textId="0DA72F4D" w:rsidR="00EC4AEF" w:rsidRDefault="00BA4BC5" w:rsidP="2071904E">
            <w:pPr>
              <w:widowControl w:val="0"/>
              <w:pBdr>
                <w:top w:val="nil"/>
                <w:left w:val="nil"/>
                <w:bottom w:val="nil"/>
                <w:right w:val="nil"/>
                <w:between w:val="nil"/>
              </w:pBdr>
              <w:spacing w:line="240" w:lineRule="auto"/>
              <w:jc w:val="center"/>
              <w:rPr>
                <w:sz w:val="20"/>
                <w:szCs w:val="20"/>
              </w:rPr>
            </w:pPr>
            <w:hyperlink r:id="rId42">
              <w:r w:rsidR="6D7D346E" w:rsidRPr="2071904E">
                <w:rPr>
                  <w:rStyle w:val="Hyperlink"/>
                  <w:sz w:val="20"/>
                  <w:szCs w:val="20"/>
                </w:rPr>
                <w:t>Pathways to Proficient Reading</w:t>
              </w:r>
            </w:hyperlink>
          </w:p>
        </w:tc>
        <w:tc>
          <w:tcPr>
            <w:tcW w:w="1695" w:type="dxa"/>
            <w:shd w:val="clear" w:color="auto" w:fill="auto"/>
            <w:tcMar>
              <w:top w:w="100" w:type="dxa"/>
              <w:left w:w="100" w:type="dxa"/>
              <w:bottom w:w="100" w:type="dxa"/>
              <w:right w:w="100" w:type="dxa"/>
            </w:tcMar>
            <w:vAlign w:val="center"/>
          </w:tcPr>
          <w:p w14:paraId="000000F3" w14:textId="5019A650" w:rsidR="00EC4AEF" w:rsidRDefault="00BA4BC5" w:rsidP="2071904E">
            <w:pPr>
              <w:widowControl w:val="0"/>
              <w:pBdr>
                <w:top w:val="nil"/>
                <w:left w:val="nil"/>
                <w:bottom w:val="nil"/>
                <w:right w:val="nil"/>
                <w:between w:val="nil"/>
              </w:pBdr>
              <w:spacing w:line="240" w:lineRule="auto"/>
              <w:jc w:val="center"/>
              <w:rPr>
                <w:color w:val="000000" w:themeColor="text1"/>
                <w:sz w:val="20"/>
                <w:szCs w:val="20"/>
              </w:rPr>
            </w:pPr>
            <w:hyperlink r:id="rId43">
              <w:r w:rsidR="6D7D346E" w:rsidRPr="2071904E">
                <w:rPr>
                  <w:rStyle w:val="Hyperlink"/>
                  <w:sz w:val="20"/>
                  <w:szCs w:val="20"/>
                </w:rPr>
                <w:t>Pathways to Proficient Reading</w:t>
              </w:r>
            </w:hyperlink>
          </w:p>
        </w:tc>
        <w:tc>
          <w:tcPr>
            <w:tcW w:w="1560" w:type="dxa"/>
            <w:shd w:val="clear" w:color="auto" w:fill="auto"/>
            <w:tcMar>
              <w:top w:w="100" w:type="dxa"/>
              <w:left w:w="100" w:type="dxa"/>
              <w:bottom w:w="100" w:type="dxa"/>
              <w:right w:w="100" w:type="dxa"/>
            </w:tcMar>
            <w:vAlign w:val="center"/>
          </w:tcPr>
          <w:p w14:paraId="000000F4" w14:textId="77777777" w:rsidR="00EC4AEF" w:rsidRDefault="00EC4AEF" w:rsidP="2071904E">
            <w:pPr>
              <w:widowControl w:val="0"/>
              <w:pBdr>
                <w:top w:val="nil"/>
                <w:left w:val="nil"/>
                <w:bottom w:val="nil"/>
                <w:right w:val="nil"/>
                <w:between w:val="nil"/>
              </w:pBdr>
              <w:spacing w:line="240" w:lineRule="auto"/>
              <w:jc w:val="center"/>
              <w:rPr>
                <w:sz w:val="20"/>
                <w:szCs w:val="20"/>
              </w:rPr>
            </w:pPr>
          </w:p>
        </w:tc>
        <w:tc>
          <w:tcPr>
            <w:tcW w:w="1590" w:type="dxa"/>
            <w:shd w:val="clear" w:color="auto" w:fill="auto"/>
            <w:tcMar>
              <w:top w:w="100" w:type="dxa"/>
              <w:left w:w="100" w:type="dxa"/>
              <w:bottom w:w="100" w:type="dxa"/>
              <w:right w:w="100" w:type="dxa"/>
            </w:tcMar>
            <w:vAlign w:val="center"/>
          </w:tcPr>
          <w:p w14:paraId="000000F5" w14:textId="27C7D560" w:rsidR="00EC4AEF" w:rsidRDefault="00BA4BC5" w:rsidP="2071904E">
            <w:pPr>
              <w:widowControl w:val="0"/>
              <w:pBdr>
                <w:top w:val="nil"/>
                <w:left w:val="nil"/>
                <w:bottom w:val="nil"/>
                <w:right w:val="nil"/>
                <w:between w:val="nil"/>
              </w:pBdr>
              <w:spacing w:line="240" w:lineRule="auto"/>
              <w:jc w:val="center"/>
              <w:rPr>
                <w:sz w:val="20"/>
                <w:szCs w:val="20"/>
              </w:rPr>
            </w:pPr>
            <w:hyperlink r:id="rId44">
              <w:r w:rsidR="6D7D346E" w:rsidRPr="2071904E">
                <w:rPr>
                  <w:rStyle w:val="Hyperlink"/>
                  <w:sz w:val="20"/>
                  <w:szCs w:val="20"/>
                </w:rPr>
                <w:t>Pathways to Proficient Writing</w:t>
              </w:r>
            </w:hyperlink>
          </w:p>
        </w:tc>
        <w:tc>
          <w:tcPr>
            <w:tcW w:w="1579" w:type="dxa"/>
            <w:shd w:val="clear" w:color="auto" w:fill="auto"/>
            <w:tcMar>
              <w:top w:w="100" w:type="dxa"/>
              <w:left w:w="100" w:type="dxa"/>
              <w:bottom w:w="100" w:type="dxa"/>
              <w:right w:w="100" w:type="dxa"/>
            </w:tcMar>
            <w:vAlign w:val="center"/>
          </w:tcPr>
          <w:p w14:paraId="534FE1D7" w14:textId="74A24905" w:rsidR="462ED2F9" w:rsidRDefault="462ED2F9" w:rsidP="2071904E">
            <w:pPr>
              <w:spacing w:line="240" w:lineRule="auto"/>
              <w:jc w:val="center"/>
              <w:rPr>
                <w:sz w:val="20"/>
                <w:szCs w:val="20"/>
              </w:rPr>
            </w:pPr>
            <w:r w:rsidRPr="2071904E">
              <w:rPr>
                <w:sz w:val="20"/>
                <w:szCs w:val="20"/>
              </w:rPr>
              <w:t>x</w:t>
            </w:r>
          </w:p>
        </w:tc>
      </w:tr>
      <w:tr w:rsidR="00EC4AEF" w14:paraId="411DBE8E" w14:textId="77777777" w:rsidTr="180BB90B">
        <w:tc>
          <w:tcPr>
            <w:tcW w:w="1980" w:type="dxa"/>
            <w:shd w:val="clear" w:color="auto" w:fill="auto"/>
            <w:tcMar>
              <w:top w:w="100" w:type="dxa"/>
              <w:left w:w="100" w:type="dxa"/>
              <w:bottom w:w="100" w:type="dxa"/>
              <w:right w:w="100" w:type="dxa"/>
            </w:tcMar>
          </w:tcPr>
          <w:p w14:paraId="775958CB" w14:textId="6227719B" w:rsidR="00EC4AEF" w:rsidRDefault="00BA4BC5" w:rsidP="2071904E">
            <w:pPr>
              <w:widowControl w:val="0"/>
              <w:pBdr>
                <w:top w:val="nil"/>
                <w:left w:val="nil"/>
                <w:bottom w:val="nil"/>
                <w:right w:val="nil"/>
                <w:between w:val="nil"/>
              </w:pBdr>
              <w:spacing w:line="240" w:lineRule="auto"/>
            </w:pPr>
            <w:hyperlink r:id="rId45">
              <w:r w:rsidR="3936812E" w:rsidRPr="376C098A">
                <w:rPr>
                  <w:rStyle w:val="Hyperlink"/>
                  <w:sz w:val="20"/>
                  <w:szCs w:val="20"/>
                </w:rPr>
                <w:t>Top Ten Tools</w:t>
              </w:r>
              <w:r w:rsidR="096F8331" w:rsidRPr="376C098A">
                <w:rPr>
                  <w:rStyle w:val="Hyperlink"/>
                  <w:sz w:val="20"/>
                  <w:szCs w:val="20"/>
                </w:rPr>
                <w:t>*</w:t>
              </w:r>
            </w:hyperlink>
          </w:p>
          <w:p w14:paraId="3E099274" w14:textId="1FF7C7E4" w:rsidR="7DFA499E" w:rsidRDefault="7DFA499E" w:rsidP="7DFA499E">
            <w:pPr>
              <w:spacing w:line="240" w:lineRule="auto"/>
              <w:rPr>
                <w:sz w:val="20"/>
                <w:szCs w:val="20"/>
              </w:rPr>
            </w:pPr>
          </w:p>
          <w:p w14:paraId="77415085" w14:textId="456875FC" w:rsidR="00EC4AEF" w:rsidRDefault="73C937C4" w:rsidP="4E128E15">
            <w:pPr>
              <w:widowControl w:val="0"/>
              <w:pBdr>
                <w:top w:val="nil"/>
                <w:left w:val="nil"/>
                <w:bottom w:val="nil"/>
                <w:right w:val="nil"/>
                <w:between w:val="nil"/>
              </w:pBdr>
              <w:spacing w:line="240" w:lineRule="auto"/>
              <w:rPr>
                <w:sz w:val="20"/>
                <w:szCs w:val="20"/>
              </w:rPr>
            </w:pPr>
            <w:r w:rsidRPr="4E128E15">
              <w:rPr>
                <w:sz w:val="20"/>
                <w:szCs w:val="20"/>
              </w:rPr>
              <w:t>Dr. Deb Glaser</w:t>
            </w:r>
          </w:p>
          <w:p w14:paraId="000000F6" w14:textId="758FF8B4" w:rsidR="00EC4AEF" w:rsidRDefault="00BA4BC5" w:rsidP="4E128E15">
            <w:pPr>
              <w:widowControl w:val="0"/>
              <w:pBdr>
                <w:top w:val="nil"/>
                <w:left w:val="nil"/>
                <w:bottom w:val="nil"/>
                <w:right w:val="nil"/>
                <w:between w:val="nil"/>
              </w:pBdr>
              <w:spacing w:line="240" w:lineRule="auto"/>
              <w:rPr>
                <w:sz w:val="20"/>
                <w:szCs w:val="20"/>
              </w:rPr>
            </w:pPr>
            <w:hyperlink r:id="rId46">
              <w:r w:rsidR="73C937C4" w:rsidRPr="4E128E15">
                <w:rPr>
                  <w:rStyle w:val="Hyperlink"/>
                  <w:sz w:val="20"/>
                  <w:szCs w:val="20"/>
                </w:rPr>
                <w:t>drdeb@toptentools.net</w:t>
              </w:r>
            </w:hyperlink>
            <w:r w:rsidR="73C937C4" w:rsidRPr="4E128E15">
              <w:rPr>
                <w:sz w:val="20"/>
                <w:szCs w:val="20"/>
              </w:rPr>
              <w:t xml:space="preserve"> </w:t>
            </w:r>
          </w:p>
        </w:tc>
        <w:tc>
          <w:tcPr>
            <w:tcW w:w="1800" w:type="dxa"/>
            <w:shd w:val="clear" w:color="auto" w:fill="auto"/>
            <w:tcMar>
              <w:top w:w="100" w:type="dxa"/>
              <w:left w:w="100" w:type="dxa"/>
              <w:bottom w:w="100" w:type="dxa"/>
              <w:right w:w="100" w:type="dxa"/>
            </w:tcMar>
            <w:vAlign w:val="center"/>
          </w:tcPr>
          <w:p w14:paraId="000000F7" w14:textId="77777777" w:rsidR="00EC4AEF" w:rsidRDefault="3936812E" w:rsidP="4E128E15">
            <w:pPr>
              <w:widowControl w:val="0"/>
              <w:pBdr>
                <w:top w:val="nil"/>
                <w:left w:val="nil"/>
                <w:bottom w:val="nil"/>
                <w:right w:val="nil"/>
                <w:between w:val="nil"/>
              </w:pBdr>
              <w:spacing w:line="240" w:lineRule="auto"/>
              <w:jc w:val="center"/>
              <w:rPr>
                <w:sz w:val="20"/>
                <w:szCs w:val="20"/>
              </w:rPr>
            </w:pPr>
            <w:r w:rsidRPr="4E128E15">
              <w:rPr>
                <w:sz w:val="20"/>
                <w:szCs w:val="20"/>
              </w:rPr>
              <w:t>x</w:t>
            </w:r>
          </w:p>
        </w:tc>
        <w:tc>
          <w:tcPr>
            <w:tcW w:w="1695" w:type="dxa"/>
            <w:shd w:val="clear" w:color="auto" w:fill="auto"/>
            <w:tcMar>
              <w:top w:w="100" w:type="dxa"/>
              <w:left w:w="100" w:type="dxa"/>
              <w:bottom w:w="100" w:type="dxa"/>
              <w:right w:w="100" w:type="dxa"/>
            </w:tcMar>
            <w:vAlign w:val="center"/>
          </w:tcPr>
          <w:p w14:paraId="000000F8" w14:textId="77777777" w:rsidR="00EC4AEF" w:rsidRDefault="3936812E" w:rsidP="4E128E15">
            <w:pPr>
              <w:widowControl w:val="0"/>
              <w:pBdr>
                <w:top w:val="nil"/>
                <w:left w:val="nil"/>
                <w:bottom w:val="nil"/>
                <w:right w:val="nil"/>
                <w:between w:val="nil"/>
              </w:pBdr>
              <w:spacing w:line="240" w:lineRule="auto"/>
              <w:jc w:val="center"/>
              <w:rPr>
                <w:sz w:val="20"/>
                <w:szCs w:val="20"/>
              </w:rPr>
            </w:pPr>
            <w:r w:rsidRPr="4E128E15">
              <w:rPr>
                <w:sz w:val="20"/>
                <w:szCs w:val="20"/>
              </w:rPr>
              <w:t>x</w:t>
            </w:r>
          </w:p>
        </w:tc>
        <w:tc>
          <w:tcPr>
            <w:tcW w:w="1560" w:type="dxa"/>
            <w:shd w:val="clear" w:color="auto" w:fill="auto"/>
            <w:tcMar>
              <w:top w:w="100" w:type="dxa"/>
              <w:left w:w="100" w:type="dxa"/>
              <w:bottom w:w="100" w:type="dxa"/>
              <w:right w:w="100" w:type="dxa"/>
            </w:tcMar>
            <w:vAlign w:val="center"/>
          </w:tcPr>
          <w:p w14:paraId="000000F9" w14:textId="315B805D" w:rsidR="00EC4AEF" w:rsidRDefault="128E048C" w:rsidP="4E128E15">
            <w:pPr>
              <w:widowControl w:val="0"/>
              <w:pBdr>
                <w:top w:val="nil"/>
                <w:left w:val="nil"/>
                <w:bottom w:val="nil"/>
                <w:right w:val="nil"/>
                <w:between w:val="nil"/>
              </w:pBdr>
              <w:spacing w:line="240" w:lineRule="auto"/>
              <w:jc w:val="center"/>
              <w:rPr>
                <w:sz w:val="20"/>
                <w:szCs w:val="20"/>
              </w:rPr>
            </w:pPr>
            <w:r w:rsidRPr="4E128E15">
              <w:rPr>
                <w:sz w:val="20"/>
                <w:szCs w:val="20"/>
              </w:rPr>
              <w:t>x</w:t>
            </w:r>
          </w:p>
        </w:tc>
        <w:tc>
          <w:tcPr>
            <w:tcW w:w="1590" w:type="dxa"/>
            <w:shd w:val="clear" w:color="auto" w:fill="auto"/>
            <w:tcMar>
              <w:top w:w="100" w:type="dxa"/>
              <w:left w:w="100" w:type="dxa"/>
              <w:bottom w:w="100" w:type="dxa"/>
              <w:right w:w="100" w:type="dxa"/>
            </w:tcMar>
            <w:vAlign w:val="center"/>
          </w:tcPr>
          <w:p w14:paraId="000000FA" w14:textId="0D0B5541" w:rsidR="00EC4AEF" w:rsidRDefault="2B88B1F8" w:rsidP="171BDFEF">
            <w:pPr>
              <w:widowControl w:val="0"/>
              <w:pBdr>
                <w:top w:val="nil"/>
                <w:left w:val="nil"/>
                <w:bottom w:val="nil"/>
                <w:right w:val="nil"/>
                <w:between w:val="nil"/>
              </w:pBdr>
              <w:spacing w:line="240" w:lineRule="auto"/>
              <w:jc w:val="center"/>
              <w:rPr>
                <w:sz w:val="20"/>
                <w:szCs w:val="20"/>
              </w:rPr>
            </w:pPr>
            <w:r w:rsidRPr="171BDFEF">
              <w:rPr>
                <w:sz w:val="20"/>
                <w:szCs w:val="20"/>
              </w:rPr>
              <w:t>x</w:t>
            </w:r>
          </w:p>
        </w:tc>
        <w:tc>
          <w:tcPr>
            <w:tcW w:w="1579" w:type="dxa"/>
            <w:shd w:val="clear" w:color="auto" w:fill="auto"/>
            <w:tcMar>
              <w:top w:w="100" w:type="dxa"/>
              <w:left w:w="100" w:type="dxa"/>
              <w:bottom w:w="100" w:type="dxa"/>
              <w:right w:w="100" w:type="dxa"/>
            </w:tcMar>
            <w:vAlign w:val="center"/>
          </w:tcPr>
          <w:p w14:paraId="2CBA723F" w14:textId="7A0E9853" w:rsidR="2071904E" w:rsidRDefault="2071904E" w:rsidP="2071904E">
            <w:pPr>
              <w:spacing w:line="240" w:lineRule="auto"/>
              <w:jc w:val="center"/>
              <w:rPr>
                <w:sz w:val="20"/>
                <w:szCs w:val="20"/>
                <w:highlight w:val="yellow"/>
              </w:rPr>
            </w:pPr>
          </w:p>
        </w:tc>
      </w:tr>
      <w:tr w:rsidR="00EC4AEF" w14:paraId="2D2428B3" w14:textId="77777777" w:rsidTr="180BB90B">
        <w:tc>
          <w:tcPr>
            <w:tcW w:w="1980" w:type="dxa"/>
            <w:shd w:val="clear" w:color="auto" w:fill="auto"/>
            <w:tcMar>
              <w:top w:w="100" w:type="dxa"/>
              <w:left w:w="100" w:type="dxa"/>
              <w:bottom w:w="100" w:type="dxa"/>
              <w:right w:w="100" w:type="dxa"/>
            </w:tcMar>
          </w:tcPr>
          <w:p w14:paraId="51647D67" w14:textId="7C8FE624" w:rsidR="00EC4AEF" w:rsidRDefault="00BA4BC5" w:rsidP="2071904E">
            <w:pPr>
              <w:widowControl w:val="0"/>
              <w:pBdr>
                <w:top w:val="nil"/>
                <w:left w:val="nil"/>
                <w:bottom w:val="nil"/>
                <w:right w:val="nil"/>
                <w:between w:val="nil"/>
              </w:pBdr>
              <w:spacing w:line="240" w:lineRule="auto"/>
              <w:rPr>
                <w:sz w:val="20"/>
                <w:szCs w:val="20"/>
              </w:rPr>
            </w:pPr>
            <w:hyperlink r:id="rId47">
              <w:r w:rsidR="3936812E" w:rsidRPr="2071904E">
                <w:rPr>
                  <w:rStyle w:val="Hyperlink"/>
                  <w:sz w:val="20"/>
                  <w:szCs w:val="20"/>
                </w:rPr>
                <w:t>Language Essentials for Teachers of Reading &amp; Spelling</w:t>
              </w:r>
            </w:hyperlink>
            <w:r w:rsidR="3936812E" w:rsidRPr="2071904E">
              <w:rPr>
                <w:sz w:val="20"/>
                <w:szCs w:val="20"/>
              </w:rPr>
              <w:t xml:space="preserve"> - LETRS Third Edition for K-3 Teachers</w:t>
            </w:r>
          </w:p>
          <w:p w14:paraId="222A960A" w14:textId="710723BE" w:rsidR="7DFA499E" w:rsidRDefault="7DFA499E" w:rsidP="7DFA499E">
            <w:pPr>
              <w:spacing w:line="240" w:lineRule="auto"/>
              <w:rPr>
                <w:sz w:val="20"/>
                <w:szCs w:val="20"/>
              </w:rPr>
            </w:pPr>
          </w:p>
          <w:p w14:paraId="1FBCD280" w14:textId="26327469" w:rsidR="00EC4AEF" w:rsidRDefault="41786E14" w:rsidP="2071904E">
            <w:pPr>
              <w:widowControl w:val="0"/>
              <w:pBdr>
                <w:top w:val="nil"/>
                <w:left w:val="nil"/>
                <w:bottom w:val="nil"/>
                <w:right w:val="nil"/>
                <w:between w:val="nil"/>
              </w:pBdr>
              <w:spacing w:line="240" w:lineRule="auto"/>
              <w:rPr>
                <w:sz w:val="20"/>
                <w:szCs w:val="20"/>
              </w:rPr>
            </w:pPr>
            <w:r w:rsidRPr="2071904E">
              <w:rPr>
                <w:sz w:val="20"/>
                <w:szCs w:val="20"/>
              </w:rPr>
              <w:t>Robyn Rogers</w:t>
            </w:r>
          </w:p>
          <w:p w14:paraId="000000FB" w14:textId="6744A982" w:rsidR="00EC4AEF" w:rsidRDefault="00BA4BC5" w:rsidP="2071904E">
            <w:pPr>
              <w:widowControl w:val="0"/>
              <w:pBdr>
                <w:top w:val="nil"/>
                <w:left w:val="nil"/>
                <w:bottom w:val="nil"/>
                <w:right w:val="nil"/>
                <w:between w:val="nil"/>
              </w:pBdr>
              <w:spacing w:line="240" w:lineRule="auto"/>
              <w:rPr>
                <w:sz w:val="20"/>
                <w:szCs w:val="20"/>
              </w:rPr>
            </w:pPr>
            <w:hyperlink r:id="rId48">
              <w:r w:rsidR="41786E14" w:rsidRPr="2071904E">
                <w:rPr>
                  <w:rStyle w:val="Hyperlink"/>
                  <w:sz w:val="20"/>
                  <w:szCs w:val="20"/>
                </w:rPr>
                <w:t>robyn.rogers@lexialearning.com</w:t>
              </w:r>
            </w:hyperlink>
            <w:r w:rsidR="4C5BC5AB" w:rsidRPr="2071904E">
              <w:rPr>
                <w:sz w:val="20"/>
                <w:szCs w:val="20"/>
              </w:rPr>
              <w:t xml:space="preserve"> </w:t>
            </w:r>
          </w:p>
        </w:tc>
        <w:tc>
          <w:tcPr>
            <w:tcW w:w="1800" w:type="dxa"/>
            <w:shd w:val="clear" w:color="auto" w:fill="auto"/>
            <w:tcMar>
              <w:top w:w="100" w:type="dxa"/>
              <w:left w:w="100" w:type="dxa"/>
              <w:bottom w:w="100" w:type="dxa"/>
              <w:right w:w="100" w:type="dxa"/>
            </w:tcMar>
            <w:vAlign w:val="center"/>
          </w:tcPr>
          <w:p w14:paraId="000000FC" w14:textId="266986AD" w:rsidR="00EC4AEF" w:rsidRDefault="2C2219A0" w:rsidP="2071904E">
            <w:pPr>
              <w:spacing w:line="240" w:lineRule="auto"/>
              <w:jc w:val="center"/>
            </w:pPr>
            <w:r w:rsidRPr="2071904E">
              <w:rPr>
                <w:sz w:val="20"/>
                <w:szCs w:val="20"/>
              </w:rPr>
              <w:t>Modules 1-4</w:t>
            </w:r>
          </w:p>
        </w:tc>
        <w:tc>
          <w:tcPr>
            <w:tcW w:w="1695" w:type="dxa"/>
            <w:shd w:val="clear" w:color="auto" w:fill="auto"/>
            <w:tcMar>
              <w:top w:w="100" w:type="dxa"/>
              <w:left w:w="100" w:type="dxa"/>
              <w:bottom w:w="100" w:type="dxa"/>
              <w:right w:w="100" w:type="dxa"/>
            </w:tcMar>
            <w:vAlign w:val="center"/>
          </w:tcPr>
          <w:p w14:paraId="000000FD" w14:textId="1FC8F9CF" w:rsidR="00EC4AEF" w:rsidRDefault="2C2219A0" w:rsidP="2071904E">
            <w:pPr>
              <w:spacing w:line="240" w:lineRule="auto"/>
              <w:jc w:val="center"/>
            </w:pPr>
            <w:r w:rsidRPr="2071904E">
              <w:rPr>
                <w:sz w:val="20"/>
                <w:szCs w:val="20"/>
              </w:rPr>
              <w:t>Modules 5-8</w:t>
            </w:r>
          </w:p>
        </w:tc>
        <w:tc>
          <w:tcPr>
            <w:tcW w:w="1560" w:type="dxa"/>
            <w:shd w:val="clear" w:color="auto" w:fill="auto"/>
            <w:tcMar>
              <w:top w:w="100" w:type="dxa"/>
              <w:left w:w="100" w:type="dxa"/>
              <w:bottom w:w="100" w:type="dxa"/>
              <w:right w:w="100" w:type="dxa"/>
            </w:tcMar>
            <w:vAlign w:val="center"/>
          </w:tcPr>
          <w:p w14:paraId="000000FE" w14:textId="77777777" w:rsidR="00EC4AEF" w:rsidRDefault="00EC4AEF" w:rsidP="2071904E">
            <w:pPr>
              <w:widowControl w:val="0"/>
              <w:pBdr>
                <w:top w:val="nil"/>
                <w:left w:val="nil"/>
                <w:bottom w:val="nil"/>
                <w:right w:val="nil"/>
                <w:between w:val="nil"/>
              </w:pBdr>
              <w:spacing w:line="240" w:lineRule="auto"/>
              <w:jc w:val="center"/>
              <w:rPr>
                <w:sz w:val="20"/>
                <w:szCs w:val="20"/>
              </w:rPr>
            </w:pPr>
          </w:p>
        </w:tc>
        <w:tc>
          <w:tcPr>
            <w:tcW w:w="1590" w:type="dxa"/>
            <w:shd w:val="clear" w:color="auto" w:fill="auto"/>
            <w:tcMar>
              <w:top w:w="100" w:type="dxa"/>
              <w:left w:w="100" w:type="dxa"/>
              <w:bottom w:w="100" w:type="dxa"/>
              <w:right w:w="100" w:type="dxa"/>
            </w:tcMar>
            <w:vAlign w:val="center"/>
          </w:tcPr>
          <w:p w14:paraId="000000FF" w14:textId="5D1423BC" w:rsidR="00EC4AEF" w:rsidRDefault="00EC4AEF" w:rsidP="2071904E">
            <w:pPr>
              <w:widowControl w:val="0"/>
              <w:pBdr>
                <w:top w:val="nil"/>
                <w:left w:val="nil"/>
                <w:bottom w:val="nil"/>
                <w:right w:val="nil"/>
                <w:between w:val="nil"/>
              </w:pBdr>
              <w:spacing w:line="240" w:lineRule="auto"/>
              <w:jc w:val="center"/>
              <w:rPr>
                <w:sz w:val="20"/>
                <w:szCs w:val="20"/>
              </w:rPr>
            </w:pPr>
          </w:p>
        </w:tc>
        <w:tc>
          <w:tcPr>
            <w:tcW w:w="1579" w:type="dxa"/>
            <w:shd w:val="clear" w:color="auto" w:fill="auto"/>
            <w:tcMar>
              <w:top w:w="100" w:type="dxa"/>
              <w:left w:w="100" w:type="dxa"/>
              <w:bottom w:w="100" w:type="dxa"/>
              <w:right w:w="100" w:type="dxa"/>
            </w:tcMar>
            <w:vAlign w:val="center"/>
          </w:tcPr>
          <w:p w14:paraId="0B8F2358" w14:textId="69B00AFC" w:rsidR="0D8C69B2" w:rsidRDefault="0D8C69B2" w:rsidP="2071904E">
            <w:pPr>
              <w:spacing w:line="240" w:lineRule="auto"/>
              <w:jc w:val="center"/>
              <w:rPr>
                <w:sz w:val="20"/>
                <w:szCs w:val="20"/>
              </w:rPr>
            </w:pPr>
            <w:r w:rsidRPr="2071904E">
              <w:rPr>
                <w:sz w:val="20"/>
                <w:szCs w:val="20"/>
              </w:rPr>
              <w:t>x</w:t>
            </w:r>
          </w:p>
        </w:tc>
      </w:tr>
      <w:tr w:rsidR="00EC4AEF" w14:paraId="56530299" w14:textId="77777777" w:rsidTr="180BB90B">
        <w:tc>
          <w:tcPr>
            <w:tcW w:w="1980" w:type="dxa"/>
            <w:shd w:val="clear" w:color="auto" w:fill="auto"/>
            <w:tcMar>
              <w:top w:w="100" w:type="dxa"/>
              <w:left w:w="100" w:type="dxa"/>
              <w:bottom w:w="100" w:type="dxa"/>
              <w:right w:w="100" w:type="dxa"/>
            </w:tcMar>
          </w:tcPr>
          <w:p w14:paraId="00000105" w14:textId="77777777" w:rsidR="00EC4AEF" w:rsidRDefault="00BA4BC5" w:rsidP="2071904E">
            <w:pPr>
              <w:widowControl w:val="0"/>
              <w:pBdr>
                <w:top w:val="nil"/>
                <w:left w:val="nil"/>
                <w:bottom w:val="nil"/>
                <w:right w:val="nil"/>
                <w:between w:val="nil"/>
              </w:pBdr>
              <w:spacing w:line="240" w:lineRule="auto"/>
              <w:rPr>
                <w:sz w:val="20"/>
                <w:szCs w:val="20"/>
              </w:rPr>
            </w:pPr>
            <w:hyperlink r:id="rId49">
              <w:r w:rsidR="3936812E" w:rsidRPr="2071904E">
                <w:rPr>
                  <w:rStyle w:val="Hyperlink"/>
                  <w:sz w:val="20"/>
                  <w:szCs w:val="20"/>
                </w:rPr>
                <w:t>Orton-Gillingham Academy</w:t>
              </w:r>
            </w:hyperlink>
          </w:p>
        </w:tc>
        <w:tc>
          <w:tcPr>
            <w:tcW w:w="1800" w:type="dxa"/>
            <w:shd w:val="clear" w:color="auto" w:fill="auto"/>
            <w:tcMar>
              <w:top w:w="100" w:type="dxa"/>
              <w:left w:w="100" w:type="dxa"/>
              <w:bottom w:w="100" w:type="dxa"/>
              <w:right w:w="100" w:type="dxa"/>
            </w:tcMar>
            <w:vAlign w:val="center"/>
          </w:tcPr>
          <w:p w14:paraId="717C6500" w14:textId="4B9A5E35" w:rsidR="00EC4AEF" w:rsidRDefault="00BA4BC5" w:rsidP="2071904E">
            <w:pPr>
              <w:widowControl w:val="0"/>
              <w:pBdr>
                <w:top w:val="nil"/>
                <w:left w:val="nil"/>
                <w:bottom w:val="nil"/>
                <w:right w:val="nil"/>
                <w:between w:val="nil"/>
              </w:pBdr>
              <w:spacing w:line="240" w:lineRule="auto"/>
              <w:jc w:val="center"/>
              <w:rPr>
                <w:sz w:val="20"/>
                <w:szCs w:val="20"/>
              </w:rPr>
            </w:pPr>
            <w:hyperlink r:id="rId50">
              <w:r w:rsidR="14F67EC3" w:rsidRPr="2071904E">
                <w:rPr>
                  <w:rStyle w:val="Hyperlink"/>
                  <w:sz w:val="20"/>
                  <w:szCs w:val="20"/>
                </w:rPr>
                <w:t>Classroom Educator Level (Tier I and II Instruction)</w:t>
              </w:r>
            </w:hyperlink>
          </w:p>
          <w:p w14:paraId="0F85FA60" w14:textId="57676F9A" w:rsidR="00EC4AEF" w:rsidRDefault="00EC4AEF" w:rsidP="2071904E">
            <w:pPr>
              <w:widowControl w:val="0"/>
              <w:pBdr>
                <w:top w:val="nil"/>
                <w:left w:val="nil"/>
                <w:bottom w:val="nil"/>
                <w:right w:val="nil"/>
                <w:between w:val="nil"/>
              </w:pBdr>
              <w:spacing w:line="240" w:lineRule="auto"/>
              <w:jc w:val="center"/>
              <w:rPr>
                <w:sz w:val="20"/>
                <w:szCs w:val="20"/>
              </w:rPr>
            </w:pPr>
          </w:p>
          <w:p w14:paraId="7E4BCA45" w14:textId="58C509C7" w:rsidR="00EC4AEF" w:rsidRDefault="14F67EC3" w:rsidP="2071904E">
            <w:pPr>
              <w:widowControl w:val="0"/>
              <w:pBdr>
                <w:top w:val="nil"/>
                <w:left w:val="nil"/>
                <w:bottom w:val="nil"/>
                <w:right w:val="nil"/>
                <w:between w:val="nil"/>
              </w:pBdr>
              <w:spacing w:line="240" w:lineRule="auto"/>
              <w:jc w:val="center"/>
              <w:rPr>
                <w:sz w:val="20"/>
                <w:szCs w:val="20"/>
              </w:rPr>
            </w:pPr>
            <w:r w:rsidRPr="2071904E">
              <w:rPr>
                <w:sz w:val="20"/>
                <w:szCs w:val="20"/>
              </w:rPr>
              <w:lastRenderedPageBreak/>
              <w:t>or</w:t>
            </w:r>
          </w:p>
          <w:p w14:paraId="0BE292E3" w14:textId="08CD965D" w:rsidR="00EC4AEF" w:rsidRDefault="00EC4AEF" w:rsidP="2071904E">
            <w:pPr>
              <w:widowControl w:val="0"/>
              <w:pBdr>
                <w:top w:val="nil"/>
                <w:left w:val="nil"/>
                <w:bottom w:val="nil"/>
                <w:right w:val="nil"/>
                <w:between w:val="nil"/>
              </w:pBdr>
              <w:spacing w:line="240" w:lineRule="auto"/>
              <w:jc w:val="center"/>
              <w:rPr>
                <w:sz w:val="20"/>
                <w:szCs w:val="20"/>
              </w:rPr>
            </w:pPr>
          </w:p>
          <w:p w14:paraId="5C1A1A5A" w14:textId="64404B3B" w:rsidR="00EC4AEF" w:rsidRDefault="00BA4BC5" w:rsidP="2071904E">
            <w:pPr>
              <w:widowControl w:val="0"/>
              <w:pBdr>
                <w:top w:val="nil"/>
                <w:left w:val="nil"/>
                <w:bottom w:val="nil"/>
                <w:right w:val="nil"/>
                <w:between w:val="nil"/>
              </w:pBdr>
              <w:spacing w:line="240" w:lineRule="auto"/>
              <w:jc w:val="center"/>
              <w:rPr>
                <w:sz w:val="20"/>
                <w:szCs w:val="20"/>
              </w:rPr>
            </w:pPr>
            <w:hyperlink r:id="rId51">
              <w:r w:rsidR="14F67EC3" w:rsidRPr="2071904E">
                <w:rPr>
                  <w:rStyle w:val="Hyperlink"/>
                  <w:sz w:val="20"/>
                  <w:szCs w:val="20"/>
                </w:rPr>
                <w:t>Associate Level Training (Tier II and III Instruction)</w:t>
              </w:r>
            </w:hyperlink>
          </w:p>
          <w:p w14:paraId="7273967E" w14:textId="58E09100" w:rsidR="00EC4AEF" w:rsidRDefault="00EC4AEF" w:rsidP="2071904E">
            <w:pPr>
              <w:widowControl w:val="0"/>
              <w:pBdr>
                <w:top w:val="nil"/>
                <w:left w:val="nil"/>
                <w:bottom w:val="nil"/>
                <w:right w:val="nil"/>
                <w:between w:val="nil"/>
              </w:pBdr>
              <w:spacing w:line="240" w:lineRule="auto"/>
              <w:jc w:val="center"/>
              <w:rPr>
                <w:sz w:val="20"/>
                <w:szCs w:val="20"/>
              </w:rPr>
            </w:pPr>
          </w:p>
          <w:p w14:paraId="7D55EAAA" w14:textId="708E7C01" w:rsidR="00EC4AEF" w:rsidRDefault="0B963AC1" w:rsidP="2071904E">
            <w:pPr>
              <w:widowControl w:val="0"/>
              <w:pBdr>
                <w:top w:val="nil"/>
                <w:left w:val="nil"/>
                <w:bottom w:val="nil"/>
                <w:right w:val="nil"/>
                <w:between w:val="nil"/>
              </w:pBdr>
              <w:spacing w:line="240" w:lineRule="auto"/>
              <w:jc w:val="center"/>
              <w:rPr>
                <w:sz w:val="20"/>
                <w:szCs w:val="20"/>
              </w:rPr>
            </w:pPr>
            <w:r w:rsidRPr="2071904E">
              <w:rPr>
                <w:sz w:val="20"/>
                <w:szCs w:val="20"/>
              </w:rPr>
              <w:t>o</w:t>
            </w:r>
            <w:r w:rsidR="48552A5A" w:rsidRPr="2071904E">
              <w:rPr>
                <w:sz w:val="20"/>
                <w:szCs w:val="20"/>
              </w:rPr>
              <w:t>r</w:t>
            </w:r>
          </w:p>
          <w:p w14:paraId="40A18967" w14:textId="72BC5989" w:rsidR="00EC4AEF" w:rsidRDefault="00EC4AEF" w:rsidP="2071904E">
            <w:pPr>
              <w:widowControl w:val="0"/>
              <w:pBdr>
                <w:top w:val="nil"/>
                <w:left w:val="nil"/>
                <w:bottom w:val="nil"/>
                <w:right w:val="nil"/>
                <w:between w:val="nil"/>
              </w:pBdr>
              <w:spacing w:line="240" w:lineRule="auto"/>
              <w:jc w:val="center"/>
              <w:rPr>
                <w:sz w:val="20"/>
                <w:szCs w:val="20"/>
              </w:rPr>
            </w:pPr>
          </w:p>
          <w:p w14:paraId="00000106" w14:textId="73D22FD2" w:rsidR="00EC4AEF" w:rsidRDefault="00BA4BC5" w:rsidP="2071904E">
            <w:pPr>
              <w:widowControl w:val="0"/>
              <w:pBdr>
                <w:top w:val="nil"/>
                <w:left w:val="nil"/>
                <w:bottom w:val="nil"/>
                <w:right w:val="nil"/>
                <w:between w:val="nil"/>
              </w:pBdr>
              <w:spacing w:line="240" w:lineRule="auto"/>
              <w:jc w:val="center"/>
              <w:rPr>
                <w:sz w:val="20"/>
                <w:szCs w:val="20"/>
              </w:rPr>
            </w:pPr>
            <w:hyperlink r:id="rId52">
              <w:r w:rsidR="48552A5A" w:rsidRPr="2071904E">
                <w:rPr>
                  <w:rStyle w:val="Hyperlink"/>
                  <w:sz w:val="20"/>
                  <w:szCs w:val="20"/>
                </w:rPr>
                <w:t>Certified Level</w:t>
              </w:r>
              <w:r w:rsidR="705C48F1" w:rsidRPr="2071904E">
                <w:rPr>
                  <w:rStyle w:val="Hyperlink"/>
                  <w:sz w:val="20"/>
                  <w:szCs w:val="20"/>
                </w:rPr>
                <w:t xml:space="preserve">, </w:t>
              </w:r>
              <w:proofErr w:type="gramStart"/>
              <w:r w:rsidR="705C48F1" w:rsidRPr="2071904E">
                <w:rPr>
                  <w:rStyle w:val="Hyperlink"/>
                  <w:sz w:val="20"/>
                  <w:szCs w:val="20"/>
                </w:rPr>
                <w:t>2 year</w:t>
              </w:r>
              <w:proofErr w:type="gramEnd"/>
              <w:r w:rsidR="705C48F1" w:rsidRPr="2071904E">
                <w:rPr>
                  <w:rStyle w:val="Hyperlink"/>
                  <w:sz w:val="20"/>
                  <w:szCs w:val="20"/>
                </w:rPr>
                <w:t xml:space="preserve"> commitment</w:t>
              </w:r>
              <w:r w:rsidR="48552A5A" w:rsidRPr="2071904E">
                <w:rPr>
                  <w:rStyle w:val="Hyperlink"/>
                  <w:sz w:val="20"/>
                  <w:szCs w:val="20"/>
                </w:rPr>
                <w:t xml:space="preserve"> (Associate Level training prerequisite</w:t>
              </w:r>
              <w:r w:rsidR="6861C197" w:rsidRPr="2071904E">
                <w:rPr>
                  <w:rStyle w:val="Hyperlink"/>
                  <w:sz w:val="20"/>
                  <w:szCs w:val="20"/>
                </w:rPr>
                <w:t>)</w:t>
              </w:r>
            </w:hyperlink>
          </w:p>
        </w:tc>
        <w:tc>
          <w:tcPr>
            <w:tcW w:w="1695" w:type="dxa"/>
            <w:shd w:val="clear" w:color="auto" w:fill="auto"/>
            <w:tcMar>
              <w:top w:w="100" w:type="dxa"/>
              <w:left w:w="100" w:type="dxa"/>
              <w:bottom w:w="100" w:type="dxa"/>
              <w:right w:w="100" w:type="dxa"/>
            </w:tcMar>
            <w:vAlign w:val="center"/>
          </w:tcPr>
          <w:p w14:paraId="73A11389" w14:textId="4B9A5E35" w:rsidR="00EC4AEF" w:rsidRDefault="00BA4BC5" w:rsidP="2071904E">
            <w:pPr>
              <w:widowControl w:val="0"/>
              <w:pBdr>
                <w:top w:val="nil"/>
                <w:left w:val="nil"/>
                <w:bottom w:val="nil"/>
                <w:right w:val="nil"/>
                <w:between w:val="nil"/>
              </w:pBdr>
              <w:spacing w:line="240" w:lineRule="auto"/>
              <w:jc w:val="center"/>
              <w:rPr>
                <w:sz w:val="20"/>
                <w:szCs w:val="20"/>
              </w:rPr>
            </w:pPr>
            <w:hyperlink r:id="rId53">
              <w:r w:rsidR="24580759" w:rsidRPr="2071904E">
                <w:rPr>
                  <w:rStyle w:val="Hyperlink"/>
                  <w:sz w:val="20"/>
                  <w:szCs w:val="20"/>
                </w:rPr>
                <w:t>Classroom Educator Level (Tier I and II Instruction)</w:t>
              </w:r>
            </w:hyperlink>
          </w:p>
          <w:p w14:paraId="10E914CC" w14:textId="57676F9A" w:rsidR="00EC4AEF" w:rsidRDefault="00EC4AEF" w:rsidP="2071904E">
            <w:pPr>
              <w:widowControl w:val="0"/>
              <w:pBdr>
                <w:top w:val="nil"/>
                <w:left w:val="nil"/>
                <w:bottom w:val="nil"/>
                <w:right w:val="nil"/>
                <w:between w:val="nil"/>
              </w:pBdr>
              <w:spacing w:line="240" w:lineRule="auto"/>
              <w:jc w:val="center"/>
              <w:rPr>
                <w:sz w:val="20"/>
                <w:szCs w:val="20"/>
              </w:rPr>
            </w:pPr>
          </w:p>
          <w:p w14:paraId="1C4B9F13" w14:textId="58C509C7" w:rsidR="00EC4AEF" w:rsidRDefault="24580759" w:rsidP="2071904E">
            <w:pPr>
              <w:widowControl w:val="0"/>
              <w:pBdr>
                <w:top w:val="nil"/>
                <w:left w:val="nil"/>
                <w:bottom w:val="nil"/>
                <w:right w:val="nil"/>
                <w:between w:val="nil"/>
              </w:pBdr>
              <w:spacing w:line="240" w:lineRule="auto"/>
              <w:jc w:val="center"/>
              <w:rPr>
                <w:sz w:val="20"/>
                <w:szCs w:val="20"/>
              </w:rPr>
            </w:pPr>
            <w:r w:rsidRPr="2071904E">
              <w:rPr>
                <w:sz w:val="20"/>
                <w:szCs w:val="20"/>
              </w:rPr>
              <w:lastRenderedPageBreak/>
              <w:t>or</w:t>
            </w:r>
          </w:p>
          <w:p w14:paraId="6479640D" w14:textId="08CD965D" w:rsidR="00EC4AEF" w:rsidRDefault="00EC4AEF" w:rsidP="2071904E">
            <w:pPr>
              <w:widowControl w:val="0"/>
              <w:pBdr>
                <w:top w:val="nil"/>
                <w:left w:val="nil"/>
                <w:bottom w:val="nil"/>
                <w:right w:val="nil"/>
                <w:between w:val="nil"/>
              </w:pBdr>
              <w:spacing w:line="240" w:lineRule="auto"/>
              <w:jc w:val="center"/>
              <w:rPr>
                <w:sz w:val="20"/>
                <w:szCs w:val="20"/>
              </w:rPr>
            </w:pPr>
          </w:p>
          <w:p w14:paraId="0D778EAF" w14:textId="366E6333" w:rsidR="00EC4AEF" w:rsidRDefault="00BA4BC5" w:rsidP="2071904E">
            <w:pPr>
              <w:widowControl w:val="0"/>
              <w:pBdr>
                <w:top w:val="nil"/>
                <w:left w:val="nil"/>
                <w:bottom w:val="nil"/>
                <w:right w:val="nil"/>
                <w:between w:val="nil"/>
              </w:pBdr>
              <w:spacing w:line="240" w:lineRule="auto"/>
              <w:jc w:val="center"/>
              <w:rPr>
                <w:sz w:val="20"/>
                <w:szCs w:val="20"/>
              </w:rPr>
            </w:pPr>
            <w:hyperlink r:id="rId54">
              <w:r w:rsidR="24580759" w:rsidRPr="2071904E">
                <w:rPr>
                  <w:rStyle w:val="Hyperlink"/>
                  <w:sz w:val="20"/>
                  <w:szCs w:val="20"/>
                </w:rPr>
                <w:t>Associate Level Training (Tier II and III Instruction)</w:t>
              </w:r>
            </w:hyperlink>
          </w:p>
          <w:p w14:paraId="025CC79A" w14:textId="51280391" w:rsidR="00EC4AEF" w:rsidRDefault="00EC4AEF" w:rsidP="2071904E">
            <w:pPr>
              <w:widowControl w:val="0"/>
              <w:pBdr>
                <w:top w:val="nil"/>
                <w:left w:val="nil"/>
                <w:bottom w:val="nil"/>
                <w:right w:val="nil"/>
                <w:between w:val="nil"/>
              </w:pBdr>
              <w:spacing w:line="240" w:lineRule="auto"/>
              <w:jc w:val="center"/>
              <w:rPr>
                <w:sz w:val="20"/>
                <w:szCs w:val="20"/>
              </w:rPr>
            </w:pPr>
          </w:p>
          <w:p w14:paraId="4961B33E" w14:textId="5DA1B12F" w:rsidR="00EC4AEF" w:rsidRDefault="5FE8860F" w:rsidP="2071904E">
            <w:pPr>
              <w:widowControl w:val="0"/>
              <w:pBdr>
                <w:top w:val="nil"/>
                <w:left w:val="nil"/>
                <w:bottom w:val="nil"/>
                <w:right w:val="nil"/>
                <w:between w:val="nil"/>
              </w:pBdr>
              <w:spacing w:line="240" w:lineRule="auto"/>
              <w:jc w:val="center"/>
              <w:rPr>
                <w:sz w:val="20"/>
                <w:szCs w:val="20"/>
              </w:rPr>
            </w:pPr>
            <w:r w:rsidRPr="2071904E">
              <w:rPr>
                <w:sz w:val="20"/>
                <w:szCs w:val="20"/>
              </w:rPr>
              <w:t>o</w:t>
            </w:r>
            <w:r w:rsidR="41C8867D" w:rsidRPr="2071904E">
              <w:rPr>
                <w:sz w:val="20"/>
                <w:szCs w:val="20"/>
              </w:rPr>
              <w:t>r</w:t>
            </w:r>
          </w:p>
          <w:p w14:paraId="0A2DF493" w14:textId="72BC5989" w:rsidR="00EC4AEF" w:rsidRDefault="00EC4AEF" w:rsidP="2071904E">
            <w:pPr>
              <w:widowControl w:val="0"/>
              <w:pBdr>
                <w:top w:val="nil"/>
                <w:left w:val="nil"/>
                <w:bottom w:val="nil"/>
                <w:right w:val="nil"/>
                <w:between w:val="nil"/>
              </w:pBdr>
              <w:spacing w:line="240" w:lineRule="auto"/>
              <w:jc w:val="center"/>
              <w:rPr>
                <w:sz w:val="20"/>
                <w:szCs w:val="20"/>
              </w:rPr>
            </w:pPr>
          </w:p>
          <w:p w14:paraId="00000107" w14:textId="3D7E8752" w:rsidR="00EC4AEF" w:rsidRDefault="00BA4BC5" w:rsidP="2071904E">
            <w:pPr>
              <w:widowControl w:val="0"/>
              <w:pBdr>
                <w:top w:val="nil"/>
                <w:left w:val="nil"/>
                <w:bottom w:val="nil"/>
                <w:right w:val="nil"/>
                <w:between w:val="nil"/>
              </w:pBdr>
              <w:spacing w:line="240" w:lineRule="auto"/>
              <w:jc w:val="center"/>
              <w:rPr>
                <w:sz w:val="20"/>
                <w:szCs w:val="20"/>
              </w:rPr>
            </w:pPr>
            <w:hyperlink r:id="rId55">
              <w:r w:rsidR="41C8867D" w:rsidRPr="2071904E">
                <w:rPr>
                  <w:rStyle w:val="Hyperlink"/>
                  <w:sz w:val="20"/>
                  <w:szCs w:val="20"/>
                </w:rPr>
                <w:t xml:space="preserve">Certified Level, </w:t>
              </w:r>
              <w:proofErr w:type="gramStart"/>
              <w:r w:rsidR="41C8867D" w:rsidRPr="2071904E">
                <w:rPr>
                  <w:rStyle w:val="Hyperlink"/>
                  <w:sz w:val="20"/>
                  <w:szCs w:val="20"/>
                </w:rPr>
                <w:t>2 year</w:t>
              </w:r>
              <w:proofErr w:type="gramEnd"/>
              <w:r w:rsidR="41C8867D" w:rsidRPr="2071904E">
                <w:rPr>
                  <w:rStyle w:val="Hyperlink"/>
                  <w:sz w:val="20"/>
                  <w:szCs w:val="20"/>
                </w:rPr>
                <w:t xml:space="preserve"> commitment (Associate Level training prerequisite)</w:t>
              </w:r>
            </w:hyperlink>
          </w:p>
        </w:tc>
        <w:tc>
          <w:tcPr>
            <w:tcW w:w="1560" w:type="dxa"/>
            <w:shd w:val="clear" w:color="auto" w:fill="auto"/>
            <w:tcMar>
              <w:top w:w="100" w:type="dxa"/>
              <w:left w:w="100" w:type="dxa"/>
              <w:bottom w:w="100" w:type="dxa"/>
              <w:right w:w="100" w:type="dxa"/>
            </w:tcMar>
            <w:vAlign w:val="center"/>
          </w:tcPr>
          <w:p w14:paraId="1E5B383C" w14:textId="4B9A5E35" w:rsidR="00EC4AEF" w:rsidRDefault="00BA4BC5" w:rsidP="2071904E">
            <w:pPr>
              <w:widowControl w:val="0"/>
              <w:pBdr>
                <w:top w:val="nil"/>
                <w:left w:val="nil"/>
                <w:bottom w:val="nil"/>
                <w:right w:val="nil"/>
                <w:between w:val="nil"/>
              </w:pBdr>
              <w:spacing w:line="240" w:lineRule="auto"/>
              <w:jc w:val="center"/>
              <w:rPr>
                <w:sz w:val="20"/>
                <w:szCs w:val="20"/>
              </w:rPr>
            </w:pPr>
            <w:hyperlink r:id="rId56">
              <w:r w:rsidR="3D835CA2" w:rsidRPr="2071904E">
                <w:rPr>
                  <w:rStyle w:val="Hyperlink"/>
                  <w:sz w:val="20"/>
                  <w:szCs w:val="20"/>
                </w:rPr>
                <w:t>Classroom Educator Level (Tier I and II Instruction)</w:t>
              </w:r>
            </w:hyperlink>
          </w:p>
          <w:p w14:paraId="628A7FB8" w14:textId="57676F9A" w:rsidR="00EC4AEF" w:rsidRDefault="00EC4AEF" w:rsidP="2071904E">
            <w:pPr>
              <w:widowControl w:val="0"/>
              <w:pBdr>
                <w:top w:val="nil"/>
                <w:left w:val="nil"/>
                <w:bottom w:val="nil"/>
                <w:right w:val="nil"/>
                <w:between w:val="nil"/>
              </w:pBdr>
              <w:spacing w:line="240" w:lineRule="auto"/>
              <w:jc w:val="center"/>
              <w:rPr>
                <w:sz w:val="20"/>
                <w:szCs w:val="20"/>
              </w:rPr>
            </w:pPr>
          </w:p>
          <w:p w14:paraId="68996F5D" w14:textId="58C509C7" w:rsidR="00EC4AEF" w:rsidRDefault="3D835CA2" w:rsidP="2071904E">
            <w:pPr>
              <w:widowControl w:val="0"/>
              <w:pBdr>
                <w:top w:val="nil"/>
                <w:left w:val="nil"/>
                <w:bottom w:val="nil"/>
                <w:right w:val="nil"/>
                <w:between w:val="nil"/>
              </w:pBdr>
              <w:spacing w:line="240" w:lineRule="auto"/>
              <w:jc w:val="center"/>
              <w:rPr>
                <w:sz w:val="20"/>
                <w:szCs w:val="20"/>
              </w:rPr>
            </w:pPr>
            <w:r w:rsidRPr="2071904E">
              <w:rPr>
                <w:sz w:val="20"/>
                <w:szCs w:val="20"/>
              </w:rPr>
              <w:lastRenderedPageBreak/>
              <w:t>or</w:t>
            </w:r>
          </w:p>
          <w:p w14:paraId="2A56965D" w14:textId="08CD965D" w:rsidR="00EC4AEF" w:rsidRDefault="00EC4AEF" w:rsidP="2071904E">
            <w:pPr>
              <w:widowControl w:val="0"/>
              <w:pBdr>
                <w:top w:val="nil"/>
                <w:left w:val="nil"/>
                <w:bottom w:val="nil"/>
                <w:right w:val="nil"/>
                <w:between w:val="nil"/>
              </w:pBdr>
              <w:spacing w:line="240" w:lineRule="auto"/>
              <w:jc w:val="center"/>
              <w:rPr>
                <w:sz w:val="20"/>
                <w:szCs w:val="20"/>
              </w:rPr>
            </w:pPr>
          </w:p>
          <w:p w14:paraId="5D5372AF" w14:textId="366E6333" w:rsidR="00EC4AEF" w:rsidRDefault="00BA4BC5" w:rsidP="2071904E">
            <w:pPr>
              <w:widowControl w:val="0"/>
              <w:pBdr>
                <w:top w:val="nil"/>
                <w:left w:val="nil"/>
                <w:bottom w:val="nil"/>
                <w:right w:val="nil"/>
                <w:between w:val="nil"/>
              </w:pBdr>
              <w:spacing w:line="240" w:lineRule="auto"/>
              <w:jc w:val="center"/>
              <w:rPr>
                <w:sz w:val="20"/>
                <w:szCs w:val="20"/>
              </w:rPr>
            </w:pPr>
            <w:hyperlink r:id="rId57">
              <w:r w:rsidR="3D835CA2" w:rsidRPr="2071904E">
                <w:rPr>
                  <w:rStyle w:val="Hyperlink"/>
                  <w:sz w:val="20"/>
                  <w:szCs w:val="20"/>
                </w:rPr>
                <w:t>Associate Level Training (Tier II and III Instruction)</w:t>
              </w:r>
            </w:hyperlink>
          </w:p>
          <w:p w14:paraId="45BF37D0" w14:textId="51280391" w:rsidR="00EC4AEF" w:rsidRDefault="00EC4AEF" w:rsidP="2071904E">
            <w:pPr>
              <w:widowControl w:val="0"/>
              <w:pBdr>
                <w:top w:val="nil"/>
                <w:left w:val="nil"/>
                <w:bottom w:val="nil"/>
                <w:right w:val="nil"/>
                <w:between w:val="nil"/>
              </w:pBdr>
              <w:spacing w:line="240" w:lineRule="auto"/>
              <w:jc w:val="center"/>
              <w:rPr>
                <w:sz w:val="20"/>
                <w:szCs w:val="20"/>
              </w:rPr>
            </w:pPr>
          </w:p>
          <w:p w14:paraId="750B4746" w14:textId="5DA1B12F" w:rsidR="00EC4AEF" w:rsidRDefault="3D835CA2" w:rsidP="2071904E">
            <w:pPr>
              <w:widowControl w:val="0"/>
              <w:pBdr>
                <w:top w:val="nil"/>
                <w:left w:val="nil"/>
                <w:bottom w:val="nil"/>
                <w:right w:val="nil"/>
                <w:between w:val="nil"/>
              </w:pBdr>
              <w:spacing w:line="240" w:lineRule="auto"/>
              <w:jc w:val="center"/>
              <w:rPr>
                <w:sz w:val="20"/>
                <w:szCs w:val="20"/>
              </w:rPr>
            </w:pPr>
            <w:r w:rsidRPr="2071904E">
              <w:rPr>
                <w:sz w:val="20"/>
                <w:szCs w:val="20"/>
              </w:rPr>
              <w:t>or</w:t>
            </w:r>
          </w:p>
          <w:p w14:paraId="29DE9BF9" w14:textId="72BC5989" w:rsidR="00EC4AEF" w:rsidRDefault="00EC4AEF" w:rsidP="2071904E">
            <w:pPr>
              <w:widowControl w:val="0"/>
              <w:pBdr>
                <w:top w:val="nil"/>
                <w:left w:val="nil"/>
                <w:bottom w:val="nil"/>
                <w:right w:val="nil"/>
                <w:between w:val="nil"/>
              </w:pBdr>
              <w:spacing w:line="240" w:lineRule="auto"/>
              <w:jc w:val="center"/>
              <w:rPr>
                <w:sz w:val="20"/>
                <w:szCs w:val="20"/>
              </w:rPr>
            </w:pPr>
          </w:p>
          <w:p w14:paraId="00000108" w14:textId="45B873A1" w:rsidR="00EC4AEF" w:rsidRDefault="00BA4BC5" w:rsidP="2071904E">
            <w:pPr>
              <w:widowControl w:val="0"/>
              <w:pBdr>
                <w:top w:val="nil"/>
                <w:left w:val="nil"/>
                <w:bottom w:val="nil"/>
                <w:right w:val="nil"/>
                <w:between w:val="nil"/>
              </w:pBdr>
              <w:spacing w:line="240" w:lineRule="auto"/>
              <w:jc w:val="center"/>
              <w:rPr>
                <w:sz w:val="20"/>
                <w:szCs w:val="20"/>
              </w:rPr>
            </w:pPr>
            <w:hyperlink r:id="rId58">
              <w:r w:rsidR="3D835CA2" w:rsidRPr="2071904E">
                <w:rPr>
                  <w:rStyle w:val="Hyperlink"/>
                  <w:sz w:val="20"/>
                  <w:szCs w:val="20"/>
                </w:rPr>
                <w:t xml:space="preserve">Certified Level, </w:t>
              </w:r>
              <w:proofErr w:type="gramStart"/>
              <w:r w:rsidR="3D835CA2" w:rsidRPr="2071904E">
                <w:rPr>
                  <w:rStyle w:val="Hyperlink"/>
                  <w:sz w:val="20"/>
                  <w:szCs w:val="20"/>
                </w:rPr>
                <w:t>2 year</w:t>
              </w:r>
              <w:proofErr w:type="gramEnd"/>
              <w:r w:rsidR="3D835CA2" w:rsidRPr="2071904E">
                <w:rPr>
                  <w:rStyle w:val="Hyperlink"/>
                  <w:sz w:val="20"/>
                  <w:szCs w:val="20"/>
                </w:rPr>
                <w:t xml:space="preserve"> commitment (Associate Level training prerequisite)</w:t>
              </w:r>
            </w:hyperlink>
          </w:p>
        </w:tc>
        <w:tc>
          <w:tcPr>
            <w:tcW w:w="1590" w:type="dxa"/>
            <w:shd w:val="clear" w:color="auto" w:fill="auto"/>
            <w:tcMar>
              <w:top w:w="100" w:type="dxa"/>
              <w:left w:w="100" w:type="dxa"/>
              <w:bottom w:w="100" w:type="dxa"/>
              <w:right w:w="100" w:type="dxa"/>
            </w:tcMar>
            <w:vAlign w:val="center"/>
          </w:tcPr>
          <w:p w14:paraId="5F4BBD50" w14:textId="4B9A5E35" w:rsidR="00EC4AEF" w:rsidRDefault="00BA4BC5" w:rsidP="2071904E">
            <w:pPr>
              <w:widowControl w:val="0"/>
              <w:pBdr>
                <w:top w:val="nil"/>
                <w:left w:val="nil"/>
                <w:bottom w:val="nil"/>
                <w:right w:val="nil"/>
                <w:between w:val="nil"/>
              </w:pBdr>
              <w:spacing w:line="240" w:lineRule="auto"/>
              <w:jc w:val="center"/>
              <w:rPr>
                <w:sz w:val="20"/>
                <w:szCs w:val="20"/>
              </w:rPr>
            </w:pPr>
            <w:hyperlink r:id="rId59">
              <w:r w:rsidR="3D835CA2" w:rsidRPr="2071904E">
                <w:rPr>
                  <w:rStyle w:val="Hyperlink"/>
                  <w:sz w:val="20"/>
                  <w:szCs w:val="20"/>
                </w:rPr>
                <w:t>Classroom Educator Level (Tier I and II Instruction)</w:t>
              </w:r>
            </w:hyperlink>
          </w:p>
          <w:p w14:paraId="7F35A11D" w14:textId="57676F9A" w:rsidR="00EC4AEF" w:rsidRDefault="00EC4AEF" w:rsidP="2071904E">
            <w:pPr>
              <w:widowControl w:val="0"/>
              <w:pBdr>
                <w:top w:val="nil"/>
                <w:left w:val="nil"/>
                <w:bottom w:val="nil"/>
                <w:right w:val="nil"/>
                <w:between w:val="nil"/>
              </w:pBdr>
              <w:spacing w:line="240" w:lineRule="auto"/>
              <w:jc w:val="center"/>
              <w:rPr>
                <w:sz w:val="20"/>
                <w:szCs w:val="20"/>
              </w:rPr>
            </w:pPr>
          </w:p>
          <w:p w14:paraId="03F7F2DA" w14:textId="58C509C7" w:rsidR="00EC4AEF" w:rsidRDefault="3D835CA2" w:rsidP="2071904E">
            <w:pPr>
              <w:widowControl w:val="0"/>
              <w:pBdr>
                <w:top w:val="nil"/>
                <w:left w:val="nil"/>
                <w:bottom w:val="nil"/>
                <w:right w:val="nil"/>
                <w:between w:val="nil"/>
              </w:pBdr>
              <w:spacing w:line="240" w:lineRule="auto"/>
              <w:jc w:val="center"/>
              <w:rPr>
                <w:sz w:val="20"/>
                <w:szCs w:val="20"/>
              </w:rPr>
            </w:pPr>
            <w:r w:rsidRPr="2071904E">
              <w:rPr>
                <w:sz w:val="20"/>
                <w:szCs w:val="20"/>
              </w:rPr>
              <w:lastRenderedPageBreak/>
              <w:t>or</w:t>
            </w:r>
          </w:p>
          <w:p w14:paraId="1F3C0F4E" w14:textId="08CD965D" w:rsidR="00EC4AEF" w:rsidRDefault="00EC4AEF" w:rsidP="2071904E">
            <w:pPr>
              <w:widowControl w:val="0"/>
              <w:pBdr>
                <w:top w:val="nil"/>
                <w:left w:val="nil"/>
                <w:bottom w:val="nil"/>
                <w:right w:val="nil"/>
                <w:between w:val="nil"/>
              </w:pBdr>
              <w:spacing w:line="240" w:lineRule="auto"/>
              <w:jc w:val="center"/>
              <w:rPr>
                <w:sz w:val="20"/>
                <w:szCs w:val="20"/>
              </w:rPr>
            </w:pPr>
          </w:p>
          <w:p w14:paraId="2811E3D3" w14:textId="366E6333" w:rsidR="00EC4AEF" w:rsidRDefault="00BA4BC5" w:rsidP="2071904E">
            <w:pPr>
              <w:widowControl w:val="0"/>
              <w:pBdr>
                <w:top w:val="nil"/>
                <w:left w:val="nil"/>
                <w:bottom w:val="nil"/>
                <w:right w:val="nil"/>
                <w:between w:val="nil"/>
              </w:pBdr>
              <w:spacing w:line="240" w:lineRule="auto"/>
              <w:jc w:val="center"/>
              <w:rPr>
                <w:sz w:val="20"/>
                <w:szCs w:val="20"/>
              </w:rPr>
            </w:pPr>
            <w:hyperlink r:id="rId60">
              <w:r w:rsidR="3D835CA2" w:rsidRPr="2071904E">
                <w:rPr>
                  <w:rStyle w:val="Hyperlink"/>
                  <w:sz w:val="20"/>
                  <w:szCs w:val="20"/>
                </w:rPr>
                <w:t>Associate Level Training (Tier II and III Instruction)</w:t>
              </w:r>
            </w:hyperlink>
          </w:p>
          <w:p w14:paraId="7E7676DE" w14:textId="51280391" w:rsidR="00EC4AEF" w:rsidRDefault="00EC4AEF" w:rsidP="2071904E">
            <w:pPr>
              <w:widowControl w:val="0"/>
              <w:pBdr>
                <w:top w:val="nil"/>
                <w:left w:val="nil"/>
                <w:bottom w:val="nil"/>
                <w:right w:val="nil"/>
                <w:between w:val="nil"/>
              </w:pBdr>
              <w:spacing w:line="240" w:lineRule="auto"/>
              <w:jc w:val="center"/>
              <w:rPr>
                <w:sz w:val="20"/>
                <w:szCs w:val="20"/>
              </w:rPr>
            </w:pPr>
          </w:p>
          <w:p w14:paraId="57ECCADA" w14:textId="5DA1B12F" w:rsidR="00EC4AEF" w:rsidRDefault="3D835CA2" w:rsidP="2071904E">
            <w:pPr>
              <w:widowControl w:val="0"/>
              <w:pBdr>
                <w:top w:val="nil"/>
                <w:left w:val="nil"/>
                <w:bottom w:val="nil"/>
                <w:right w:val="nil"/>
                <w:between w:val="nil"/>
              </w:pBdr>
              <w:spacing w:line="240" w:lineRule="auto"/>
              <w:jc w:val="center"/>
              <w:rPr>
                <w:sz w:val="20"/>
                <w:szCs w:val="20"/>
              </w:rPr>
            </w:pPr>
            <w:r w:rsidRPr="2071904E">
              <w:rPr>
                <w:sz w:val="20"/>
                <w:szCs w:val="20"/>
              </w:rPr>
              <w:t>or</w:t>
            </w:r>
          </w:p>
          <w:p w14:paraId="4099FC1F" w14:textId="72BC5989" w:rsidR="00EC4AEF" w:rsidRDefault="00EC4AEF" w:rsidP="2071904E">
            <w:pPr>
              <w:widowControl w:val="0"/>
              <w:pBdr>
                <w:top w:val="nil"/>
                <w:left w:val="nil"/>
                <w:bottom w:val="nil"/>
                <w:right w:val="nil"/>
                <w:between w:val="nil"/>
              </w:pBdr>
              <w:spacing w:line="240" w:lineRule="auto"/>
              <w:jc w:val="center"/>
              <w:rPr>
                <w:sz w:val="20"/>
                <w:szCs w:val="20"/>
              </w:rPr>
            </w:pPr>
          </w:p>
          <w:p w14:paraId="00000109" w14:textId="09F98555" w:rsidR="00EC4AEF" w:rsidRDefault="00BA4BC5" w:rsidP="2071904E">
            <w:pPr>
              <w:widowControl w:val="0"/>
              <w:pBdr>
                <w:top w:val="nil"/>
                <w:left w:val="nil"/>
                <w:bottom w:val="nil"/>
                <w:right w:val="nil"/>
                <w:between w:val="nil"/>
              </w:pBdr>
              <w:spacing w:line="240" w:lineRule="auto"/>
              <w:jc w:val="center"/>
              <w:rPr>
                <w:sz w:val="20"/>
                <w:szCs w:val="20"/>
              </w:rPr>
            </w:pPr>
            <w:hyperlink r:id="rId61">
              <w:r w:rsidR="3D835CA2" w:rsidRPr="2071904E">
                <w:rPr>
                  <w:rStyle w:val="Hyperlink"/>
                  <w:sz w:val="20"/>
                  <w:szCs w:val="20"/>
                </w:rPr>
                <w:t xml:space="preserve">Certified Level, </w:t>
              </w:r>
              <w:proofErr w:type="gramStart"/>
              <w:r w:rsidR="3D835CA2" w:rsidRPr="2071904E">
                <w:rPr>
                  <w:rStyle w:val="Hyperlink"/>
                  <w:sz w:val="20"/>
                  <w:szCs w:val="20"/>
                </w:rPr>
                <w:t>2 year</w:t>
              </w:r>
              <w:proofErr w:type="gramEnd"/>
              <w:r w:rsidR="3D835CA2" w:rsidRPr="2071904E">
                <w:rPr>
                  <w:rStyle w:val="Hyperlink"/>
                  <w:sz w:val="20"/>
                  <w:szCs w:val="20"/>
                </w:rPr>
                <w:t xml:space="preserve"> commitment (Associate Level training prerequisite)</w:t>
              </w:r>
            </w:hyperlink>
          </w:p>
        </w:tc>
        <w:tc>
          <w:tcPr>
            <w:tcW w:w="1579" w:type="dxa"/>
            <w:shd w:val="clear" w:color="auto" w:fill="auto"/>
            <w:tcMar>
              <w:top w:w="100" w:type="dxa"/>
              <w:left w:w="100" w:type="dxa"/>
              <w:bottom w:w="100" w:type="dxa"/>
              <w:right w:w="100" w:type="dxa"/>
            </w:tcMar>
            <w:vAlign w:val="center"/>
          </w:tcPr>
          <w:p w14:paraId="586F9CBE" w14:textId="4CDBD377" w:rsidR="2071904E" w:rsidRDefault="2071904E" w:rsidP="2071904E">
            <w:pPr>
              <w:spacing w:line="240" w:lineRule="auto"/>
              <w:jc w:val="center"/>
              <w:rPr>
                <w:sz w:val="20"/>
                <w:szCs w:val="20"/>
                <w:highlight w:val="yellow"/>
              </w:rPr>
            </w:pPr>
          </w:p>
        </w:tc>
      </w:tr>
      <w:tr w:rsidR="2071904E" w14:paraId="49961A49" w14:textId="77777777" w:rsidTr="180BB90B">
        <w:tc>
          <w:tcPr>
            <w:tcW w:w="1980" w:type="dxa"/>
            <w:shd w:val="clear" w:color="auto" w:fill="auto"/>
            <w:tcMar>
              <w:top w:w="100" w:type="dxa"/>
              <w:left w:w="100" w:type="dxa"/>
              <w:bottom w:w="100" w:type="dxa"/>
              <w:right w:w="100" w:type="dxa"/>
            </w:tcMar>
          </w:tcPr>
          <w:p w14:paraId="2AB4C9C6" w14:textId="2686A182" w:rsidR="48E46421" w:rsidRDefault="00BA4BC5" w:rsidP="2071904E">
            <w:pPr>
              <w:spacing w:line="240" w:lineRule="auto"/>
              <w:rPr>
                <w:sz w:val="20"/>
                <w:szCs w:val="20"/>
              </w:rPr>
            </w:pPr>
            <w:hyperlink r:id="rId62">
              <w:r w:rsidR="48E46421" w:rsidRPr="2071904E">
                <w:rPr>
                  <w:rStyle w:val="Hyperlink"/>
                  <w:sz w:val="20"/>
                  <w:szCs w:val="20"/>
                </w:rPr>
                <w:t>Keys to Literacy</w:t>
              </w:r>
            </w:hyperlink>
          </w:p>
          <w:p w14:paraId="0A9FB299" w14:textId="2BE783E5" w:rsidR="7DFA499E" w:rsidRDefault="7DFA499E" w:rsidP="7DFA499E">
            <w:pPr>
              <w:spacing w:line="240" w:lineRule="auto"/>
              <w:rPr>
                <w:sz w:val="20"/>
                <w:szCs w:val="20"/>
              </w:rPr>
            </w:pPr>
          </w:p>
          <w:p w14:paraId="5CDF2024" w14:textId="24F30117" w:rsidR="48E46421" w:rsidRDefault="48E46421" w:rsidP="2071904E">
            <w:pPr>
              <w:spacing w:line="240" w:lineRule="auto"/>
              <w:rPr>
                <w:sz w:val="20"/>
                <w:szCs w:val="20"/>
              </w:rPr>
            </w:pPr>
            <w:r w:rsidRPr="2071904E">
              <w:rPr>
                <w:sz w:val="20"/>
                <w:szCs w:val="20"/>
              </w:rPr>
              <w:t>Lisa Klein</w:t>
            </w:r>
          </w:p>
          <w:p w14:paraId="7A3F4009" w14:textId="64448347" w:rsidR="48E46421" w:rsidRDefault="00BA4BC5" w:rsidP="2071904E">
            <w:pPr>
              <w:spacing w:line="240" w:lineRule="auto"/>
              <w:rPr>
                <w:sz w:val="20"/>
                <w:szCs w:val="20"/>
              </w:rPr>
            </w:pPr>
            <w:hyperlink r:id="rId63">
              <w:r w:rsidR="48E46421" w:rsidRPr="2071904E">
                <w:rPr>
                  <w:rStyle w:val="Hyperlink"/>
                  <w:sz w:val="20"/>
                  <w:szCs w:val="20"/>
                </w:rPr>
                <w:t>lisa@keystoliteracy.com</w:t>
              </w:r>
            </w:hyperlink>
          </w:p>
          <w:p w14:paraId="0A49F9B1" w14:textId="51718464" w:rsidR="2071904E" w:rsidRDefault="2071904E" w:rsidP="2071904E">
            <w:pPr>
              <w:spacing w:line="240" w:lineRule="auto"/>
              <w:rPr>
                <w:sz w:val="20"/>
                <w:szCs w:val="20"/>
              </w:rPr>
            </w:pPr>
          </w:p>
        </w:tc>
        <w:tc>
          <w:tcPr>
            <w:tcW w:w="1800" w:type="dxa"/>
            <w:shd w:val="clear" w:color="auto" w:fill="auto"/>
            <w:tcMar>
              <w:top w:w="100" w:type="dxa"/>
              <w:left w:w="100" w:type="dxa"/>
              <w:bottom w:w="100" w:type="dxa"/>
              <w:right w:w="100" w:type="dxa"/>
            </w:tcMar>
            <w:vAlign w:val="center"/>
          </w:tcPr>
          <w:p w14:paraId="4ACC9208" w14:textId="540E045E" w:rsidR="71182BBD" w:rsidRDefault="00BA4BC5" w:rsidP="2071904E">
            <w:pPr>
              <w:spacing w:line="240" w:lineRule="auto"/>
              <w:jc w:val="center"/>
              <w:rPr>
                <w:sz w:val="20"/>
                <w:szCs w:val="20"/>
              </w:rPr>
            </w:pPr>
            <w:hyperlink r:id="rId64">
              <w:r w:rsidR="71182BBD" w:rsidRPr="2071904E">
                <w:rPr>
                  <w:rStyle w:val="Hyperlink"/>
                  <w:sz w:val="20"/>
                  <w:szCs w:val="20"/>
                </w:rPr>
                <w:t>Keys to Beginning Reading Course</w:t>
              </w:r>
            </w:hyperlink>
          </w:p>
          <w:p w14:paraId="67DA42D2" w14:textId="36361E43" w:rsidR="2071904E" w:rsidRDefault="2071904E" w:rsidP="2071904E">
            <w:pPr>
              <w:spacing w:line="240" w:lineRule="auto"/>
              <w:jc w:val="center"/>
              <w:rPr>
                <w:sz w:val="20"/>
                <w:szCs w:val="20"/>
              </w:rPr>
            </w:pPr>
          </w:p>
        </w:tc>
        <w:tc>
          <w:tcPr>
            <w:tcW w:w="1695" w:type="dxa"/>
            <w:shd w:val="clear" w:color="auto" w:fill="auto"/>
            <w:tcMar>
              <w:top w:w="100" w:type="dxa"/>
              <w:left w:w="100" w:type="dxa"/>
              <w:bottom w:w="100" w:type="dxa"/>
              <w:right w:w="100" w:type="dxa"/>
            </w:tcMar>
            <w:vAlign w:val="center"/>
          </w:tcPr>
          <w:p w14:paraId="2DA59878" w14:textId="540E045E" w:rsidR="23054D9F" w:rsidRDefault="00BA4BC5" w:rsidP="2071904E">
            <w:pPr>
              <w:spacing w:line="240" w:lineRule="auto"/>
              <w:jc w:val="center"/>
              <w:rPr>
                <w:sz w:val="20"/>
                <w:szCs w:val="20"/>
              </w:rPr>
            </w:pPr>
            <w:hyperlink r:id="rId65">
              <w:r w:rsidR="23054D9F" w:rsidRPr="2071904E">
                <w:rPr>
                  <w:rStyle w:val="Hyperlink"/>
                  <w:sz w:val="20"/>
                  <w:szCs w:val="20"/>
                </w:rPr>
                <w:t>Keys to Beginning Reading Course</w:t>
              </w:r>
            </w:hyperlink>
          </w:p>
          <w:p w14:paraId="633DDB80" w14:textId="140A880B" w:rsidR="2071904E" w:rsidRDefault="2071904E" w:rsidP="2071904E">
            <w:pPr>
              <w:spacing w:line="240" w:lineRule="auto"/>
              <w:jc w:val="center"/>
              <w:rPr>
                <w:sz w:val="20"/>
                <w:szCs w:val="20"/>
              </w:rPr>
            </w:pPr>
          </w:p>
        </w:tc>
        <w:tc>
          <w:tcPr>
            <w:tcW w:w="1560" w:type="dxa"/>
            <w:shd w:val="clear" w:color="auto" w:fill="auto"/>
            <w:tcMar>
              <w:top w:w="100" w:type="dxa"/>
              <w:left w:w="100" w:type="dxa"/>
              <w:bottom w:w="100" w:type="dxa"/>
              <w:right w:w="100" w:type="dxa"/>
            </w:tcMar>
            <w:vAlign w:val="center"/>
          </w:tcPr>
          <w:p w14:paraId="0F8FB598" w14:textId="540E045E" w:rsidR="23054D9F" w:rsidRDefault="00BA4BC5" w:rsidP="2071904E">
            <w:pPr>
              <w:spacing w:line="240" w:lineRule="auto"/>
              <w:jc w:val="center"/>
              <w:rPr>
                <w:sz w:val="20"/>
                <w:szCs w:val="20"/>
              </w:rPr>
            </w:pPr>
            <w:hyperlink r:id="rId66">
              <w:r w:rsidR="23054D9F" w:rsidRPr="2071904E">
                <w:rPr>
                  <w:rStyle w:val="Hyperlink"/>
                  <w:sz w:val="20"/>
                  <w:szCs w:val="20"/>
                </w:rPr>
                <w:t>Keys to Beginning Reading Course</w:t>
              </w:r>
            </w:hyperlink>
          </w:p>
          <w:p w14:paraId="1363DC78" w14:textId="59F2C63F" w:rsidR="2071904E" w:rsidRDefault="2071904E" w:rsidP="2071904E">
            <w:pPr>
              <w:spacing w:line="240" w:lineRule="auto"/>
              <w:jc w:val="center"/>
              <w:rPr>
                <w:sz w:val="20"/>
                <w:szCs w:val="20"/>
              </w:rPr>
            </w:pPr>
          </w:p>
          <w:p w14:paraId="4E85917F" w14:textId="4517BC1F" w:rsidR="23054D9F" w:rsidRDefault="23054D9F" w:rsidP="2071904E">
            <w:pPr>
              <w:spacing w:line="240" w:lineRule="auto"/>
              <w:jc w:val="center"/>
              <w:rPr>
                <w:sz w:val="20"/>
                <w:szCs w:val="20"/>
              </w:rPr>
            </w:pPr>
            <w:r w:rsidRPr="2071904E">
              <w:rPr>
                <w:sz w:val="20"/>
                <w:szCs w:val="20"/>
              </w:rPr>
              <w:t>or</w:t>
            </w:r>
          </w:p>
          <w:p w14:paraId="0C6589D1" w14:textId="0847C197" w:rsidR="2071904E" w:rsidRDefault="2071904E" w:rsidP="2071904E">
            <w:pPr>
              <w:spacing w:line="240" w:lineRule="auto"/>
              <w:jc w:val="center"/>
              <w:rPr>
                <w:sz w:val="20"/>
                <w:szCs w:val="20"/>
              </w:rPr>
            </w:pPr>
          </w:p>
          <w:p w14:paraId="3EB99474" w14:textId="492A7FD7" w:rsidR="23054D9F" w:rsidRDefault="00BA4BC5" w:rsidP="2071904E">
            <w:pPr>
              <w:spacing w:line="240" w:lineRule="auto"/>
              <w:jc w:val="center"/>
              <w:rPr>
                <w:sz w:val="20"/>
                <w:szCs w:val="20"/>
              </w:rPr>
            </w:pPr>
            <w:hyperlink r:id="rId67">
              <w:r w:rsidR="23054D9F" w:rsidRPr="2071904E">
                <w:rPr>
                  <w:rStyle w:val="Hyperlink"/>
                  <w:sz w:val="20"/>
                  <w:szCs w:val="20"/>
                </w:rPr>
                <w:t>Keys to Early Writing Course</w:t>
              </w:r>
            </w:hyperlink>
          </w:p>
          <w:p w14:paraId="7B7AE5F0" w14:textId="5A606D3F" w:rsidR="2071904E" w:rsidRDefault="2071904E" w:rsidP="2071904E">
            <w:pPr>
              <w:spacing w:line="240" w:lineRule="auto"/>
              <w:jc w:val="center"/>
              <w:rPr>
                <w:sz w:val="20"/>
                <w:szCs w:val="20"/>
              </w:rPr>
            </w:pPr>
          </w:p>
        </w:tc>
        <w:tc>
          <w:tcPr>
            <w:tcW w:w="1590" w:type="dxa"/>
            <w:shd w:val="clear" w:color="auto" w:fill="auto"/>
            <w:tcMar>
              <w:top w:w="100" w:type="dxa"/>
              <w:left w:w="100" w:type="dxa"/>
              <w:bottom w:w="100" w:type="dxa"/>
              <w:right w:w="100" w:type="dxa"/>
            </w:tcMar>
            <w:vAlign w:val="center"/>
          </w:tcPr>
          <w:p w14:paraId="5D4419CE" w14:textId="540E045E" w:rsidR="49DEE562" w:rsidRDefault="00BA4BC5" w:rsidP="2071904E">
            <w:pPr>
              <w:spacing w:line="240" w:lineRule="auto"/>
              <w:jc w:val="center"/>
              <w:rPr>
                <w:sz w:val="20"/>
                <w:szCs w:val="20"/>
              </w:rPr>
            </w:pPr>
            <w:hyperlink r:id="rId68">
              <w:r w:rsidR="49DEE562" w:rsidRPr="2071904E">
                <w:rPr>
                  <w:rStyle w:val="Hyperlink"/>
                  <w:sz w:val="20"/>
                  <w:szCs w:val="20"/>
                </w:rPr>
                <w:t>Keys to Beginning Reading Course</w:t>
              </w:r>
            </w:hyperlink>
          </w:p>
          <w:p w14:paraId="1EC556AF" w14:textId="7444AEC0" w:rsidR="2071904E" w:rsidRDefault="2071904E" w:rsidP="2071904E">
            <w:pPr>
              <w:spacing w:line="240" w:lineRule="auto"/>
              <w:jc w:val="center"/>
              <w:rPr>
                <w:sz w:val="20"/>
                <w:szCs w:val="20"/>
              </w:rPr>
            </w:pPr>
          </w:p>
          <w:p w14:paraId="5F8497F8" w14:textId="69B42168" w:rsidR="49DEE562" w:rsidRDefault="49DEE562" w:rsidP="2071904E">
            <w:pPr>
              <w:spacing w:line="240" w:lineRule="auto"/>
              <w:jc w:val="center"/>
              <w:rPr>
                <w:sz w:val="20"/>
                <w:szCs w:val="20"/>
              </w:rPr>
            </w:pPr>
            <w:r w:rsidRPr="2071904E">
              <w:rPr>
                <w:sz w:val="20"/>
                <w:szCs w:val="20"/>
              </w:rPr>
              <w:t>or</w:t>
            </w:r>
          </w:p>
          <w:p w14:paraId="38EFF475" w14:textId="222C498A" w:rsidR="2071904E" w:rsidRDefault="2071904E" w:rsidP="2071904E">
            <w:pPr>
              <w:spacing w:line="240" w:lineRule="auto"/>
              <w:jc w:val="center"/>
              <w:rPr>
                <w:sz w:val="20"/>
                <w:szCs w:val="20"/>
              </w:rPr>
            </w:pPr>
          </w:p>
          <w:p w14:paraId="2A63EDC8" w14:textId="492A7FD7" w:rsidR="23054D9F" w:rsidRDefault="00BA4BC5" w:rsidP="2071904E">
            <w:pPr>
              <w:spacing w:line="240" w:lineRule="auto"/>
              <w:jc w:val="center"/>
              <w:rPr>
                <w:sz w:val="20"/>
                <w:szCs w:val="20"/>
              </w:rPr>
            </w:pPr>
            <w:hyperlink r:id="rId69">
              <w:r w:rsidR="23054D9F" w:rsidRPr="2071904E">
                <w:rPr>
                  <w:rStyle w:val="Hyperlink"/>
                  <w:sz w:val="20"/>
                  <w:szCs w:val="20"/>
                </w:rPr>
                <w:t>Keys to Early Writing Course</w:t>
              </w:r>
            </w:hyperlink>
          </w:p>
          <w:p w14:paraId="60EFC0EF" w14:textId="08B36681" w:rsidR="2071904E" w:rsidRDefault="2071904E" w:rsidP="2071904E">
            <w:pPr>
              <w:spacing w:line="240" w:lineRule="auto"/>
              <w:jc w:val="center"/>
              <w:rPr>
                <w:sz w:val="20"/>
                <w:szCs w:val="20"/>
              </w:rPr>
            </w:pPr>
          </w:p>
        </w:tc>
        <w:tc>
          <w:tcPr>
            <w:tcW w:w="1579" w:type="dxa"/>
            <w:shd w:val="clear" w:color="auto" w:fill="auto"/>
            <w:tcMar>
              <w:top w:w="100" w:type="dxa"/>
              <w:left w:w="100" w:type="dxa"/>
              <w:bottom w:w="100" w:type="dxa"/>
              <w:right w:w="100" w:type="dxa"/>
            </w:tcMar>
            <w:vAlign w:val="center"/>
          </w:tcPr>
          <w:p w14:paraId="7F3A7A42" w14:textId="1404F9E1" w:rsidR="2071904E" w:rsidRDefault="2071904E" w:rsidP="2071904E">
            <w:pPr>
              <w:spacing w:line="240" w:lineRule="auto"/>
              <w:jc w:val="center"/>
              <w:rPr>
                <w:sz w:val="20"/>
                <w:szCs w:val="20"/>
              </w:rPr>
            </w:pPr>
          </w:p>
        </w:tc>
      </w:tr>
      <w:tr w:rsidR="2071904E" w14:paraId="768DEDAA" w14:textId="77777777" w:rsidTr="180BB90B">
        <w:tc>
          <w:tcPr>
            <w:tcW w:w="1980" w:type="dxa"/>
            <w:shd w:val="clear" w:color="auto" w:fill="auto"/>
            <w:tcMar>
              <w:top w:w="100" w:type="dxa"/>
              <w:left w:w="100" w:type="dxa"/>
              <w:bottom w:w="100" w:type="dxa"/>
              <w:right w:w="100" w:type="dxa"/>
            </w:tcMar>
          </w:tcPr>
          <w:p w14:paraId="59E1E72D" w14:textId="5C39987A" w:rsidR="6296D763" w:rsidRDefault="00BA4BC5" w:rsidP="2071904E">
            <w:pPr>
              <w:spacing w:line="240" w:lineRule="auto"/>
              <w:rPr>
                <w:sz w:val="20"/>
                <w:szCs w:val="20"/>
              </w:rPr>
            </w:pPr>
            <w:hyperlink r:id="rId70">
              <w:r w:rsidR="6296D763" w:rsidRPr="2071904E">
                <w:rPr>
                  <w:rStyle w:val="Hyperlink"/>
                  <w:sz w:val="20"/>
                  <w:szCs w:val="20"/>
                </w:rPr>
                <w:t>The Big Dippers</w:t>
              </w:r>
              <w:r w:rsidR="678D7137" w:rsidRPr="2071904E">
                <w:rPr>
                  <w:rStyle w:val="Hyperlink"/>
                  <w:sz w:val="20"/>
                  <w:szCs w:val="20"/>
                </w:rPr>
                <w:t>*</w:t>
              </w:r>
            </w:hyperlink>
          </w:p>
          <w:p w14:paraId="5C5E11D1" w14:textId="437ABA5F" w:rsidR="7DFA499E" w:rsidRDefault="7DFA499E" w:rsidP="7DFA499E">
            <w:pPr>
              <w:spacing w:line="240" w:lineRule="auto"/>
              <w:rPr>
                <w:sz w:val="20"/>
                <w:szCs w:val="20"/>
              </w:rPr>
            </w:pPr>
          </w:p>
          <w:p w14:paraId="1DA20947" w14:textId="319D10D7" w:rsidR="0AD0530C" w:rsidRDefault="00BA4BC5" w:rsidP="2071904E">
            <w:pPr>
              <w:spacing w:line="240" w:lineRule="auto"/>
            </w:pPr>
            <w:hyperlink r:id="rId71">
              <w:r w:rsidR="0AD0530C" w:rsidRPr="2071904E">
                <w:rPr>
                  <w:rStyle w:val="Hyperlink"/>
                  <w:sz w:val="20"/>
                  <w:szCs w:val="20"/>
                </w:rPr>
                <w:t>info@thebigdippers.org</w:t>
              </w:r>
            </w:hyperlink>
            <w:r w:rsidR="0AD0530C" w:rsidRPr="2071904E">
              <w:rPr>
                <w:sz w:val="20"/>
                <w:szCs w:val="20"/>
              </w:rPr>
              <w:t xml:space="preserve"> </w:t>
            </w:r>
          </w:p>
        </w:tc>
        <w:tc>
          <w:tcPr>
            <w:tcW w:w="1800" w:type="dxa"/>
            <w:shd w:val="clear" w:color="auto" w:fill="auto"/>
            <w:tcMar>
              <w:top w:w="100" w:type="dxa"/>
              <w:left w:w="100" w:type="dxa"/>
              <w:bottom w:w="100" w:type="dxa"/>
              <w:right w:w="100" w:type="dxa"/>
            </w:tcMar>
            <w:vAlign w:val="center"/>
          </w:tcPr>
          <w:p w14:paraId="11335BD4" w14:textId="09FA10D3" w:rsidR="6296D763" w:rsidRDefault="6296D763" w:rsidP="2071904E">
            <w:pPr>
              <w:spacing w:line="240" w:lineRule="auto"/>
              <w:jc w:val="center"/>
              <w:rPr>
                <w:sz w:val="20"/>
                <w:szCs w:val="20"/>
              </w:rPr>
            </w:pPr>
            <w:r w:rsidRPr="2071904E">
              <w:rPr>
                <w:sz w:val="20"/>
                <w:szCs w:val="20"/>
              </w:rPr>
              <w:t>x</w:t>
            </w:r>
          </w:p>
        </w:tc>
        <w:tc>
          <w:tcPr>
            <w:tcW w:w="1695" w:type="dxa"/>
            <w:shd w:val="clear" w:color="auto" w:fill="auto"/>
            <w:tcMar>
              <w:top w:w="100" w:type="dxa"/>
              <w:left w:w="100" w:type="dxa"/>
              <w:bottom w:w="100" w:type="dxa"/>
              <w:right w:w="100" w:type="dxa"/>
            </w:tcMar>
            <w:vAlign w:val="center"/>
          </w:tcPr>
          <w:p w14:paraId="62DDB21A" w14:textId="227E6E8E" w:rsidR="2071904E" w:rsidRDefault="2071904E" w:rsidP="2071904E">
            <w:pPr>
              <w:spacing w:line="240" w:lineRule="auto"/>
              <w:jc w:val="center"/>
              <w:rPr>
                <w:sz w:val="20"/>
                <w:szCs w:val="20"/>
              </w:rPr>
            </w:pPr>
          </w:p>
        </w:tc>
        <w:tc>
          <w:tcPr>
            <w:tcW w:w="1560" w:type="dxa"/>
            <w:shd w:val="clear" w:color="auto" w:fill="auto"/>
            <w:tcMar>
              <w:top w:w="100" w:type="dxa"/>
              <w:left w:w="100" w:type="dxa"/>
              <w:bottom w:w="100" w:type="dxa"/>
              <w:right w:w="100" w:type="dxa"/>
            </w:tcMar>
            <w:vAlign w:val="center"/>
          </w:tcPr>
          <w:p w14:paraId="5DD1484C" w14:textId="6C74F3D0" w:rsidR="2071904E" w:rsidRDefault="2071904E" w:rsidP="2071904E">
            <w:pPr>
              <w:spacing w:line="240" w:lineRule="auto"/>
              <w:jc w:val="center"/>
              <w:rPr>
                <w:sz w:val="20"/>
                <w:szCs w:val="20"/>
              </w:rPr>
            </w:pPr>
          </w:p>
        </w:tc>
        <w:tc>
          <w:tcPr>
            <w:tcW w:w="1590" w:type="dxa"/>
            <w:shd w:val="clear" w:color="auto" w:fill="auto"/>
            <w:tcMar>
              <w:top w:w="100" w:type="dxa"/>
              <w:left w:w="100" w:type="dxa"/>
              <w:bottom w:w="100" w:type="dxa"/>
              <w:right w:w="100" w:type="dxa"/>
            </w:tcMar>
            <w:vAlign w:val="center"/>
          </w:tcPr>
          <w:p w14:paraId="0FFFC777" w14:textId="0BC21CBA" w:rsidR="2071904E" w:rsidRDefault="2071904E" w:rsidP="2071904E">
            <w:pPr>
              <w:spacing w:line="240" w:lineRule="auto"/>
              <w:jc w:val="center"/>
              <w:rPr>
                <w:sz w:val="20"/>
                <w:szCs w:val="20"/>
              </w:rPr>
            </w:pPr>
          </w:p>
        </w:tc>
        <w:tc>
          <w:tcPr>
            <w:tcW w:w="1579" w:type="dxa"/>
            <w:shd w:val="clear" w:color="auto" w:fill="auto"/>
            <w:tcMar>
              <w:top w:w="100" w:type="dxa"/>
              <w:left w:w="100" w:type="dxa"/>
              <w:bottom w:w="100" w:type="dxa"/>
              <w:right w:w="100" w:type="dxa"/>
            </w:tcMar>
            <w:vAlign w:val="center"/>
          </w:tcPr>
          <w:p w14:paraId="7ABDF51E" w14:textId="768C3EEC" w:rsidR="2071904E" w:rsidRDefault="2071904E" w:rsidP="2071904E">
            <w:pPr>
              <w:spacing w:line="240" w:lineRule="auto"/>
              <w:jc w:val="center"/>
              <w:rPr>
                <w:sz w:val="20"/>
                <w:szCs w:val="20"/>
              </w:rPr>
            </w:pPr>
          </w:p>
          <w:p w14:paraId="291B3B6D" w14:textId="66C2DF98" w:rsidR="3402839B" w:rsidRDefault="3402839B" w:rsidP="2071904E">
            <w:pPr>
              <w:spacing w:line="240" w:lineRule="auto"/>
              <w:jc w:val="center"/>
              <w:rPr>
                <w:sz w:val="20"/>
                <w:szCs w:val="20"/>
              </w:rPr>
            </w:pPr>
            <w:r w:rsidRPr="2071904E">
              <w:rPr>
                <w:sz w:val="20"/>
                <w:szCs w:val="20"/>
              </w:rPr>
              <w:t xml:space="preserve">Administrator’s Course Guide </w:t>
            </w:r>
            <w:proofErr w:type="gramStart"/>
            <w:r w:rsidRPr="2071904E">
              <w:rPr>
                <w:sz w:val="20"/>
                <w:szCs w:val="20"/>
              </w:rPr>
              <w:t>is  Available</w:t>
            </w:r>
            <w:proofErr w:type="gramEnd"/>
            <w:r w:rsidRPr="2071904E">
              <w:rPr>
                <w:sz w:val="20"/>
                <w:szCs w:val="20"/>
              </w:rPr>
              <w:t xml:space="preserve"> Upon Request</w:t>
            </w:r>
          </w:p>
        </w:tc>
      </w:tr>
      <w:tr w:rsidR="00EC4AEF" w14:paraId="5383A6F5" w14:textId="77777777" w:rsidTr="180BB90B">
        <w:tc>
          <w:tcPr>
            <w:tcW w:w="1980" w:type="dxa"/>
            <w:shd w:val="clear" w:color="auto" w:fill="auto"/>
            <w:tcMar>
              <w:top w:w="100" w:type="dxa"/>
              <w:left w:w="100" w:type="dxa"/>
              <w:bottom w:w="100" w:type="dxa"/>
              <w:right w:w="100" w:type="dxa"/>
            </w:tcMar>
          </w:tcPr>
          <w:p w14:paraId="058BCA54" w14:textId="3EDCC33A" w:rsidR="00EC4AEF" w:rsidRDefault="00BA4BC5">
            <w:pPr>
              <w:widowControl w:val="0"/>
              <w:pBdr>
                <w:top w:val="nil"/>
                <w:left w:val="nil"/>
                <w:bottom w:val="nil"/>
                <w:right w:val="nil"/>
                <w:between w:val="nil"/>
              </w:pBdr>
              <w:spacing w:line="240" w:lineRule="auto"/>
            </w:pPr>
            <w:hyperlink r:id="rId72">
              <w:r w:rsidR="3936812E" w:rsidRPr="2071904E">
                <w:rPr>
                  <w:rStyle w:val="Hyperlink"/>
                  <w:sz w:val="20"/>
                  <w:szCs w:val="20"/>
                </w:rPr>
                <w:t>Institute for Multi-Sensory Education</w:t>
              </w:r>
            </w:hyperlink>
          </w:p>
          <w:p w14:paraId="2C066CEE" w14:textId="25D46FE6" w:rsidR="7DFA499E" w:rsidRDefault="7DFA499E" w:rsidP="7DFA499E">
            <w:pPr>
              <w:spacing w:line="240" w:lineRule="auto"/>
              <w:rPr>
                <w:sz w:val="20"/>
                <w:szCs w:val="20"/>
              </w:rPr>
            </w:pPr>
          </w:p>
          <w:p w14:paraId="32B81DB6" w14:textId="5938C348" w:rsidR="00EC4AEF" w:rsidRDefault="64CFF402" w:rsidP="2071904E">
            <w:pPr>
              <w:widowControl w:val="0"/>
              <w:pBdr>
                <w:top w:val="nil"/>
                <w:left w:val="nil"/>
                <w:bottom w:val="nil"/>
                <w:right w:val="nil"/>
                <w:between w:val="nil"/>
              </w:pBdr>
              <w:spacing w:line="240" w:lineRule="auto"/>
            </w:pPr>
            <w:r w:rsidRPr="2071904E">
              <w:rPr>
                <w:sz w:val="20"/>
                <w:szCs w:val="20"/>
              </w:rPr>
              <w:t xml:space="preserve">Amy Gulley </w:t>
            </w:r>
            <w:hyperlink r:id="rId73">
              <w:r w:rsidRPr="2071904E">
                <w:rPr>
                  <w:rStyle w:val="Hyperlink"/>
                  <w:sz w:val="20"/>
                  <w:szCs w:val="20"/>
                </w:rPr>
                <w:t>amy.gulley@imse.com</w:t>
              </w:r>
            </w:hyperlink>
          </w:p>
          <w:p w14:paraId="0000010F" w14:textId="1C3FBADD" w:rsidR="00EC4AEF" w:rsidRDefault="64CFF402" w:rsidP="2071904E">
            <w:pPr>
              <w:widowControl w:val="0"/>
              <w:pBdr>
                <w:top w:val="nil"/>
                <w:left w:val="nil"/>
                <w:bottom w:val="nil"/>
                <w:right w:val="nil"/>
                <w:between w:val="nil"/>
              </w:pBdr>
              <w:spacing w:line="240" w:lineRule="auto"/>
              <w:rPr>
                <w:sz w:val="20"/>
                <w:szCs w:val="20"/>
              </w:rPr>
            </w:pPr>
            <w:r w:rsidRPr="2071904E">
              <w:rPr>
                <w:sz w:val="20"/>
                <w:szCs w:val="20"/>
              </w:rPr>
              <w:t xml:space="preserve">Stephanie Swanson </w:t>
            </w:r>
            <w:hyperlink r:id="rId74">
              <w:r w:rsidRPr="2071904E">
                <w:rPr>
                  <w:rStyle w:val="Hyperlink"/>
                  <w:sz w:val="20"/>
                  <w:szCs w:val="20"/>
                </w:rPr>
                <w:t>stephanie.swanson@imse.com</w:t>
              </w:r>
            </w:hyperlink>
            <w:r w:rsidR="014A2BE5" w:rsidRPr="2071904E">
              <w:rPr>
                <w:sz w:val="20"/>
                <w:szCs w:val="20"/>
              </w:rPr>
              <w:t xml:space="preserve"> </w:t>
            </w:r>
          </w:p>
        </w:tc>
        <w:tc>
          <w:tcPr>
            <w:tcW w:w="1800" w:type="dxa"/>
            <w:shd w:val="clear" w:color="auto" w:fill="auto"/>
            <w:tcMar>
              <w:top w:w="100" w:type="dxa"/>
              <w:left w:w="100" w:type="dxa"/>
              <w:bottom w:w="100" w:type="dxa"/>
              <w:right w:w="100" w:type="dxa"/>
            </w:tcMar>
            <w:vAlign w:val="center"/>
          </w:tcPr>
          <w:p w14:paraId="44DAC499" w14:textId="5952895F" w:rsidR="00EC4AEF" w:rsidRDefault="6CAA2DEF" w:rsidP="7DFA499E">
            <w:pPr>
              <w:widowControl w:val="0"/>
              <w:pBdr>
                <w:top w:val="nil"/>
                <w:left w:val="nil"/>
                <w:bottom w:val="nil"/>
                <w:right w:val="nil"/>
                <w:between w:val="nil"/>
              </w:pBdr>
              <w:spacing w:line="240" w:lineRule="auto"/>
              <w:jc w:val="center"/>
              <w:rPr>
                <w:sz w:val="20"/>
                <w:szCs w:val="20"/>
              </w:rPr>
            </w:pPr>
            <w:r w:rsidRPr="2071904E">
              <w:rPr>
                <w:sz w:val="20"/>
                <w:szCs w:val="20"/>
              </w:rPr>
              <w:t>Comprehensive Orton</w:t>
            </w:r>
          </w:p>
          <w:p w14:paraId="019AED22" w14:textId="3219AD5D" w:rsidR="00EC4AEF" w:rsidRDefault="6CAA2DEF" w:rsidP="2071904E">
            <w:pPr>
              <w:widowControl w:val="0"/>
              <w:pBdr>
                <w:top w:val="nil"/>
                <w:left w:val="nil"/>
                <w:bottom w:val="nil"/>
                <w:right w:val="nil"/>
                <w:between w:val="nil"/>
              </w:pBdr>
              <w:spacing w:line="240" w:lineRule="auto"/>
              <w:jc w:val="center"/>
              <w:rPr>
                <w:sz w:val="20"/>
                <w:szCs w:val="20"/>
              </w:rPr>
            </w:pPr>
            <w:r w:rsidRPr="2071904E">
              <w:rPr>
                <w:sz w:val="20"/>
                <w:szCs w:val="20"/>
              </w:rPr>
              <w:t>Gillingham Course for</w:t>
            </w:r>
          </w:p>
          <w:p w14:paraId="532D1595" w14:textId="4D78B455" w:rsidR="00EC4AEF" w:rsidRDefault="6CAA2DEF" w:rsidP="2071904E">
            <w:pPr>
              <w:widowControl w:val="0"/>
              <w:pBdr>
                <w:top w:val="nil"/>
                <w:left w:val="nil"/>
                <w:bottom w:val="nil"/>
                <w:right w:val="nil"/>
                <w:between w:val="nil"/>
              </w:pBdr>
              <w:spacing w:line="240" w:lineRule="auto"/>
              <w:jc w:val="center"/>
              <w:rPr>
                <w:sz w:val="20"/>
                <w:szCs w:val="20"/>
              </w:rPr>
            </w:pPr>
            <w:r w:rsidRPr="2071904E">
              <w:rPr>
                <w:sz w:val="20"/>
                <w:szCs w:val="20"/>
              </w:rPr>
              <w:t>K-2</w:t>
            </w:r>
          </w:p>
          <w:p w14:paraId="56AD6EEB" w14:textId="73C8696C" w:rsidR="00EC4AEF" w:rsidRDefault="6CAA2DEF" w:rsidP="2071904E">
            <w:pPr>
              <w:widowControl w:val="0"/>
              <w:pBdr>
                <w:top w:val="nil"/>
                <w:left w:val="nil"/>
                <w:bottom w:val="nil"/>
                <w:right w:val="nil"/>
                <w:between w:val="nil"/>
              </w:pBdr>
              <w:spacing w:line="240" w:lineRule="auto"/>
              <w:jc w:val="center"/>
              <w:rPr>
                <w:sz w:val="20"/>
                <w:szCs w:val="20"/>
              </w:rPr>
            </w:pPr>
            <w:r w:rsidRPr="2071904E">
              <w:rPr>
                <w:sz w:val="20"/>
                <w:szCs w:val="20"/>
              </w:rPr>
              <w:t>(Virtual and in-person options available)</w:t>
            </w:r>
          </w:p>
          <w:p w14:paraId="698B0408" w14:textId="107D50E1" w:rsidR="00EC4AEF" w:rsidRDefault="00EC4AEF" w:rsidP="2071904E">
            <w:pPr>
              <w:widowControl w:val="0"/>
              <w:pBdr>
                <w:top w:val="nil"/>
                <w:left w:val="nil"/>
                <w:bottom w:val="nil"/>
                <w:right w:val="nil"/>
                <w:between w:val="nil"/>
              </w:pBdr>
              <w:spacing w:line="240" w:lineRule="auto"/>
              <w:jc w:val="center"/>
              <w:rPr>
                <w:sz w:val="20"/>
                <w:szCs w:val="20"/>
              </w:rPr>
            </w:pPr>
          </w:p>
          <w:p w14:paraId="5917C304" w14:textId="1284EC31" w:rsidR="00EC4AEF" w:rsidRDefault="6CAA2DEF" w:rsidP="2071904E">
            <w:pPr>
              <w:widowControl w:val="0"/>
              <w:pBdr>
                <w:top w:val="nil"/>
                <w:left w:val="nil"/>
                <w:bottom w:val="nil"/>
                <w:right w:val="nil"/>
                <w:between w:val="nil"/>
              </w:pBdr>
              <w:spacing w:line="240" w:lineRule="auto"/>
              <w:jc w:val="center"/>
              <w:rPr>
                <w:sz w:val="20"/>
                <w:szCs w:val="20"/>
              </w:rPr>
            </w:pPr>
            <w:r w:rsidRPr="2071904E">
              <w:rPr>
                <w:sz w:val="20"/>
                <w:szCs w:val="20"/>
              </w:rPr>
              <w:t>or</w:t>
            </w:r>
          </w:p>
          <w:p w14:paraId="14E9380E" w14:textId="204A6E96" w:rsidR="00EC4AEF" w:rsidRDefault="00EC4AEF" w:rsidP="2071904E">
            <w:pPr>
              <w:widowControl w:val="0"/>
              <w:pBdr>
                <w:top w:val="nil"/>
                <w:left w:val="nil"/>
                <w:bottom w:val="nil"/>
                <w:right w:val="nil"/>
                <w:between w:val="nil"/>
              </w:pBdr>
              <w:spacing w:line="240" w:lineRule="auto"/>
              <w:jc w:val="center"/>
              <w:rPr>
                <w:sz w:val="20"/>
                <w:szCs w:val="20"/>
              </w:rPr>
            </w:pPr>
          </w:p>
          <w:p w14:paraId="00000110" w14:textId="50C1B838" w:rsidR="00EC4AEF" w:rsidRDefault="6CAA2DEF" w:rsidP="2071904E">
            <w:pPr>
              <w:widowControl w:val="0"/>
              <w:pBdr>
                <w:top w:val="nil"/>
                <w:left w:val="nil"/>
                <w:bottom w:val="nil"/>
                <w:right w:val="nil"/>
                <w:between w:val="nil"/>
              </w:pBdr>
              <w:spacing w:line="240" w:lineRule="auto"/>
              <w:jc w:val="center"/>
              <w:rPr>
                <w:sz w:val="20"/>
                <w:szCs w:val="20"/>
              </w:rPr>
            </w:pPr>
            <w:r w:rsidRPr="2071904E">
              <w:rPr>
                <w:sz w:val="20"/>
                <w:szCs w:val="20"/>
              </w:rPr>
              <w:t>Orton</w:t>
            </w:r>
            <w:r w:rsidR="075A95E0" w:rsidRPr="7DFA499E">
              <w:rPr>
                <w:sz w:val="20"/>
                <w:szCs w:val="20"/>
              </w:rPr>
              <w:t xml:space="preserve"> </w:t>
            </w:r>
            <w:r w:rsidR="1BBF28A1" w:rsidRPr="7DFA499E">
              <w:rPr>
                <w:sz w:val="20"/>
                <w:szCs w:val="20"/>
              </w:rPr>
              <w:t>Gilling</w:t>
            </w:r>
            <w:r w:rsidR="496D47DB" w:rsidRPr="7DFA499E">
              <w:rPr>
                <w:sz w:val="20"/>
                <w:szCs w:val="20"/>
              </w:rPr>
              <w:t>-</w:t>
            </w:r>
            <w:r w:rsidR="1BBF28A1" w:rsidRPr="7DFA499E">
              <w:rPr>
                <w:sz w:val="20"/>
                <w:szCs w:val="20"/>
              </w:rPr>
              <w:t>ham</w:t>
            </w:r>
            <w:r w:rsidRPr="2071904E">
              <w:rPr>
                <w:sz w:val="20"/>
                <w:szCs w:val="20"/>
              </w:rPr>
              <w:t xml:space="preserve"> Intermediate Course for Grades 3-5</w:t>
            </w:r>
          </w:p>
        </w:tc>
        <w:tc>
          <w:tcPr>
            <w:tcW w:w="1695" w:type="dxa"/>
            <w:shd w:val="clear" w:color="auto" w:fill="auto"/>
            <w:tcMar>
              <w:top w:w="100" w:type="dxa"/>
              <w:left w:w="100" w:type="dxa"/>
              <w:bottom w:w="100" w:type="dxa"/>
              <w:right w:w="100" w:type="dxa"/>
            </w:tcMar>
            <w:vAlign w:val="center"/>
          </w:tcPr>
          <w:p w14:paraId="76D4F1E0" w14:textId="59BBC21E" w:rsidR="00EC4AEF" w:rsidRDefault="09CA9817" w:rsidP="2071904E">
            <w:pPr>
              <w:widowControl w:val="0"/>
              <w:pBdr>
                <w:top w:val="nil"/>
                <w:left w:val="nil"/>
                <w:bottom w:val="nil"/>
                <w:right w:val="nil"/>
                <w:between w:val="nil"/>
              </w:pBdr>
              <w:spacing w:line="240" w:lineRule="auto"/>
              <w:jc w:val="center"/>
              <w:rPr>
                <w:sz w:val="20"/>
                <w:szCs w:val="20"/>
              </w:rPr>
            </w:pPr>
            <w:r w:rsidRPr="2071904E">
              <w:rPr>
                <w:sz w:val="20"/>
                <w:szCs w:val="20"/>
              </w:rPr>
              <w:t>Phonological Awareness</w:t>
            </w:r>
          </w:p>
          <w:p w14:paraId="2B80F442" w14:textId="529F4E4E" w:rsidR="00EC4AEF" w:rsidRDefault="00EC4AEF" w:rsidP="2071904E">
            <w:pPr>
              <w:widowControl w:val="0"/>
              <w:pBdr>
                <w:top w:val="nil"/>
                <w:left w:val="nil"/>
                <w:bottom w:val="nil"/>
                <w:right w:val="nil"/>
                <w:between w:val="nil"/>
              </w:pBdr>
              <w:spacing w:line="240" w:lineRule="auto"/>
              <w:jc w:val="center"/>
              <w:rPr>
                <w:sz w:val="20"/>
                <w:szCs w:val="20"/>
              </w:rPr>
            </w:pPr>
          </w:p>
          <w:p w14:paraId="08ED76D0" w14:textId="7DD05523" w:rsidR="00EC4AEF" w:rsidRDefault="72029369" w:rsidP="2071904E">
            <w:pPr>
              <w:widowControl w:val="0"/>
              <w:pBdr>
                <w:top w:val="nil"/>
                <w:left w:val="nil"/>
                <w:bottom w:val="nil"/>
                <w:right w:val="nil"/>
                <w:between w:val="nil"/>
              </w:pBdr>
              <w:spacing w:line="240" w:lineRule="auto"/>
              <w:jc w:val="center"/>
              <w:rPr>
                <w:sz w:val="20"/>
                <w:szCs w:val="20"/>
              </w:rPr>
            </w:pPr>
            <w:r w:rsidRPr="2071904E">
              <w:rPr>
                <w:sz w:val="20"/>
                <w:szCs w:val="20"/>
              </w:rPr>
              <w:t>or</w:t>
            </w:r>
          </w:p>
          <w:p w14:paraId="7325E32A" w14:textId="6DEEB95C" w:rsidR="00EC4AEF" w:rsidRDefault="00EC4AEF" w:rsidP="2071904E">
            <w:pPr>
              <w:widowControl w:val="0"/>
              <w:pBdr>
                <w:top w:val="nil"/>
                <w:left w:val="nil"/>
                <w:bottom w:val="nil"/>
                <w:right w:val="nil"/>
                <w:between w:val="nil"/>
              </w:pBdr>
              <w:spacing w:line="240" w:lineRule="auto"/>
              <w:jc w:val="center"/>
              <w:rPr>
                <w:sz w:val="20"/>
                <w:szCs w:val="20"/>
              </w:rPr>
            </w:pPr>
          </w:p>
          <w:p w14:paraId="12467E77" w14:textId="1B544F91" w:rsidR="00EC4AEF" w:rsidRDefault="244ADD40" w:rsidP="7DFA499E">
            <w:pPr>
              <w:widowControl w:val="0"/>
              <w:pBdr>
                <w:top w:val="nil"/>
                <w:left w:val="nil"/>
                <w:bottom w:val="nil"/>
                <w:right w:val="nil"/>
                <w:between w:val="nil"/>
              </w:pBdr>
              <w:spacing w:line="240" w:lineRule="auto"/>
              <w:jc w:val="center"/>
              <w:rPr>
                <w:sz w:val="20"/>
                <w:szCs w:val="20"/>
              </w:rPr>
            </w:pPr>
            <w:r w:rsidRPr="2071904E">
              <w:rPr>
                <w:sz w:val="20"/>
                <w:szCs w:val="20"/>
              </w:rPr>
              <w:t>Comprehensive</w:t>
            </w:r>
          </w:p>
          <w:p w14:paraId="4FC248F7" w14:textId="41283447" w:rsidR="00EC4AEF" w:rsidRDefault="244ADD40" w:rsidP="2071904E">
            <w:pPr>
              <w:widowControl w:val="0"/>
              <w:pBdr>
                <w:top w:val="nil"/>
                <w:left w:val="nil"/>
                <w:bottom w:val="nil"/>
                <w:right w:val="nil"/>
                <w:between w:val="nil"/>
              </w:pBdr>
              <w:spacing w:line="240" w:lineRule="auto"/>
              <w:jc w:val="center"/>
              <w:rPr>
                <w:sz w:val="20"/>
                <w:szCs w:val="20"/>
              </w:rPr>
            </w:pPr>
            <w:r w:rsidRPr="2071904E">
              <w:rPr>
                <w:sz w:val="20"/>
                <w:szCs w:val="20"/>
              </w:rPr>
              <w:t>Orton</w:t>
            </w:r>
            <w:r w:rsidR="5A496741" w:rsidRPr="7DFA499E">
              <w:rPr>
                <w:sz w:val="20"/>
                <w:szCs w:val="20"/>
              </w:rPr>
              <w:t xml:space="preserve"> </w:t>
            </w:r>
            <w:r w:rsidRPr="2071904E">
              <w:rPr>
                <w:sz w:val="20"/>
                <w:szCs w:val="20"/>
              </w:rPr>
              <w:t>Gillingham Course</w:t>
            </w:r>
            <w:r w:rsidR="41C970FA" w:rsidRPr="2071904E">
              <w:rPr>
                <w:sz w:val="20"/>
                <w:szCs w:val="20"/>
              </w:rPr>
              <w:t xml:space="preserve"> </w:t>
            </w:r>
            <w:r w:rsidR="24919AB9" w:rsidRPr="2071904E">
              <w:rPr>
                <w:sz w:val="20"/>
                <w:szCs w:val="20"/>
              </w:rPr>
              <w:t>for</w:t>
            </w:r>
          </w:p>
          <w:p w14:paraId="7D43AD7A" w14:textId="4D78B455" w:rsidR="00EC4AEF" w:rsidRDefault="24919AB9" w:rsidP="2071904E">
            <w:pPr>
              <w:widowControl w:val="0"/>
              <w:pBdr>
                <w:top w:val="nil"/>
                <w:left w:val="nil"/>
                <w:bottom w:val="nil"/>
                <w:right w:val="nil"/>
                <w:between w:val="nil"/>
              </w:pBdr>
              <w:spacing w:line="240" w:lineRule="auto"/>
              <w:jc w:val="center"/>
              <w:rPr>
                <w:sz w:val="20"/>
                <w:szCs w:val="20"/>
              </w:rPr>
            </w:pPr>
            <w:r w:rsidRPr="2071904E">
              <w:rPr>
                <w:sz w:val="20"/>
                <w:szCs w:val="20"/>
              </w:rPr>
              <w:t>K-2</w:t>
            </w:r>
          </w:p>
          <w:p w14:paraId="64BAA571" w14:textId="73C8696C" w:rsidR="00EC4AEF" w:rsidRDefault="41C970FA" w:rsidP="2071904E">
            <w:pPr>
              <w:widowControl w:val="0"/>
              <w:pBdr>
                <w:top w:val="nil"/>
                <w:left w:val="nil"/>
                <w:bottom w:val="nil"/>
                <w:right w:val="nil"/>
                <w:between w:val="nil"/>
              </w:pBdr>
              <w:spacing w:line="240" w:lineRule="auto"/>
              <w:jc w:val="center"/>
              <w:rPr>
                <w:sz w:val="20"/>
                <w:szCs w:val="20"/>
              </w:rPr>
            </w:pPr>
            <w:r w:rsidRPr="2071904E">
              <w:rPr>
                <w:sz w:val="20"/>
                <w:szCs w:val="20"/>
              </w:rPr>
              <w:t>(</w:t>
            </w:r>
            <w:r w:rsidR="46D13692" w:rsidRPr="2071904E">
              <w:rPr>
                <w:sz w:val="20"/>
                <w:szCs w:val="20"/>
              </w:rPr>
              <w:t>V</w:t>
            </w:r>
            <w:r w:rsidRPr="2071904E">
              <w:rPr>
                <w:sz w:val="20"/>
                <w:szCs w:val="20"/>
              </w:rPr>
              <w:t xml:space="preserve">irtual </w:t>
            </w:r>
            <w:r w:rsidR="69D085CB" w:rsidRPr="2071904E">
              <w:rPr>
                <w:sz w:val="20"/>
                <w:szCs w:val="20"/>
              </w:rPr>
              <w:t>and in-person options available)</w:t>
            </w:r>
          </w:p>
          <w:p w14:paraId="132F74D6" w14:textId="107D50E1" w:rsidR="00EC4AEF" w:rsidRDefault="00EC4AEF" w:rsidP="2071904E">
            <w:pPr>
              <w:widowControl w:val="0"/>
              <w:pBdr>
                <w:top w:val="nil"/>
                <w:left w:val="nil"/>
                <w:bottom w:val="nil"/>
                <w:right w:val="nil"/>
                <w:between w:val="nil"/>
              </w:pBdr>
              <w:spacing w:line="240" w:lineRule="auto"/>
              <w:jc w:val="center"/>
              <w:rPr>
                <w:sz w:val="20"/>
                <w:szCs w:val="20"/>
              </w:rPr>
            </w:pPr>
          </w:p>
          <w:p w14:paraId="00000111" w14:textId="1408355E" w:rsidR="00EC4AEF" w:rsidRDefault="00EC4AEF" w:rsidP="2071904E">
            <w:pPr>
              <w:widowControl w:val="0"/>
              <w:pBdr>
                <w:top w:val="nil"/>
                <w:left w:val="nil"/>
                <w:bottom w:val="nil"/>
                <w:right w:val="nil"/>
                <w:between w:val="nil"/>
              </w:pBdr>
              <w:spacing w:line="240" w:lineRule="auto"/>
              <w:jc w:val="center"/>
              <w:rPr>
                <w:sz w:val="20"/>
                <w:szCs w:val="20"/>
              </w:rPr>
            </w:pPr>
          </w:p>
        </w:tc>
        <w:tc>
          <w:tcPr>
            <w:tcW w:w="1560" w:type="dxa"/>
            <w:shd w:val="clear" w:color="auto" w:fill="auto"/>
            <w:tcMar>
              <w:top w:w="100" w:type="dxa"/>
              <w:left w:w="100" w:type="dxa"/>
              <w:bottom w:w="100" w:type="dxa"/>
              <w:right w:w="100" w:type="dxa"/>
            </w:tcMar>
            <w:vAlign w:val="center"/>
          </w:tcPr>
          <w:p w14:paraId="00000112" w14:textId="77777777" w:rsidR="00EC4AEF" w:rsidRDefault="00EC4AEF" w:rsidP="2071904E">
            <w:pPr>
              <w:widowControl w:val="0"/>
              <w:pBdr>
                <w:top w:val="nil"/>
                <w:left w:val="nil"/>
                <w:bottom w:val="nil"/>
                <w:right w:val="nil"/>
                <w:between w:val="nil"/>
              </w:pBdr>
              <w:spacing w:line="240" w:lineRule="auto"/>
              <w:jc w:val="center"/>
              <w:rPr>
                <w:sz w:val="20"/>
                <w:szCs w:val="20"/>
                <w:highlight w:val="yellow"/>
              </w:rPr>
            </w:pPr>
          </w:p>
        </w:tc>
        <w:tc>
          <w:tcPr>
            <w:tcW w:w="1590" w:type="dxa"/>
            <w:shd w:val="clear" w:color="auto" w:fill="auto"/>
            <w:tcMar>
              <w:top w:w="100" w:type="dxa"/>
              <w:left w:w="100" w:type="dxa"/>
              <w:bottom w:w="100" w:type="dxa"/>
              <w:right w:w="100" w:type="dxa"/>
            </w:tcMar>
            <w:vAlign w:val="center"/>
          </w:tcPr>
          <w:p w14:paraId="00000113" w14:textId="77777777" w:rsidR="00EC4AEF" w:rsidRDefault="00EC4AEF" w:rsidP="2071904E">
            <w:pPr>
              <w:widowControl w:val="0"/>
              <w:pBdr>
                <w:top w:val="nil"/>
                <w:left w:val="nil"/>
                <w:bottom w:val="nil"/>
                <w:right w:val="nil"/>
                <w:between w:val="nil"/>
              </w:pBdr>
              <w:spacing w:line="240" w:lineRule="auto"/>
              <w:jc w:val="center"/>
              <w:rPr>
                <w:sz w:val="20"/>
                <w:szCs w:val="20"/>
                <w:highlight w:val="yellow"/>
              </w:rPr>
            </w:pPr>
          </w:p>
        </w:tc>
        <w:tc>
          <w:tcPr>
            <w:tcW w:w="1579" w:type="dxa"/>
            <w:shd w:val="clear" w:color="auto" w:fill="auto"/>
            <w:tcMar>
              <w:top w:w="100" w:type="dxa"/>
              <w:left w:w="100" w:type="dxa"/>
              <w:bottom w:w="100" w:type="dxa"/>
              <w:right w:w="100" w:type="dxa"/>
            </w:tcMar>
            <w:vAlign w:val="center"/>
          </w:tcPr>
          <w:p w14:paraId="4616FC1D" w14:textId="504483ED" w:rsidR="12843B2B" w:rsidRDefault="12843B2B" w:rsidP="2071904E">
            <w:pPr>
              <w:spacing w:line="240" w:lineRule="auto"/>
              <w:jc w:val="center"/>
              <w:rPr>
                <w:sz w:val="20"/>
                <w:szCs w:val="20"/>
              </w:rPr>
            </w:pPr>
            <w:r w:rsidRPr="2071904E">
              <w:rPr>
                <w:sz w:val="20"/>
                <w:szCs w:val="20"/>
              </w:rPr>
              <w:t>Available upon request</w:t>
            </w:r>
          </w:p>
        </w:tc>
      </w:tr>
      <w:tr w:rsidR="2071904E" w14:paraId="45D0AC0D" w14:textId="77777777" w:rsidTr="180BB90B">
        <w:tc>
          <w:tcPr>
            <w:tcW w:w="1980" w:type="dxa"/>
            <w:shd w:val="clear" w:color="auto" w:fill="auto"/>
            <w:tcMar>
              <w:top w:w="100" w:type="dxa"/>
              <w:left w:w="100" w:type="dxa"/>
              <w:bottom w:w="100" w:type="dxa"/>
              <w:right w:w="100" w:type="dxa"/>
            </w:tcMar>
          </w:tcPr>
          <w:p w14:paraId="737DCBF9" w14:textId="650C0685" w:rsidR="60EFCC56" w:rsidRDefault="00BA4BC5" w:rsidP="2071904E">
            <w:pPr>
              <w:spacing w:line="240" w:lineRule="auto"/>
              <w:rPr>
                <w:sz w:val="20"/>
                <w:szCs w:val="20"/>
              </w:rPr>
            </w:pPr>
            <w:hyperlink r:id="rId75">
              <w:r w:rsidR="60EFCC56" w:rsidRPr="2071904E">
                <w:rPr>
                  <w:rStyle w:val="Hyperlink"/>
                  <w:sz w:val="20"/>
                  <w:szCs w:val="20"/>
                </w:rPr>
                <w:t>The Writing Revolution</w:t>
              </w:r>
            </w:hyperlink>
          </w:p>
        </w:tc>
        <w:tc>
          <w:tcPr>
            <w:tcW w:w="1800" w:type="dxa"/>
            <w:shd w:val="clear" w:color="auto" w:fill="auto"/>
            <w:tcMar>
              <w:top w:w="100" w:type="dxa"/>
              <w:left w:w="100" w:type="dxa"/>
              <w:bottom w:w="100" w:type="dxa"/>
              <w:right w:w="100" w:type="dxa"/>
            </w:tcMar>
            <w:vAlign w:val="center"/>
          </w:tcPr>
          <w:p w14:paraId="6CDD5A3C" w14:textId="786ACA47" w:rsidR="2071904E" w:rsidRDefault="2071904E" w:rsidP="2071904E">
            <w:pPr>
              <w:spacing w:line="240" w:lineRule="auto"/>
              <w:jc w:val="center"/>
              <w:rPr>
                <w:sz w:val="20"/>
                <w:szCs w:val="20"/>
              </w:rPr>
            </w:pPr>
          </w:p>
        </w:tc>
        <w:tc>
          <w:tcPr>
            <w:tcW w:w="1695" w:type="dxa"/>
            <w:shd w:val="clear" w:color="auto" w:fill="auto"/>
            <w:tcMar>
              <w:top w:w="100" w:type="dxa"/>
              <w:left w:w="100" w:type="dxa"/>
              <w:bottom w:w="100" w:type="dxa"/>
              <w:right w:w="100" w:type="dxa"/>
            </w:tcMar>
            <w:vAlign w:val="center"/>
          </w:tcPr>
          <w:p w14:paraId="78E059C7" w14:textId="64E645FE" w:rsidR="2071904E" w:rsidRDefault="2071904E" w:rsidP="2071904E">
            <w:pPr>
              <w:spacing w:line="240" w:lineRule="auto"/>
              <w:jc w:val="center"/>
              <w:rPr>
                <w:sz w:val="20"/>
                <w:szCs w:val="20"/>
              </w:rPr>
            </w:pPr>
          </w:p>
        </w:tc>
        <w:tc>
          <w:tcPr>
            <w:tcW w:w="1560" w:type="dxa"/>
            <w:shd w:val="clear" w:color="auto" w:fill="auto"/>
            <w:tcMar>
              <w:top w:w="100" w:type="dxa"/>
              <w:left w:w="100" w:type="dxa"/>
              <w:bottom w:w="100" w:type="dxa"/>
              <w:right w:w="100" w:type="dxa"/>
            </w:tcMar>
            <w:vAlign w:val="center"/>
          </w:tcPr>
          <w:p w14:paraId="427916D9" w14:textId="5EED2EAD" w:rsidR="2071904E" w:rsidRDefault="2071904E" w:rsidP="2071904E">
            <w:pPr>
              <w:spacing w:line="240" w:lineRule="auto"/>
              <w:jc w:val="center"/>
              <w:rPr>
                <w:sz w:val="20"/>
                <w:szCs w:val="20"/>
              </w:rPr>
            </w:pPr>
          </w:p>
        </w:tc>
        <w:tc>
          <w:tcPr>
            <w:tcW w:w="1590" w:type="dxa"/>
            <w:shd w:val="clear" w:color="auto" w:fill="auto"/>
            <w:tcMar>
              <w:top w:w="100" w:type="dxa"/>
              <w:left w:w="100" w:type="dxa"/>
              <w:bottom w:w="100" w:type="dxa"/>
              <w:right w:w="100" w:type="dxa"/>
            </w:tcMar>
            <w:vAlign w:val="center"/>
          </w:tcPr>
          <w:p w14:paraId="1889398A" w14:textId="6223879B" w:rsidR="011E4648" w:rsidRDefault="0E304B05" w:rsidP="7DFA499E">
            <w:pPr>
              <w:spacing w:line="240" w:lineRule="auto"/>
              <w:jc w:val="center"/>
              <w:rPr>
                <w:sz w:val="20"/>
                <w:szCs w:val="20"/>
              </w:rPr>
            </w:pPr>
            <w:r w:rsidRPr="7DFA499E">
              <w:rPr>
                <w:sz w:val="20"/>
                <w:szCs w:val="20"/>
              </w:rPr>
              <w:t xml:space="preserve">Advancing Thinking Through Writing (K-2) </w:t>
            </w:r>
          </w:p>
          <w:p w14:paraId="12AC9FC1" w14:textId="7FFBFEAF" w:rsidR="011E4648" w:rsidRDefault="011E4648" w:rsidP="7DFA499E">
            <w:pPr>
              <w:spacing w:line="240" w:lineRule="auto"/>
              <w:jc w:val="center"/>
              <w:rPr>
                <w:sz w:val="20"/>
                <w:szCs w:val="20"/>
              </w:rPr>
            </w:pPr>
          </w:p>
          <w:p w14:paraId="16EAF99B" w14:textId="61EEA2DA" w:rsidR="011E4648" w:rsidRDefault="0E304B05" w:rsidP="7DFA499E">
            <w:pPr>
              <w:spacing w:line="240" w:lineRule="auto"/>
              <w:jc w:val="center"/>
              <w:rPr>
                <w:sz w:val="20"/>
                <w:szCs w:val="20"/>
              </w:rPr>
            </w:pPr>
            <w:r w:rsidRPr="7DFA499E">
              <w:rPr>
                <w:sz w:val="20"/>
                <w:szCs w:val="20"/>
              </w:rPr>
              <w:t>or</w:t>
            </w:r>
          </w:p>
          <w:p w14:paraId="52D2CDC2" w14:textId="4B180EC3" w:rsidR="011E4648" w:rsidRDefault="011E4648" w:rsidP="7DFA499E">
            <w:pPr>
              <w:spacing w:line="240" w:lineRule="auto"/>
              <w:jc w:val="center"/>
              <w:rPr>
                <w:sz w:val="20"/>
                <w:szCs w:val="20"/>
              </w:rPr>
            </w:pPr>
          </w:p>
          <w:p w14:paraId="0A51041F" w14:textId="48C34E65" w:rsidR="011E4648" w:rsidRDefault="011E4648" w:rsidP="2071904E">
            <w:pPr>
              <w:spacing w:line="240" w:lineRule="auto"/>
              <w:jc w:val="center"/>
              <w:rPr>
                <w:sz w:val="20"/>
                <w:szCs w:val="20"/>
              </w:rPr>
            </w:pPr>
            <w:r w:rsidRPr="2071904E">
              <w:rPr>
                <w:sz w:val="20"/>
                <w:szCs w:val="20"/>
              </w:rPr>
              <w:t>Advancing Thinking Through Writing I (Grade 3)</w:t>
            </w:r>
          </w:p>
        </w:tc>
        <w:tc>
          <w:tcPr>
            <w:tcW w:w="1579" w:type="dxa"/>
            <w:shd w:val="clear" w:color="auto" w:fill="auto"/>
            <w:tcMar>
              <w:top w:w="100" w:type="dxa"/>
              <w:left w:w="100" w:type="dxa"/>
              <w:bottom w:w="100" w:type="dxa"/>
              <w:right w:w="100" w:type="dxa"/>
            </w:tcMar>
            <w:vAlign w:val="center"/>
          </w:tcPr>
          <w:p w14:paraId="493FDA4D" w14:textId="26AE829D" w:rsidR="7E6810AA" w:rsidRDefault="7E6810AA" w:rsidP="2071904E">
            <w:pPr>
              <w:spacing w:line="240" w:lineRule="auto"/>
              <w:jc w:val="center"/>
              <w:rPr>
                <w:sz w:val="20"/>
                <w:szCs w:val="20"/>
              </w:rPr>
            </w:pPr>
            <w:r w:rsidRPr="2071904E">
              <w:rPr>
                <w:sz w:val="20"/>
                <w:szCs w:val="20"/>
              </w:rPr>
              <w:lastRenderedPageBreak/>
              <w:t>x</w:t>
            </w:r>
          </w:p>
          <w:p w14:paraId="09E59580" w14:textId="41A5B07B" w:rsidR="7E6810AA" w:rsidRDefault="7E6810AA" w:rsidP="2071904E">
            <w:pPr>
              <w:spacing w:line="240" w:lineRule="auto"/>
              <w:jc w:val="center"/>
              <w:rPr>
                <w:sz w:val="20"/>
                <w:szCs w:val="20"/>
              </w:rPr>
            </w:pPr>
            <w:r w:rsidRPr="2071904E">
              <w:rPr>
                <w:sz w:val="20"/>
                <w:szCs w:val="20"/>
              </w:rPr>
              <w:t>(Review</w:t>
            </w:r>
          </w:p>
          <w:p w14:paraId="1B4D6A51" w14:textId="1EC1B956" w:rsidR="7E6810AA" w:rsidRDefault="7E6810AA" w:rsidP="2071904E">
            <w:pPr>
              <w:spacing w:line="240" w:lineRule="auto"/>
              <w:jc w:val="center"/>
              <w:rPr>
                <w:sz w:val="20"/>
                <w:szCs w:val="20"/>
              </w:rPr>
            </w:pPr>
            <w:r w:rsidRPr="2071904E">
              <w:rPr>
                <w:sz w:val="20"/>
                <w:szCs w:val="20"/>
              </w:rPr>
              <w:t>prerequisite)</w:t>
            </w:r>
          </w:p>
        </w:tc>
      </w:tr>
      <w:tr w:rsidR="00EC4AEF" w14:paraId="7CA8F252" w14:textId="77777777" w:rsidTr="180BB90B">
        <w:tc>
          <w:tcPr>
            <w:tcW w:w="1980" w:type="dxa"/>
            <w:shd w:val="clear" w:color="auto" w:fill="auto"/>
            <w:tcMar>
              <w:top w:w="100" w:type="dxa"/>
              <w:left w:w="100" w:type="dxa"/>
              <w:bottom w:w="100" w:type="dxa"/>
              <w:right w:w="100" w:type="dxa"/>
            </w:tcMar>
          </w:tcPr>
          <w:p w14:paraId="00000114" w14:textId="245FE05E" w:rsidR="00EC4AEF" w:rsidRDefault="00BA4BC5" w:rsidP="2071904E">
            <w:pPr>
              <w:widowControl w:val="0"/>
              <w:pBdr>
                <w:top w:val="nil"/>
                <w:left w:val="nil"/>
                <w:bottom w:val="nil"/>
                <w:right w:val="nil"/>
                <w:between w:val="nil"/>
              </w:pBdr>
              <w:spacing w:line="240" w:lineRule="auto"/>
              <w:rPr>
                <w:sz w:val="20"/>
                <w:szCs w:val="20"/>
              </w:rPr>
            </w:pPr>
            <w:hyperlink r:id="rId76">
              <w:r w:rsidR="3936812E" w:rsidRPr="2071904E">
                <w:rPr>
                  <w:rStyle w:val="Hyperlink"/>
                  <w:sz w:val="20"/>
                  <w:szCs w:val="20"/>
                </w:rPr>
                <w:t>Foundational Skills Mini-Course</w:t>
              </w:r>
            </w:hyperlink>
            <w:r w:rsidR="15082B67" w:rsidRPr="2071904E">
              <w:rPr>
                <w:sz w:val="20"/>
                <w:szCs w:val="20"/>
              </w:rPr>
              <w:t>*</w:t>
            </w:r>
          </w:p>
        </w:tc>
        <w:tc>
          <w:tcPr>
            <w:tcW w:w="1800" w:type="dxa"/>
            <w:shd w:val="clear" w:color="auto" w:fill="auto"/>
            <w:tcMar>
              <w:top w:w="100" w:type="dxa"/>
              <w:left w:w="100" w:type="dxa"/>
              <w:bottom w:w="100" w:type="dxa"/>
              <w:right w:w="100" w:type="dxa"/>
            </w:tcMar>
            <w:vAlign w:val="center"/>
          </w:tcPr>
          <w:p w14:paraId="00000115" w14:textId="77777777" w:rsidR="00EC4AEF" w:rsidRDefault="00EC4AEF" w:rsidP="2071904E">
            <w:pPr>
              <w:widowControl w:val="0"/>
              <w:pBdr>
                <w:top w:val="nil"/>
                <w:left w:val="nil"/>
                <w:bottom w:val="nil"/>
                <w:right w:val="nil"/>
                <w:between w:val="nil"/>
              </w:pBdr>
              <w:spacing w:line="240" w:lineRule="auto"/>
              <w:jc w:val="center"/>
              <w:rPr>
                <w:sz w:val="20"/>
                <w:szCs w:val="20"/>
              </w:rPr>
            </w:pPr>
          </w:p>
        </w:tc>
        <w:tc>
          <w:tcPr>
            <w:tcW w:w="1695" w:type="dxa"/>
            <w:shd w:val="clear" w:color="auto" w:fill="auto"/>
            <w:tcMar>
              <w:top w:w="100" w:type="dxa"/>
              <w:left w:w="100" w:type="dxa"/>
              <w:bottom w:w="100" w:type="dxa"/>
              <w:right w:w="100" w:type="dxa"/>
            </w:tcMar>
            <w:vAlign w:val="center"/>
          </w:tcPr>
          <w:p w14:paraId="00000116" w14:textId="77777777" w:rsidR="00EC4AEF" w:rsidRDefault="3936812E" w:rsidP="2071904E">
            <w:pPr>
              <w:widowControl w:val="0"/>
              <w:pBdr>
                <w:top w:val="nil"/>
                <w:left w:val="nil"/>
                <w:bottom w:val="nil"/>
                <w:right w:val="nil"/>
                <w:between w:val="nil"/>
              </w:pBdr>
              <w:spacing w:line="240" w:lineRule="auto"/>
              <w:jc w:val="center"/>
              <w:rPr>
                <w:sz w:val="20"/>
                <w:szCs w:val="20"/>
              </w:rPr>
            </w:pPr>
            <w:r w:rsidRPr="2071904E">
              <w:rPr>
                <w:sz w:val="20"/>
                <w:szCs w:val="20"/>
              </w:rPr>
              <w:t>x</w:t>
            </w:r>
          </w:p>
        </w:tc>
        <w:tc>
          <w:tcPr>
            <w:tcW w:w="1560" w:type="dxa"/>
            <w:shd w:val="clear" w:color="auto" w:fill="auto"/>
            <w:tcMar>
              <w:top w:w="100" w:type="dxa"/>
              <w:left w:w="100" w:type="dxa"/>
              <w:bottom w:w="100" w:type="dxa"/>
              <w:right w:w="100" w:type="dxa"/>
            </w:tcMar>
            <w:vAlign w:val="center"/>
          </w:tcPr>
          <w:p w14:paraId="00000117" w14:textId="77777777" w:rsidR="00EC4AEF" w:rsidRDefault="3936812E" w:rsidP="2071904E">
            <w:pPr>
              <w:widowControl w:val="0"/>
              <w:pBdr>
                <w:top w:val="nil"/>
                <w:left w:val="nil"/>
                <w:bottom w:val="nil"/>
                <w:right w:val="nil"/>
                <w:between w:val="nil"/>
              </w:pBdr>
              <w:spacing w:line="240" w:lineRule="auto"/>
              <w:jc w:val="center"/>
              <w:rPr>
                <w:sz w:val="20"/>
                <w:szCs w:val="20"/>
              </w:rPr>
            </w:pPr>
            <w:r w:rsidRPr="2071904E">
              <w:rPr>
                <w:sz w:val="20"/>
                <w:szCs w:val="20"/>
              </w:rPr>
              <w:t>x</w:t>
            </w:r>
          </w:p>
        </w:tc>
        <w:tc>
          <w:tcPr>
            <w:tcW w:w="1590" w:type="dxa"/>
            <w:shd w:val="clear" w:color="auto" w:fill="auto"/>
            <w:tcMar>
              <w:top w:w="100" w:type="dxa"/>
              <w:left w:w="100" w:type="dxa"/>
              <w:bottom w:w="100" w:type="dxa"/>
              <w:right w:w="100" w:type="dxa"/>
            </w:tcMar>
            <w:vAlign w:val="center"/>
          </w:tcPr>
          <w:p w14:paraId="00000118" w14:textId="77777777" w:rsidR="00EC4AEF" w:rsidRDefault="00EC4AEF" w:rsidP="2071904E">
            <w:pPr>
              <w:widowControl w:val="0"/>
              <w:pBdr>
                <w:top w:val="nil"/>
                <w:left w:val="nil"/>
                <w:bottom w:val="nil"/>
                <w:right w:val="nil"/>
                <w:between w:val="nil"/>
              </w:pBdr>
              <w:spacing w:line="240" w:lineRule="auto"/>
              <w:jc w:val="center"/>
              <w:rPr>
                <w:sz w:val="20"/>
                <w:szCs w:val="20"/>
              </w:rPr>
            </w:pPr>
          </w:p>
        </w:tc>
        <w:tc>
          <w:tcPr>
            <w:tcW w:w="1579" w:type="dxa"/>
            <w:shd w:val="clear" w:color="auto" w:fill="auto"/>
            <w:tcMar>
              <w:top w:w="100" w:type="dxa"/>
              <w:left w:w="100" w:type="dxa"/>
              <w:bottom w:w="100" w:type="dxa"/>
              <w:right w:w="100" w:type="dxa"/>
            </w:tcMar>
            <w:vAlign w:val="center"/>
          </w:tcPr>
          <w:p w14:paraId="7E981F58" w14:textId="5EC6923F" w:rsidR="2071904E" w:rsidRDefault="2071904E" w:rsidP="2071904E">
            <w:pPr>
              <w:spacing w:line="240" w:lineRule="auto"/>
              <w:jc w:val="center"/>
              <w:rPr>
                <w:sz w:val="20"/>
                <w:szCs w:val="20"/>
              </w:rPr>
            </w:pPr>
          </w:p>
        </w:tc>
      </w:tr>
      <w:tr w:rsidR="00EC4AEF" w14:paraId="78653483" w14:textId="77777777" w:rsidTr="180BB90B">
        <w:tc>
          <w:tcPr>
            <w:tcW w:w="1980" w:type="dxa"/>
            <w:shd w:val="clear" w:color="auto" w:fill="auto"/>
            <w:tcMar>
              <w:top w:w="100" w:type="dxa"/>
              <w:left w:w="100" w:type="dxa"/>
              <w:bottom w:w="100" w:type="dxa"/>
              <w:right w:w="100" w:type="dxa"/>
            </w:tcMar>
          </w:tcPr>
          <w:p w14:paraId="00000119" w14:textId="24333F3C" w:rsidR="00EC4AEF" w:rsidRDefault="00BA4BC5" w:rsidP="2071904E">
            <w:pPr>
              <w:widowControl w:val="0"/>
              <w:pBdr>
                <w:top w:val="nil"/>
                <w:left w:val="nil"/>
                <w:bottom w:val="nil"/>
                <w:right w:val="nil"/>
                <w:between w:val="nil"/>
              </w:pBdr>
              <w:spacing w:line="240" w:lineRule="auto"/>
              <w:rPr>
                <w:sz w:val="20"/>
                <w:szCs w:val="20"/>
              </w:rPr>
            </w:pPr>
            <w:hyperlink r:id="rId77">
              <w:r w:rsidR="3936812E" w:rsidRPr="2071904E">
                <w:rPr>
                  <w:rStyle w:val="Hyperlink"/>
                  <w:sz w:val="20"/>
                  <w:szCs w:val="20"/>
                </w:rPr>
                <w:t xml:space="preserve">Getting to Know the </w:t>
              </w:r>
              <w:r w:rsidR="3936812E" w:rsidRPr="2071904E">
                <w:rPr>
                  <w:rStyle w:val="Hyperlink"/>
                  <w:i/>
                  <w:iCs/>
                  <w:sz w:val="20"/>
                  <w:szCs w:val="20"/>
                </w:rPr>
                <w:t>KAS for Reading and Writing</w:t>
              </w:r>
              <w:r w:rsidR="3936812E" w:rsidRPr="2071904E">
                <w:rPr>
                  <w:rStyle w:val="Hyperlink"/>
                  <w:sz w:val="20"/>
                  <w:szCs w:val="20"/>
                </w:rPr>
                <w:t xml:space="preserve"> Module</w:t>
              </w:r>
            </w:hyperlink>
            <w:r w:rsidR="1B211336" w:rsidRPr="2071904E">
              <w:rPr>
                <w:sz w:val="20"/>
                <w:szCs w:val="20"/>
              </w:rPr>
              <w:t>*</w:t>
            </w:r>
          </w:p>
        </w:tc>
        <w:tc>
          <w:tcPr>
            <w:tcW w:w="1800" w:type="dxa"/>
            <w:shd w:val="clear" w:color="auto" w:fill="auto"/>
            <w:tcMar>
              <w:top w:w="100" w:type="dxa"/>
              <w:left w:w="100" w:type="dxa"/>
              <w:bottom w:w="100" w:type="dxa"/>
              <w:right w:w="100" w:type="dxa"/>
            </w:tcMar>
            <w:vAlign w:val="center"/>
          </w:tcPr>
          <w:p w14:paraId="0000011A" w14:textId="77777777" w:rsidR="00EC4AEF" w:rsidRDefault="00EC4AEF" w:rsidP="2071904E">
            <w:pPr>
              <w:widowControl w:val="0"/>
              <w:pBdr>
                <w:top w:val="nil"/>
                <w:left w:val="nil"/>
                <w:bottom w:val="nil"/>
                <w:right w:val="nil"/>
                <w:between w:val="nil"/>
              </w:pBdr>
              <w:spacing w:line="240" w:lineRule="auto"/>
              <w:jc w:val="center"/>
              <w:rPr>
                <w:sz w:val="20"/>
                <w:szCs w:val="20"/>
              </w:rPr>
            </w:pPr>
          </w:p>
        </w:tc>
        <w:tc>
          <w:tcPr>
            <w:tcW w:w="1695" w:type="dxa"/>
            <w:shd w:val="clear" w:color="auto" w:fill="auto"/>
            <w:tcMar>
              <w:top w:w="100" w:type="dxa"/>
              <w:left w:w="100" w:type="dxa"/>
              <w:bottom w:w="100" w:type="dxa"/>
              <w:right w:w="100" w:type="dxa"/>
            </w:tcMar>
            <w:vAlign w:val="center"/>
          </w:tcPr>
          <w:p w14:paraId="0000011B" w14:textId="77777777" w:rsidR="00EC4AEF" w:rsidRDefault="00EC4AEF" w:rsidP="2071904E">
            <w:pPr>
              <w:widowControl w:val="0"/>
              <w:pBdr>
                <w:top w:val="nil"/>
                <w:left w:val="nil"/>
                <w:bottom w:val="nil"/>
                <w:right w:val="nil"/>
                <w:between w:val="nil"/>
              </w:pBdr>
              <w:spacing w:line="240" w:lineRule="auto"/>
              <w:jc w:val="center"/>
              <w:rPr>
                <w:sz w:val="20"/>
                <w:szCs w:val="20"/>
              </w:rPr>
            </w:pPr>
          </w:p>
        </w:tc>
        <w:tc>
          <w:tcPr>
            <w:tcW w:w="1560" w:type="dxa"/>
            <w:shd w:val="clear" w:color="auto" w:fill="auto"/>
            <w:tcMar>
              <w:top w:w="100" w:type="dxa"/>
              <w:left w:w="100" w:type="dxa"/>
              <w:bottom w:w="100" w:type="dxa"/>
              <w:right w:w="100" w:type="dxa"/>
            </w:tcMar>
            <w:vAlign w:val="center"/>
          </w:tcPr>
          <w:p w14:paraId="0000011C" w14:textId="77777777" w:rsidR="00EC4AEF" w:rsidRDefault="3936812E" w:rsidP="2071904E">
            <w:pPr>
              <w:widowControl w:val="0"/>
              <w:pBdr>
                <w:top w:val="nil"/>
                <w:left w:val="nil"/>
                <w:bottom w:val="nil"/>
                <w:right w:val="nil"/>
                <w:between w:val="nil"/>
              </w:pBdr>
              <w:spacing w:line="240" w:lineRule="auto"/>
              <w:jc w:val="center"/>
              <w:rPr>
                <w:sz w:val="20"/>
                <w:szCs w:val="20"/>
              </w:rPr>
            </w:pPr>
            <w:r w:rsidRPr="2071904E">
              <w:rPr>
                <w:sz w:val="20"/>
                <w:szCs w:val="20"/>
              </w:rPr>
              <w:t>x</w:t>
            </w:r>
          </w:p>
        </w:tc>
        <w:tc>
          <w:tcPr>
            <w:tcW w:w="1590" w:type="dxa"/>
            <w:shd w:val="clear" w:color="auto" w:fill="auto"/>
            <w:tcMar>
              <w:top w:w="100" w:type="dxa"/>
              <w:left w:w="100" w:type="dxa"/>
              <w:bottom w:w="100" w:type="dxa"/>
              <w:right w:w="100" w:type="dxa"/>
            </w:tcMar>
            <w:vAlign w:val="center"/>
          </w:tcPr>
          <w:p w14:paraId="0000011D" w14:textId="77777777" w:rsidR="00EC4AEF" w:rsidRDefault="00EC4AEF" w:rsidP="2071904E">
            <w:pPr>
              <w:widowControl w:val="0"/>
              <w:pBdr>
                <w:top w:val="nil"/>
                <w:left w:val="nil"/>
                <w:bottom w:val="nil"/>
                <w:right w:val="nil"/>
                <w:between w:val="nil"/>
              </w:pBdr>
              <w:spacing w:line="240" w:lineRule="auto"/>
              <w:jc w:val="center"/>
              <w:rPr>
                <w:sz w:val="20"/>
                <w:szCs w:val="20"/>
              </w:rPr>
            </w:pPr>
          </w:p>
        </w:tc>
        <w:tc>
          <w:tcPr>
            <w:tcW w:w="1579" w:type="dxa"/>
            <w:shd w:val="clear" w:color="auto" w:fill="auto"/>
            <w:tcMar>
              <w:top w:w="100" w:type="dxa"/>
              <w:left w:w="100" w:type="dxa"/>
              <w:bottom w:w="100" w:type="dxa"/>
              <w:right w:w="100" w:type="dxa"/>
            </w:tcMar>
            <w:vAlign w:val="center"/>
          </w:tcPr>
          <w:p w14:paraId="617484C7" w14:textId="4EA39AE8" w:rsidR="2071904E" w:rsidRDefault="2071904E" w:rsidP="2071904E">
            <w:pPr>
              <w:spacing w:line="240" w:lineRule="auto"/>
              <w:jc w:val="center"/>
              <w:rPr>
                <w:sz w:val="20"/>
                <w:szCs w:val="20"/>
              </w:rPr>
            </w:pPr>
          </w:p>
        </w:tc>
      </w:tr>
      <w:tr w:rsidR="00EC4AEF" w14:paraId="5D9C8830" w14:textId="77777777" w:rsidTr="180BB90B">
        <w:tc>
          <w:tcPr>
            <w:tcW w:w="1980" w:type="dxa"/>
            <w:shd w:val="clear" w:color="auto" w:fill="auto"/>
            <w:tcMar>
              <w:top w:w="100" w:type="dxa"/>
              <w:left w:w="100" w:type="dxa"/>
              <w:bottom w:w="100" w:type="dxa"/>
              <w:right w:w="100" w:type="dxa"/>
            </w:tcMar>
          </w:tcPr>
          <w:p w14:paraId="0000011E" w14:textId="55738C3E" w:rsidR="00EC4AEF" w:rsidRDefault="014C899B" w:rsidP="2071904E">
            <w:pPr>
              <w:widowControl w:val="0"/>
              <w:pBdr>
                <w:top w:val="nil"/>
                <w:left w:val="nil"/>
                <w:bottom w:val="nil"/>
                <w:right w:val="nil"/>
                <w:between w:val="nil"/>
              </w:pBdr>
              <w:spacing w:line="240" w:lineRule="auto"/>
              <w:rPr>
                <w:sz w:val="20"/>
                <w:szCs w:val="20"/>
              </w:rPr>
            </w:pPr>
            <w:r w:rsidRPr="2071904E">
              <w:rPr>
                <w:sz w:val="20"/>
                <w:szCs w:val="20"/>
              </w:rPr>
              <w:t xml:space="preserve">Effective Literacy Modules: </w:t>
            </w:r>
            <w:hyperlink r:id="rId78">
              <w:r w:rsidR="072EEDDD" w:rsidRPr="2071904E">
                <w:rPr>
                  <w:rStyle w:val="Hyperlink"/>
                  <w:sz w:val="20"/>
                  <w:szCs w:val="20"/>
                </w:rPr>
                <w:t>Task Predicts Performance</w:t>
              </w:r>
            </w:hyperlink>
            <w:r w:rsidR="072EEDDD" w:rsidRPr="2071904E">
              <w:rPr>
                <w:sz w:val="20"/>
                <w:szCs w:val="20"/>
              </w:rPr>
              <w:t xml:space="preserve"> &amp; </w:t>
            </w:r>
            <w:hyperlink r:id="rId79">
              <w:r w:rsidR="3936812E" w:rsidRPr="2071904E">
                <w:rPr>
                  <w:rStyle w:val="Hyperlink"/>
                  <w:sz w:val="20"/>
                  <w:szCs w:val="20"/>
                </w:rPr>
                <w:t>Improving ELA Tasks</w:t>
              </w:r>
            </w:hyperlink>
            <w:r w:rsidR="17D354F9" w:rsidRPr="2071904E">
              <w:rPr>
                <w:sz w:val="20"/>
                <w:szCs w:val="20"/>
              </w:rPr>
              <w:t>*</w:t>
            </w:r>
          </w:p>
        </w:tc>
        <w:tc>
          <w:tcPr>
            <w:tcW w:w="1800" w:type="dxa"/>
            <w:shd w:val="clear" w:color="auto" w:fill="auto"/>
            <w:tcMar>
              <w:top w:w="100" w:type="dxa"/>
              <w:left w:w="100" w:type="dxa"/>
              <w:bottom w:w="100" w:type="dxa"/>
              <w:right w:w="100" w:type="dxa"/>
            </w:tcMar>
            <w:vAlign w:val="center"/>
          </w:tcPr>
          <w:p w14:paraId="0000011F" w14:textId="77777777" w:rsidR="00EC4AEF" w:rsidRDefault="00EC4AEF" w:rsidP="2071904E">
            <w:pPr>
              <w:widowControl w:val="0"/>
              <w:pBdr>
                <w:top w:val="nil"/>
                <w:left w:val="nil"/>
                <w:bottom w:val="nil"/>
                <w:right w:val="nil"/>
                <w:between w:val="nil"/>
              </w:pBdr>
              <w:spacing w:line="240" w:lineRule="auto"/>
              <w:jc w:val="center"/>
              <w:rPr>
                <w:sz w:val="20"/>
                <w:szCs w:val="20"/>
              </w:rPr>
            </w:pPr>
          </w:p>
        </w:tc>
        <w:tc>
          <w:tcPr>
            <w:tcW w:w="1695" w:type="dxa"/>
            <w:shd w:val="clear" w:color="auto" w:fill="auto"/>
            <w:tcMar>
              <w:top w:w="100" w:type="dxa"/>
              <w:left w:w="100" w:type="dxa"/>
              <w:bottom w:w="100" w:type="dxa"/>
              <w:right w:w="100" w:type="dxa"/>
            </w:tcMar>
            <w:vAlign w:val="center"/>
          </w:tcPr>
          <w:p w14:paraId="00000120" w14:textId="77777777" w:rsidR="00EC4AEF" w:rsidRDefault="00EC4AEF" w:rsidP="2071904E">
            <w:pPr>
              <w:widowControl w:val="0"/>
              <w:pBdr>
                <w:top w:val="nil"/>
                <w:left w:val="nil"/>
                <w:bottom w:val="nil"/>
                <w:right w:val="nil"/>
                <w:between w:val="nil"/>
              </w:pBdr>
              <w:spacing w:line="240" w:lineRule="auto"/>
              <w:jc w:val="center"/>
              <w:rPr>
                <w:sz w:val="20"/>
                <w:szCs w:val="20"/>
              </w:rPr>
            </w:pPr>
          </w:p>
        </w:tc>
        <w:tc>
          <w:tcPr>
            <w:tcW w:w="1560" w:type="dxa"/>
            <w:shd w:val="clear" w:color="auto" w:fill="auto"/>
            <w:tcMar>
              <w:top w:w="100" w:type="dxa"/>
              <w:left w:w="100" w:type="dxa"/>
              <w:bottom w:w="100" w:type="dxa"/>
              <w:right w:w="100" w:type="dxa"/>
            </w:tcMar>
            <w:vAlign w:val="center"/>
          </w:tcPr>
          <w:p w14:paraId="00000121" w14:textId="77777777" w:rsidR="00EC4AEF" w:rsidRDefault="3936812E" w:rsidP="2071904E">
            <w:pPr>
              <w:widowControl w:val="0"/>
              <w:pBdr>
                <w:top w:val="nil"/>
                <w:left w:val="nil"/>
                <w:bottom w:val="nil"/>
                <w:right w:val="nil"/>
                <w:between w:val="nil"/>
              </w:pBdr>
              <w:spacing w:line="240" w:lineRule="auto"/>
              <w:jc w:val="center"/>
              <w:rPr>
                <w:sz w:val="20"/>
                <w:szCs w:val="20"/>
              </w:rPr>
            </w:pPr>
            <w:r w:rsidRPr="2071904E">
              <w:rPr>
                <w:sz w:val="20"/>
                <w:szCs w:val="20"/>
              </w:rPr>
              <w:t>x</w:t>
            </w:r>
          </w:p>
        </w:tc>
        <w:tc>
          <w:tcPr>
            <w:tcW w:w="1590" w:type="dxa"/>
            <w:shd w:val="clear" w:color="auto" w:fill="auto"/>
            <w:tcMar>
              <w:top w:w="100" w:type="dxa"/>
              <w:left w:w="100" w:type="dxa"/>
              <w:bottom w:w="100" w:type="dxa"/>
              <w:right w:w="100" w:type="dxa"/>
            </w:tcMar>
            <w:vAlign w:val="center"/>
          </w:tcPr>
          <w:p w14:paraId="00000122" w14:textId="77777777" w:rsidR="00EC4AEF" w:rsidRDefault="00EC4AEF" w:rsidP="2071904E">
            <w:pPr>
              <w:widowControl w:val="0"/>
              <w:pBdr>
                <w:top w:val="nil"/>
                <w:left w:val="nil"/>
                <w:bottom w:val="nil"/>
                <w:right w:val="nil"/>
                <w:between w:val="nil"/>
              </w:pBdr>
              <w:spacing w:line="240" w:lineRule="auto"/>
              <w:jc w:val="center"/>
              <w:rPr>
                <w:sz w:val="20"/>
                <w:szCs w:val="20"/>
              </w:rPr>
            </w:pPr>
          </w:p>
        </w:tc>
        <w:tc>
          <w:tcPr>
            <w:tcW w:w="1579" w:type="dxa"/>
            <w:shd w:val="clear" w:color="auto" w:fill="auto"/>
            <w:tcMar>
              <w:top w:w="100" w:type="dxa"/>
              <w:left w:w="100" w:type="dxa"/>
              <w:bottom w:w="100" w:type="dxa"/>
              <w:right w:w="100" w:type="dxa"/>
            </w:tcMar>
            <w:vAlign w:val="center"/>
          </w:tcPr>
          <w:p w14:paraId="5D61D4CC" w14:textId="75A94ABE" w:rsidR="2071904E" w:rsidRDefault="2071904E" w:rsidP="2071904E">
            <w:pPr>
              <w:spacing w:line="240" w:lineRule="auto"/>
              <w:jc w:val="center"/>
              <w:rPr>
                <w:sz w:val="20"/>
                <w:szCs w:val="20"/>
              </w:rPr>
            </w:pPr>
          </w:p>
        </w:tc>
      </w:tr>
      <w:tr w:rsidR="00EC4AEF" w14:paraId="59218A5A" w14:textId="77777777" w:rsidTr="180BB90B">
        <w:tc>
          <w:tcPr>
            <w:tcW w:w="1980" w:type="dxa"/>
            <w:shd w:val="clear" w:color="auto" w:fill="auto"/>
            <w:tcMar>
              <w:top w:w="100" w:type="dxa"/>
              <w:left w:w="100" w:type="dxa"/>
              <w:bottom w:w="100" w:type="dxa"/>
              <w:right w:w="100" w:type="dxa"/>
            </w:tcMar>
          </w:tcPr>
          <w:p w14:paraId="2C1E75E8" w14:textId="56D71094" w:rsidR="00EC4AEF" w:rsidRDefault="00BA4BC5" w:rsidP="2071904E">
            <w:pPr>
              <w:widowControl w:val="0"/>
              <w:pBdr>
                <w:top w:val="nil"/>
                <w:left w:val="nil"/>
                <w:bottom w:val="nil"/>
                <w:right w:val="nil"/>
                <w:between w:val="nil"/>
              </w:pBdr>
              <w:spacing w:line="240" w:lineRule="auto"/>
              <w:rPr>
                <w:sz w:val="20"/>
                <w:szCs w:val="20"/>
              </w:rPr>
            </w:pPr>
            <w:hyperlink r:id="rId80">
              <w:r w:rsidR="3936812E" w:rsidRPr="2071904E">
                <w:rPr>
                  <w:rStyle w:val="Hyperlink"/>
                  <w:sz w:val="20"/>
                  <w:szCs w:val="20"/>
                </w:rPr>
                <w:t>Kentucky Reading Project</w:t>
              </w:r>
              <w:r w:rsidR="14EAD7BD" w:rsidRPr="2071904E">
                <w:rPr>
                  <w:rStyle w:val="Hyperlink"/>
                  <w:sz w:val="20"/>
                  <w:szCs w:val="20"/>
                </w:rPr>
                <w:t xml:space="preserve"> for Read to Achieve (KRP4RA)</w:t>
              </w:r>
            </w:hyperlink>
          </w:p>
          <w:p w14:paraId="567CD3D6" w14:textId="26724BF4" w:rsidR="00EC4AEF" w:rsidRDefault="14EAD7BD" w:rsidP="2071904E">
            <w:pPr>
              <w:widowControl w:val="0"/>
              <w:pBdr>
                <w:top w:val="nil"/>
                <w:left w:val="nil"/>
                <w:bottom w:val="nil"/>
                <w:right w:val="nil"/>
                <w:between w:val="nil"/>
              </w:pBdr>
              <w:spacing w:line="240" w:lineRule="auto"/>
              <w:rPr>
                <w:sz w:val="20"/>
                <w:szCs w:val="20"/>
              </w:rPr>
            </w:pPr>
            <w:r w:rsidRPr="2071904E">
              <w:rPr>
                <w:sz w:val="20"/>
                <w:szCs w:val="20"/>
              </w:rPr>
              <w:t xml:space="preserve">Note: </w:t>
            </w:r>
            <w:r w:rsidR="3936812E" w:rsidRPr="2071904E">
              <w:rPr>
                <w:sz w:val="20"/>
                <w:szCs w:val="20"/>
              </w:rPr>
              <w:t>Possible connection to all four categories; some variation in PL content based on the provider.</w:t>
            </w:r>
          </w:p>
          <w:p w14:paraId="3D6EC9F8" w14:textId="5A839908" w:rsidR="7DFA499E" w:rsidRDefault="7DFA499E" w:rsidP="7DFA499E">
            <w:pPr>
              <w:spacing w:line="240" w:lineRule="auto"/>
              <w:rPr>
                <w:sz w:val="20"/>
                <w:szCs w:val="20"/>
              </w:rPr>
            </w:pPr>
          </w:p>
          <w:p w14:paraId="1EF14B9E" w14:textId="2A0A699D" w:rsidR="00EC4AEF" w:rsidRDefault="16E8107E" w:rsidP="2071904E">
            <w:pPr>
              <w:widowControl w:val="0"/>
              <w:pBdr>
                <w:top w:val="nil"/>
                <w:left w:val="nil"/>
                <w:bottom w:val="nil"/>
                <w:right w:val="nil"/>
                <w:between w:val="nil"/>
              </w:pBdr>
              <w:spacing w:line="240" w:lineRule="auto"/>
              <w:rPr>
                <w:sz w:val="20"/>
                <w:szCs w:val="20"/>
              </w:rPr>
            </w:pPr>
            <w:r w:rsidRPr="2071904E">
              <w:rPr>
                <w:sz w:val="20"/>
                <w:szCs w:val="20"/>
              </w:rPr>
              <w:t>Erin Powell</w:t>
            </w:r>
          </w:p>
          <w:p w14:paraId="00000123" w14:textId="0427FB12" w:rsidR="00EC4AEF" w:rsidRDefault="00BA4BC5" w:rsidP="2071904E">
            <w:pPr>
              <w:widowControl w:val="0"/>
              <w:pBdr>
                <w:top w:val="nil"/>
                <w:left w:val="nil"/>
                <w:bottom w:val="nil"/>
                <w:right w:val="nil"/>
                <w:between w:val="nil"/>
              </w:pBdr>
              <w:spacing w:line="240" w:lineRule="auto"/>
              <w:rPr>
                <w:sz w:val="20"/>
                <w:szCs w:val="20"/>
              </w:rPr>
            </w:pPr>
            <w:hyperlink r:id="rId81">
              <w:r w:rsidR="16E8107E" w:rsidRPr="2071904E">
                <w:rPr>
                  <w:rStyle w:val="Hyperlink"/>
                  <w:sz w:val="20"/>
                  <w:szCs w:val="20"/>
                </w:rPr>
                <w:t>Erin.wobbekind@uky.edu</w:t>
              </w:r>
            </w:hyperlink>
            <w:r w:rsidR="16E8107E" w:rsidRPr="2071904E">
              <w:rPr>
                <w:sz w:val="20"/>
                <w:szCs w:val="20"/>
              </w:rPr>
              <w:t xml:space="preserve"> </w:t>
            </w:r>
          </w:p>
        </w:tc>
        <w:tc>
          <w:tcPr>
            <w:tcW w:w="1800" w:type="dxa"/>
            <w:shd w:val="clear" w:color="auto" w:fill="auto"/>
            <w:tcMar>
              <w:top w:w="100" w:type="dxa"/>
              <w:left w:w="100" w:type="dxa"/>
              <w:bottom w:w="100" w:type="dxa"/>
              <w:right w:w="100" w:type="dxa"/>
            </w:tcMar>
            <w:vAlign w:val="center"/>
          </w:tcPr>
          <w:p w14:paraId="00000124" w14:textId="77777777" w:rsidR="00EC4AEF" w:rsidRDefault="3936812E" w:rsidP="2071904E">
            <w:pPr>
              <w:widowControl w:val="0"/>
              <w:pBdr>
                <w:top w:val="nil"/>
                <w:left w:val="nil"/>
                <w:bottom w:val="nil"/>
                <w:right w:val="nil"/>
                <w:between w:val="nil"/>
              </w:pBdr>
              <w:spacing w:line="240" w:lineRule="auto"/>
              <w:jc w:val="center"/>
              <w:rPr>
                <w:sz w:val="20"/>
                <w:szCs w:val="20"/>
              </w:rPr>
            </w:pPr>
            <w:r w:rsidRPr="2071904E">
              <w:rPr>
                <w:sz w:val="20"/>
                <w:szCs w:val="20"/>
              </w:rPr>
              <w:t>x</w:t>
            </w:r>
          </w:p>
        </w:tc>
        <w:tc>
          <w:tcPr>
            <w:tcW w:w="1695" w:type="dxa"/>
            <w:shd w:val="clear" w:color="auto" w:fill="auto"/>
            <w:tcMar>
              <w:top w:w="100" w:type="dxa"/>
              <w:left w:w="100" w:type="dxa"/>
              <w:bottom w:w="100" w:type="dxa"/>
              <w:right w:w="100" w:type="dxa"/>
            </w:tcMar>
            <w:vAlign w:val="center"/>
          </w:tcPr>
          <w:p w14:paraId="00000125" w14:textId="77777777" w:rsidR="00EC4AEF" w:rsidRDefault="3936812E" w:rsidP="2071904E">
            <w:pPr>
              <w:widowControl w:val="0"/>
              <w:pBdr>
                <w:top w:val="nil"/>
                <w:left w:val="nil"/>
                <w:bottom w:val="nil"/>
                <w:right w:val="nil"/>
                <w:between w:val="nil"/>
              </w:pBdr>
              <w:spacing w:line="240" w:lineRule="auto"/>
              <w:jc w:val="center"/>
              <w:rPr>
                <w:sz w:val="20"/>
                <w:szCs w:val="20"/>
              </w:rPr>
            </w:pPr>
            <w:r w:rsidRPr="2071904E">
              <w:rPr>
                <w:sz w:val="20"/>
                <w:szCs w:val="20"/>
              </w:rPr>
              <w:t>x</w:t>
            </w:r>
          </w:p>
        </w:tc>
        <w:tc>
          <w:tcPr>
            <w:tcW w:w="1560" w:type="dxa"/>
            <w:shd w:val="clear" w:color="auto" w:fill="auto"/>
            <w:tcMar>
              <w:top w:w="100" w:type="dxa"/>
              <w:left w:w="100" w:type="dxa"/>
              <w:bottom w:w="100" w:type="dxa"/>
              <w:right w:w="100" w:type="dxa"/>
            </w:tcMar>
            <w:vAlign w:val="center"/>
          </w:tcPr>
          <w:p w14:paraId="00000126" w14:textId="77777777" w:rsidR="00EC4AEF" w:rsidRDefault="3936812E" w:rsidP="2071904E">
            <w:pPr>
              <w:widowControl w:val="0"/>
              <w:pBdr>
                <w:top w:val="nil"/>
                <w:left w:val="nil"/>
                <w:bottom w:val="nil"/>
                <w:right w:val="nil"/>
                <w:between w:val="nil"/>
              </w:pBdr>
              <w:spacing w:line="240" w:lineRule="auto"/>
              <w:jc w:val="center"/>
              <w:rPr>
                <w:sz w:val="20"/>
                <w:szCs w:val="20"/>
              </w:rPr>
            </w:pPr>
            <w:r w:rsidRPr="2071904E">
              <w:rPr>
                <w:sz w:val="20"/>
                <w:szCs w:val="20"/>
              </w:rPr>
              <w:t>x</w:t>
            </w:r>
          </w:p>
        </w:tc>
        <w:tc>
          <w:tcPr>
            <w:tcW w:w="1590" w:type="dxa"/>
            <w:shd w:val="clear" w:color="auto" w:fill="auto"/>
            <w:tcMar>
              <w:top w:w="100" w:type="dxa"/>
              <w:left w:w="100" w:type="dxa"/>
              <w:bottom w:w="100" w:type="dxa"/>
              <w:right w:w="100" w:type="dxa"/>
            </w:tcMar>
            <w:vAlign w:val="center"/>
          </w:tcPr>
          <w:p w14:paraId="00000127" w14:textId="77777777" w:rsidR="00EC4AEF" w:rsidRDefault="3936812E" w:rsidP="2071904E">
            <w:pPr>
              <w:widowControl w:val="0"/>
              <w:pBdr>
                <w:top w:val="nil"/>
                <w:left w:val="nil"/>
                <w:bottom w:val="nil"/>
                <w:right w:val="nil"/>
                <w:between w:val="nil"/>
              </w:pBdr>
              <w:spacing w:line="240" w:lineRule="auto"/>
              <w:jc w:val="center"/>
              <w:rPr>
                <w:sz w:val="20"/>
                <w:szCs w:val="20"/>
              </w:rPr>
            </w:pPr>
            <w:r w:rsidRPr="2071904E">
              <w:rPr>
                <w:sz w:val="20"/>
                <w:szCs w:val="20"/>
              </w:rPr>
              <w:t>x</w:t>
            </w:r>
          </w:p>
        </w:tc>
        <w:tc>
          <w:tcPr>
            <w:tcW w:w="1579" w:type="dxa"/>
            <w:shd w:val="clear" w:color="auto" w:fill="auto"/>
            <w:tcMar>
              <w:top w:w="100" w:type="dxa"/>
              <w:left w:w="100" w:type="dxa"/>
              <w:bottom w:w="100" w:type="dxa"/>
              <w:right w:w="100" w:type="dxa"/>
            </w:tcMar>
            <w:vAlign w:val="center"/>
          </w:tcPr>
          <w:p w14:paraId="4294CD18" w14:textId="518C6350" w:rsidR="2071904E" w:rsidRDefault="2071904E" w:rsidP="2071904E">
            <w:pPr>
              <w:spacing w:line="240" w:lineRule="auto"/>
              <w:jc w:val="center"/>
              <w:rPr>
                <w:sz w:val="20"/>
                <w:szCs w:val="20"/>
              </w:rPr>
            </w:pPr>
          </w:p>
        </w:tc>
      </w:tr>
      <w:tr w:rsidR="6B3634E8" w14:paraId="77F42472" w14:textId="77777777" w:rsidTr="180BB90B">
        <w:tc>
          <w:tcPr>
            <w:tcW w:w="1980" w:type="dxa"/>
            <w:shd w:val="clear" w:color="auto" w:fill="auto"/>
            <w:tcMar>
              <w:top w:w="100" w:type="dxa"/>
              <w:left w:w="100" w:type="dxa"/>
              <w:bottom w:w="100" w:type="dxa"/>
              <w:right w:w="100" w:type="dxa"/>
            </w:tcMar>
          </w:tcPr>
          <w:p w14:paraId="5783AAE0" w14:textId="12D5371F" w:rsidR="1574C221" w:rsidRDefault="16F0330B" w:rsidP="2071904E">
            <w:pPr>
              <w:spacing w:line="240" w:lineRule="auto"/>
              <w:rPr>
                <w:sz w:val="20"/>
                <w:szCs w:val="20"/>
              </w:rPr>
            </w:pPr>
            <w:r w:rsidRPr="2071904E">
              <w:rPr>
                <w:sz w:val="20"/>
                <w:szCs w:val="20"/>
              </w:rPr>
              <w:t>Structured Literacy</w:t>
            </w:r>
          </w:p>
          <w:p w14:paraId="7BE68FEB" w14:textId="32C1F188" w:rsidR="7DFA499E" w:rsidRDefault="7DFA499E" w:rsidP="7DFA499E">
            <w:pPr>
              <w:spacing w:line="240" w:lineRule="auto"/>
              <w:rPr>
                <w:sz w:val="20"/>
                <w:szCs w:val="20"/>
              </w:rPr>
            </w:pPr>
          </w:p>
          <w:p w14:paraId="7265E52F" w14:textId="482A827C" w:rsidR="1574C221" w:rsidRDefault="00BA4BC5" w:rsidP="2071904E">
            <w:pPr>
              <w:spacing w:line="240" w:lineRule="auto"/>
              <w:rPr>
                <w:sz w:val="20"/>
                <w:szCs w:val="20"/>
              </w:rPr>
            </w:pPr>
            <w:hyperlink r:id="rId82">
              <w:r w:rsidR="679312FD" w:rsidRPr="2071904E">
                <w:rPr>
                  <w:rStyle w:val="Hyperlink"/>
                  <w:sz w:val="20"/>
                  <w:szCs w:val="20"/>
                </w:rPr>
                <w:t>Latricia.bronger@jefferson.kyschools.us</w:t>
              </w:r>
            </w:hyperlink>
            <w:r w:rsidR="679312FD" w:rsidRPr="2071904E">
              <w:rPr>
                <w:sz w:val="20"/>
                <w:szCs w:val="20"/>
              </w:rPr>
              <w:t xml:space="preserve">; </w:t>
            </w:r>
            <w:hyperlink r:id="rId83">
              <w:r w:rsidR="679312FD" w:rsidRPr="2071904E">
                <w:rPr>
                  <w:rStyle w:val="Hyperlink"/>
                  <w:sz w:val="20"/>
                  <w:szCs w:val="20"/>
                </w:rPr>
                <w:t>lsch</w:t>
              </w:r>
              <w:r w:rsidR="7D2C6BD0" w:rsidRPr="2071904E">
                <w:rPr>
                  <w:rStyle w:val="Hyperlink"/>
                  <w:sz w:val="20"/>
                  <w:szCs w:val="20"/>
                </w:rPr>
                <w:t>wallie@ovec.org</w:t>
              </w:r>
            </w:hyperlink>
          </w:p>
        </w:tc>
        <w:tc>
          <w:tcPr>
            <w:tcW w:w="1800" w:type="dxa"/>
            <w:shd w:val="clear" w:color="auto" w:fill="auto"/>
            <w:tcMar>
              <w:top w:w="100" w:type="dxa"/>
              <w:left w:w="100" w:type="dxa"/>
              <w:bottom w:w="100" w:type="dxa"/>
              <w:right w:w="100" w:type="dxa"/>
            </w:tcMar>
            <w:vAlign w:val="center"/>
          </w:tcPr>
          <w:p w14:paraId="7800D46C" w14:textId="283356E9" w:rsidR="6B3634E8" w:rsidRDefault="6B3634E8" w:rsidP="2071904E">
            <w:pPr>
              <w:spacing w:line="240" w:lineRule="auto"/>
              <w:jc w:val="center"/>
              <w:rPr>
                <w:sz w:val="20"/>
                <w:szCs w:val="20"/>
              </w:rPr>
            </w:pPr>
          </w:p>
        </w:tc>
        <w:tc>
          <w:tcPr>
            <w:tcW w:w="1695" w:type="dxa"/>
            <w:shd w:val="clear" w:color="auto" w:fill="auto"/>
            <w:tcMar>
              <w:top w:w="100" w:type="dxa"/>
              <w:left w:w="100" w:type="dxa"/>
              <w:bottom w:w="100" w:type="dxa"/>
              <w:right w:w="100" w:type="dxa"/>
            </w:tcMar>
            <w:vAlign w:val="center"/>
          </w:tcPr>
          <w:p w14:paraId="253D09C1" w14:textId="6AC09627" w:rsidR="6B3634E8" w:rsidRDefault="2E8CA02E" w:rsidP="2071904E">
            <w:pPr>
              <w:spacing w:line="240" w:lineRule="auto"/>
              <w:jc w:val="center"/>
              <w:rPr>
                <w:sz w:val="20"/>
                <w:szCs w:val="20"/>
              </w:rPr>
            </w:pPr>
            <w:r w:rsidRPr="4E128E15">
              <w:rPr>
                <w:sz w:val="20"/>
                <w:szCs w:val="20"/>
              </w:rPr>
              <w:t>x</w:t>
            </w:r>
          </w:p>
        </w:tc>
        <w:tc>
          <w:tcPr>
            <w:tcW w:w="1560" w:type="dxa"/>
            <w:shd w:val="clear" w:color="auto" w:fill="auto"/>
            <w:tcMar>
              <w:top w:w="100" w:type="dxa"/>
              <w:left w:w="100" w:type="dxa"/>
              <w:bottom w:w="100" w:type="dxa"/>
              <w:right w:w="100" w:type="dxa"/>
            </w:tcMar>
            <w:vAlign w:val="center"/>
          </w:tcPr>
          <w:p w14:paraId="5B1AFF56" w14:textId="0CE41FE9" w:rsidR="6B3634E8" w:rsidRDefault="2E8CA02E" w:rsidP="2071904E">
            <w:pPr>
              <w:spacing w:line="240" w:lineRule="auto"/>
              <w:jc w:val="center"/>
              <w:rPr>
                <w:sz w:val="20"/>
                <w:szCs w:val="20"/>
              </w:rPr>
            </w:pPr>
            <w:r w:rsidRPr="4E128E15">
              <w:rPr>
                <w:sz w:val="20"/>
                <w:szCs w:val="20"/>
              </w:rPr>
              <w:t>x</w:t>
            </w:r>
          </w:p>
        </w:tc>
        <w:tc>
          <w:tcPr>
            <w:tcW w:w="1590" w:type="dxa"/>
            <w:shd w:val="clear" w:color="auto" w:fill="auto"/>
            <w:tcMar>
              <w:top w:w="100" w:type="dxa"/>
              <w:left w:w="100" w:type="dxa"/>
              <w:bottom w:w="100" w:type="dxa"/>
              <w:right w:w="100" w:type="dxa"/>
            </w:tcMar>
            <w:vAlign w:val="center"/>
          </w:tcPr>
          <w:p w14:paraId="072AAF53" w14:textId="31BC628B" w:rsidR="6B3634E8" w:rsidRDefault="3D6C157C" w:rsidP="2071904E">
            <w:pPr>
              <w:spacing w:line="240" w:lineRule="auto"/>
              <w:jc w:val="center"/>
              <w:rPr>
                <w:sz w:val="20"/>
                <w:szCs w:val="20"/>
              </w:rPr>
            </w:pPr>
            <w:r w:rsidRPr="4E128E15">
              <w:rPr>
                <w:sz w:val="20"/>
                <w:szCs w:val="20"/>
              </w:rPr>
              <w:t>x</w:t>
            </w:r>
          </w:p>
        </w:tc>
        <w:tc>
          <w:tcPr>
            <w:tcW w:w="1579" w:type="dxa"/>
            <w:shd w:val="clear" w:color="auto" w:fill="auto"/>
            <w:tcMar>
              <w:top w:w="100" w:type="dxa"/>
              <w:left w:w="100" w:type="dxa"/>
              <w:bottom w:w="100" w:type="dxa"/>
              <w:right w:w="100" w:type="dxa"/>
            </w:tcMar>
            <w:vAlign w:val="center"/>
          </w:tcPr>
          <w:p w14:paraId="2C072415" w14:textId="7B5E1F41" w:rsidR="2071904E" w:rsidRDefault="2071904E" w:rsidP="2071904E">
            <w:pPr>
              <w:spacing w:line="240" w:lineRule="auto"/>
              <w:jc w:val="center"/>
              <w:rPr>
                <w:sz w:val="20"/>
                <w:szCs w:val="20"/>
              </w:rPr>
            </w:pPr>
          </w:p>
        </w:tc>
      </w:tr>
    </w:tbl>
    <w:p w14:paraId="4B915AA1" w14:textId="3FA7D5D8" w:rsidR="07AC3A2F" w:rsidRDefault="07AC3A2F" w:rsidP="2071904E">
      <w:pPr>
        <w:rPr>
          <w:sz w:val="24"/>
          <w:szCs w:val="24"/>
        </w:rPr>
      </w:pPr>
      <w:r w:rsidRPr="2071904E">
        <w:rPr>
          <w:sz w:val="24"/>
          <w:szCs w:val="24"/>
        </w:rPr>
        <w:t xml:space="preserve">*Suitable for non-certified instructional staff. </w:t>
      </w:r>
    </w:p>
    <w:p w14:paraId="5B9A3D02" w14:textId="1A6B1D5D" w:rsidR="2071904E" w:rsidRDefault="2071904E" w:rsidP="2071904E">
      <w:pPr>
        <w:rPr>
          <w:sz w:val="24"/>
          <w:szCs w:val="24"/>
        </w:rPr>
      </w:pPr>
    </w:p>
    <w:p w14:paraId="020B6BE6" w14:textId="7F401433" w:rsidR="07AC3A2F" w:rsidRDefault="07AC3A2F" w:rsidP="43553608">
      <w:pPr>
        <w:rPr>
          <w:sz w:val="24"/>
          <w:szCs w:val="24"/>
        </w:rPr>
      </w:pPr>
      <w:r w:rsidRPr="43553608">
        <w:rPr>
          <w:sz w:val="24"/>
          <w:szCs w:val="24"/>
        </w:rPr>
        <w:t>Please Note:</w:t>
      </w:r>
    </w:p>
    <w:p w14:paraId="575F48C0" w14:textId="7B50EE35" w:rsidR="07AC3A2F" w:rsidRDefault="51B1BE9E" w:rsidP="43553608">
      <w:pPr>
        <w:pStyle w:val="ListParagraph"/>
        <w:numPr>
          <w:ilvl w:val="0"/>
          <w:numId w:val="3"/>
        </w:numPr>
        <w:rPr>
          <w:sz w:val="24"/>
          <w:szCs w:val="24"/>
        </w:rPr>
      </w:pPr>
      <w:r w:rsidRPr="43553608">
        <w:rPr>
          <w:sz w:val="24"/>
          <w:szCs w:val="24"/>
        </w:rPr>
        <w:t>Each provider only count</w:t>
      </w:r>
      <w:r w:rsidR="5CC3B398" w:rsidRPr="43553608">
        <w:rPr>
          <w:sz w:val="24"/>
          <w:szCs w:val="24"/>
        </w:rPr>
        <w:t>s</w:t>
      </w:r>
      <w:r w:rsidRPr="43553608">
        <w:rPr>
          <w:sz w:val="24"/>
          <w:szCs w:val="24"/>
        </w:rPr>
        <w:t xml:space="preserve"> toward one </w:t>
      </w:r>
      <w:r w:rsidR="66D4EF52" w:rsidRPr="43553608">
        <w:rPr>
          <w:sz w:val="24"/>
          <w:szCs w:val="24"/>
        </w:rPr>
        <w:t>professional learning</w:t>
      </w:r>
      <w:r w:rsidRPr="43553608">
        <w:rPr>
          <w:sz w:val="24"/>
          <w:szCs w:val="24"/>
        </w:rPr>
        <w:t xml:space="preserve"> area per yea</w:t>
      </w:r>
      <w:r w:rsidR="13693DEE" w:rsidRPr="43553608">
        <w:rPr>
          <w:sz w:val="24"/>
          <w:szCs w:val="24"/>
        </w:rPr>
        <w:t>r,</w:t>
      </w:r>
      <w:r w:rsidR="582A7178" w:rsidRPr="43553608">
        <w:rPr>
          <w:sz w:val="24"/>
          <w:szCs w:val="24"/>
        </w:rPr>
        <w:t xml:space="preserve"> even if the provider has an offering or offerings that address more than one of the required areas</w:t>
      </w:r>
      <w:r w:rsidR="278B89F8" w:rsidRPr="43553608">
        <w:rPr>
          <w:sz w:val="24"/>
          <w:szCs w:val="24"/>
        </w:rPr>
        <w:t xml:space="preserve">. </w:t>
      </w:r>
    </w:p>
    <w:p w14:paraId="41828F9E" w14:textId="41E02DDF" w:rsidR="07AC3A2F" w:rsidRDefault="0504499F" w:rsidP="43553608">
      <w:pPr>
        <w:pStyle w:val="ListParagraph"/>
        <w:numPr>
          <w:ilvl w:val="0"/>
          <w:numId w:val="3"/>
        </w:numPr>
        <w:rPr>
          <w:sz w:val="24"/>
          <w:szCs w:val="24"/>
        </w:rPr>
      </w:pPr>
      <w:r w:rsidRPr="05B78A9D">
        <w:rPr>
          <w:sz w:val="24"/>
          <w:szCs w:val="24"/>
        </w:rPr>
        <w:t xml:space="preserve">The </w:t>
      </w:r>
      <w:r w:rsidR="20F023C1" w:rsidRPr="05B78A9D">
        <w:rPr>
          <w:sz w:val="24"/>
          <w:szCs w:val="24"/>
        </w:rPr>
        <w:t xml:space="preserve">LETRS program is a </w:t>
      </w:r>
      <w:proofErr w:type="gramStart"/>
      <w:r w:rsidR="20F023C1" w:rsidRPr="05B78A9D">
        <w:rPr>
          <w:sz w:val="24"/>
          <w:szCs w:val="24"/>
        </w:rPr>
        <w:t>two year</w:t>
      </w:r>
      <w:proofErr w:type="gramEnd"/>
      <w:r w:rsidR="20F023C1" w:rsidRPr="05B78A9D">
        <w:rPr>
          <w:sz w:val="24"/>
          <w:szCs w:val="24"/>
        </w:rPr>
        <w:t xml:space="preserve"> commitment. Modules 1-4 (completed the first year of enrollment) count toward Building Knowledge in the Science of Reading and Modules </w:t>
      </w:r>
      <w:r w:rsidR="5E0A95F5" w:rsidRPr="05B78A9D">
        <w:rPr>
          <w:sz w:val="24"/>
          <w:szCs w:val="24"/>
        </w:rPr>
        <w:t>5-8</w:t>
      </w:r>
      <w:r w:rsidR="20F023C1" w:rsidRPr="05B78A9D">
        <w:rPr>
          <w:sz w:val="24"/>
          <w:szCs w:val="24"/>
        </w:rPr>
        <w:t xml:space="preserve"> (completed the second year of enrollment) count toward Implementing the Essential Components of Reading.</w:t>
      </w:r>
    </w:p>
    <w:p w14:paraId="37F01F76" w14:textId="63CA16F4" w:rsidR="3D280232" w:rsidRDefault="3D280232" w:rsidP="43553608">
      <w:pPr>
        <w:pStyle w:val="ListParagraph"/>
        <w:numPr>
          <w:ilvl w:val="0"/>
          <w:numId w:val="3"/>
        </w:numPr>
        <w:rPr>
          <w:sz w:val="24"/>
          <w:szCs w:val="24"/>
        </w:rPr>
      </w:pPr>
      <w:r w:rsidRPr="180BB90B">
        <w:rPr>
          <w:sz w:val="24"/>
          <w:szCs w:val="24"/>
        </w:rPr>
        <w:lastRenderedPageBreak/>
        <w:t xml:space="preserve">All approved professional learning experiences are suitable for administrators. The last column denotes a specific and separate course is available for administrators. </w:t>
      </w:r>
    </w:p>
    <w:p w14:paraId="6D3F8670" w14:textId="2A23DD8D" w:rsidR="180BB90B" w:rsidRDefault="180BB90B" w:rsidP="180BB90B">
      <w:pPr>
        <w:rPr>
          <w:b/>
          <w:bCs/>
          <w:color w:val="000000" w:themeColor="text1"/>
        </w:rPr>
      </w:pPr>
    </w:p>
    <w:p w14:paraId="2B316732" w14:textId="108166FD" w:rsidR="2071904E" w:rsidRDefault="09EF3B96" w:rsidP="7DFA499E">
      <w:pPr>
        <w:rPr>
          <w:b/>
          <w:bCs/>
          <w:color w:val="000000" w:themeColor="text1"/>
        </w:rPr>
      </w:pPr>
      <w:r w:rsidRPr="180BB90B">
        <w:rPr>
          <w:b/>
          <w:bCs/>
          <w:color w:val="000000" w:themeColor="text1"/>
        </w:rPr>
        <w:t>Sample Professional Learning</w:t>
      </w:r>
      <w:r w:rsidR="796F9C54" w:rsidRPr="180BB90B">
        <w:rPr>
          <w:b/>
          <w:bCs/>
          <w:color w:val="000000" w:themeColor="text1"/>
        </w:rPr>
        <w:t xml:space="preserve"> Schedules</w:t>
      </w:r>
      <w:r w:rsidRPr="180BB90B">
        <w:rPr>
          <w:b/>
          <w:bCs/>
          <w:color w:val="000000" w:themeColor="text1"/>
        </w:rPr>
        <w:t>:</w:t>
      </w:r>
    </w:p>
    <w:tbl>
      <w:tblPr>
        <w:tblStyle w:val="TableGrid"/>
        <w:tblW w:w="0" w:type="auto"/>
        <w:tblLayout w:type="fixed"/>
        <w:tblLook w:val="06A0" w:firstRow="1" w:lastRow="0" w:firstColumn="1" w:lastColumn="0" w:noHBand="1" w:noVBand="1"/>
      </w:tblPr>
      <w:tblGrid>
        <w:gridCol w:w="2016"/>
        <w:gridCol w:w="2016"/>
        <w:gridCol w:w="2016"/>
        <w:gridCol w:w="2016"/>
        <w:gridCol w:w="2016"/>
      </w:tblGrid>
      <w:tr w:rsidR="7DFA499E" w14:paraId="3201139E" w14:textId="77777777" w:rsidTr="180BB90B">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F1BD7" w14:textId="35D98627" w:rsidR="7DFA499E" w:rsidRDefault="7DFA499E">
            <w:r>
              <w:br/>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1CC3FB" w14:textId="2175277F" w:rsidR="7DFA499E" w:rsidRDefault="7DFA499E" w:rsidP="7DFA499E">
            <w:pPr>
              <w:jc w:val="center"/>
              <w:rPr>
                <w:rFonts w:ascii="Arial" w:eastAsia="Arial" w:hAnsi="Arial" w:cs="Arial"/>
                <w:b/>
                <w:bCs/>
                <w:color w:val="000000" w:themeColor="text1"/>
              </w:rPr>
            </w:pPr>
            <w:r w:rsidRPr="7DFA499E">
              <w:rPr>
                <w:rFonts w:ascii="Arial" w:eastAsia="Arial" w:hAnsi="Arial" w:cs="Arial"/>
                <w:b/>
                <w:bCs/>
                <w:color w:val="000000" w:themeColor="text1"/>
              </w:rPr>
              <w:t>2022-2023</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73C16E" w14:textId="7ADE5198" w:rsidR="7DFA499E" w:rsidRDefault="7DFA499E" w:rsidP="7DFA499E">
            <w:pPr>
              <w:jc w:val="center"/>
              <w:rPr>
                <w:rFonts w:ascii="Arial" w:eastAsia="Arial" w:hAnsi="Arial" w:cs="Arial"/>
                <w:b/>
                <w:bCs/>
                <w:color w:val="000000" w:themeColor="text1"/>
              </w:rPr>
            </w:pPr>
            <w:r w:rsidRPr="7DFA499E">
              <w:rPr>
                <w:rFonts w:ascii="Arial" w:eastAsia="Arial" w:hAnsi="Arial" w:cs="Arial"/>
                <w:b/>
                <w:bCs/>
                <w:color w:val="000000" w:themeColor="text1"/>
              </w:rPr>
              <w:t>2023-2024</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837AE7" w14:textId="0D38C284" w:rsidR="7DFA499E" w:rsidRDefault="7DFA499E" w:rsidP="7DFA499E">
            <w:pPr>
              <w:jc w:val="center"/>
              <w:rPr>
                <w:rFonts w:ascii="Arial" w:eastAsia="Arial" w:hAnsi="Arial" w:cs="Arial"/>
                <w:b/>
                <w:bCs/>
                <w:color w:val="000000" w:themeColor="text1"/>
              </w:rPr>
            </w:pPr>
            <w:r w:rsidRPr="7DFA499E">
              <w:rPr>
                <w:rFonts w:ascii="Arial" w:eastAsia="Arial" w:hAnsi="Arial" w:cs="Arial"/>
                <w:b/>
                <w:bCs/>
                <w:color w:val="000000" w:themeColor="text1"/>
              </w:rPr>
              <w:t>2024-2025</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E6110F" w14:textId="4D4819B0" w:rsidR="7DFA499E" w:rsidRDefault="7DFA499E" w:rsidP="7DFA499E">
            <w:pPr>
              <w:jc w:val="center"/>
              <w:rPr>
                <w:rFonts w:ascii="Arial" w:eastAsia="Arial" w:hAnsi="Arial" w:cs="Arial"/>
                <w:b/>
                <w:bCs/>
                <w:color w:val="000000" w:themeColor="text1"/>
              </w:rPr>
            </w:pPr>
            <w:r w:rsidRPr="7DFA499E">
              <w:rPr>
                <w:rFonts w:ascii="Arial" w:eastAsia="Arial" w:hAnsi="Arial" w:cs="Arial"/>
                <w:b/>
                <w:bCs/>
                <w:color w:val="000000" w:themeColor="text1"/>
              </w:rPr>
              <w:t>2025-2026</w:t>
            </w:r>
          </w:p>
        </w:tc>
      </w:tr>
      <w:tr w:rsidR="7DFA499E" w14:paraId="61276BA2" w14:textId="77777777" w:rsidTr="180BB90B">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1B0551" w14:textId="479E4B84" w:rsidR="7DFA499E" w:rsidRDefault="7A61DD5F" w:rsidP="7DFA499E">
            <w:pPr>
              <w:jc w:val="center"/>
              <w:rPr>
                <w:rFonts w:ascii="Arial" w:eastAsia="Arial" w:hAnsi="Arial" w:cs="Arial"/>
                <w:b/>
                <w:bCs/>
                <w:color w:val="000000" w:themeColor="text1"/>
              </w:rPr>
            </w:pPr>
            <w:r w:rsidRPr="180BB90B">
              <w:rPr>
                <w:rFonts w:ascii="Arial" w:eastAsia="Arial" w:hAnsi="Arial" w:cs="Arial"/>
                <w:b/>
                <w:bCs/>
                <w:color w:val="000000" w:themeColor="text1"/>
              </w:rPr>
              <w:t>Sample A</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2CBE57" w14:textId="4585A167" w:rsidR="7DFA499E" w:rsidRDefault="7DFA499E" w:rsidP="7DFA499E">
            <w:pPr>
              <w:jc w:val="center"/>
            </w:pPr>
            <w:r w:rsidRPr="7DFA499E">
              <w:rPr>
                <w:rFonts w:ascii="Arial" w:eastAsia="Arial" w:hAnsi="Arial" w:cs="Arial"/>
                <w:color w:val="000000" w:themeColor="text1"/>
              </w:rPr>
              <w:t>LETRS 1-4 (1)</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FA2756" w14:textId="7D7D5558" w:rsidR="7DFA499E" w:rsidRDefault="7DFA499E" w:rsidP="7DFA499E">
            <w:pPr>
              <w:jc w:val="center"/>
            </w:pPr>
            <w:r w:rsidRPr="7DFA499E">
              <w:rPr>
                <w:rFonts w:ascii="Arial" w:eastAsia="Arial" w:hAnsi="Arial" w:cs="Arial"/>
                <w:color w:val="000000" w:themeColor="text1"/>
              </w:rPr>
              <w:t>LETRS 5-8 (2)</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2540EB" w14:textId="0AB473F0" w:rsidR="7DFA499E" w:rsidRDefault="7DFA499E" w:rsidP="7DFA499E">
            <w:pPr>
              <w:jc w:val="center"/>
            </w:pPr>
            <w:r w:rsidRPr="7DFA499E">
              <w:rPr>
                <w:rFonts w:ascii="Arial" w:eastAsia="Arial" w:hAnsi="Arial" w:cs="Arial"/>
                <w:color w:val="000000" w:themeColor="text1"/>
              </w:rPr>
              <w:t>Aim Pathways to Proficient Writing (4)</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02CE23" w14:textId="003CFFA2" w:rsidR="7DFA499E" w:rsidRDefault="7DFA499E" w:rsidP="7DFA499E">
            <w:pPr>
              <w:jc w:val="center"/>
            </w:pPr>
            <w:r w:rsidRPr="7DFA499E">
              <w:rPr>
                <w:rFonts w:ascii="Arial" w:eastAsia="Arial" w:hAnsi="Arial" w:cs="Arial"/>
                <w:color w:val="000000" w:themeColor="text1"/>
              </w:rPr>
              <w:t>Top Ten Tools (3)</w:t>
            </w:r>
          </w:p>
        </w:tc>
      </w:tr>
      <w:tr w:rsidR="7DFA499E" w14:paraId="35A71ECD" w14:textId="77777777" w:rsidTr="180BB90B">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1BCDCA" w14:textId="2F88314C" w:rsidR="7DFA499E" w:rsidRDefault="7DFA499E" w:rsidP="7DFA499E">
            <w:pPr>
              <w:jc w:val="center"/>
              <w:rPr>
                <w:rFonts w:ascii="Arial" w:eastAsia="Arial" w:hAnsi="Arial" w:cs="Arial"/>
                <w:b/>
                <w:bCs/>
                <w:color w:val="000000" w:themeColor="text1"/>
              </w:rPr>
            </w:pPr>
            <w:r w:rsidRPr="7DFA499E">
              <w:rPr>
                <w:rFonts w:ascii="Arial" w:eastAsia="Arial" w:hAnsi="Arial" w:cs="Arial"/>
                <w:b/>
                <w:bCs/>
                <w:color w:val="000000" w:themeColor="text1"/>
              </w:rPr>
              <w:t>Sample B</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3D47AF" w14:textId="264D7BD6" w:rsidR="7DFA499E" w:rsidRDefault="7DFA499E" w:rsidP="7DFA499E">
            <w:pPr>
              <w:jc w:val="center"/>
            </w:pPr>
            <w:r w:rsidRPr="7DFA499E">
              <w:rPr>
                <w:rFonts w:ascii="Arial" w:eastAsia="Arial" w:hAnsi="Arial" w:cs="Arial"/>
                <w:color w:val="000000" w:themeColor="text1"/>
              </w:rPr>
              <w:t>Keys to Literacy Beginning Reading Course (2)</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F17625" w14:textId="1A7B15F6" w:rsidR="7DFA499E" w:rsidRDefault="7DFA499E" w:rsidP="7DFA499E">
            <w:pPr>
              <w:jc w:val="center"/>
            </w:pPr>
            <w:r w:rsidRPr="7DFA499E">
              <w:rPr>
                <w:rFonts w:ascii="Times New Roman" w:eastAsia="Times New Roman" w:hAnsi="Times New Roman" w:cs="Times New Roman"/>
                <w:color w:val="000000" w:themeColor="text1"/>
                <w:sz w:val="24"/>
                <w:szCs w:val="24"/>
              </w:rPr>
              <w:t xml:space="preserve">Foundational Skills Mini-Course (3) </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72A07B" w14:textId="0A9F7D0E" w:rsidR="7DFA499E" w:rsidRDefault="7DFA499E" w:rsidP="7DFA499E">
            <w:pPr>
              <w:jc w:val="center"/>
            </w:pPr>
            <w:r w:rsidRPr="7DFA499E">
              <w:rPr>
                <w:rFonts w:ascii="Times New Roman" w:eastAsia="Times New Roman" w:hAnsi="Times New Roman" w:cs="Times New Roman"/>
                <w:color w:val="000000" w:themeColor="text1"/>
                <w:sz w:val="24"/>
                <w:szCs w:val="24"/>
              </w:rPr>
              <w:t xml:space="preserve">IMSE Phonological Awareness (2) </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6DF0EE" w14:textId="4EAED7E4" w:rsidR="7DFA499E" w:rsidRDefault="7DFA499E" w:rsidP="7DFA499E">
            <w:pPr>
              <w:jc w:val="center"/>
            </w:pPr>
            <w:r w:rsidRPr="7DFA499E">
              <w:rPr>
                <w:rFonts w:ascii="Times New Roman" w:eastAsia="Times New Roman" w:hAnsi="Times New Roman" w:cs="Times New Roman"/>
                <w:color w:val="000000" w:themeColor="text1"/>
                <w:sz w:val="24"/>
                <w:szCs w:val="24"/>
              </w:rPr>
              <w:t xml:space="preserve">Advancing Thinking Through Writing K-2 (4) </w:t>
            </w:r>
          </w:p>
        </w:tc>
      </w:tr>
      <w:tr w:rsidR="7DFA499E" w14:paraId="6694EC64" w14:textId="77777777" w:rsidTr="180BB90B">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1C9F5C" w14:textId="5BBBD1C3" w:rsidR="7DFA499E" w:rsidRDefault="7DFA499E" w:rsidP="7DFA499E">
            <w:pPr>
              <w:jc w:val="center"/>
              <w:rPr>
                <w:rFonts w:ascii="Arial" w:eastAsia="Arial" w:hAnsi="Arial" w:cs="Arial"/>
                <w:b/>
                <w:bCs/>
                <w:color w:val="000000" w:themeColor="text1"/>
              </w:rPr>
            </w:pPr>
            <w:r w:rsidRPr="7DFA499E">
              <w:rPr>
                <w:rFonts w:ascii="Arial" w:eastAsia="Arial" w:hAnsi="Arial" w:cs="Arial"/>
                <w:b/>
                <w:bCs/>
                <w:color w:val="000000" w:themeColor="text1"/>
              </w:rPr>
              <w:t>Sample C</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DBE6DE" w14:textId="6E0CC74B" w:rsidR="7DFA499E" w:rsidRDefault="7DFA499E" w:rsidP="7DFA499E">
            <w:pPr>
              <w:jc w:val="center"/>
            </w:pPr>
            <w:r w:rsidRPr="7DFA499E">
              <w:rPr>
                <w:rFonts w:ascii="Times New Roman" w:eastAsia="Times New Roman" w:hAnsi="Times New Roman" w:cs="Times New Roman"/>
                <w:color w:val="000000" w:themeColor="text1"/>
                <w:sz w:val="24"/>
                <w:szCs w:val="24"/>
              </w:rPr>
              <w:t>Effective Literacy Modules: Task Predicts Performance &amp; Improving ELA Tasks (3)</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221C89" w14:textId="5E3DC5A1" w:rsidR="7DFA499E" w:rsidRDefault="7DFA499E" w:rsidP="7DFA499E">
            <w:pPr>
              <w:jc w:val="center"/>
            </w:pPr>
            <w:r w:rsidRPr="7DFA499E">
              <w:rPr>
                <w:rFonts w:ascii="Times New Roman" w:eastAsia="Times New Roman" w:hAnsi="Times New Roman" w:cs="Times New Roman"/>
                <w:color w:val="000000" w:themeColor="text1"/>
                <w:sz w:val="24"/>
                <w:szCs w:val="24"/>
              </w:rPr>
              <w:t xml:space="preserve">LETRS 1-4 (1) </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F5B366" w14:textId="6FEC49D9" w:rsidR="7DFA499E" w:rsidRDefault="7DFA499E" w:rsidP="7DFA499E">
            <w:pPr>
              <w:jc w:val="center"/>
            </w:pPr>
            <w:r w:rsidRPr="7DFA499E">
              <w:rPr>
                <w:rFonts w:ascii="Arial" w:eastAsia="Arial" w:hAnsi="Arial" w:cs="Arial"/>
                <w:color w:val="000000" w:themeColor="text1"/>
              </w:rPr>
              <w:t>LETRS 5-8 (2)</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E3C987" w14:textId="5F22D145" w:rsidR="7DFA499E" w:rsidRDefault="7DFA499E" w:rsidP="7DFA499E">
            <w:pPr>
              <w:jc w:val="center"/>
            </w:pPr>
            <w:r w:rsidRPr="7DFA499E">
              <w:rPr>
                <w:rFonts w:ascii="Arial" w:eastAsia="Arial" w:hAnsi="Arial" w:cs="Arial"/>
                <w:color w:val="000000" w:themeColor="text1"/>
              </w:rPr>
              <w:t>Structured Literacy (4)</w:t>
            </w:r>
          </w:p>
        </w:tc>
      </w:tr>
      <w:tr w:rsidR="7DFA499E" w14:paraId="33ACB0C1" w14:textId="77777777" w:rsidTr="180BB90B">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17E72" w14:textId="79B0F2DB" w:rsidR="7DFA499E" w:rsidRDefault="7DFA499E" w:rsidP="7DFA499E">
            <w:pPr>
              <w:jc w:val="center"/>
              <w:rPr>
                <w:rFonts w:ascii="Arial" w:eastAsia="Arial" w:hAnsi="Arial" w:cs="Arial"/>
                <w:b/>
                <w:bCs/>
                <w:color w:val="000000" w:themeColor="text1"/>
              </w:rPr>
            </w:pPr>
            <w:r w:rsidRPr="7DFA499E">
              <w:rPr>
                <w:rFonts w:ascii="Arial" w:eastAsia="Arial" w:hAnsi="Arial" w:cs="Arial"/>
                <w:b/>
                <w:bCs/>
                <w:color w:val="000000" w:themeColor="text1"/>
              </w:rPr>
              <w:t>Sample D</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6DB3AF" w14:textId="682E41B4" w:rsidR="7DFA499E" w:rsidRDefault="7DFA499E" w:rsidP="7DFA499E">
            <w:pPr>
              <w:jc w:val="center"/>
            </w:pPr>
            <w:r w:rsidRPr="7DFA499E">
              <w:rPr>
                <w:rFonts w:ascii="Times New Roman" w:eastAsia="Times New Roman" w:hAnsi="Times New Roman" w:cs="Times New Roman"/>
                <w:color w:val="000000" w:themeColor="text1"/>
                <w:sz w:val="24"/>
                <w:szCs w:val="24"/>
              </w:rPr>
              <w:t xml:space="preserve">Getting to Know the </w:t>
            </w:r>
            <w:r w:rsidRPr="7DFA499E">
              <w:rPr>
                <w:rFonts w:ascii="Times New Roman" w:eastAsia="Times New Roman" w:hAnsi="Times New Roman" w:cs="Times New Roman"/>
                <w:i/>
                <w:iCs/>
                <w:color w:val="000000" w:themeColor="text1"/>
                <w:sz w:val="24"/>
                <w:szCs w:val="24"/>
              </w:rPr>
              <w:t>KAS for Reading and Writing</w:t>
            </w:r>
            <w:r w:rsidRPr="7DFA499E">
              <w:rPr>
                <w:rFonts w:ascii="Times New Roman" w:eastAsia="Times New Roman" w:hAnsi="Times New Roman" w:cs="Times New Roman"/>
                <w:color w:val="000000" w:themeColor="text1"/>
                <w:sz w:val="24"/>
                <w:szCs w:val="24"/>
              </w:rPr>
              <w:t xml:space="preserve"> Module (3) </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CB7DED" w14:textId="2CC2B2C7" w:rsidR="7DFA499E" w:rsidRDefault="7DFA499E" w:rsidP="7DFA499E">
            <w:pPr>
              <w:jc w:val="center"/>
            </w:pPr>
            <w:r w:rsidRPr="7DFA499E">
              <w:rPr>
                <w:rFonts w:ascii="Times New Roman" w:eastAsia="Times New Roman" w:hAnsi="Times New Roman" w:cs="Times New Roman"/>
                <w:color w:val="000000" w:themeColor="text1"/>
                <w:sz w:val="24"/>
                <w:szCs w:val="24"/>
              </w:rPr>
              <w:t xml:space="preserve">The Big Dippers (1)  </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192B10" w14:textId="62271D6D" w:rsidR="7DFA499E" w:rsidRDefault="7DFA499E" w:rsidP="7DFA499E">
            <w:pPr>
              <w:jc w:val="center"/>
            </w:pPr>
            <w:r w:rsidRPr="7DFA499E">
              <w:rPr>
                <w:rFonts w:ascii="Times New Roman" w:eastAsia="Times New Roman" w:hAnsi="Times New Roman" w:cs="Times New Roman"/>
                <w:color w:val="000000" w:themeColor="text1"/>
                <w:sz w:val="24"/>
                <w:szCs w:val="24"/>
              </w:rPr>
              <w:t xml:space="preserve">TWR Advancing Thinking Through Writing K-2 (4) </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6E4BC5" w14:textId="7F57D09D" w:rsidR="7DFA499E" w:rsidRDefault="7DFA499E" w:rsidP="7DFA499E">
            <w:pPr>
              <w:jc w:val="center"/>
            </w:pPr>
            <w:r w:rsidRPr="7DFA499E">
              <w:rPr>
                <w:rFonts w:ascii="Arial" w:eastAsia="Arial" w:hAnsi="Arial" w:cs="Arial"/>
                <w:color w:val="000000" w:themeColor="text1"/>
              </w:rPr>
              <w:t>KRP4RTA (2)</w:t>
            </w:r>
          </w:p>
        </w:tc>
      </w:tr>
    </w:tbl>
    <w:p w14:paraId="7ABDAF11" w14:textId="62BAC226" w:rsidR="2071904E" w:rsidRDefault="2071904E" w:rsidP="05B78A9D">
      <w:pPr>
        <w:rPr>
          <w:color w:val="000000" w:themeColor="text1"/>
        </w:rPr>
      </w:pPr>
    </w:p>
    <w:p w14:paraId="6DBA6EEE" w14:textId="4A54CAAA" w:rsidR="2071904E" w:rsidRDefault="07399D09" w:rsidP="2071904E">
      <w:pPr>
        <w:rPr>
          <w:color w:val="000000" w:themeColor="text1"/>
        </w:rPr>
      </w:pPr>
      <w:r w:rsidRPr="05B78A9D">
        <w:rPr>
          <w:color w:val="000000" w:themeColor="text1"/>
        </w:rPr>
        <w:t xml:space="preserve">*During year one (2022-2023), the majority of all K-3 reading instructional staff must participate in a </w:t>
      </w:r>
      <w:r w:rsidR="709FB6DD" w:rsidRPr="05B78A9D">
        <w:rPr>
          <w:color w:val="000000" w:themeColor="text1"/>
        </w:rPr>
        <w:t>Building Knowledge in the S</w:t>
      </w:r>
      <w:r w:rsidRPr="05B78A9D">
        <w:rPr>
          <w:color w:val="000000" w:themeColor="text1"/>
        </w:rPr>
        <w:t xml:space="preserve">cience of </w:t>
      </w:r>
      <w:r w:rsidR="3B8D96B5" w:rsidRPr="05B78A9D">
        <w:rPr>
          <w:color w:val="000000" w:themeColor="text1"/>
        </w:rPr>
        <w:t>R</w:t>
      </w:r>
      <w:r w:rsidRPr="05B78A9D">
        <w:rPr>
          <w:color w:val="000000" w:themeColor="text1"/>
        </w:rPr>
        <w:t xml:space="preserve">eading course with all K-3 reading instructional staff beginning or completing this category of training by the end of year two (2023-2024); therefore, the majority of the Sample Professional Learning (PL) Schedules above show learning experiences that qualify as Building Knowledge in the Science of Reading (marked as a 1 for Category 1) happening in year one. In all cases, a Category 1 PL must be scheduled to happen in year one or two.  </w:t>
      </w:r>
    </w:p>
    <w:p w14:paraId="0910CDBD" w14:textId="2629CFA9" w:rsidR="2071904E" w:rsidRDefault="2071904E" w:rsidP="2071904E">
      <w:pPr>
        <w:rPr>
          <w:sz w:val="24"/>
          <w:szCs w:val="24"/>
        </w:rPr>
      </w:pPr>
    </w:p>
    <w:p w14:paraId="00000129" w14:textId="77777777" w:rsidR="00EC4AEF" w:rsidRDefault="00935F50">
      <w:pPr>
        <w:rPr>
          <w:b/>
          <w:sz w:val="24"/>
          <w:szCs w:val="24"/>
          <w:u w:val="single"/>
        </w:rPr>
      </w:pPr>
      <w:r>
        <w:rPr>
          <w:b/>
          <w:sz w:val="24"/>
          <w:szCs w:val="24"/>
          <w:u w:val="single"/>
        </w:rPr>
        <w:t>Other Professional Learning Providers:</w:t>
      </w:r>
    </w:p>
    <w:p w14:paraId="0000012A" w14:textId="77777777" w:rsidR="00EC4AEF" w:rsidRDefault="00EC4AEF">
      <w:pPr>
        <w:rPr>
          <w:sz w:val="24"/>
          <w:szCs w:val="24"/>
        </w:rPr>
      </w:pPr>
    </w:p>
    <w:p w14:paraId="0000012B" w14:textId="56F66820" w:rsidR="00EC4AEF" w:rsidRDefault="3936812E">
      <w:pPr>
        <w:rPr>
          <w:sz w:val="24"/>
          <w:szCs w:val="24"/>
        </w:rPr>
      </w:pPr>
      <w:r w:rsidRPr="4EAF7268">
        <w:rPr>
          <w:sz w:val="24"/>
          <w:szCs w:val="24"/>
        </w:rPr>
        <w:t xml:space="preserve">A request may be submitted to approve a </w:t>
      </w:r>
      <w:r w:rsidR="00717811" w:rsidRPr="4EAF7268">
        <w:rPr>
          <w:sz w:val="24"/>
          <w:szCs w:val="24"/>
        </w:rPr>
        <w:t>high-quality</w:t>
      </w:r>
      <w:r w:rsidRPr="4EAF7268">
        <w:rPr>
          <w:sz w:val="24"/>
          <w:szCs w:val="24"/>
        </w:rPr>
        <w:t xml:space="preserve"> professional learning experience not on the pre-approved professional learning list. The request must include completion of the </w:t>
      </w:r>
      <w:hyperlink r:id="rId84">
        <w:r w:rsidRPr="4EAF7268">
          <w:rPr>
            <w:color w:val="1155CC"/>
            <w:sz w:val="24"/>
            <w:szCs w:val="24"/>
            <w:u w:val="single"/>
          </w:rPr>
          <w:t>Elevating Evidence</w:t>
        </w:r>
      </w:hyperlink>
      <w:r w:rsidRPr="4EAF7268">
        <w:rPr>
          <w:sz w:val="24"/>
          <w:szCs w:val="24"/>
        </w:rPr>
        <w:t xml:space="preserve"> instrument</w:t>
      </w:r>
      <w:r w:rsidR="3FADFC82" w:rsidRPr="4EAF7268">
        <w:rPr>
          <w:sz w:val="24"/>
          <w:szCs w:val="24"/>
        </w:rPr>
        <w:t>, provide rationale for how the proposed other pro</w:t>
      </w:r>
      <w:r w:rsidR="06C6D96D" w:rsidRPr="4EAF7268">
        <w:rPr>
          <w:sz w:val="24"/>
          <w:szCs w:val="24"/>
        </w:rPr>
        <w:t>vider</w:t>
      </w:r>
      <w:r w:rsidR="76257560" w:rsidRPr="4EAF7268">
        <w:rPr>
          <w:sz w:val="24"/>
          <w:szCs w:val="24"/>
        </w:rPr>
        <w:t>(s)</w:t>
      </w:r>
      <w:r w:rsidR="06C6D96D" w:rsidRPr="4EAF7268">
        <w:rPr>
          <w:sz w:val="24"/>
          <w:szCs w:val="24"/>
        </w:rPr>
        <w:t xml:space="preserve"> would fulfill one or more of the required professional learning areas</w:t>
      </w:r>
      <w:r w:rsidR="73A22BAA" w:rsidRPr="4EAF7268">
        <w:rPr>
          <w:sz w:val="24"/>
          <w:szCs w:val="24"/>
        </w:rPr>
        <w:t>,</w:t>
      </w:r>
      <w:r w:rsidRPr="4EAF7268">
        <w:rPr>
          <w:sz w:val="24"/>
          <w:szCs w:val="24"/>
        </w:rPr>
        <w:t xml:space="preserve"> and be submitted for approval to </w:t>
      </w:r>
      <w:hyperlink r:id="rId85">
        <w:r w:rsidRPr="4EAF7268">
          <w:rPr>
            <w:color w:val="1155CC"/>
            <w:sz w:val="24"/>
            <w:szCs w:val="24"/>
            <w:u w:val="single"/>
          </w:rPr>
          <w:t>kderfp@education.ky.gov</w:t>
        </w:r>
      </w:hyperlink>
      <w:r w:rsidRPr="4EAF7268">
        <w:rPr>
          <w:sz w:val="24"/>
          <w:szCs w:val="24"/>
        </w:rPr>
        <w:t xml:space="preserve"> no later than </w:t>
      </w:r>
      <w:r w:rsidR="00B472CE">
        <w:rPr>
          <w:sz w:val="24"/>
          <w:szCs w:val="24"/>
        </w:rPr>
        <w:t>4</w:t>
      </w:r>
      <w:r w:rsidRPr="4EAF7268">
        <w:rPr>
          <w:sz w:val="24"/>
          <w:szCs w:val="24"/>
        </w:rPr>
        <w:t xml:space="preserve">:00 p.m. on </w:t>
      </w:r>
      <w:r w:rsidR="5A809A08" w:rsidRPr="4EAF7268">
        <w:rPr>
          <w:sz w:val="24"/>
          <w:szCs w:val="24"/>
        </w:rPr>
        <w:t>December</w:t>
      </w:r>
      <w:r w:rsidR="52072393" w:rsidRPr="4EAF7268">
        <w:rPr>
          <w:sz w:val="24"/>
          <w:szCs w:val="24"/>
        </w:rPr>
        <w:t xml:space="preserve"> 1</w:t>
      </w:r>
      <w:r w:rsidRPr="4EAF7268">
        <w:rPr>
          <w:sz w:val="24"/>
          <w:szCs w:val="24"/>
        </w:rPr>
        <w:t xml:space="preserve">, 2021. Requests submitted after </w:t>
      </w:r>
      <w:r w:rsidR="00B472CE">
        <w:rPr>
          <w:sz w:val="24"/>
          <w:szCs w:val="24"/>
        </w:rPr>
        <w:t>4</w:t>
      </w:r>
      <w:r w:rsidR="4F9BB33E" w:rsidRPr="4EAF7268">
        <w:rPr>
          <w:sz w:val="24"/>
          <w:szCs w:val="24"/>
        </w:rPr>
        <w:t>:00</w:t>
      </w:r>
      <w:r w:rsidRPr="4EAF7268">
        <w:rPr>
          <w:sz w:val="24"/>
          <w:szCs w:val="24"/>
        </w:rPr>
        <w:t xml:space="preserve"> p.m., ET, on </w:t>
      </w:r>
      <w:r w:rsidR="31920715" w:rsidRPr="4EAF7268">
        <w:rPr>
          <w:sz w:val="24"/>
          <w:szCs w:val="24"/>
        </w:rPr>
        <w:t>December 1</w:t>
      </w:r>
      <w:r w:rsidRPr="4EAF7268">
        <w:rPr>
          <w:sz w:val="24"/>
          <w:szCs w:val="24"/>
        </w:rPr>
        <w:t xml:space="preserve">, 2021, will not be reviewed and only preapproved professional learning experiences will be acceptable. </w:t>
      </w:r>
    </w:p>
    <w:p w14:paraId="2FF52746" w14:textId="18931E67" w:rsidR="00EC4AEF" w:rsidRDefault="00EC4AEF" w:rsidP="6B3634E8">
      <w:pPr>
        <w:rPr>
          <w:sz w:val="24"/>
          <w:szCs w:val="24"/>
        </w:rPr>
      </w:pPr>
    </w:p>
    <w:p w14:paraId="0BA5E618" w14:textId="77777777" w:rsidR="007F2F3E" w:rsidRDefault="007F2F3E" w:rsidP="6B3634E8">
      <w:pPr>
        <w:rPr>
          <w:sz w:val="24"/>
          <w:szCs w:val="24"/>
        </w:rPr>
      </w:pPr>
    </w:p>
    <w:p w14:paraId="02530ED4" w14:textId="77777777" w:rsidR="00ED3184" w:rsidRDefault="00ED3184" w:rsidP="6B3634E8">
      <w:pPr>
        <w:rPr>
          <w:sz w:val="24"/>
          <w:szCs w:val="24"/>
        </w:rPr>
      </w:pPr>
    </w:p>
    <w:p w14:paraId="476C8E57" w14:textId="77777777" w:rsidR="00ED3184" w:rsidRDefault="00ED3184" w:rsidP="6B3634E8">
      <w:pPr>
        <w:rPr>
          <w:sz w:val="24"/>
          <w:szCs w:val="24"/>
        </w:rPr>
      </w:pPr>
    </w:p>
    <w:p w14:paraId="2A9D89B5" w14:textId="77777777" w:rsidR="00ED3184" w:rsidRDefault="00ED3184" w:rsidP="6B3634E8">
      <w:pPr>
        <w:rPr>
          <w:sz w:val="24"/>
          <w:szCs w:val="24"/>
        </w:rPr>
      </w:pPr>
    </w:p>
    <w:p w14:paraId="7678E0A3" w14:textId="77777777" w:rsidR="007F2F3E" w:rsidRDefault="007F2F3E" w:rsidP="6B3634E8">
      <w:pPr>
        <w:rPr>
          <w:sz w:val="24"/>
          <w:szCs w:val="24"/>
        </w:rPr>
      </w:pPr>
    </w:p>
    <w:p w14:paraId="04809011" w14:textId="4713B18D" w:rsidR="00EC4AEF" w:rsidRDefault="097C25BD" w:rsidP="6B3634E8">
      <w:pPr>
        <w:jc w:val="center"/>
        <w:rPr>
          <w:b/>
          <w:bCs/>
        </w:rPr>
      </w:pPr>
      <w:r w:rsidRPr="6B3634E8">
        <w:rPr>
          <w:b/>
          <w:bCs/>
        </w:rPr>
        <w:t>Allowable Percentages of Base RTA and Matching Funds</w:t>
      </w:r>
    </w:p>
    <w:tbl>
      <w:tblPr>
        <w:tblStyle w:val="TableGrid"/>
        <w:tblW w:w="10080" w:type="dxa"/>
        <w:tblLayout w:type="fixed"/>
        <w:tblLook w:val="06A0" w:firstRow="1" w:lastRow="0" w:firstColumn="1" w:lastColumn="0" w:noHBand="1" w:noVBand="1"/>
      </w:tblPr>
      <w:tblGrid>
        <w:gridCol w:w="2490"/>
        <w:gridCol w:w="2280"/>
        <w:gridCol w:w="2370"/>
        <w:gridCol w:w="2940"/>
      </w:tblGrid>
      <w:tr w:rsidR="6B3634E8" w14:paraId="0F59B770" w14:textId="77777777" w:rsidTr="3D6EDB33">
        <w:tc>
          <w:tcPr>
            <w:tcW w:w="2490" w:type="dxa"/>
          </w:tcPr>
          <w:p w14:paraId="0A25F109" w14:textId="226A59D1" w:rsidR="6B3634E8" w:rsidRDefault="6B3634E8" w:rsidP="6B3634E8">
            <w:pPr>
              <w:rPr>
                <w:b/>
                <w:bCs/>
                <w:sz w:val="24"/>
                <w:szCs w:val="24"/>
                <w:u w:val="single"/>
              </w:rPr>
            </w:pPr>
          </w:p>
        </w:tc>
        <w:tc>
          <w:tcPr>
            <w:tcW w:w="2280" w:type="dxa"/>
          </w:tcPr>
          <w:p w14:paraId="13A60C47" w14:textId="5365C1F8" w:rsidR="6B3634E8" w:rsidRDefault="6B3634E8" w:rsidP="6B3634E8">
            <w:pPr>
              <w:rPr>
                <w:b/>
                <w:bCs/>
                <w:sz w:val="24"/>
                <w:szCs w:val="24"/>
              </w:rPr>
            </w:pPr>
            <w:r w:rsidRPr="6B3634E8">
              <w:rPr>
                <w:b/>
                <w:bCs/>
                <w:sz w:val="24"/>
                <w:szCs w:val="24"/>
              </w:rPr>
              <w:t>Base RTA Funds</w:t>
            </w:r>
          </w:p>
        </w:tc>
        <w:tc>
          <w:tcPr>
            <w:tcW w:w="2370" w:type="dxa"/>
          </w:tcPr>
          <w:p w14:paraId="01A003F3" w14:textId="6305ADFF" w:rsidR="6B3634E8" w:rsidRDefault="6B3634E8" w:rsidP="6B3634E8">
            <w:pPr>
              <w:rPr>
                <w:b/>
                <w:bCs/>
                <w:sz w:val="24"/>
                <w:szCs w:val="24"/>
              </w:rPr>
            </w:pPr>
            <w:r w:rsidRPr="6B3634E8">
              <w:rPr>
                <w:b/>
                <w:bCs/>
                <w:sz w:val="24"/>
                <w:szCs w:val="24"/>
              </w:rPr>
              <w:t>Matching Funds</w:t>
            </w:r>
          </w:p>
        </w:tc>
        <w:tc>
          <w:tcPr>
            <w:tcW w:w="2940" w:type="dxa"/>
          </w:tcPr>
          <w:p w14:paraId="0F9476DF" w14:textId="3B4AD02A" w:rsidR="6B3634E8" w:rsidRDefault="6B3634E8" w:rsidP="6B3634E8">
            <w:pPr>
              <w:rPr>
                <w:b/>
                <w:bCs/>
                <w:sz w:val="24"/>
                <w:szCs w:val="24"/>
              </w:rPr>
            </w:pPr>
            <w:r w:rsidRPr="6B3634E8">
              <w:rPr>
                <w:b/>
                <w:bCs/>
                <w:sz w:val="24"/>
                <w:szCs w:val="24"/>
              </w:rPr>
              <w:t>Total Funds</w:t>
            </w:r>
          </w:p>
        </w:tc>
      </w:tr>
      <w:tr w:rsidR="6B3634E8" w14:paraId="29C8F3F8" w14:textId="77777777" w:rsidTr="3D6EDB33">
        <w:tc>
          <w:tcPr>
            <w:tcW w:w="2490" w:type="dxa"/>
            <w:vAlign w:val="center"/>
          </w:tcPr>
          <w:p w14:paraId="2CCDF7D3" w14:textId="1F48D6E6" w:rsidR="6B3634E8" w:rsidRDefault="6B3634E8" w:rsidP="6B3634E8">
            <w:pPr>
              <w:rPr>
                <w:b/>
                <w:bCs/>
                <w:sz w:val="24"/>
                <w:szCs w:val="24"/>
              </w:rPr>
            </w:pPr>
            <w:r w:rsidRPr="6B3634E8">
              <w:rPr>
                <w:b/>
                <w:bCs/>
                <w:sz w:val="24"/>
                <w:szCs w:val="24"/>
              </w:rPr>
              <w:t>Professional Learning (PL)</w:t>
            </w:r>
          </w:p>
        </w:tc>
        <w:tc>
          <w:tcPr>
            <w:tcW w:w="2280" w:type="dxa"/>
            <w:vAlign w:val="center"/>
          </w:tcPr>
          <w:p w14:paraId="6F534E29" w14:textId="5719550E" w:rsidR="6B3634E8" w:rsidRDefault="6B3634E8" w:rsidP="6B3634E8">
            <w:pPr>
              <w:rPr>
                <w:sz w:val="24"/>
                <w:szCs w:val="24"/>
              </w:rPr>
            </w:pPr>
            <w:r w:rsidRPr="6B3634E8">
              <w:rPr>
                <w:sz w:val="24"/>
                <w:szCs w:val="24"/>
              </w:rPr>
              <w:t xml:space="preserve">50%-100% </w:t>
            </w:r>
          </w:p>
          <w:p w14:paraId="68716FB8" w14:textId="334B461F" w:rsidR="6B3634E8" w:rsidRDefault="6B3634E8" w:rsidP="6B3634E8">
            <w:pPr>
              <w:rPr>
                <w:sz w:val="24"/>
                <w:szCs w:val="24"/>
              </w:rPr>
            </w:pPr>
            <w:r w:rsidRPr="6B3634E8">
              <w:rPr>
                <w:sz w:val="24"/>
                <w:szCs w:val="24"/>
              </w:rPr>
              <w:t>$31,000 - $62,000</w:t>
            </w:r>
          </w:p>
        </w:tc>
        <w:tc>
          <w:tcPr>
            <w:tcW w:w="2370" w:type="dxa"/>
            <w:vAlign w:val="center"/>
          </w:tcPr>
          <w:p w14:paraId="4FDB5CEC" w14:textId="75538896" w:rsidR="6B3634E8" w:rsidRDefault="6B3634E8" w:rsidP="6B3634E8">
            <w:pPr>
              <w:rPr>
                <w:sz w:val="24"/>
                <w:szCs w:val="24"/>
              </w:rPr>
            </w:pPr>
            <w:r w:rsidRPr="6B3634E8">
              <w:rPr>
                <w:sz w:val="24"/>
                <w:szCs w:val="24"/>
              </w:rPr>
              <w:t xml:space="preserve">50%-100% </w:t>
            </w:r>
          </w:p>
          <w:p w14:paraId="49405BB0" w14:textId="10C69E2A" w:rsidR="6B3634E8" w:rsidRDefault="6B3634E8" w:rsidP="6B3634E8">
            <w:pPr>
              <w:rPr>
                <w:sz w:val="24"/>
                <w:szCs w:val="24"/>
              </w:rPr>
            </w:pPr>
            <w:r w:rsidRPr="6B3634E8">
              <w:rPr>
                <w:sz w:val="24"/>
                <w:szCs w:val="24"/>
              </w:rPr>
              <w:t>$31,000-$62,000</w:t>
            </w:r>
          </w:p>
        </w:tc>
        <w:tc>
          <w:tcPr>
            <w:tcW w:w="2940" w:type="dxa"/>
            <w:vAlign w:val="center"/>
          </w:tcPr>
          <w:p w14:paraId="473C1B79" w14:textId="4FEA714F" w:rsidR="6B3634E8" w:rsidRDefault="6B3634E8" w:rsidP="6B3634E8">
            <w:pPr>
              <w:rPr>
                <w:sz w:val="24"/>
                <w:szCs w:val="24"/>
              </w:rPr>
            </w:pPr>
            <w:r w:rsidRPr="6B3634E8">
              <w:rPr>
                <w:sz w:val="24"/>
                <w:szCs w:val="24"/>
              </w:rPr>
              <w:t>50%-100%</w:t>
            </w:r>
          </w:p>
          <w:p w14:paraId="240AC757" w14:textId="26A7B8EB" w:rsidR="6B3634E8" w:rsidRDefault="6B3634E8" w:rsidP="6B3634E8">
            <w:pPr>
              <w:rPr>
                <w:sz w:val="24"/>
                <w:szCs w:val="24"/>
              </w:rPr>
            </w:pPr>
            <w:r w:rsidRPr="6B3634E8">
              <w:rPr>
                <w:sz w:val="24"/>
                <w:szCs w:val="24"/>
              </w:rPr>
              <w:t xml:space="preserve"> $62,000-$124,000</w:t>
            </w:r>
          </w:p>
        </w:tc>
      </w:tr>
      <w:tr w:rsidR="6B3634E8" w14:paraId="736380EF" w14:textId="77777777" w:rsidTr="3D6EDB33">
        <w:tc>
          <w:tcPr>
            <w:tcW w:w="2490" w:type="dxa"/>
            <w:vAlign w:val="center"/>
          </w:tcPr>
          <w:p w14:paraId="2B105089" w14:textId="56C3236E" w:rsidR="6B3634E8" w:rsidRDefault="53EA011D" w:rsidP="6B3634E8">
            <w:pPr>
              <w:rPr>
                <w:b/>
                <w:bCs/>
                <w:sz w:val="24"/>
                <w:szCs w:val="24"/>
              </w:rPr>
            </w:pPr>
            <w:r w:rsidRPr="216D4594">
              <w:rPr>
                <w:b/>
                <w:bCs/>
                <w:sz w:val="24"/>
                <w:szCs w:val="24"/>
              </w:rPr>
              <w:t>Instructional Resources for Intervention Services</w:t>
            </w:r>
            <w:r w:rsidR="3DE4F61A" w:rsidRPr="216D4594">
              <w:rPr>
                <w:b/>
                <w:bCs/>
                <w:sz w:val="24"/>
                <w:szCs w:val="24"/>
              </w:rPr>
              <w:t xml:space="preserve"> (</w:t>
            </w:r>
            <w:r w:rsidR="2209D418" w:rsidRPr="216D4594">
              <w:rPr>
                <w:b/>
                <w:bCs/>
                <w:sz w:val="24"/>
                <w:szCs w:val="24"/>
              </w:rPr>
              <w:t>I</w:t>
            </w:r>
            <w:r w:rsidR="710D8E28" w:rsidRPr="216D4594">
              <w:rPr>
                <w:b/>
                <w:bCs/>
                <w:sz w:val="24"/>
                <w:szCs w:val="24"/>
              </w:rPr>
              <w:t>R</w:t>
            </w:r>
            <w:r w:rsidR="506000C1" w:rsidRPr="216D4594">
              <w:rPr>
                <w:b/>
                <w:bCs/>
                <w:sz w:val="24"/>
                <w:szCs w:val="24"/>
              </w:rPr>
              <w:t>-IS</w:t>
            </w:r>
            <w:r w:rsidR="3DE4F61A" w:rsidRPr="216D4594">
              <w:rPr>
                <w:b/>
                <w:bCs/>
                <w:sz w:val="24"/>
                <w:szCs w:val="24"/>
              </w:rPr>
              <w:t>)</w:t>
            </w:r>
          </w:p>
        </w:tc>
        <w:tc>
          <w:tcPr>
            <w:tcW w:w="2280" w:type="dxa"/>
            <w:vAlign w:val="center"/>
          </w:tcPr>
          <w:p w14:paraId="3A8EA43C" w14:textId="52361E4D" w:rsidR="6B3634E8" w:rsidRDefault="3DE4F61A" w:rsidP="6B3634E8">
            <w:pPr>
              <w:rPr>
                <w:sz w:val="24"/>
                <w:szCs w:val="24"/>
              </w:rPr>
            </w:pPr>
            <w:r w:rsidRPr="216D4594">
              <w:rPr>
                <w:sz w:val="24"/>
                <w:szCs w:val="24"/>
              </w:rPr>
              <w:t>Remaining available funds; $0-$31,000</w:t>
            </w:r>
          </w:p>
        </w:tc>
        <w:tc>
          <w:tcPr>
            <w:tcW w:w="2370" w:type="dxa"/>
            <w:vAlign w:val="center"/>
          </w:tcPr>
          <w:p w14:paraId="106D68B3" w14:textId="1147213D" w:rsidR="6B3634E8" w:rsidRDefault="6B3634E8" w:rsidP="6B3634E8">
            <w:pPr>
              <w:rPr>
                <w:sz w:val="24"/>
                <w:szCs w:val="24"/>
              </w:rPr>
            </w:pPr>
            <w:r w:rsidRPr="6B3634E8">
              <w:rPr>
                <w:sz w:val="24"/>
                <w:szCs w:val="24"/>
              </w:rPr>
              <w:t>Remaining available funds; $0-$31,000</w:t>
            </w:r>
          </w:p>
        </w:tc>
        <w:tc>
          <w:tcPr>
            <w:tcW w:w="2940" w:type="dxa"/>
            <w:vAlign w:val="center"/>
          </w:tcPr>
          <w:p w14:paraId="36C7917F" w14:textId="16417964" w:rsidR="6B3634E8" w:rsidRDefault="6B3634E8" w:rsidP="6B3634E8">
            <w:pPr>
              <w:rPr>
                <w:sz w:val="24"/>
                <w:szCs w:val="24"/>
              </w:rPr>
            </w:pPr>
            <w:r w:rsidRPr="6B3634E8">
              <w:rPr>
                <w:sz w:val="24"/>
                <w:szCs w:val="24"/>
              </w:rPr>
              <w:t>Remaining available funds; $0-$62,000</w:t>
            </w:r>
          </w:p>
        </w:tc>
      </w:tr>
      <w:tr w:rsidR="216D4594" w14:paraId="220C8DDA" w14:textId="77777777" w:rsidTr="3D6EDB33">
        <w:tc>
          <w:tcPr>
            <w:tcW w:w="2490" w:type="dxa"/>
            <w:vAlign w:val="center"/>
          </w:tcPr>
          <w:p w14:paraId="22E1541B" w14:textId="175BECD6" w:rsidR="10EE6E0D" w:rsidRDefault="10EE6E0D" w:rsidP="216D4594">
            <w:pPr>
              <w:rPr>
                <w:b/>
                <w:bCs/>
                <w:sz w:val="24"/>
                <w:szCs w:val="24"/>
              </w:rPr>
            </w:pPr>
            <w:r w:rsidRPr="216D4594">
              <w:rPr>
                <w:b/>
                <w:bCs/>
                <w:sz w:val="24"/>
                <w:szCs w:val="24"/>
              </w:rPr>
              <w:t xml:space="preserve">Instructional Resources </w:t>
            </w:r>
            <w:r w:rsidR="77589A23" w:rsidRPr="216D4594">
              <w:rPr>
                <w:b/>
                <w:bCs/>
                <w:sz w:val="24"/>
                <w:szCs w:val="24"/>
              </w:rPr>
              <w:t xml:space="preserve">to </w:t>
            </w:r>
            <w:r w:rsidR="34353300" w:rsidRPr="216D4594">
              <w:rPr>
                <w:b/>
                <w:bCs/>
                <w:sz w:val="24"/>
                <w:szCs w:val="24"/>
              </w:rPr>
              <w:t>Supplement Comprehensive</w:t>
            </w:r>
            <w:r w:rsidRPr="216D4594">
              <w:rPr>
                <w:b/>
                <w:bCs/>
                <w:sz w:val="24"/>
                <w:szCs w:val="24"/>
              </w:rPr>
              <w:t xml:space="preserve"> Reading Programs</w:t>
            </w:r>
            <w:r w:rsidR="7B98E674" w:rsidRPr="216D4594">
              <w:rPr>
                <w:b/>
                <w:bCs/>
                <w:sz w:val="24"/>
                <w:szCs w:val="24"/>
              </w:rPr>
              <w:t xml:space="preserve"> (</w:t>
            </w:r>
            <w:r w:rsidR="17000DDD" w:rsidRPr="216D4594">
              <w:rPr>
                <w:b/>
                <w:bCs/>
                <w:sz w:val="24"/>
                <w:szCs w:val="24"/>
              </w:rPr>
              <w:t>IR-C</w:t>
            </w:r>
            <w:r w:rsidR="5982EED4" w:rsidRPr="216D4594">
              <w:rPr>
                <w:b/>
                <w:bCs/>
                <w:sz w:val="24"/>
                <w:szCs w:val="24"/>
              </w:rPr>
              <w:t>R</w:t>
            </w:r>
            <w:r w:rsidR="17000DDD" w:rsidRPr="216D4594">
              <w:rPr>
                <w:b/>
                <w:bCs/>
                <w:sz w:val="24"/>
                <w:szCs w:val="24"/>
              </w:rPr>
              <w:t>P</w:t>
            </w:r>
            <w:r w:rsidR="7B98E674" w:rsidRPr="216D4594">
              <w:rPr>
                <w:b/>
                <w:bCs/>
                <w:sz w:val="24"/>
                <w:szCs w:val="24"/>
              </w:rPr>
              <w:t>)</w:t>
            </w:r>
          </w:p>
        </w:tc>
        <w:tc>
          <w:tcPr>
            <w:tcW w:w="2280" w:type="dxa"/>
            <w:vAlign w:val="center"/>
          </w:tcPr>
          <w:p w14:paraId="0603AFD9" w14:textId="767982B1" w:rsidR="23A02A47" w:rsidRDefault="23A02A47" w:rsidP="216D4594">
            <w:pPr>
              <w:rPr>
                <w:sz w:val="24"/>
                <w:szCs w:val="24"/>
              </w:rPr>
            </w:pPr>
            <w:r w:rsidRPr="216D4594">
              <w:rPr>
                <w:sz w:val="24"/>
                <w:szCs w:val="24"/>
              </w:rPr>
              <w:t>0%</w:t>
            </w:r>
          </w:p>
          <w:p w14:paraId="618D3E88" w14:textId="28A2B94C" w:rsidR="2302A7E2" w:rsidRDefault="2302A7E2" w:rsidP="216D4594">
            <w:pPr>
              <w:rPr>
                <w:sz w:val="24"/>
                <w:szCs w:val="24"/>
              </w:rPr>
            </w:pPr>
            <w:r w:rsidRPr="216D4594">
              <w:rPr>
                <w:sz w:val="24"/>
                <w:szCs w:val="24"/>
              </w:rPr>
              <w:t>$0</w:t>
            </w:r>
          </w:p>
        </w:tc>
        <w:tc>
          <w:tcPr>
            <w:tcW w:w="2370" w:type="dxa"/>
            <w:vAlign w:val="center"/>
          </w:tcPr>
          <w:p w14:paraId="31149408" w14:textId="1CE3FBBE" w:rsidR="00231A67" w:rsidRDefault="00231A67" w:rsidP="216D4594">
            <w:pPr>
              <w:rPr>
                <w:sz w:val="24"/>
                <w:szCs w:val="24"/>
              </w:rPr>
            </w:pPr>
            <w:r w:rsidRPr="216D4594">
              <w:rPr>
                <w:sz w:val="24"/>
                <w:szCs w:val="24"/>
              </w:rPr>
              <w:t xml:space="preserve">Remaining available funds; </w:t>
            </w:r>
            <w:r w:rsidR="2302A7E2" w:rsidRPr="216D4594">
              <w:rPr>
                <w:sz w:val="24"/>
                <w:szCs w:val="24"/>
              </w:rPr>
              <w:t>$0-$31,000</w:t>
            </w:r>
          </w:p>
        </w:tc>
        <w:tc>
          <w:tcPr>
            <w:tcW w:w="2940" w:type="dxa"/>
            <w:vAlign w:val="center"/>
          </w:tcPr>
          <w:p w14:paraId="0F6C8757" w14:textId="32DA1AA0" w:rsidR="3A936948" w:rsidRDefault="3A936948" w:rsidP="216D4594">
            <w:pPr>
              <w:rPr>
                <w:sz w:val="24"/>
                <w:szCs w:val="24"/>
              </w:rPr>
            </w:pPr>
            <w:r w:rsidRPr="216D4594">
              <w:rPr>
                <w:sz w:val="24"/>
                <w:szCs w:val="24"/>
              </w:rPr>
              <w:t>$0-$31,000</w:t>
            </w:r>
          </w:p>
        </w:tc>
      </w:tr>
      <w:tr w:rsidR="6B3634E8" w14:paraId="05EF5260" w14:textId="77777777" w:rsidTr="3D6EDB33">
        <w:tc>
          <w:tcPr>
            <w:tcW w:w="2490" w:type="dxa"/>
            <w:vAlign w:val="center"/>
          </w:tcPr>
          <w:p w14:paraId="26126BB3" w14:textId="4B4AAFBF" w:rsidR="6B3634E8" w:rsidRDefault="6B3634E8" w:rsidP="6B3634E8">
            <w:pPr>
              <w:rPr>
                <w:b/>
                <w:bCs/>
                <w:sz w:val="24"/>
                <w:szCs w:val="24"/>
              </w:rPr>
            </w:pPr>
            <w:r w:rsidRPr="6B3634E8">
              <w:rPr>
                <w:b/>
                <w:bCs/>
                <w:sz w:val="24"/>
                <w:szCs w:val="24"/>
              </w:rPr>
              <w:t>Salary (S)</w:t>
            </w:r>
          </w:p>
        </w:tc>
        <w:tc>
          <w:tcPr>
            <w:tcW w:w="2280" w:type="dxa"/>
            <w:vAlign w:val="center"/>
          </w:tcPr>
          <w:p w14:paraId="4FA7E2C3" w14:textId="78E22283" w:rsidR="6B3634E8" w:rsidRDefault="6B3634E8" w:rsidP="6B3634E8">
            <w:pPr>
              <w:spacing w:line="276" w:lineRule="auto"/>
              <w:rPr>
                <w:sz w:val="24"/>
                <w:szCs w:val="24"/>
              </w:rPr>
            </w:pPr>
            <w:r w:rsidRPr="6B3634E8">
              <w:rPr>
                <w:sz w:val="24"/>
                <w:szCs w:val="24"/>
              </w:rPr>
              <w:t>0%-25%</w:t>
            </w:r>
          </w:p>
          <w:p w14:paraId="71A3173C" w14:textId="6372D963" w:rsidR="6B3634E8" w:rsidRDefault="6B3634E8" w:rsidP="6B3634E8">
            <w:pPr>
              <w:spacing w:line="276" w:lineRule="auto"/>
              <w:rPr>
                <w:sz w:val="24"/>
                <w:szCs w:val="24"/>
              </w:rPr>
            </w:pPr>
            <w:r w:rsidRPr="6B3634E8">
              <w:rPr>
                <w:sz w:val="24"/>
                <w:szCs w:val="24"/>
              </w:rPr>
              <w:t>$0-$15,500</w:t>
            </w:r>
          </w:p>
        </w:tc>
        <w:tc>
          <w:tcPr>
            <w:tcW w:w="2370" w:type="dxa"/>
            <w:vAlign w:val="center"/>
          </w:tcPr>
          <w:p w14:paraId="758D975F" w14:textId="7F949C3D" w:rsidR="6B3634E8" w:rsidRDefault="6B3634E8" w:rsidP="6B3634E8">
            <w:pPr>
              <w:rPr>
                <w:sz w:val="24"/>
                <w:szCs w:val="24"/>
              </w:rPr>
            </w:pPr>
            <w:r w:rsidRPr="3D6EDB33">
              <w:rPr>
                <w:sz w:val="24"/>
                <w:szCs w:val="24"/>
              </w:rPr>
              <w:t>0</w:t>
            </w:r>
            <w:r w:rsidR="5927FB06" w:rsidRPr="3D6EDB33">
              <w:rPr>
                <w:sz w:val="24"/>
                <w:szCs w:val="24"/>
              </w:rPr>
              <w:t>-25</w:t>
            </w:r>
            <w:r w:rsidRPr="3D6EDB33">
              <w:rPr>
                <w:sz w:val="24"/>
                <w:szCs w:val="24"/>
              </w:rPr>
              <w:t>%</w:t>
            </w:r>
          </w:p>
          <w:p w14:paraId="50D5EE69" w14:textId="7D6BAA00" w:rsidR="6B3634E8" w:rsidRDefault="6B3634E8" w:rsidP="6B3634E8">
            <w:pPr>
              <w:rPr>
                <w:sz w:val="24"/>
                <w:szCs w:val="24"/>
              </w:rPr>
            </w:pPr>
            <w:r w:rsidRPr="3D6EDB33">
              <w:rPr>
                <w:sz w:val="24"/>
                <w:szCs w:val="24"/>
              </w:rPr>
              <w:t>$0</w:t>
            </w:r>
            <w:r w:rsidR="0BA3FD68" w:rsidRPr="3D6EDB33">
              <w:rPr>
                <w:sz w:val="24"/>
                <w:szCs w:val="24"/>
              </w:rPr>
              <w:t>-$15,500</w:t>
            </w:r>
          </w:p>
        </w:tc>
        <w:tc>
          <w:tcPr>
            <w:tcW w:w="2940" w:type="dxa"/>
            <w:vAlign w:val="center"/>
          </w:tcPr>
          <w:p w14:paraId="029B56B9" w14:textId="4E3A2FC4" w:rsidR="6B3634E8" w:rsidRDefault="6B3634E8" w:rsidP="6B3634E8">
            <w:pPr>
              <w:rPr>
                <w:sz w:val="24"/>
                <w:szCs w:val="24"/>
              </w:rPr>
            </w:pPr>
            <w:r w:rsidRPr="3D6EDB33">
              <w:rPr>
                <w:sz w:val="24"/>
                <w:szCs w:val="24"/>
              </w:rPr>
              <w:t>0%-</w:t>
            </w:r>
            <w:r w:rsidR="5EE373F5" w:rsidRPr="3D6EDB33">
              <w:rPr>
                <w:sz w:val="24"/>
                <w:szCs w:val="24"/>
              </w:rPr>
              <w:t>25</w:t>
            </w:r>
            <w:r w:rsidRPr="3D6EDB33">
              <w:rPr>
                <w:sz w:val="24"/>
                <w:szCs w:val="24"/>
              </w:rPr>
              <w:t>%</w:t>
            </w:r>
          </w:p>
          <w:p w14:paraId="529D01DB" w14:textId="3B7964CF" w:rsidR="6B3634E8" w:rsidRDefault="6B3634E8" w:rsidP="6B3634E8">
            <w:pPr>
              <w:rPr>
                <w:sz w:val="24"/>
                <w:szCs w:val="24"/>
              </w:rPr>
            </w:pPr>
            <w:r w:rsidRPr="3D6EDB33">
              <w:rPr>
                <w:sz w:val="24"/>
                <w:szCs w:val="24"/>
              </w:rPr>
              <w:t>$0-$</w:t>
            </w:r>
            <w:r w:rsidR="39FBAEA5" w:rsidRPr="3D6EDB33">
              <w:rPr>
                <w:sz w:val="24"/>
                <w:szCs w:val="24"/>
              </w:rPr>
              <w:t>31,000</w:t>
            </w:r>
          </w:p>
        </w:tc>
      </w:tr>
      <w:tr w:rsidR="6B3634E8" w14:paraId="1AF759BC" w14:textId="77777777" w:rsidTr="3D6EDB33">
        <w:tc>
          <w:tcPr>
            <w:tcW w:w="2490" w:type="dxa"/>
            <w:vAlign w:val="center"/>
          </w:tcPr>
          <w:p w14:paraId="7FCCC191" w14:textId="3A78102E" w:rsidR="6B3634E8" w:rsidRDefault="54DDCF0D" w:rsidP="6B3634E8">
            <w:pPr>
              <w:rPr>
                <w:b/>
                <w:bCs/>
                <w:sz w:val="24"/>
                <w:szCs w:val="24"/>
              </w:rPr>
            </w:pPr>
            <w:r w:rsidRPr="2071904E">
              <w:rPr>
                <w:b/>
                <w:bCs/>
                <w:sz w:val="24"/>
                <w:szCs w:val="24"/>
              </w:rPr>
              <w:t>Other Allowable Expenses</w:t>
            </w:r>
            <w:r w:rsidR="6446741E" w:rsidRPr="2071904E">
              <w:rPr>
                <w:b/>
                <w:bCs/>
                <w:sz w:val="24"/>
                <w:szCs w:val="24"/>
              </w:rPr>
              <w:t xml:space="preserve"> </w:t>
            </w:r>
            <w:r w:rsidRPr="2071904E">
              <w:rPr>
                <w:b/>
                <w:bCs/>
                <w:sz w:val="24"/>
                <w:szCs w:val="24"/>
              </w:rPr>
              <w:t>(O)</w:t>
            </w:r>
          </w:p>
        </w:tc>
        <w:tc>
          <w:tcPr>
            <w:tcW w:w="2280" w:type="dxa"/>
            <w:vAlign w:val="center"/>
          </w:tcPr>
          <w:p w14:paraId="2895F60B" w14:textId="3ED19A7F" w:rsidR="6B3634E8" w:rsidRDefault="6B3634E8" w:rsidP="6B3634E8">
            <w:pPr>
              <w:spacing w:line="276" w:lineRule="auto"/>
              <w:rPr>
                <w:sz w:val="24"/>
                <w:szCs w:val="24"/>
              </w:rPr>
            </w:pPr>
            <w:r w:rsidRPr="6B3634E8">
              <w:rPr>
                <w:sz w:val="24"/>
                <w:szCs w:val="24"/>
              </w:rPr>
              <w:t>0%-50%</w:t>
            </w:r>
          </w:p>
          <w:p w14:paraId="6791AE69" w14:textId="6D043A8A" w:rsidR="6B3634E8" w:rsidRDefault="6B3634E8" w:rsidP="6B3634E8">
            <w:pPr>
              <w:spacing w:line="276" w:lineRule="auto"/>
              <w:rPr>
                <w:sz w:val="24"/>
                <w:szCs w:val="24"/>
              </w:rPr>
            </w:pPr>
            <w:r w:rsidRPr="6B3634E8">
              <w:rPr>
                <w:sz w:val="24"/>
                <w:szCs w:val="24"/>
              </w:rPr>
              <w:t>$0-$31,000</w:t>
            </w:r>
          </w:p>
        </w:tc>
        <w:tc>
          <w:tcPr>
            <w:tcW w:w="2370" w:type="dxa"/>
            <w:vAlign w:val="center"/>
          </w:tcPr>
          <w:p w14:paraId="1D378032" w14:textId="4790B958" w:rsidR="6B3634E8" w:rsidRDefault="6B3634E8" w:rsidP="6B3634E8">
            <w:pPr>
              <w:rPr>
                <w:sz w:val="24"/>
                <w:szCs w:val="24"/>
              </w:rPr>
            </w:pPr>
            <w:r w:rsidRPr="6B3634E8">
              <w:rPr>
                <w:sz w:val="24"/>
                <w:szCs w:val="24"/>
              </w:rPr>
              <w:t>0%-50%</w:t>
            </w:r>
          </w:p>
          <w:p w14:paraId="399DFB27" w14:textId="3B205E03" w:rsidR="6B3634E8" w:rsidRDefault="6B3634E8" w:rsidP="6B3634E8">
            <w:pPr>
              <w:rPr>
                <w:sz w:val="24"/>
                <w:szCs w:val="24"/>
              </w:rPr>
            </w:pPr>
            <w:r w:rsidRPr="6B3634E8">
              <w:rPr>
                <w:sz w:val="24"/>
                <w:szCs w:val="24"/>
              </w:rPr>
              <w:t>$0-$31,000</w:t>
            </w:r>
          </w:p>
        </w:tc>
        <w:tc>
          <w:tcPr>
            <w:tcW w:w="2940" w:type="dxa"/>
            <w:vAlign w:val="center"/>
          </w:tcPr>
          <w:p w14:paraId="6959D9C9" w14:textId="628E4579" w:rsidR="6B3634E8" w:rsidRDefault="6B3634E8" w:rsidP="6B3634E8">
            <w:pPr>
              <w:rPr>
                <w:sz w:val="24"/>
                <w:szCs w:val="24"/>
              </w:rPr>
            </w:pPr>
            <w:r w:rsidRPr="6B3634E8">
              <w:rPr>
                <w:sz w:val="24"/>
                <w:szCs w:val="24"/>
              </w:rPr>
              <w:t>0%-50%</w:t>
            </w:r>
          </w:p>
          <w:p w14:paraId="12351D2C" w14:textId="6CA2B2B5" w:rsidR="6B3634E8" w:rsidRDefault="6B3634E8" w:rsidP="6B3634E8">
            <w:pPr>
              <w:rPr>
                <w:sz w:val="24"/>
                <w:szCs w:val="24"/>
              </w:rPr>
            </w:pPr>
            <w:r w:rsidRPr="6B3634E8">
              <w:rPr>
                <w:sz w:val="24"/>
                <w:szCs w:val="24"/>
              </w:rPr>
              <w:t>$0-$62,000</w:t>
            </w:r>
          </w:p>
        </w:tc>
      </w:tr>
      <w:tr w:rsidR="6B3634E8" w14:paraId="562D8D73" w14:textId="77777777" w:rsidTr="3D6EDB33">
        <w:tc>
          <w:tcPr>
            <w:tcW w:w="2490" w:type="dxa"/>
            <w:vAlign w:val="center"/>
          </w:tcPr>
          <w:p w14:paraId="727C0679" w14:textId="4FF69AE2" w:rsidR="6B3634E8" w:rsidRDefault="6B3634E8" w:rsidP="6B3634E8">
            <w:pPr>
              <w:rPr>
                <w:b/>
                <w:bCs/>
                <w:sz w:val="24"/>
                <w:szCs w:val="24"/>
              </w:rPr>
            </w:pPr>
            <w:r w:rsidRPr="6B3634E8">
              <w:rPr>
                <w:b/>
                <w:bCs/>
                <w:sz w:val="24"/>
                <w:szCs w:val="24"/>
              </w:rPr>
              <w:t>Total</w:t>
            </w:r>
          </w:p>
          <w:p w14:paraId="33AB47BC" w14:textId="3E0452C9" w:rsidR="6B3634E8" w:rsidRDefault="6B3634E8" w:rsidP="6B3634E8">
            <w:pPr>
              <w:rPr>
                <w:b/>
                <w:bCs/>
                <w:sz w:val="24"/>
                <w:szCs w:val="24"/>
              </w:rPr>
            </w:pPr>
          </w:p>
        </w:tc>
        <w:tc>
          <w:tcPr>
            <w:tcW w:w="2280" w:type="dxa"/>
            <w:vAlign w:val="center"/>
          </w:tcPr>
          <w:p w14:paraId="398F7537" w14:textId="623F6055" w:rsidR="6B3634E8" w:rsidRDefault="6B3634E8" w:rsidP="6B3634E8">
            <w:pPr>
              <w:spacing w:line="276" w:lineRule="auto"/>
              <w:rPr>
                <w:sz w:val="24"/>
                <w:szCs w:val="24"/>
              </w:rPr>
            </w:pPr>
            <w:r w:rsidRPr="6B3634E8">
              <w:rPr>
                <w:sz w:val="24"/>
                <w:szCs w:val="24"/>
              </w:rPr>
              <w:t>$62,000</w:t>
            </w:r>
          </w:p>
        </w:tc>
        <w:tc>
          <w:tcPr>
            <w:tcW w:w="2370" w:type="dxa"/>
            <w:vAlign w:val="center"/>
          </w:tcPr>
          <w:p w14:paraId="5E2A054C" w14:textId="6574081B" w:rsidR="6B3634E8" w:rsidRDefault="6B3634E8" w:rsidP="6B3634E8">
            <w:pPr>
              <w:rPr>
                <w:sz w:val="24"/>
                <w:szCs w:val="24"/>
              </w:rPr>
            </w:pPr>
            <w:r w:rsidRPr="6B3634E8">
              <w:rPr>
                <w:sz w:val="24"/>
                <w:szCs w:val="24"/>
              </w:rPr>
              <w:t>$62,000</w:t>
            </w:r>
          </w:p>
        </w:tc>
        <w:tc>
          <w:tcPr>
            <w:tcW w:w="2940" w:type="dxa"/>
            <w:vAlign w:val="center"/>
          </w:tcPr>
          <w:p w14:paraId="34DCCA30" w14:textId="47F544B1" w:rsidR="6B3634E8" w:rsidRDefault="6B3634E8" w:rsidP="6B3634E8">
            <w:pPr>
              <w:rPr>
                <w:b/>
                <w:bCs/>
                <w:sz w:val="24"/>
                <w:szCs w:val="24"/>
              </w:rPr>
            </w:pPr>
            <w:r w:rsidRPr="6B3634E8">
              <w:rPr>
                <w:b/>
                <w:bCs/>
                <w:sz w:val="24"/>
                <w:szCs w:val="24"/>
              </w:rPr>
              <w:t xml:space="preserve"> </w:t>
            </w:r>
            <w:r w:rsidRPr="6B3634E8">
              <w:rPr>
                <w:sz w:val="24"/>
                <w:szCs w:val="24"/>
              </w:rPr>
              <w:t xml:space="preserve"> $124,000</w:t>
            </w:r>
          </w:p>
        </w:tc>
      </w:tr>
    </w:tbl>
    <w:p w14:paraId="0000012C" w14:textId="292BDC66" w:rsidR="00EC4AEF" w:rsidRDefault="00EC4AEF" w:rsidP="6B3634E8">
      <w:pPr>
        <w:rPr>
          <w:sz w:val="24"/>
          <w:szCs w:val="24"/>
        </w:rPr>
      </w:pPr>
    </w:p>
    <w:p w14:paraId="4345E44D" w14:textId="235E0692" w:rsidR="00EC4AEF" w:rsidRDefault="3936812E" w:rsidP="2071904E">
      <w:pPr>
        <w:rPr>
          <w:sz w:val="24"/>
          <w:szCs w:val="24"/>
          <w:u w:val="single"/>
        </w:rPr>
      </w:pPr>
      <w:r w:rsidRPr="2071904E">
        <w:rPr>
          <w:b/>
          <w:bCs/>
          <w:sz w:val="24"/>
          <w:szCs w:val="24"/>
          <w:u w:val="single"/>
        </w:rPr>
        <w:t>Allowable Expenses:</w:t>
      </w:r>
    </w:p>
    <w:p w14:paraId="0000012E" w14:textId="290DE141" w:rsidR="00EC4AEF" w:rsidRDefault="3F8CBF54" w:rsidP="2071904E">
      <w:pPr>
        <w:rPr>
          <w:sz w:val="24"/>
          <w:szCs w:val="24"/>
          <w:u w:val="single"/>
        </w:rPr>
      </w:pPr>
      <w:r w:rsidRPr="180BB90B">
        <w:rPr>
          <w:sz w:val="24"/>
          <w:szCs w:val="24"/>
        </w:rPr>
        <w:t>Professional Learning (PL)</w:t>
      </w:r>
    </w:p>
    <w:p w14:paraId="0000012F" w14:textId="642E2C1B" w:rsidR="00EC4AEF" w:rsidRDefault="3936812E">
      <w:pPr>
        <w:numPr>
          <w:ilvl w:val="0"/>
          <w:numId w:val="17"/>
        </w:numPr>
        <w:rPr>
          <w:sz w:val="24"/>
          <w:szCs w:val="24"/>
        </w:rPr>
      </w:pPr>
      <w:r w:rsidRPr="180BB90B">
        <w:rPr>
          <w:sz w:val="24"/>
          <w:szCs w:val="24"/>
        </w:rPr>
        <w:t>Using funds to support high quality professional learning experiences</w:t>
      </w:r>
      <w:r w:rsidR="6D48336C" w:rsidRPr="180BB90B">
        <w:rPr>
          <w:sz w:val="24"/>
          <w:szCs w:val="24"/>
        </w:rPr>
        <w:t>,</w:t>
      </w:r>
      <w:r w:rsidR="47334330" w:rsidRPr="180BB90B">
        <w:rPr>
          <w:sz w:val="24"/>
          <w:szCs w:val="24"/>
        </w:rPr>
        <w:t xml:space="preserve"> </w:t>
      </w:r>
      <w:r w:rsidR="64C231A8" w:rsidRPr="180BB90B">
        <w:rPr>
          <w:sz w:val="24"/>
          <w:szCs w:val="24"/>
        </w:rPr>
        <w:t xml:space="preserve">including registration fees, </w:t>
      </w:r>
      <w:r w:rsidR="47334330" w:rsidRPr="180BB90B">
        <w:rPr>
          <w:sz w:val="24"/>
          <w:szCs w:val="24"/>
        </w:rPr>
        <w:t>in the four</w:t>
      </w:r>
      <w:r w:rsidR="1BAD8D51" w:rsidRPr="180BB90B">
        <w:rPr>
          <w:sz w:val="24"/>
          <w:szCs w:val="24"/>
        </w:rPr>
        <w:t xml:space="preserve"> required professional learning</w:t>
      </w:r>
      <w:r w:rsidR="47334330" w:rsidRPr="180BB90B">
        <w:rPr>
          <w:sz w:val="24"/>
          <w:szCs w:val="24"/>
        </w:rPr>
        <w:t xml:space="preserve"> categories </w:t>
      </w:r>
      <w:r w:rsidRPr="180BB90B">
        <w:rPr>
          <w:sz w:val="24"/>
          <w:szCs w:val="24"/>
        </w:rPr>
        <w:t xml:space="preserve">for </w:t>
      </w:r>
      <w:r w:rsidR="497BFDF7" w:rsidRPr="180BB90B">
        <w:rPr>
          <w:sz w:val="24"/>
          <w:szCs w:val="24"/>
        </w:rPr>
        <w:t xml:space="preserve">all K-3 reading instructional staff (classroom </w:t>
      </w:r>
      <w:r w:rsidRPr="180BB90B">
        <w:rPr>
          <w:sz w:val="24"/>
          <w:szCs w:val="24"/>
        </w:rPr>
        <w:t>teachers, reading interventionists, special education teachers, librarian/media specialists and any other staff who assist struggling readers</w:t>
      </w:r>
      <w:r w:rsidR="63C2F4FA" w:rsidRPr="180BB90B">
        <w:rPr>
          <w:sz w:val="24"/>
          <w:szCs w:val="24"/>
        </w:rPr>
        <w:t xml:space="preserve">) and </w:t>
      </w:r>
      <w:r w:rsidR="63C2F4FA" w:rsidRPr="180BB90B">
        <w:rPr>
          <w:color w:val="000000" w:themeColor="text1"/>
          <w:sz w:val="24"/>
          <w:szCs w:val="24"/>
        </w:rPr>
        <w:t>administrators</w:t>
      </w:r>
      <w:r w:rsidR="1C512C15" w:rsidRPr="180BB90B">
        <w:rPr>
          <w:sz w:val="24"/>
          <w:szCs w:val="24"/>
        </w:rPr>
        <w:t xml:space="preserve"> </w:t>
      </w:r>
    </w:p>
    <w:p w14:paraId="579E741B" w14:textId="2119E368" w:rsidR="00EC4AEF" w:rsidRDefault="4FC6D4AA">
      <w:pPr>
        <w:numPr>
          <w:ilvl w:val="0"/>
          <w:numId w:val="17"/>
        </w:numPr>
        <w:rPr>
          <w:sz w:val="24"/>
          <w:szCs w:val="24"/>
        </w:rPr>
      </w:pPr>
      <w:r w:rsidRPr="180BB90B">
        <w:rPr>
          <w:sz w:val="24"/>
          <w:szCs w:val="24"/>
        </w:rPr>
        <w:t xml:space="preserve">Registration fees for </w:t>
      </w:r>
      <w:r w:rsidR="4ED59D25" w:rsidRPr="180BB90B">
        <w:rPr>
          <w:sz w:val="24"/>
          <w:szCs w:val="24"/>
        </w:rPr>
        <w:t xml:space="preserve">all </w:t>
      </w:r>
      <w:r w:rsidR="258F7472" w:rsidRPr="180BB90B">
        <w:rPr>
          <w:sz w:val="24"/>
          <w:szCs w:val="24"/>
        </w:rPr>
        <w:t>K-3</w:t>
      </w:r>
      <w:r w:rsidR="2CEB95F9" w:rsidRPr="180BB90B">
        <w:rPr>
          <w:sz w:val="24"/>
          <w:szCs w:val="24"/>
        </w:rPr>
        <w:t xml:space="preserve"> reading i</w:t>
      </w:r>
      <w:r w:rsidR="1F93B93E" w:rsidRPr="180BB90B">
        <w:rPr>
          <w:sz w:val="24"/>
          <w:szCs w:val="24"/>
        </w:rPr>
        <w:t>nstru</w:t>
      </w:r>
      <w:r w:rsidR="64A28A12" w:rsidRPr="180BB90B">
        <w:rPr>
          <w:sz w:val="24"/>
          <w:szCs w:val="24"/>
        </w:rPr>
        <w:t xml:space="preserve">ctional </w:t>
      </w:r>
      <w:r w:rsidR="55A938EC" w:rsidRPr="180BB90B">
        <w:rPr>
          <w:sz w:val="24"/>
          <w:szCs w:val="24"/>
        </w:rPr>
        <w:t xml:space="preserve">staff </w:t>
      </w:r>
      <w:r w:rsidR="796F57E5" w:rsidRPr="180BB90B">
        <w:rPr>
          <w:sz w:val="24"/>
          <w:szCs w:val="24"/>
        </w:rPr>
        <w:t>(classr</w:t>
      </w:r>
      <w:r w:rsidR="4DD414DF" w:rsidRPr="180BB90B">
        <w:rPr>
          <w:sz w:val="24"/>
          <w:szCs w:val="24"/>
        </w:rPr>
        <w:t>oom teacher</w:t>
      </w:r>
      <w:r w:rsidR="12122470" w:rsidRPr="180BB90B">
        <w:rPr>
          <w:sz w:val="24"/>
          <w:szCs w:val="24"/>
        </w:rPr>
        <w:t xml:space="preserve">s, </w:t>
      </w:r>
      <w:r w:rsidR="1E61299D" w:rsidRPr="180BB90B">
        <w:rPr>
          <w:sz w:val="24"/>
          <w:szCs w:val="24"/>
        </w:rPr>
        <w:t xml:space="preserve">reading </w:t>
      </w:r>
      <w:r w:rsidR="04F4B484" w:rsidRPr="180BB90B">
        <w:rPr>
          <w:sz w:val="24"/>
          <w:szCs w:val="24"/>
        </w:rPr>
        <w:t>interventionist</w:t>
      </w:r>
      <w:r w:rsidR="6EC1ACF9" w:rsidRPr="180BB90B">
        <w:rPr>
          <w:sz w:val="24"/>
          <w:szCs w:val="24"/>
        </w:rPr>
        <w:t>s</w:t>
      </w:r>
      <w:r w:rsidR="410E3169" w:rsidRPr="180BB90B">
        <w:rPr>
          <w:sz w:val="24"/>
          <w:szCs w:val="24"/>
        </w:rPr>
        <w:t xml:space="preserve">, </w:t>
      </w:r>
      <w:r w:rsidR="342D10AA" w:rsidRPr="180BB90B">
        <w:rPr>
          <w:sz w:val="24"/>
          <w:szCs w:val="24"/>
        </w:rPr>
        <w:t>special edu</w:t>
      </w:r>
      <w:r w:rsidR="49DA3436" w:rsidRPr="180BB90B">
        <w:rPr>
          <w:sz w:val="24"/>
          <w:szCs w:val="24"/>
        </w:rPr>
        <w:t>cation</w:t>
      </w:r>
      <w:r w:rsidR="48F76AFA" w:rsidRPr="180BB90B">
        <w:rPr>
          <w:sz w:val="24"/>
          <w:szCs w:val="24"/>
        </w:rPr>
        <w:t xml:space="preserve"> t</w:t>
      </w:r>
      <w:r w:rsidR="00C39646" w:rsidRPr="180BB90B">
        <w:rPr>
          <w:sz w:val="24"/>
          <w:szCs w:val="24"/>
        </w:rPr>
        <w:t>eachers,</w:t>
      </w:r>
      <w:r w:rsidR="25CD8717" w:rsidRPr="180BB90B">
        <w:rPr>
          <w:sz w:val="24"/>
          <w:szCs w:val="24"/>
        </w:rPr>
        <w:t xml:space="preserve"> </w:t>
      </w:r>
      <w:r w:rsidR="04A4D30D" w:rsidRPr="180BB90B">
        <w:rPr>
          <w:sz w:val="24"/>
          <w:szCs w:val="24"/>
        </w:rPr>
        <w:t>library/</w:t>
      </w:r>
      <w:r w:rsidR="2843B679" w:rsidRPr="180BB90B">
        <w:rPr>
          <w:sz w:val="24"/>
          <w:szCs w:val="24"/>
        </w:rPr>
        <w:t>media</w:t>
      </w:r>
      <w:r w:rsidR="0549FFE1" w:rsidRPr="180BB90B">
        <w:rPr>
          <w:sz w:val="24"/>
          <w:szCs w:val="24"/>
        </w:rPr>
        <w:t xml:space="preserve"> specia</w:t>
      </w:r>
      <w:r w:rsidR="201DF303" w:rsidRPr="180BB90B">
        <w:rPr>
          <w:sz w:val="24"/>
          <w:szCs w:val="24"/>
        </w:rPr>
        <w:t>li</w:t>
      </w:r>
      <w:r w:rsidR="273E5E10" w:rsidRPr="180BB90B">
        <w:rPr>
          <w:sz w:val="24"/>
          <w:szCs w:val="24"/>
        </w:rPr>
        <w:t>s</w:t>
      </w:r>
      <w:r w:rsidR="201DF303" w:rsidRPr="180BB90B">
        <w:rPr>
          <w:sz w:val="24"/>
          <w:szCs w:val="24"/>
        </w:rPr>
        <w:t>ts</w:t>
      </w:r>
      <w:r w:rsidR="23B8D90E" w:rsidRPr="180BB90B">
        <w:rPr>
          <w:sz w:val="24"/>
          <w:szCs w:val="24"/>
        </w:rPr>
        <w:t xml:space="preserve"> and oth</w:t>
      </w:r>
      <w:r w:rsidR="1B6F4E95" w:rsidRPr="180BB90B">
        <w:rPr>
          <w:sz w:val="24"/>
          <w:szCs w:val="24"/>
        </w:rPr>
        <w:t>er</w:t>
      </w:r>
      <w:r w:rsidR="3CC1742C" w:rsidRPr="180BB90B">
        <w:rPr>
          <w:sz w:val="24"/>
          <w:szCs w:val="24"/>
        </w:rPr>
        <w:t xml:space="preserve"> s</w:t>
      </w:r>
      <w:r w:rsidR="20CC9CEB" w:rsidRPr="180BB90B">
        <w:rPr>
          <w:sz w:val="24"/>
          <w:szCs w:val="24"/>
        </w:rPr>
        <w:t>taff wh</w:t>
      </w:r>
      <w:r w:rsidR="63B5EDAC" w:rsidRPr="180BB90B">
        <w:rPr>
          <w:sz w:val="24"/>
          <w:szCs w:val="24"/>
        </w:rPr>
        <w:t>o supp</w:t>
      </w:r>
      <w:r w:rsidR="5234AD65" w:rsidRPr="180BB90B">
        <w:rPr>
          <w:sz w:val="24"/>
          <w:szCs w:val="24"/>
        </w:rPr>
        <w:t>ort st</w:t>
      </w:r>
      <w:r w:rsidR="5FBC7C6F" w:rsidRPr="180BB90B">
        <w:rPr>
          <w:sz w:val="24"/>
          <w:szCs w:val="24"/>
        </w:rPr>
        <w:t xml:space="preserve">ruggling </w:t>
      </w:r>
      <w:r w:rsidR="6460D94B" w:rsidRPr="180BB90B">
        <w:rPr>
          <w:sz w:val="24"/>
          <w:szCs w:val="24"/>
        </w:rPr>
        <w:t>r</w:t>
      </w:r>
      <w:r w:rsidR="389EAECE" w:rsidRPr="180BB90B">
        <w:rPr>
          <w:sz w:val="24"/>
          <w:szCs w:val="24"/>
        </w:rPr>
        <w:t>eaders</w:t>
      </w:r>
      <w:r w:rsidR="04D8F4D3" w:rsidRPr="180BB90B">
        <w:rPr>
          <w:sz w:val="24"/>
          <w:szCs w:val="24"/>
        </w:rPr>
        <w:t xml:space="preserve">) and </w:t>
      </w:r>
      <w:r w:rsidR="743A4385" w:rsidRPr="180BB90B">
        <w:rPr>
          <w:sz w:val="24"/>
          <w:szCs w:val="24"/>
        </w:rPr>
        <w:t>a</w:t>
      </w:r>
      <w:r w:rsidR="1F0276EB" w:rsidRPr="180BB90B">
        <w:rPr>
          <w:sz w:val="24"/>
          <w:szCs w:val="24"/>
        </w:rPr>
        <w:t>dmi</w:t>
      </w:r>
      <w:r w:rsidR="3F731BD7" w:rsidRPr="180BB90B">
        <w:rPr>
          <w:sz w:val="24"/>
          <w:szCs w:val="24"/>
        </w:rPr>
        <w:t>nistrat</w:t>
      </w:r>
      <w:r w:rsidR="2A68FD8C" w:rsidRPr="180BB90B">
        <w:rPr>
          <w:sz w:val="24"/>
          <w:szCs w:val="24"/>
        </w:rPr>
        <w:t>ors</w:t>
      </w:r>
      <w:r w:rsidR="2E29A29F" w:rsidRPr="180BB90B">
        <w:rPr>
          <w:sz w:val="24"/>
          <w:szCs w:val="24"/>
        </w:rPr>
        <w:t xml:space="preserve"> part</w:t>
      </w:r>
      <w:r w:rsidR="0801C9D6" w:rsidRPr="180BB90B">
        <w:rPr>
          <w:sz w:val="24"/>
          <w:szCs w:val="24"/>
        </w:rPr>
        <w:t>icipat</w:t>
      </w:r>
      <w:r w:rsidR="581202C5" w:rsidRPr="180BB90B">
        <w:rPr>
          <w:sz w:val="24"/>
          <w:szCs w:val="24"/>
        </w:rPr>
        <w:t>ing</w:t>
      </w:r>
      <w:r w:rsidRPr="180BB90B">
        <w:rPr>
          <w:sz w:val="24"/>
          <w:szCs w:val="24"/>
        </w:rPr>
        <w:t xml:space="preserve"> in state and national </w:t>
      </w:r>
      <w:r w:rsidR="264656A4" w:rsidRPr="180BB90B">
        <w:rPr>
          <w:sz w:val="24"/>
          <w:szCs w:val="24"/>
        </w:rPr>
        <w:t xml:space="preserve">literacy </w:t>
      </w:r>
      <w:r w:rsidRPr="180BB90B">
        <w:rPr>
          <w:sz w:val="24"/>
          <w:szCs w:val="24"/>
        </w:rPr>
        <w:t>conferences directly related to</w:t>
      </w:r>
      <w:r w:rsidR="45E1B2D6" w:rsidRPr="180BB90B">
        <w:rPr>
          <w:sz w:val="24"/>
          <w:szCs w:val="24"/>
        </w:rPr>
        <w:t xml:space="preserve"> </w:t>
      </w:r>
      <w:r w:rsidR="72D83AE3" w:rsidRPr="180BB90B">
        <w:rPr>
          <w:sz w:val="24"/>
          <w:szCs w:val="24"/>
        </w:rPr>
        <w:t xml:space="preserve">the </w:t>
      </w:r>
      <w:r w:rsidR="5B9B429F" w:rsidRPr="180BB90B">
        <w:rPr>
          <w:sz w:val="24"/>
          <w:szCs w:val="24"/>
        </w:rPr>
        <w:t>grant requirements</w:t>
      </w:r>
    </w:p>
    <w:p w14:paraId="00000130" w14:textId="5DBA5057" w:rsidR="00EC4AEF" w:rsidRDefault="3936812E">
      <w:pPr>
        <w:numPr>
          <w:ilvl w:val="0"/>
          <w:numId w:val="17"/>
        </w:numPr>
        <w:rPr>
          <w:sz w:val="24"/>
          <w:szCs w:val="24"/>
        </w:rPr>
      </w:pPr>
      <w:r w:rsidRPr="180BB90B">
        <w:rPr>
          <w:sz w:val="24"/>
          <w:szCs w:val="24"/>
        </w:rPr>
        <w:t>Using funds to provide high quality professional learning on relevant topics that specifically target struggling readers in the primary program</w:t>
      </w:r>
      <w:r w:rsidR="7257C165" w:rsidRPr="180BB90B">
        <w:rPr>
          <w:sz w:val="24"/>
          <w:szCs w:val="24"/>
        </w:rPr>
        <w:t xml:space="preserve"> </w:t>
      </w:r>
    </w:p>
    <w:p w14:paraId="7479568D" w14:textId="7D594F0C" w:rsidR="43ADE180" w:rsidRDefault="43ADE180" w:rsidP="2071904E">
      <w:pPr>
        <w:numPr>
          <w:ilvl w:val="0"/>
          <w:numId w:val="17"/>
        </w:numPr>
        <w:rPr>
          <w:sz w:val="24"/>
          <w:szCs w:val="24"/>
        </w:rPr>
      </w:pPr>
      <w:r w:rsidRPr="180BB90B">
        <w:rPr>
          <w:sz w:val="24"/>
          <w:szCs w:val="24"/>
        </w:rPr>
        <w:t>Providing or attending professional learning on how to support the home-school connection as it is directly related to improving literacy for struggling readers</w:t>
      </w:r>
    </w:p>
    <w:p w14:paraId="7D29FD87" w14:textId="70E2469E" w:rsidR="15EDDDEB" w:rsidRDefault="20F14FCF" w:rsidP="2071904E">
      <w:pPr>
        <w:numPr>
          <w:ilvl w:val="0"/>
          <w:numId w:val="17"/>
        </w:numPr>
        <w:rPr>
          <w:sz w:val="24"/>
          <w:szCs w:val="24"/>
        </w:rPr>
      </w:pPr>
      <w:r w:rsidRPr="180BB90B">
        <w:rPr>
          <w:sz w:val="24"/>
          <w:szCs w:val="24"/>
        </w:rPr>
        <w:t xml:space="preserve">Resources required for professional learning directly related to the implementation of the intervention practices/program </w:t>
      </w:r>
    </w:p>
    <w:p w14:paraId="5E083BBE" w14:textId="72C66451" w:rsidR="15EDDDEB" w:rsidRDefault="70BE8CB7" w:rsidP="180BB90B">
      <w:pPr>
        <w:numPr>
          <w:ilvl w:val="0"/>
          <w:numId w:val="17"/>
        </w:numPr>
        <w:rPr>
          <w:sz w:val="24"/>
          <w:szCs w:val="24"/>
        </w:rPr>
      </w:pPr>
      <w:r w:rsidRPr="180BB90B">
        <w:rPr>
          <w:sz w:val="24"/>
          <w:szCs w:val="24"/>
        </w:rPr>
        <w:lastRenderedPageBreak/>
        <w:t xml:space="preserve">Professional learning </w:t>
      </w:r>
      <w:r w:rsidR="72AFE339" w:rsidRPr="180BB90B">
        <w:rPr>
          <w:sz w:val="24"/>
          <w:szCs w:val="24"/>
        </w:rPr>
        <w:t xml:space="preserve">required for </w:t>
      </w:r>
      <w:r w:rsidRPr="180BB90B">
        <w:rPr>
          <w:sz w:val="24"/>
          <w:szCs w:val="24"/>
        </w:rPr>
        <w:t xml:space="preserve">the implementation of the </w:t>
      </w:r>
      <w:r w:rsidRPr="180BB90B">
        <w:rPr>
          <w:b/>
          <w:bCs/>
          <w:sz w:val="24"/>
          <w:szCs w:val="24"/>
        </w:rPr>
        <w:t>comprehensive reading program</w:t>
      </w:r>
      <w:r w:rsidR="3AD55B74" w:rsidRPr="180BB90B">
        <w:rPr>
          <w:sz w:val="24"/>
          <w:szCs w:val="24"/>
        </w:rPr>
        <w:t xml:space="preserve">; </w:t>
      </w:r>
      <w:r w:rsidR="3AD55B74" w:rsidRPr="180BB90B">
        <w:rPr>
          <w:b/>
          <w:bCs/>
          <w:sz w:val="24"/>
          <w:szCs w:val="24"/>
        </w:rPr>
        <w:t>matching funds only</w:t>
      </w:r>
      <w:r w:rsidR="3AD55B74" w:rsidRPr="180BB90B">
        <w:rPr>
          <w:sz w:val="24"/>
          <w:szCs w:val="24"/>
        </w:rPr>
        <w:t xml:space="preserve">, no portion of base funds may be used toward professional learning related to the implementation of resources to supplement the comprehensive reading program </w:t>
      </w:r>
    </w:p>
    <w:p w14:paraId="441631EE" w14:textId="305DE19E" w:rsidR="15EDDDEB" w:rsidRDefault="1BB0A21A" w:rsidP="180BB90B">
      <w:pPr>
        <w:numPr>
          <w:ilvl w:val="0"/>
          <w:numId w:val="17"/>
        </w:numPr>
        <w:rPr>
          <w:sz w:val="24"/>
          <w:szCs w:val="24"/>
        </w:rPr>
      </w:pPr>
      <w:r w:rsidRPr="180BB90B">
        <w:rPr>
          <w:sz w:val="24"/>
          <w:szCs w:val="24"/>
        </w:rPr>
        <w:t>Release time or s</w:t>
      </w:r>
      <w:r w:rsidR="05165238" w:rsidRPr="180BB90B">
        <w:rPr>
          <w:sz w:val="24"/>
          <w:szCs w:val="24"/>
        </w:rPr>
        <w:t xml:space="preserve">tipends for </w:t>
      </w:r>
      <w:r w:rsidR="2778E156" w:rsidRPr="180BB90B">
        <w:rPr>
          <w:sz w:val="24"/>
          <w:szCs w:val="24"/>
        </w:rPr>
        <w:t>the RTA intervention teacher and K-3 reading instructional staff  (classroom teachers, special education teachers, library/media specialists</w:t>
      </w:r>
      <w:r w:rsidR="5E7F3030" w:rsidRPr="180BB90B">
        <w:rPr>
          <w:sz w:val="24"/>
          <w:szCs w:val="24"/>
        </w:rPr>
        <w:t xml:space="preserve"> and other staff who support struggling readers) to participate in professional learning directly related to the grant requirements</w:t>
      </w:r>
      <w:r w:rsidR="105AA240" w:rsidRPr="180BB90B">
        <w:rPr>
          <w:sz w:val="24"/>
          <w:szCs w:val="24"/>
        </w:rPr>
        <w:t xml:space="preserve">, including job-embedded professional learning such as study groups, observations and/or self- or peer reflection on teaching practices </w:t>
      </w:r>
    </w:p>
    <w:p w14:paraId="7AE54F95" w14:textId="5B643556" w:rsidR="00EC4AEF" w:rsidRDefault="1BA6716C" w:rsidP="180BB90B">
      <w:pPr>
        <w:numPr>
          <w:ilvl w:val="0"/>
          <w:numId w:val="17"/>
        </w:numPr>
        <w:rPr>
          <w:sz w:val="24"/>
          <w:szCs w:val="24"/>
        </w:rPr>
      </w:pPr>
      <w:r w:rsidRPr="180BB90B">
        <w:rPr>
          <w:sz w:val="24"/>
          <w:szCs w:val="24"/>
        </w:rPr>
        <w:t>Using funds to cover substitute teacher expenses when necessary for teachers to participate in professional learning directly related to the grant requirements.</w:t>
      </w:r>
    </w:p>
    <w:p w14:paraId="2FE94424" w14:textId="0ABB19A8" w:rsidR="00EC4AEF" w:rsidRDefault="03ADAC10" w:rsidP="180BB90B">
      <w:pPr>
        <w:rPr>
          <w:sz w:val="24"/>
          <w:szCs w:val="24"/>
        </w:rPr>
      </w:pPr>
      <w:r w:rsidRPr="180BB90B">
        <w:rPr>
          <w:sz w:val="24"/>
          <w:szCs w:val="24"/>
        </w:rPr>
        <w:t xml:space="preserve">Instructional Resources </w:t>
      </w:r>
      <w:r w:rsidR="598A0247" w:rsidRPr="180BB90B">
        <w:rPr>
          <w:sz w:val="24"/>
          <w:szCs w:val="24"/>
        </w:rPr>
        <w:t>(IR)</w:t>
      </w:r>
    </w:p>
    <w:p w14:paraId="00000132" w14:textId="486E82C0" w:rsidR="00EC4AEF" w:rsidRDefault="3936812E" w:rsidP="2071904E">
      <w:pPr>
        <w:pStyle w:val="ListParagraph"/>
        <w:numPr>
          <w:ilvl w:val="0"/>
          <w:numId w:val="17"/>
        </w:numPr>
        <w:rPr>
          <w:sz w:val="24"/>
          <w:szCs w:val="24"/>
        </w:rPr>
      </w:pPr>
      <w:r w:rsidRPr="180BB90B">
        <w:rPr>
          <w:sz w:val="24"/>
          <w:szCs w:val="24"/>
        </w:rPr>
        <w:t>High quality instructional resources to be used as part of the evidence-based reading intervention instructional practices/program directly related to the implementation of the intervention</w:t>
      </w:r>
      <w:r w:rsidR="7BAB524D" w:rsidRPr="180BB90B">
        <w:rPr>
          <w:sz w:val="24"/>
          <w:szCs w:val="24"/>
        </w:rPr>
        <w:t xml:space="preserve"> </w:t>
      </w:r>
      <w:r w:rsidR="410F320E" w:rsidRPr="180BB90B">
        <w:rPr>
          <w:sz w:val="24"/>
          <w:szCs w:val="24"/>
        </w:rPr>
        <w:t>(IS)</w:t>
      </w:r>
    </w:p>
    <w:p w14:paraId="3A1F54D6" w14:textId="0BCD559D" w:rsidR="5F203BF8" w:rsidRDefault="5F203BF8" w:rsidP="180BB90B">
      <w:pPr>
        <w:pStyle w:val="ListParagraph"/>
        <w:numPr>
          <w:ilvl w:val="0"/>
          <w:numId w:val="17"/>
        </w:numPr>
        <w:rPr>
          <w:sz w:val="24"/>
          <w:szCs w:val="24"/>
        </w:rPr>
      </w:pPr>
      <w:r w:rsidRPr="3D6EDB33">
        <w:rPr>
          <w:sz w:val="24"/>
          <w:szCs w:val="24"/>
        </w:rPr>
        <w:t xml:space="preserve">High quality instructional resources to supplement </w:t>
      </w:r>
      <w:r w:rsidRPr="3D6EDB33">
        <w:rPr>
          <w:b/>
          <w:bCs/>
          <w:sz w:val="24"/>
          <w:szCs w:val="24"/>
        </w:rPr>
        <w:t>comprehensive reading programs</w:t>
      </w:r>
      <w:r w:rsidRPr="3D6EDB33">
        <w:rPr>
          <w:sz w:val="24"/>
          <w:szCs w:val="24"/>
        </w:rPr>
        <w:t xml:space="preserve">; </w:t>
      </w:r>
      <w:r w:rsidRPr="3D6EDB33">
        <w:rPr>
          <w:b/>
          <w:bCs/>
          <w:sz w:val="24"/>
          <w:szCs w:val="24"/>
        </w:rPr>
        <w:t>matching funds only</w:t>
      </w:r>
      <w:r w:rsidRPr="3D6EDB33">
        <w:rPr>
          <w:sz w:val="24"/>
          <w:szCs w:val="24"/>
        </w:rPr>
        <w:t>, no portion of base funds may be used toward instructional resources to supplement comprehensive reading programs (CRP)</w:t>
      </w:r>
    </w:p>
    <w:p w14:paraId="49D187D9" w14:textId="0B62F896" w:rsidR="00EC4AEF" w:rsidRDefault="7C16F9B3" w:rsidP="2071904E">
      <w:pPr>
        <w:rPr>
          <w:sz w:val="24"/>
          <w:szCs w:val="24"/>
        </w:rPr>
      </w:pPr>
      <w:r w:rsidRPr="2071904E">
        <w:rPr>
          <w:sz w:val="24"/>
          <w:szCs w:val="24"/>
        </w:rPr>
        <w:t>Salary</w:t>
      </w:r>
      <w:r w:rsidR="6B45784B" w:rsidRPr="2071904E">
        <w:rPr>
          <w:sz w:val="24"/>
          <w:szCs w:val="24"/>
        </w:rPr>
        <w:t xml:space="preserve"> (S)</w:t>
      </w:r>
    </w:p>
    <w:p w14:paraId="571162E2" w14:textId="7B8D1723" w:rsidR="30E8A2BB" w:rsidRDefault="30E8A2BB" w:rsidP="180BB90B">
      <w:pPr>
        <w:numPr>
          <w:ilvl w:val="0"/>
          <w:numId w:val="18"/>
        </w:numPr>
        <w:spacing w:line="240" w:lineRule="auto"/>
        <w:rPr>
          <w:sz w:val="24"/>
          <w:szCs w:val="24"/>
        </w:rPr>
      </w:pPr>
      <w:r w:rsidRPr="3D6EDB33">
        <w:rPr>
          <w:sz w:val="24"/>
          <w:szCs w:val="24"/>
        </w:rPr>
        <w:t xml:space="preserve">Using up to 25% of </w:t>
      </w:r>
      <w:r w:rsidR="394B5C68" w:rsidRPr="3D6EDB33">
        <w:rPr>
          <w:sz w:val="24"/>
          <w:szCs w:val="24"/>
        </w:rPr>
        <w:t>base</w:t>
      </w:r>
      <w:r w:rsidRPr="3D6EDB33">
        <w:rPr>
          <w:sz w:val="24"/>
          <w:szCs w:val="24"/>
        </w:rPr>
        <w:t xml:space="preserve"> funds to</w:t>
      </w:r>
      <w:r w:rsidR="1A76D8F8" w:rsidRPr="3D6EDB33">
        <w:rPr>
          <w:sz w:val="24"/>
          <w:szCs w:val="24"/>
        </w:rPr>
        <w:t>ward</w:t>
      </w:r>
      <w:r w:rsidR="35B76A9C" w:rsidRPr="3D6EDB33">
        <w:rPr>
          <w:sz w:val="24"/>
          <w:szCs w:val="24"/>
        </w:rPr>
        <w:t xml:space="preserve"> </w:t>
      </w:r>
      <w:r w:rsidR="3B8ED656" w:rsidRPr="3D6EDB33">
        <w:rPr>
          <w:sz w:val="24"/>
          <w:szCs w:val="24"/>
        </w:rPr>
        <w:t xml:space="preserve">the salary of a certified teacher </w:t>
      </w:r>
      <w:r w:rsidR="2CFE43A3" w:rsidRPr="3D6EDB33">
        <w:rPr>
          <w:sz w:val="24"/>
          <w:szCs w:val="24"/>
        </w:rPr>
        <w:t xml:space="preserve">to </w:t>
      </w:r>
      <w:r w:rsidR="3CD8A93D" w:rsidRPr="3D6EDB33">
        <w:rPr>
          <w:sz w:val="24"/>
          <w:szCs w:val="24"/>
        </w:rPr>
        <w:t>serv</w:t>
      </w:r>
      <w:r w:rsidR="58564B72" w:rsidRPr="3D6EDB33">
        <w:rPr>
          <w:sz w:val="24"/>
          <w:szCs w:val="24"/>
        </w:rPr>
        <w:t>e as a reading interventionist to suppor</w:t>
      </w:r>
      <w:r w:rsidR="679DECA8" w:rsidRPr="3D6EDB33">
        <w:rPr>
          <w:sz w:val="24"/>
          <w:szCs w:val="24"/>
        </w:rPr>
        <w:t>t implementation of reading interventions</w:t>
      </w:r>
      <w:r w:rsidR="2A5B3911" w:rsidRPr="3D6EDB33">
        <w:rPr>
          <w:sz w:val="24"/>
          <w:szCs w:val="24"/>
        </w:rPr>
        <w:t>;</w:t>
      </w:r>
      <w:r w:rsidR="6609C7CB" w:rsidRPr="3D6EDB33">
        <w:rPr>
          <w:sz w:val="24"/>
          <w:szCs w:val="24"/>
        </w:rPr>
        <w:t xml:space="preserve"> </w:t>
      </w:r>
      <w:r w:rsidR="6F14E679" w:rsidRPr="3D6EDB33">
        <w:rPr>
          <w:sz w:val="24"/>
          <w:szCs w:val="24"/>
        </w:rPr>
        <w:t xml:space="preserve">using up to 25% of </w:t>
      </w:r>
      <w:r w:rsidR="3F2649CC" w:rsidRPr="3D6EDB33">
        <w:rPr>
          <w:sz w:val="24"/>
          <w:szCs w:val="24"/>
        </w:rPr>
        <w:t xml:space="preserve">matching funds toward </w:t>
      </w:r>
      <w:r w:rsidR="27533547" w:rsidRPr="3D6EDB33">
        <w:rPr>
          <w:sz w:val="24"/>
          <w:szCs w:val="24"/>
        </w:rPr>
        <w:t xml:space="preserve">the </w:t>
      </w:r>
      <w:r w:rsidR="3F2649CC" w:rsidRPr="3D6EDB33">
        <w:rPr>
          <w:sz w:val="24"/>
          <w:szCs w:val="24"/>
        </w:rPr>
        <w:t>salary</w:t>
      </w:r>
      <w:r w:rsidR="317A914D" w:rsidRPr="3D6EDB33">
        <w:rPr>
          <w:sz w:val="24"/>
          <w:szCs w:val="24"/>
        </w:rPr>
        <w:t xml:space="preserve"> of a certified teacher to serve as a reading interventionist to support implementation of reading interventions</w:t>
      </w:r>
    </w:p>
    <w:p w14:paraId="3ABC51B2" w14:textId="435C8683" w:rsidR="00EC4AEF" w:rsidRDefault="7C16F9B3" w:rsidP="216D4594">
      <w:pPr>
        <w:spacing w:line="240" w:lineRule="auto"/>
        <w:rPr>
          <w:sz w:val="24"/>
          <w:szCs w:val="24"/>
        </w:rPr>
      </w:pPr>
      <w:r w:rsidRPr="180BB90B">
        <w:rPr>
          <w:sz w:val="24"/>
          <w:szCs w:val="24"/>
        </w:rPr>
        <w:t>Other</w:t>
      </w:r>
      <w:r w:rsidR="5E38C15B" w:rsidRPr="180BB90B">
        <w:rPr>
          <w:sz w:val="24"/>
          <w:szCs w:val="24"/>
        </w:rPr>
        <w:t xml:space="preserve"> (O)</w:t>
      </w:r>
    </w:p>
    <w:p w14:paraId="69663E33" w14:textId="13F7814F" w:rsidR="3449362D" w:rsidRDefault="3449362D" w:rsidP="180BB90B">
      <w:pPr>
        <w:numPr>
          <w:ilvl w:val="0"/>
          <w:numId w:val="17"/>
        </w:numPr>
        <w:rPr>
          <w:sz w:val="24"/>
          <w:szCs w:val="24"/>
        </w:rPr>
      </w:pPr>
      <w:r w:rsidRPr="180BB90B">
        <w:rPr>
          <w:color w:val="000000" w:themeColor="text1"/>
          <w:sz w:val="24"/>
          <w:szCs w:val="24"/>
        </w:rPr>
        <w:t>T</w:t>
      </w:r>
      <w:r w:rsidR="3FAF0A94" w:rsidRPr="180BB90B">
        <w:rPr>
          <w:color w:val="000000" w:themeColor="text1"/>
          <w:sz w:val="24"/>
          <w:szCs w:val="24"/>
        </w:rPr>
        <w:t xml:space="preserve">ravel for </w:t>
      </w:r>
      <w:r w:rsidR="4C323394" w:rsidRPr="180BB90B">
        <w:rPr>
          <w:sz w:val="24"/>
          <w:szCs w:val="24"/>
        </w:rPr>
        <w:t>all K-3 reading instructional staff (classroom teachers, reading interventionists, special education teachers, library/media specialists and other staff who support struggling readers) and administrators</w:t>
      </w:r>
      <w:r w:rsidR="3FAF0A94" w:rsidRPr="180BB90B">
        <w:rPr>
          <w:color w:val="000000" w:themeColor="text1"/>
          <w:sz w:val="24"/>
          <w:szCs w:val="24"/>
        </w:rPr>
        <w:t xml:space="preserve"> to attend</w:t>
      </w:r>
      <w:r w:rsidR="5C18AB57" w:rsidRPr="180BB90B">
        <w:rPr>
          <w:color w:val="000000" w:themeColor="text1"/>
          <w:sz w:val="24"/>
          <w:szCs w:val="24"/>
        </w:rPr>
        <w:t xml:space="preserve"> professional learning, including</w:t>
      </w:r>
      <w:r w:rsidR="3FAF0A94" w:rsidRPr="180BB90B">
        <w:rPr>
          <w:color w:val="000000" w:themeColor="text1"/>
          <w:sz w:val="24"/>
          <w:szCs w:val="24"/>
        </w:rPr>
        <w:t xml:space="preserve"> state and national conferences</w:t>
      </w:r>
      <w:r w:rsidR="74FB5916" w:rsidRPr="180BB90B">
        <w:rPr>
          <w:color w:val="000000" w:themeColor="text1"/>
          <w:sz w:val="24"/>
          <w:szCs w:val="24"/>
        </w:rPr>
        <w:t>,</w:t>
      </w:r>
      <w:r w:rsidR="3FAF0A94" w:rsidRPr="180BB90B">
        <w:rPr>
          <w:color w:val="000000" w:themeColor="text1"/>
          <w:sz w:val="24"/>
          <w:szCs w:val="24"/>
        </w:rPr>
        <w:t xml:space="preserve"> </w:t>
      </w:r>
      <w:r w:rsidR="544DCBAF" w:rsidRPr="180BB90B">
        <w:rPr>
          <w:sz w:val="24"/>
          <w:szCs w:val="24"/>
        </w:rPr>
        <w:t>directly related to the grant requirements</w:t>
      </w:r>
    </w:p>
    <w:p w14:paraId="00000137" w14:textId="4F7B6A27" w:rsidR="00EC4AEF" w:rsidRDefault="26C597A5" w:rsidP="216D4594">
      <w:pPr>
        <w:numPr>
          <w:ilvl w:val="0"/>
          <w:numId w:val="17"/>
        </w:numPr>
        <w:rPr>
          <w:sz w:val="24"/>
          <w:szCs w:val="24"/>
        </w:rPr>
      </w:pPr>
      <w:r w:rsidRPr="180BB90B">
        <w:rPr>
          <w:color w:val="000000" w:themeColor="text1"/>
          <w:sz w:val="24"/>
          <w:szCs w:val="24"/>
        </w:rPr>
        <w:t>Using funds to p</w:t>
      </w:r>
      <w:r w:rsidR="6266EF1B" w:rsidRPr="180BB90B">
        <w:rPr>
          <w:color w:val="000000" w:themeColor="text1"/>
          <w:sz w:val="24"/>
          <w:szCs w:val="24"/>
        </w:rPr>
        <w:t>urchas</w:t>
      </w:r>
      <w:r w:rsidR="5DD3226A" w:rsidRPr="180BB90B">
        <w:rPr>
          <w:color w:val="000000" w:themeColor="text1"/>
          <w:sz w:val="24"/>
          <w:szCs w:val="24"/>
        </w:rPr>
        <w:t>e</w:t>
      </w:r>
      <w:r w:rsidR="6266EF1B" w:rsidRPr="180BB90B">
        <w:rPr>
          <w:color w:val="000000" w:themeColor="text1"/>
          <w:sz w:val="24"/>
          <w:szCs w:val="24"/>
        </w:rPr>
        <w:t xml:space="preserve"> diagnostic tools </w:t>
      </w:r>
      <w:r w:rsidR="73E81E5D" w:rsidRPr="180BB90B">
        <w:rPr>
          <w:color w:val="000000" w:themeColor="text1"/>
          <w:sz w:val="24"/>
          <w:szCs w:val="24"/>
        </w:rPr>
        <w:t xml:space="preserve">that </w:t>
      </w:r>
      <w:r w:rsidR="73E81E5D" w:rsidRPr="180BB90B">
        <w:rPr>
          <w:sz w:val="24"/>
          <w:szCs w:val="24"/>
        </w:rPr>
        <w:t>emphasize phonemic awareness, phonics, fluency, vocabulary, comprehension, and connections between writing and reading acquisition and motivation to read to address the diverse learning needs of those students reading at low levels</w:t>
      </w:r>
      <w:r w:rsidR="5CE3041D" w:rsidRPr="180BB90B">
        <w:rPr>
          <w:sz w:val="24"/>
          <w:szCs w:val="24"/>
        </w:rPr>
        <w:t xml:space="preserve"> </w:t>
      </w:r>
    </w:p>
    <w:p w14:paraId="3591EE1A" w14:textId="721D87E6" w:rsidR="4A656451" w:rsidRDefault="4A656451" w:rsidP="180BB90B">
      <w:pPr>
        <w:numPr>
          <w:ilvl w:val="0"/>
          <w:numId w:val="17"/>
        </w:numPr>
        <w:rPr>
          <w:sz w:val="24"/>
          <w:szCs w:val="24"/>
        </w:rPr>
      </w:pPr>
      <w:r w:rsidRPr="180BB90B">
        <w:rPr>
          <w:sz w:val="24"/>
          <w:szCs w:val="24"/>
        </w:rPr>
        <w:t>Using up to</w:t>
      </w:r>
      <w:r w:rsidR="5918CF22" w:rsidRPr="180BB90B">
        <w:rPr>
          <w:sz w:val="24"/>
          <w:szCs w:val="24"/>
        </w:rPr>
        <w:t xml:space="preserve"> 25% of </w:t>
      </w:r>
      <w:r w:rsidR="5918CF22" w:rsidRPr="180BB90B">
        <w:rPr>
          <w:b/>
          <w:bCs/>
          <w:sz w:val="24"/>
          <w:szCs w:val="24"/>
        </w:rPr>
        <w:t>matching</w:t>
      </w:r>
      <w:r w:rsidR="5918CF22" w:rsidRPr="180BB90B">
        <w:rPr>
          <w:sz w:val="24"/>
          <w:szCs w:val="24"/>
        </w:rPr>
        <w:t xml:space="preserve"> funds for technology</w:t>
      </w:r>
      <w:r w:rsidR="0E4FF7DF" w:rsidRPr="180BB90B">
        <w:rPr>
          <w:sz w:val="24"/>
          <w:szCs w:val="24"/>
        </w:rPr>
        <w:t xml:space="preserve"> (hardware and/or supplies)</w:t>
      </w:r>
      <w:r w:rsidR="21789233" w:rsidRPr="180BB90B">
        <w:rPr>
          <w:sz w:val="24"/>
          <w:szCs w:val="24"/>
        </w:rPr>
        <w:t xml:space="preserve"> expenses only if the purchase is critical to the implementation of the grant intervention program</w:t>
      </w:r>
    </w:p>
    <w:p w14:paraId="3EC14787" w14:textId="0C189A2F" w:rsidR="60CD7EBB" w:rsidRDefault="60CD7EBB" w:rsidP="180BB90B">
      <w:pPr>
        <w:numPr>
          <w:ilvl w:val="0"/>
          <w:numId w:val="17"/>
        </w:numPr>
        <w:rPr>
          <w:sz w:val="24"/>
          <w:szCs w:val="24"/>
        </w:rPr>
      </w:pPr>
      <w:r w:rsidRPr="180BB90B">
        <w:rPr>
          <w:sz w:val="24"/>
          <w:szCs w:val="24"/>
        </w:rPr>
        <w:t xml:space="preserve">Dues or fees for certified K-3 reading instructional staff when directly related to the implementation of the grant requirements </w:t>
      </w:r>
    </w:p>
    <w:p w14:paraId="7F588C77" w14:textId="36DDEB92" w:rsidR="180BB90B" w:rsidRDefault="180BB90B" w:rsidP="180BB90B">
      <w:pPr>
        <w:ind w:left="360"/>
        <w:rPr>
          <w:sz w:val="24"/>
          <w:szCs w:val="24"/>
        </w:rPr>
      </w:pPr>
    </w:p>
    <w:p w14:paraId="00000139" w14:textId="29FE19E1" w:rsidR="00EC4AEF" w:rsidRDefault="3936812E" w:rsidP="2071904E">
      <w:pPr>
        <w:rPr>
          <w:b/>
          <w:bCs/>
          <w:sz w:val="24"/>
          <w:szCs w:val="24"/>
          <w:u w:val="single"/>
        </w:rPr>
      </w:pPr>
      <w:r w:rsidRPr="2071904E">
        <w:rPr>
          <w:b/>
          <w:bCs/>
          <w:sz w:val="24"/>
          <w:szCs w:val="24"/>
          <w:u w:val="single"/>
        </w:rPr>
        <w:t>Non-Allowable Expenses:</w:t>
      </w:r>
    </w:p>
    <w:p w14:paraId="0000013A" w14:textId="77777777" w:rsidR="00EC4AEF" w:rsidRDefault="3936812E">
      <w:pPr>
        <w:numPr>
          <w:ilvl w:val="0"/>
          <w:numId w:val="18"/>
        </w:numPr>
        <w:spacing w:line="240" w:lineRule="auto"/>
        <w:rPr>
          <w:sz w:val="24"/>
          <w:szCs w:val="24"/>
        </w:rPr>
      </w:pPr>
      <w:r w:rsidRPr="216D4594">
        <w:rPr>
          <w:sz w:val="24"/>
          <w:szCs w:val="24"/>
        </w:rPr>
        <w:t>Compensating administrative or indirect costs</w:t>
      </w:r>
    </w:p>
    <w:p w14:paraId="0000013B" w14:textId="77777777" w:rsidR="00EC4AEF" w:rsidRDefault="3936812E">
      <w:pPr>
        <w:numPr>
          <w:ilvl w:val="0"/>
          <w:numId w:val="18"/>
        </w:numPr>
        <w:spacing w:line="240" w:lineRule="auto"/>
        <w:rPr>
          <w:sz w:val="24"/>
          <w:szCs w:val="24"/>
        </w:rPr>
      </w:pPr>
      <w:r w:rsidRPr="216D4594">
        <w:rPr>
          <w:sz w:val="24"/>
          <w:szCs w:val="24"/>
        </w:rPr>
        <w:lastRenderedPageBreak/>
        <w:t>Covering cost of capital expenditures (i.e., reprogramming, renovating, renting, or purchasing space)</w:t>
      </w:r>
    </w:p>
    <w:p w14:paraId="0000013C" w14:textId="77777777" w:rsidR="00EC4AEF" w:rsidRDefault="3936812E">
      <w:pPr>
        <w:numPr>
          <w:ilvl w:val="0"/>
          <w:numId w:val="18"/>
        </w:numPr>
        <w:spacing w:line="240" w:lineRule="auto"/>
        <w:rPr>
          <w:sz w:val="24"/>
          <w:szCs w:val="24"/>
        </w:rPr>
      </w:pPr>
      <w:r w:rsidRPr="216D4594">
        <w:rPr>
          <w:sz w:val="24"/>
          <w:szCs w:val="24"/>
        </w:rPr>
        <w:t>Purchasing furniture (tables, desks, filing cabinets, book bins, pillows etc.)</w:t>
      </w:r>
    </w:p>
    <w:p w14:paraId="385ABA0E" w14:textId="7D75583B" w:rsidR="4C628E82" w:rsidRDefault="4C628E82" w:rsidP="216D4594">
      <w:pPr>
        <w:numPr>
          <w:ilvl w:val="0"/>
          <w:numId w:val="18"/>
        </w:numPr>
        <w:spacing w:line="240" w:lineRule="auto"/>
        <w:rPr>
          <w:sz w:val="24"/>
          <w:szCs w:val="24"/>
        </w:rPr>
      </w:pPr>
      <w:r w:rsidRPr="216D4594">
        <w:rPr>
          <w:sz w:val="24"/>
          <w:szCs w:val="24"/>
        </w:rPr>
        <w:t xml:space="preserve">Using </w:t>
      </w:r>
      <w:r w:rsidR="29E22D34" w:rsidRPr="216D4594">
        <w:rPr>
          <w:sz w:val="24"/>
          <w:szCs w:val="24"/>
        </w:rPr>
        <w:t xml:space="preserve">more than </w:t>
      </w:r>
      <w:r w:rsidR="28850649" w:rsidRPr="216D4594">
        <w:rPr>
          <w:sz w:val="24"/>
          <w:szCs w:val="24"/>
        </w:rPr>
        <w:t xml:space="preserve">25% of base funds toward </w:t>
      </w:r>
      <w:r w:rsidR="72757E67" w:rsidRPr="216D4594">
        <w:rPr>
          <w:sz w:val="24"/>
          <w:szCs w:val="24"/>
        </w:rPr>
        <w:t>the salary of a certified teacher to serve as a reading interventionist to support implementation of reading interventions</w:t>
      </w:r>
    </w:p>
    <w:p w14:paraId="2ECA2826" w14:textId="454A765F" w:rsidR="6B3634E8" w:rsidRDefault="673E8DE5" w:rsidP="3D6EDB33">
      <w:pPr>
        <w:numPr>
          <w:ilvl w:val="0"/>
          <w:numId w:val="18"/>
        </w:numPr>
        <w:spacing w:line="240" w:lineRule="auto"/>
        <w:rPr>
          <w:sz w:val="24"/>
          <w:szCs w:val="24"/>
        </w:rPr>
      </w:pPr>
      <w:r w:rsidRPr="3D6EDB33">
        <w:rPr>
          <w:sz w:val="24"/>
          <w:szCs w:val="24"/>
        </w:rPr>
        <w:t xml:space="preserve">Using </w:t>
      </w:r>
      <w:r w:rsidR="2B90B429" w:rsidRPr="3D6EDB33">
        <w:rPr>
          <w:sz w:val="24"/>
          <w:szCs w:val="24"/>
        </w:rPr>
        <w:t>more than 25% of matching funds toward the salary of a certified teacher to serve as a reading interventionist to support implementation of reading interventions</w:t>
      </w:r>
    </w:p>
    <w:p w14:paraId="04CDFC20" w14:textId="44070BFF" w:rsidR="6B3634E8" w:rsidRDefault="3936812E" w:rsidP="180BB90B">
      <w:pPr>
        <w:numPr>
          <w:ilvl w:val="0"/>
          <w:numId w:val="18"/>
        </w:numPr>
        <w:spacing w:line="240" w:lineRule="auto"/>
        <w:rPr>
          <w:sz w:val="24"/>
          <w:szCs w:val="24"/>
        </w:rPr>
      </w:pPr>
      <w:r w:rsidRPr="3D6EDB33">
        <w:rPr>
          <w:sz w:val="24"/>
          <w:szCs w:val="24"/>
        </w:rPr>
        <w:t>Purchasing food</w:t>
      </w:r>
      <w:r w:rsidR="6B3634E8">
        <w:tab/>
      </w:r>
      <w:r w:rsidR="6B3634E8">
        <w:tab/>
      </w:r>
      <w:r w:rsidR="6B3634E8">
        <w:tab/>
      </w:r>
    </w:p>
    <w:p w14:paraId="2729218A" w14:textId="52FA96EB" w:rsidR="6B3634E8" w:rsidRDefault="5D69498D" w:rsidP="180BB90B">
      <w:pPr>
        <w:numPr>
          <w:ilvl w:val="0"/>
          <w:numId w:val="18"/>
        </w:numPr>
        <w:spacing w:line="240" w:lineRule="auto"/>
        <w:rPr>
          <w:sz w:val="24"/>
          <w:szCs w:val="24"/>
        </w:rPr>
      </w:pPr>
      <w:r w:rsidRPr="180BB90B">
        <w:rPr>
          <w:sz w:val="24"/>
          <w:szCs w:val="24"/>
        </w:rPr>
        <w:t>Using base fund</w:t>
      </w:r>
      <w:r w:rsidR="20859767" w:rsidRPr="180BB90B">
        <w:rPr>
          <w:sz w:val="24"/>
          <w:szCs w:val="24"/>
        </w:rPr>
        <w:t>s</w:t>
      </w:r>
      <w:r w:rsidRPr="180BB90B">
        <w:rPr>
          <w:sz w:val="24"/>
          <w:szCs w:val="24"/>
        </w:rPr>
        <w:t xml:space="preserve"> to p</w:t>
      </w:r>
      <w:r w:rsidR="4D22CA4C" w:rsidRPr="180BB90B">
        <w:rPr>
          <w:sz w:val="24"/>
          <w:szCs w:val="24"/>
        </w:rPr>
        <w:t>urchas</w:t>
      </w:r>
      <w:r w:rsidR="43FECDED" w:rsidRPr="180BB90B">
        <w:rPr>
          <w:sz w:val="24"/>
          <w:szCs w:val="24"/>
        </w:rPr>
        <w:t>e</w:t>
      </w:r>
      <w:r w:rsidR="4D22CA4C" w:rsidRPr="180BB90B">
        <w:rPr>
          <w:sz w:val="24"/>
          <w:szCs w:val="24"/>
        </w:rPr>
        <w:t xml:space="preserve"> </w:t>
      </w:r>
      <w:r w:rsidR="530E5967" w:rsidRPr="180BB90B">
        <w:rPr>
          <w:sz w:val="24"/>
          <w:szCs w:val="24"/>
        </w:rPr>
        <w:t xml:space="preserve">any </w:t>
      </w:r>
      <w:r w:rsidR="4D22CA4C" w:rsidRPr="180BB90B">
        <w:rPr>
          <w:sz w:val="24"/>
          <w:szCs w:val="24"/>
        </w:rPr>
        <w:t xml:space="preserve">technology </w:t>
      </w:r>
      <w:r w:rsidR="321906F2" w:rsidRPr="180BB90B">
        <w:rPr>
          <w:sz w:val="24"/>
          <w:szCs w:val="24"/>
        </w:rPr>
        <w:t>(hardware and/or supplies)</w:t>
      </w:r>
    </w:p>
    <w:p w14:paraId="45A5CBEB" w14:textId="292B51AF" w:rsidR="6B3634E8" w:rsidRDefault="326D6C91" w:rsidP="180BB90B">
      <w:pPr>
        <w:numPr>
          <w:ilvl w:val="0"/>
          <w:numId w:val="18"/>
        </w:numPr>
        <w:spacing w:line="240" w:lineRule="auto"/>
      </w:pPr>
      <w:r w:rsidRPr="180BB90B">
        <w:rPr>
          <w:sz w:val="24"/>
          <w:szCs w:val="24"/>
        </w:rPr>
        <w:t xml:space="preserve">Using more than 25% of matching funds to purchase technology </w:t>
      </w:r>
      <w:r w:rsidR="568AB25B" w:rsidRPr="180BB90B">
        <w:rPr>
          <w:sz w:val="24"/>
          <w:szCs w:val="24"/>
        </w:rPr>
        <w:t>(hardware and/or supplies)</w:t>
      </w:r>
      <w:r w:rsidR="6B3634E8">
        <w:tab/>
      </w:r>
      <w:r w:rsidR="6B3634E8">
        <w:tab/>
      </w:r>
    </w:p>
    <w:p w14:paraId="4E314502" w14:textId="5B642174" w:rsidR="6B3634E8" w:rsidRDefault="59C51A1A" w:rsidP="180BB90B">
      <w:pPr>
        <w:numPr>
          <w:ilvl w:val="0"/>
          <w:numId w:val="18"/>
        </w:numPr>
        <w:spacing w:line="240" w:lineRule="auto"/>
        <w:rPr>
          <w:sz w:val="24"/>
          <w:szCs w:val="24"/>
        </w:rPr>
      </w:pPr>
      <w:r w:rsidRPr="180BB90B">
        <w:rPr>
          <w:sz w:val="24"/>
          <w:szCs w:val="24"/>
        </w:rPr>
        <w:t xml:space="preserve">Using base funds to pay for professional learning and/or resources to support the implementation of resources to supplement a comprehensive reading program </w:t>
      </w:r>
    </w:p>
    <w:p w14:paraId="2C800EA2" w14:textId="3CA2FF16" w:rsidR="180BB90B" w:rsidRDefault="180BB90B" w:rsidP="180BB90B">
      <w:pPr>
        <w:spacing w:line="240" w:lineRule="auto"/>
        <w:ind w:left="360"/>
        <w:rPr>
          <w:sz w:val="24"/>
          <w:szCs w:val="24"/>
        </w:rPr>
      </w:pPr>
    </w:p>
    <w:p w14:paraId="00000140" w14:textId="77777777" w:rsidR="00EC4AEF" w:rsidRDefault="00935F50">
      <w:pPr>
        <w:spacing w:line="240" w:lineRule="auto"/>
        <w:rPr>
          <w:b/>
          <w:sz w:val="24"/>
          <w:szCs w:val="24"/>
        </w:rPr>
      </w:pPr>
      <w:r>
        <w:rPr>
          <w:b/>
          <w:sz w:val="24"/>
          <w:szCs w:val="24"/>
        </w:rPr>
        <w:t>Technical Assistance</w:t>
      </w:r>
    </w:p>
    <w:p w14:paraId="00000141" w14:textId="5CC5D225" w:rsidR="00EC4AEF" w:rsidRDefault="00935F50">
      <w:pPr>
        <w:spacing w:before="240" w:after="240"/>
        <w:rPr>
          <w:sz w:val="24"/>
          <w:szCs w:val="24"/>
        </w:rPr>
      </w:pPr>
      <w:r>
        <w:rPr>
          <w:sz w:val="24"/>
          <w:szCs w:val="24"/>
        </w:rPr>
        <w:t xml:space="preserve">To assist districts in preparing a quality application, the KDE will offer one </w:t>
      </w:r>
      <w:r w:rsidR="00B635E8">
        <w:rPr>
          <w:sz w:val="24"/>
          <w:szCs w:val="24"/>
        </w:rPr>
        <w:t xml:space="preserve">free </w:t>
      </w:r>
      <w:r>
        <w:rPr>
          <w:sz w:val="24"/>
          <w:szCs w:val="24"/>
        </w:rPr>
        <w:t xml:space="preserve">virtual live technical assistance session </w:t>
      </w:r>
      <w:r w:rsidR="0029020D">
        <w:rPr>
          <w:sz w:val="24"/>
          <w:szCs w:val="24"/>
        </w:rPr>
        <w:t>available to all applicants</w:t>
      </w:r>
      <w:r>
        <w:rPr>
          <w:sz w:val="24"/>
          <w:szCs w:val="24"/>
        </w:rPr>
        <w:t xml:space="preserve">. Attendance is not required but encouraged, as this will be the only opportunity for live Q&amp;A. The live session will be recorded and posted on KDE’s competitive grants page. </w:t>
      </w:r>
    </w:p>
    <w:p w14:paraId="00000143" w14:textId="77777777" w:rsidR="00EC4AEF" w:rsidRDefault="00935F50">
      <w:pPr>
        <w:spacing w:before="240" w:after="240"/>
        <w:rPr>
          <w:sz w:val="24"/>
          <w:szCs w:val="24"/>
        </w:rPr>
      </w:pPr>
      <w:r>
        <w:rPr>
          <w:sz w:val="24"/>
          <w:szCs w:val="24"/>
        </w:rPr>
        <w:t>Applicants should advise the KDE within seven working days of the scheduled technical assistance sessions of any special accommodations needed for attendees.</w:t>
      </w:r>
    </w:p>
    <w:tbl>
      <w:tblPr>
        <w:tblW w:w="936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797"/>
        <w:gridCol w:w="1894"/>
        <w:gridCol w:w="5669"/>
      </w:tblGrid>
      <w:tr w:rsidR="00EC4AEF" w14:paraId="53C6BAD9" w14:textId="77777777" w:rsidTr="4EAF7268">
        <w:trPr>
          <w:trHeight w:val="530"/>
        </w:trPr>
        <w:tc>
          <w:tcPr>
            <w:tcW w:w="935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0000144" w14:textId="77777777" w:rsidR="00EC4AEF" w:rsidRDefault="00935F50">
            <w:pPr>
              <w:spacing w:before="240" w:after="240"/>
              <w:jc w:val="center"/>
            </w:pPr>
            <w:r>
              <w:t>Technical Assistance Session</w:t>
            </w:r>
          </w:p>
        </w:tc>
      </w:tr>
      <w:tr w:rsidR="00EC4AEF" w14:paraId="09FAED01" w14:textId="77777777" w:rsidTr="4EAF7268">
        <w:trPr>
          <w:trHeight w:val="1520"/>
        </w:trPr>
        <w:tc>
          <w:tcPr>
            <w:tcW w:w="1797"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47" w14:textId="77777777" w:rsidR="00EC4AEF" w:rsidRDefault="00EC4AEF">
            <w:pPr>
              <w:spacing w:before="240" w:after="240"/>
              <w:jc w:val="center"/>
            </w:pPr>
          </w:p>
          <w:p w14:paraId="00000148" w14:textId="2D3EC2D0" w:rsidR="00EC4AEF" w:rsidRDefault="25EE2CDA">
            <w:pPr>
              <w:spacing w:before="240" w:after="240"/>
              <w:jc w:val="center"/>
            </w:pPr>
            <w:r>
              <w:t>Monday,</w:t>
            </w:r>
            <w:r w:rsidR="00935F50">
              <w:t xml:space="preserve"> November</w:t>
            </w:r>
            <w:r w:rsidR="070EBF55">
              <w:t xml:space="preserve"> 22</w:t>
            </w:r>
            <w:r w:rsidR="00935F50">
              <w:t>, 2021</w:t>
            </w:r>
          </w:p>
        </w:tc>
        <w:tc>
          <w:tcPr>
            <w:tcW w:w="189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49" w14:textId="77777777" w:rsidR="00EC4AEF" w:rsidRDefault="00EC4AEF">
            <w:pPr>
              <w:spacing w:before="240" w:after="240"/>
              <w:jc w:val="center"/>
            </w:pPr>
          </w:p>
          <w:p w14:paraId="0000014A" w14:textId="13E701A0" w:rsidR="00EC4AEF" w:rsidRDefault="00935F50">
            <w:pPr>
              <w:spacing w:before="240" w:after="240"/>
              <w:jc w:val="center"/>
            </w:pPr>
            <w:r>
              <w:t>1</w:t>
            </w:r>
            <w:r w:rsidR="471FEC63">
              <w:t>:00-3:00</w:t>
            </w:r>
            <w:r>
              <w:t xml:space="preserve"> p.m.</w:t>
            </w:r>
            <w:r w:rsidR="589F68BF">
              <w:t>,</w:t>
            </w:r>
            <w:r>
              <w:t xml:space="preserve"> ET</w:t>
            </w:r>
          </w:p>
        </w:tc>
        <w:tc>
          <w:tcPr>
            <w:tcW w:w="566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4B" w14:textId="50C074CE" w:rsidR="00EC4AEF" w:rsidRDefault="00BA4BC5">
            <w:pPr>
              <w:spacing w:before="240" w:after="240"/>
              <w:jc w:val="center"/>
              <w:rPr>
                <w:b/>
              </w:rPr>
            </w:pPr>
            <w:hyperlink r:id="rId86" w:history="1">
              <w:r w:rsidR="00935F50" w:rsidRPr="0064777F">
                <w:rPr>
                  <w:rStyle w:val="Hyperlink"/>
                  <w:b/>
                </w:rPr>
                <w:t>Virtual Live Teams Session</w:t>
              </w:r>
            </w:hyperlink>
          </w:p>
          <w:p w14:paraId="0000014D" w14:textId="77777777" w:rsidR="00EC4AEF" w:rsidRDefault="00935F50">
            <w:pPr>
              <w:spacing w:before="240" w:after="240"/>
              <w:jc w:val="center"/>
            </w:pPr>
            <w:r>
              <w:t>Recording will be available on the KDE competitive grants page.</w:t>
            </w:r>
          </w:p>
        </w:tc>
      </w:tr>
    </w:tbl>
    <w:p w14:paraId="0000014E" w14:textId="77777777" w:rsidR="00EC4AEF" w:rsidRDefault="00935F50">
      <w:pPr>
        <w:spacing w:before="240" w:after="240"/>
        <w:rPr>
          <w:b/>
        </w:rPr>
      </w:pPr>
      <w:r>
        <w:rPr>
          <w:b/>
        </w:rPr>
        <w:t>Submission of Questions</w:t>
      </w:r>
    </w:p>
    <w:p w14:paraId="0000014F" w14:textId="27F60671" w:rsidR="00EC4AEF" w:rsidRDefault="006D07C8" w:rsidP="4EAF7268">
      <w:pPr>
        <w:spacing w:before="240" w:after="240"/>
        <w:rPr>
          <w:b/>
          <w:bCs/>
          <w:color w:val="000000"/>
        </w:rPr>
      </w:pPr>
      <w:r>
        <w:t>A</w:t>
      </w:r>
      <w:r w:rsidR="00935F50">
        <w:t>ll questions must be submitted via e-mail to the KDE mailb</w:t>
      </w:r>
      <w:r>
        <w:t>ox at kderfp</w:t>
      </w:r>
      <w:r w:rsidR="00935F50">
        <w:t xml:space="preserve">@education.ky.gov by </w:t>
      </w:r>
      <w:r w:rsidR="00935F50" w:rsidRPr="4EAF7268">
        <w:rPr>
          <w:b/>
          <w:bCs/>
        </w:rPr>
        <w:t xml:space="preserve">Friday, </w:t>
      </w:r>
      <w:r w:rsidR="007F2F3E">
        <w:rPr>
          <w:b/>
          <w:bCs/>
        </w:rPr>
        <w:t xml:space="preserve">December 3, 2021 at </w:t>
      </w:r>
      <w:r w:rsidR="00B472CE">
        <w:rPr>
          <w:b/>
          <w:bCs/>
        </w:rPr>
        <w:t>4</w:t>
      </w:r>
      <w:r w:rsidR="29A5BDFF" w:rsidRPr="4EAF7268">
        <w:rPr>
          <w:b/>
          <w:bCs/>
        </w:rPr>
        <w:t>:00</w:t>
      </w:r>
      <w:r w:rsidR="00935F50" w:rsidRPr="4EAF7268">
        <w:rPr>
          <w:b/>
          <w:bCs/>
        </w:rPr>
        <w:t xml:space="preserve"> p.m. ET</w:t>
      </w:r>
      <w:r w:rsidR="00935F50">
        <w:t xml:space="preserve">. All questions and answers will be posted with the RFA on the KDE Competitive Grants webpage as Frequently Asked Questions (FAQs) on or around </w:t>
      </w:r>
      <w:r w:rsidR="6FF04243" w:rsidRPr="4EAF7268">
        <w:rPr>
          <w:b/>
          <w:bCs/>
        </w:rPr>
        <w:t>Friday</w:t>
      </w:r>
      <w:r w:rsidR="00C209B9" w:rsidRPr="4EAF7268">
        <w:rPr>
          <w:b/>
          <w:bCs/>
        </w:rPr>
        <w:t xml:space="preserve">, </w:t>
      </w:r>
      <w:r w:rsidR="6517442D" w:rsidRPr="4EAF7268">
        <w:rPr>
          <w:b/>
          <w:bCs/>
        </w:rPr>
        <w:t>December 10</w:t>
      </w:r>
      <w:r w:rsidR="00935F50" w:rsidRPr="4EAF7268">
        <w:rPr>
          <w:b/>
          <w:bCs/>
        </w:rPr>
        <w:t>, 2021</w:t>
      </w:r>
      <w:r w:rsidR="00935F50">
        <w:t>.</w:t>
      </w:r>
    </w:p>
    <w:p w14:paraId="00000154" w14:textId="77777777" w:rsidR="00EC4AEF" w:rsidRPr="006B7D7A" w:rsidRDefault="00935F50">
      <w:pPr>
        <w:spacing w:before="240" w:after="240"/>
        <w:rPr>
          <w:b/>
          <w:u w:val="single"/>
        </w:rPr>
      </w:pPr>
      <w:bookmarkStart w:id="1" w:name="_heading=h.n73mv8ndk7ra" w:colFirst="0" w:colLast="0"/>
      <w:bookmarkEnd w:id="1"/>
      <w:r w:rsidRPr="006B7D7A">
        <w:rPr>
          <w:b/>
          <w:u w:val="single"/>
        </w:rPr>
        <w:t>Application Components</w:t>
      </w:r>
    </w:p>
    <w:p w14:paraId="00000155" w14:textId="08B1808C" w:rsidR="00EC4AEF" w:rsidRDefault="00935F50">
      <w:pPr>
        <w:spacing w:before="240" w:after="240"/>
      </w:pPr>
      <w:r>
        <w:lastRenderedPageBreak/>
        <w:t xml:space="preserve">The </w:t>
      </w:r>
      <w:r>
        <w:rPr>
          <w:i/>
        </w:rPr>
        <w:t>RTA: Reading Diagnostic and Intervention Program Grant</w:t>
      </w:r>
      <w:r>
        <w:t xml:space="preserve"> application should include the following it</w:t>
      </w:r>
      <w:r w:rsidR="003506B5">
        <w:t xml:space="preserve">ems in the order listed below. </w:t>
      </w:r>
      <w:r>
        <w:t xml:space="preserve">Each component should be clearly labeled within the application. </w:t>
      </w:r>
    </w:p>
    <w:p w14:paraId="00000156" w14:textId="77777777" w:rsidR="00EC4AEF" w:rsidRDefault="00BA4BC5">
      <w:pPr>
        <w:numPr>
          <w:ilvl w:val="0"/>
          <w:numId w:val="16"/>
        </w:numPr>
        <w:spacing w:before="240"/>
      </w:pPr>
      <w:sdt>
        <w:sdtPr>
          <w:tag w:val="goog_rdk_10"/>
          <w:id w:val="-188448569"/>
        </w:sdtPr>
        <w:sdtContent/>
      </w:sdt>
      <w:r w:rsidR="00935F50">
        <w:t>Application Cover Page</w:t>
      </w:r>
    </w:p>
    <w:p w14:paraId="5C42ED13" w14:textId="77777777" w:rsidR="00A31BAC" w:rsidRDefault="00935F50">
      <w:pPr>
        <w:numPr>
          <w:ilvl w:val="0"/>
          <w:numId w:val="16"/>
        </w:numPr>
      </w:pPr>
      <w:r>
        <w:t xml:space="preserve">Table of Contents with page numbers (limited to 20, single-sided, double-spaced pages). </w:t>
      </w:r>
    </w:p>
    <w:p w14:paraId="00000157" w14:textId="3D6AA077" w:rsidR="00EC4AEF" w:rsidRDefault="00A31BAC">
      <w:pPr>
        <w:numPr>
          <w:ilvl w:val="0"/>
          <w:numId w:val="16"/>
        </w:numPr>
      </w:pPr>
      <w:r>
        <w:t xml:space="preserve">Narrative Descriptions to match Parts 1-7 of the </w:t>
      </w:r>
      <w:r w:rsidR="00E7345B">
        <w:t>E</w:t>
      </w:r>
      <w:r>
        <w:t xml:space="preserve">valuation </w:t>
      </w:r>
      <w:r w:rsidR="00E7345B">
        <w:t>C</w:t>
      </w:r>
      <w:r>
        <w:t>riteria (limited to a total of 20, single-sided, double spaced pages)</w:t>
      </w:r>
      <w:r w:rsidR="00935F50">
        <w:t>. The cover page and table of contents are not included in the 20</w:t>
      </w:r>
      <w:r w:rsidR="00E7345B">
        <w:t>-</w:t>
      </w:r>
      <w:r w:rsidR="00935F50">
        <w:t>page limit.</w:t>
      </w:r>
    </w:p>
    <w:p w14:paraId="00000158" w14:textId="77777777" w:rsidR="00EC4AEF" w:rsidRDefault="00935F50">
      <w:pPr>
        <w:numPr>
          <w:ilvl w:val="0"/>
          <w:numId w:val="16"/>
        </w:numPr>
        <w:spacing w:after="240"/>
      </w:pPr>
      <w:r>
        <w:t>School Budget Summary Form</w:t>
      </w:r>
    </w:p>
    <w:p w14:paraId="00000159" w14:textId="77777777" w:rsidR="00EC4AEF" w:rsidRPr="00581798" w:rsidRDefault="00935F50">
      <w:pPr>
        <w:spacing w:before="240" w:after="240"/>
        <w:rPr>
          <w:b/>
          <w:u w:val="single"/>
        </w:rPr>
      </w:pPr>
      <w:r w:rsidRPr="00581798">
        <w:rPr>
          <w:b/>
          <w:u w:val="single"/>
        </w:rPr>
        <w:t>Formatting Requirements</w:t>
      </w:r>
    </w:p>
    <w:p w14:paraId="0000015A" w14:textId="77777777" w:rsidR="00EC4AEF" w:rsidRDefault="00935F50">
      <w:pPr>
        <w:spacing w:before="240" w:after="240"/>
      </w:pPr>
      <w:r>
        <w:t>The Proposal Narrative should be organized using the following format:</w:t>
      </w:r>
    </w:p>
    <w:p w14:paraId="0000015B" w14:textId="77777777" w:rsidR="00EC4AEF" w:rsidRDefault="00935F50">
      <w:pPr>
        <w:numPr>
          <w:ilvl w:val="0"/>
          <w:numId w:val="9"/>
        </w:numPr>
        <w:spacing w:before="240"/>
      </w:pPr>
      <w:r>
        <w:t>Double-spaced</w:t>
      </w:r>
    </w:p>
    <w:p w14:paraId="0000015C" w14:textId="77777777" w:rsidR="00EC4AEF" w:rsidRDefault="00935F50">
      <w:pPr>
        <w:numPr>
          <w:ilvl w:val="0"/>
          <w:numId w:val="9"/>
        </w:numPr>
      </w:pPr>
      <w:r>
        <w:rPr>
          <w:rFonts w:ascii="Times New Roman" w:eastAsia="Times New Roman" w:hAnsi="Times New Roman" w:cs="Times New Roman"/>
          <w:sz w:val="14"/>
          <w:szCs w:val="14"/>
        </w:rPr>
        <w:t xml:space="preserve"> </w:t>
      </w:r>
      <w:r>
        <w:t xml:space="preserve">Letter size (8 </w:t>
      </w:r>
      <w:proofErr w:type="gramStart"/>
      <w:r>
        <w:t>½  x</w:t>
      </w:r>
      <w:proofErr w:type="gramEnd"/>
      <w:r>
        <w:t xml:space="preserve"> 11) settings with 1 inch side, top and bottom margins for all Narrative pages</w:t>
      </w:r>
    </w:p>
    <w:p w14:paraId="0000015D" w14:textId="77777777" w:rsidR="00EC4AEF" w:rsidRDefault="00935F50">
      <w:pPr>
        <w:numPr>
          <w:ilvl w:val="0"/>
          <w:numId w:val="9"/>
        </w:numPr>
      </w:pPr>
      <w:r>
        <w:rPr>
          <w:rFonts w:ascii="Times New Roman" w:eastAsia="Times New Roman" w:hAnsi="Times New Roman" w:cs="Times New Roman"/>
          <w:sz w:val="14"/>
          <w:szCs w:val="14"/>
        </w:rPr>
        <w:t xml:space="preserve"> </w:t>
      </w:r>
      <w:r>
        <w:t>Arial 12-point font. Do not use condensed or narrow versions.</w:t>
      </w:r>
    </w:p>
    <w:p w14:paraId="0000015E" w14:textId="77777777" w:rsidR="00EC4AEF" w:rsidRDefault="00935F50">
      <w:pPr>
        <w:numPr>
          <w:ilvl w:val="0"/>
          <w:numId w:val="9"/>
        </w:numPr>
      </w:pPr>
      <w:proofErr w:type="gramStart"/>
      <w:r>
        <w:t>1 inch</w:t>
      </w:r>
      <w:proofErr w:type="gramEnd"/>
      <w:r>
        <w:t xml:space="preserve"> side margins and .5 inch top/bottom margins for narrative portions</w:t>
      </w:r>
    </w:p>
    <w:p w14:paraId="0000015F" w14:textId="77777777" w:rsidR="00EC4AEF" w:rsidRDefault="00935F50">
      <w:pPr>
        <w:numPr>
          <w:ilvl w:val="0"/>
          <w:numId w:val="9"/>
        </w:numPr>
      </w:pPr>
      <w:r>
        <w:t>20 single-sided page maximum for the narrative – additional pages exceeding this limit will not be reviewed</w:t>
      </w:r>
    </w:p>
    <w:p w14:paraId="00000160" w14:textId="77777777" w:rsidR="00EC4AEF" w:rsidRDefault="00935F50">
      <w:pPr>
        <w:numPr>
          <w:ilvl w:val="0"/>
          <w:numId w:val="9"/>
        </w:numPr>
      </w:pPr>
      <w:r>
        <w:t>Number pages consecutively starting with the first page of the Narrative. Do not number the application cover page or the Table of Contents.</w:t>
      </w:r>
    </w:p>
    <w:p w14:paraId="00000161" w14:textId="77777777" w:rsidR="00EC4AEF" w:rsidRDefault="00935F50">
      <w:pPr>
        <w:numPr>
          <w:ilvl w:val="0"/>
          <w:numId w:val="9"/>
        </w:numPr>
      </w:pPr>
      <w:r>
        <w:t xml:space="preserve">Texts within charts and graphs may be </w:t>
      </w:r>
      <w:proofErr w:type="gramStart"/>
      <w:r>
        <w:t>10 point</w:t>
      </w:r>
      <w:proofErr w:type="gramEnd"/>
      <w:r>
        <w:t xml:space="preserve"> Arial font and single spaced</w:t>
      </w:r>
    </w:p>
    <w:p w14:paraId="00000162" w14:textId="77777777" w:rsidR="00EC4AEF" w:rsidRDefault="00935F50">
      <w:pPr>
        <w:numPr>
          <w:ilvl w:val="0"/>
          <w:numId w:val="9"/>
        </w:numPr>
      </w:pPr>
      <w:r>
        <w:t xml:space="preserve">Bullets may be single spaced. Utilize professional judgment when determining appropriate use of bullets; avoid overuse. </w:t>
      </w:r>
    </w:p>
    <w:p w14:paraId="00000163" w14:textId="029C5E35" w:rsidR="00EC4AEF" w:rsidRDefault="3936812E">
      <w:pPr>
        <w:numPr>
          <w:ilvl w:val="0"/>
          <w:numId w:val="9"/>
        </w:numPr>
      </w:pPr>
      <w:r>
        <w:t>Charts may not comprise more than 50% of the total narrative</w:t>
      </w:r>
    </w:p>
    <w:p w14:paraId="00000166" w14:textId="6115DE5C" w:rsidR="00EC4AEF" w:rsidRPr="00581798" w:rsidRDefault="00935F50" w:rsidP="180BB90B">
      <w:pPr>
        <w:spacing w:before="240" w:after="240" w:line="360" w:lineRule="auto"/>
        <w:rPr>
          <w:b/>
          <w:bCs/>
          <w:color w:val="000000"/>
          <w:u w:val="single"/>
        </w:rPr>
      </w:pPr>
      <w:bookmarkStart w:id="2" w:name="_heading=h.48mneep3dt4g"/>
      <w:bookmarkEnd w:id="2"/>
      <w:r w:rsidRPr="180BB90B">
        <w:rPr>
          <w:b/>
          <w:bCs/>
          <w:color w:val="000000" w:themeColor="text1"/>
          <w:u w:val="single"/>
        </w:rPr>
        <w:t xml:space="preserve">Submission </w:t>
      </w:r>
      <w:r w:rsidR="00581798" w:rsidRPr="180BB90B">
        <w:rPr>
          <w:b/>
          <w:bCs/>
          <w:color w:val="000000" w:themeColor="text1"/>
          <w:u w:val="single"/>
        </w:rPr>
        <w:t xml:space="preserve">Requirements and </w:t>
      </w:r>
      <w:r w:rsidRPr="180BB90B">
        <w:rPr>
          <w:b/>
          <w:bCs/>
          <w:color w:val="000000" w:themeColor="text1"/>
          <w:u w:val="single"/>
        </w:rPr>
        <w:t>Application</w:t>
      </w:r>
      <w:r w:rsidR="00581798" w:rsidRPr="180BB90B">
        <w:rPr>
          <w:b/>
          <w:bCs/>
          <w:color w:val="000000" w:themeColor="text1"/>
          <w:u w:val="single"/>
        </w:rPr>
        <w:t xml:space="preserve"> Deadline</w:t>
      </w:r>
    </w:p>
    <w:p w14:paraId="00000167" w14:textId="2F7D3B8D" w:rsidR="00EC4AEF" w:rsidRDefault="00935F50">
      <w:pPr>
        <w:spacing w:before="240" w:after="240"/>
      </w:pPr>
      <w:r w:rsidRPr="4EAF7268">
        <w:rPr>
          <w:b/>
          <w:bCs/>
        </w:rPr>
        <w:t xml:space="preserve">The KDE must receive, in its email inbox, the application by </w:t>
      </w:r>
      <w:r w:rsidR="00FD6A25">
        <w:rPr>
          <w:b/>
          <w:bCs/>
        </w:rPr>
        <w:t>4</w:t>
      </w:r>
      <w:r w:rsidRPr="4EAF7268">
        <w:rPr>
          <w:b/>
          <w:bCs/>
        </w:rPr>
        <w:t xml:space="preserve">:00 p.m. (ET) </w:t>
      </w:r>
      <w:r w:rsidR="04AF7152" w:rsidRPr="4EAF7268">
        <w:rPr>
          <w:b/>
          <w:bCs/>
        </w:rPr>
        <w:t>Wednesday, January 5, 2022</w:t>
      </w:r>
      <w:r w:rsidR="00581798">
        <w:t xml:space="preserve">. </w:t>
      </w:r>
      <w:r>
        <w:t xml:space="preserve">Applications received after this time </w:t>
      </w:r>
      <w:r w:rsidR="00581798">
        <w:t xml:space="preserve">and date will not be accepted. </w:t>
      </w:r>
      <w:r>
        <w:t>Furthermore, applications not complying with any of the technical requirements</w:t>
      </w:r>
      <w:r w:rsidR="00581798">
        <w:t xml:space="preserve"> will be deemed non-responsive</w:t>
      </w:r>
      <w:r w:rsidR="00901EE8">
        <w:t xml:space="preserve"> and will not be scored</w:t>
      </w:r>
      <w:r w:rsidR="00581798">
        <w:t>.</w:t>
      </w:r>
      <w:r>
        <w:t xml:space="preserve"> Redacted copies should not contain any identifying information</w:t>
      </w:r>
      <w:r w:rsidR="00901EE8">
        <w:t>.</w:t>
      </w:r>
      <w:r>
        <w:t xml:space="preserve"> </w:t>
      </w:r>
      <w:r w:rsidR="00901EE8" w:rsidRPr="00F95164">
        <w:t xml:space="preserve">Identifying information is </w:t>
      </w:r>
      <w:r w:rsidR="00901EE8" w:rsidRPr="00F95164">
        <w:rPr>
          <w:b/>
          <w:bCs/>
        </w:rPr>
        <w:t>district name, school name, county name, and city name</w:t>
      </w:r>
      <w:r w:rsidR="00901EE8" w:rsidRPr="00F95164">
        <w:t xml:space="preserve">.  Names of Individuals and Signatures should </w:t>
      </w:r>
      <w:r w:rsidR="00901EE8" w:rsidRPr="00F95164">
        <w:rPr>
          <w:u w:val="single"/>
        </w:rPr>
        <w:t>NOT</w:t>
      </w:r>
      <w:r w:rsidR="00901EE8" w:rsidRPr="00F95164">
        <w:t xml:space="preserve"> be blinded/redacted.</w:t>
      </w:r>
      <w:r>
        <w:t xml:space="preserve">  It is the district’s responsibility to check the</w:t>
      </w:r>
      <w:hyperlink r:id="rId87">
        <w:r>
          <w:t xml:space="preserve"> </w:t>
        </w:r>
      </w:hyperlink>
      <w:hyperlink r:id="rId88">
        <w:r w:rsidRPr="4EAF7268">
          <w:rPr>
            <w:color w:val="1155CC"/>
          </w:rPr>
          <w:t>KDE Competitive Grants webpage</w:t>
        </w:r>
      </w:hyperlink>
      <w:r>
        <w:t xml:space="preserve"> regularly for new information (including amendments</w:t>
      </w:r>
      <w:r w:rsidR="00581798">
        <w:t xml:space="preserve">) regarding this solicitation. </w:t>
      </w:r>
      <w:r>
        <w:t xml:space="preserve">Applicants are responsible for contacting the KDE confirming the receipt of their application. </w:t>
      </w:r>
    </w:p>
    <w:p w14:paraId="00000168" w14:textId="77777777" w:rsidR="00EC4AEF" w:rsidRDefault="00935F50">
      <w:pPr>
        <w:numPr>
          <w:ilvl w:val="0"/>
          <w:numId w:val="12"/>
        </w:numPr>
        <w:spacing w:before="240"/>
      </w:pPr>
      <w:r>
        <w:t xml:space="preserve">Scan or save the completed application in its entirety, including all signatures, to PDF format.  Save the original application as </w:t>
      </w:r>
      <w:r>
        <w:rPr>
          <w:i/>
        </w:rPr>
        <w:t>RTA22-District-School Name-Original</w:t>
      </w:r>
      <w:r>
        <w:t xml:space="preserve">. (For example:  Southside Elementary School in Woodford County would save the original application as </w:t>
      </w:r>
      <w:r>
        <w:rPr>
          <w:i/>
        </w:rPr>
        <w:t>RTA22-Woodford-Southside-Original</w:t>
      </w:r>
      <w:r>
        <w:t>.)</w:t>
      </w:r>
    </w:p>
    <w:p w14:paraId="00000169" w14:textId="47DF5292" w:rsidR="00EC4AEF" w:rsidRDefault="00935F50">
      <w:pPr>
        <w:numPr>
          <w:ilvl w:val="0"/>
          <w:numId w:val="12"/>
        </w:numPr>
      </w:pPr>
      <w:r>
        <w:t xml:space="preserve">Scan or save the completed redacted application in its entirety to PDF format.  Save the redacted application as </w:t>
      </w:r>
      <w:r>
        <w:rPr>
          <w:i/>
        </w:rPr>
        <w:t>RTA22-District-School Name-Redacted</w:t>
      </w:r>
      <w:r>
        <w:t xml:space="preserve">. (For example:  Southside </w:t>
      </w:r>
      <w:r>
        <w:lastRenderedPageBreak/>
        <w:t xml:space="preserve">Elementary School in Woodford County would save the redacted application as </w:t>
      </w:r>
      <w:r>
        <w:rPr>
          <w:i/>
        </w:rPr>
        <w:t>RTA22-Woodford-Southside-Redacted</w:t>
      </w:r>
      <w:r>
        <w:t>.</w:t>
      </w:r>
    </w:p>
    <w:p w14:paraId="0000016A" w14:textId="77777777" w:rsidR="00EC4AEF" w:rsidRDefault="00935F50" w:rsidP="002A7004">
      <w:pPr>
        <w:numPr>
          <w:ilvl w:val="0"/>
          <w:numId w:val="12"/>
        </w:numPr>
        <w:spacing w:line="240" w:lineRule="auto"/>
      </w:pPr>
      <w:r>
        <w:t xml:space="preserve">E-mail to </w:t>
      </w:r>
      <w:hyperlink r:id="rId89">
        <w:r>
          <w:rPr>
            <w:color w:val="1155CC"/>
            <w:u w:val="single"/>
          </w:rPr>
          <w:t>KDERFP@education.ky.gov</w:t>
        </w:r>
      </w:hyperlink>
    </w:p>
    <w:p w14:paraId="0000016B" w14:textId="108D58F2" w:rsidR="00EC4AEF" w:rsidRDefault="00935F50" w:rsidP="002A7004">
      <w:pPr>
        <w:numPr>
          <w:ilvl w:val="1"/>
          <w:numId w:val="12"/>
        </w:numPr>
        <w:spacing w:before="240" w:line="240" w:lineRule="auto"/>
      </w:pPr>
      <w:r>
        <w:t xml:space="preserve">The date/time on the received e-mail must be on or before </w:t>
      </w:r>
      <w:r w:rsidR="00FD6A25">
        <w:t>4</w:t>
      </w:r>
      <w:r>
        <w:t xml:space="preserve">:00 p.m. (ET), </w:t>
      </w:r>
      <w:r w:rsidR="0CE60270">
        <w:t>January 5</w:t>
      </w:r>
      <w:r>
        <w:t>, 202</w:t>
      </w:r>
      <w:r w:rsidR="44E2C5E1">
        <w:t>2</w:t>
      </w:r>
      <w:r>
        <w:t>.</w:t>
      </w:r>
    </w:p>
    <w:p w14:paraId="0000016C" w14:textId="77777777" w:rsidR="00EC4AEF" w:rsidRDefault="00935F50" w:rsidP="002A7004">
      <w:pPr>
        <w:numPr>
          <w:ilvl w:val="1"/>
          <w:numId w:val="12"/>
        </w:numPr>
        <w:spacing w:before="240" w:line="240" w:lineRule="auto"/>
      </w:pPr>
      <w:r>
        <w:t xml:space="preserve">On the subject line of the email, type </w:t>
      </w:r>
      <w:r>
        <w:rPr>
          <w:i/>
        </w:rPr>
        <w:t>RTA22-District-School Name</w:t>
      </w:r>
      <w:r>
        <w:t>.</w:t>
      </w:r>
    </w:p>
    <w:p w14:paraId="0000016D" w14:textId="43C646E0" w:rsidR="00EC4AEF" w:rsidRDefault="00935F50" w:rsidP="002A7004">
      <w:pPr>
        <w:numPr>
          <w:ilvl w:val="1"/>
          <w:numId w:val="12"/>
        </w:numPr>
        <w:spacing w:before="240" w:line="240" w:lineRule="auto"/>
      </w:pPr>
      <w:r>
        <w:t xml:space="preserve">ALL PARTS MUST BE RECEIVED-DATE/TIME STAMPED BY THE DEADLINE of </w:t>
      </w:r>
      <w:r w:rsidR="03B574E8">
        <w:t>January 5</w:t>
      </w:r>
      <w:r>
        <w:t>, 202</w:t>
      </w:r>
      <w:r w:rsidR="4BAEEFCA">
        <w:t>2</w:t>
      </w:r>
      <w:r>
        <w:t xml:space="preserve">, by </w:t>
      </w:r>
      <w:r w:rsidR="00FD6A25">
        <w:t>4</w:t>
      </w:r>
      <w:r w:rsidR="7562461C">
        <w:t>:00</w:t>
      </w:r>
      <w:r>
        <w:t xml:space="preserve"> p.m. (ET) and in one email when possible.</w:t>
      </w:r>
    </w:p>
    <w:p w14:paraId="0000016E" w14:textId="77777777" w:rsidR="00EC4AEF" w:rsidRDefault="00935F50" w:rsidP="002A7004">
      <w:pPr>
        <w:numPr>
          <w:ilvl w:val="1"/>
          <w:numId w:val="12"/>
        </w:numPr>
        <w:spacing w:before="240" w:line="240" w:lineRule="auto"/>
      </w:pPr>
      <w:r>
        <w:t>Keep in mind that e-mail coming into the KDE is routed for security purposes through multiple networks and servers. Allow ample time for this and the possibility that e-mail is not always received on the first try.</w:t>
      </w:r>
    </w:p>
    <w:p w14:paraId="546FC5FE" w14:textId="77777777" w:rsidR="0062058C" w:rsidRDefault="00935F50" w:rsidP="0062058C">
      <w:pPr>
        <w:numPr>
          <w:ilvl w:val="1"/>
          <w:numId w:val="12"/>
        </w:numPr>
        <w:spacing w:before="240" w:line="240" w:lineRule="auto"/>
      </w:pPr>
      <w:r>
        <w:t>Applications not received by the deadline will not be reviewed or considered for award.</w:t>
      </w:r>
    </w:p>
    <w:p w14:paraId="49CEA5B7" w14:textId="112956B9" w:rsidR="00FD35C1" w:rsidRPr="00FD35C1" w:rsidRDefault="00FD35C1" w:rsidP="00FD35C1">
      <w:pPr>
        <w:spacing w:before="240" w:after="240"/>
        <w:rPr>
          <w:b/>
          <w:u w:val="single"/>
        </w:rPr>
      </w:pPr>
      <w:r w:rsidRPr="00FD35C1">
        <w:rPr>
          <w:b/>
          <w:u w:val="single"/>
        </w:rPr>
        <w:t>Contract Award</w:t>
      </w:r>
    </w:p>
    <w:p w14:paraId="465E42ED" w14:textId="17B8372C" w:rsidR="00FD35C1" w:rsidRPr="00FD35C1" w:rsidRDefault="00FD35C1" w:rsidP="00FD35C1">
      <w:pPr>
        <w:spacing w:before="240" w:after="240"/>
        <w:rPr>
          <w:b/>
        </w:rPr>
      </w:pPr>
      <w:r>
        <w:t>Districts will receive preliminary notice of award on or around April 8, 2022.  At the conclusion of the RFA process, Memorandums of Agreement (MOAs)</w:t>
      </w:r>
      <w:r w:rsidRPr="00FD35C1">
        <w:rPr>
          <w:color w:val="FF0000"/>
        </w:rPr>
        <w:t xml:space="preserve"> </w:t>
      </w:r>
      <w:r>
        <w:t xml:space="preserve">will be developed with all awarded applicants. The first MOA effective date is anticipated to be July 1, 2022 and funds will be eligible for use from the MOA effective date through June 30, 2023. Additional MOA contracts will be developed as needed to extend grant awards. Activities prior to the effective date of the MOA are not allowable charges. The district must submit quarterly expenditure reports.  The first payment will be made upon approval of the contract, submission of the RTA assurance statement and updated budget summary form.   </w:t>
      </w:r>
    </w:p>
    <w:p w14:paraId="588FC169" w14:textId="77777777" w:rsidR="0062058C" w:rsidRDefault="0062058C" w:rsidP="0062058C">
      <w:pPr>
        <w:spacing w:before="240" w:line="240" w:lineRule="auto"/>
      </w:pPr>
    </w:p>
    <w:p w14:paraId="00000171" w14:textId="77777777" w:rsidR="00EC4AEF" w:rsidRDefault="00935F50">
      <w:pPr>
        <w:rPr>
          <w:b/>
          <w:u w:val="single"/>
        </w:rPr>
      </w:pPr>
      <w:r>
        <w:rPr>
          <w:b/>
          <w:u w:val="single"/>
        </w:rPr>
        <w:t xml:space="preserve">Evaluation of Application </w:t>
      </w:r>
    </w:p>
    <w:p w14:paraId="00000172" w14:textId="77777777" w:rsidR="00EC4AEF" w:rsidRDefault="3936812E">
      <w:pPr>
        <w:spacing w:before="40"/>
        <w:ind w:right="260"/>
      </w:pPr>
      <w:r>
        <w:t xml:space="preserve">Independent reviewers will be trained and will evaluate applications using the RFA and a scoring rubric aligned to the criteria established in the RFA. Recommendations will be based on independent reviewer scores. The Kentucky Department of Education also reserves the right to consider demographic and programmatic diversity as factors in the selection of qualified funded applications. The KDE will select reviewers with grant experience, knowledge of the current state standards or who have experience in or knowledge of early reading instruction. </w:t>
      </w:r>
      <w:sdt>
        <w:sdtPr>
          <w:tag w:val="goog_rdk_13"/>
          <w:id w:val="1344111668"/>
          <w:placeholder>
            <w:docPart w:val="DefaultPlaceholder_1081868574"/>
          </w:placeholder>
        </w:sdtPr>
        <w:sdtContent/>
      </w:sdt>
      <w:r>
        <w:t>A Call for Reviewers, including a reviewer application, is available on the</w:t>
      </w:r>
      <w:hyperlink r:id="rId90">
        <w:r>
          <w:t xml:space="preserve"> </w:t>
        </w:r>
      </w:hyperlink>
      <w:hyperlink r:id="rId91">
        <w:r w:rsidRPr="2071904E">
          <w:rPr>
            <w:color w:val="0000FF"/>
            <w:u w:val="single"/>
          </w:rPr>
          <w:t>KDE Competitive Grants website</w:t>
        </w:r>
      </w:hyperlink>
      <w:r>
        <w:t>.</w:t>
      </w:r>
    </w:p>
    <w:p w14:paraId="00000173" w14:textId="77777777" w:rsidR="00EC4AEF" w:rsidRDefault="00EC4AEF"/>
    <w:p w14:paraId="4D874633" w14:textId="77777777" w:rsidR="00AE64D6" w:rsidRDefault="00AE64D6" w:rsidP="00AE64D6">
      <w:pPr>
        <w:pStyle w:val="Heading2"/>
        <w:keepNext w:val="0"/>
        <w:keepLines w:val="0"/>
        <w:spacing w:before="60" w:after="0"/>
        <w:jc w:val="center"/>
        <w:rPr>
          <w:b/>
          <w:sz w:val="22"/>
          <w:szCs w:val="22"/>
        </w:rPr>
      </w:pPr>
      <w:bookmarkStart w:id="3" w:name="_heading=h.30j0zll" w:colFirst="0" w:colLast="0"/>
      <w:bookmarkEnd w:id="3"/>
      <w:r>
        <w:rPr>
          <w:b/>
          <w:sz w:val="22"/>
          <w:szCs w:val="22"/>
        </w:rPr>
        <w:t xml:space="preserve">READ TO ACHIEVE </w:t>
      </w:r>
      <w:proofErr w:type="gramStart"/>
      <w:r>
        <w:rPr>
          <w:b/>
          <w:sz w:val="22"/>
          <w:szCs w:val="22"/>
        </w:rPr>
        <w:t>NARRATIVE  RESPONSES</w:t>
      </w:r>
      <w:proofErr w:type="gramEnd"/>
      <w:r>
        <w:rPr>
          <w:b/>
          <w:sz w:val="22"/>
          <w:szCs w:val="22"/>
        </w:rPr>
        <w:t>/EVALUATION CRITERIA</w:t>
      </w:r>
    </w:p>
    <w:p w14:paraId="2DDEE682" w14:textId="266B2C67" w:rsidR="00C851F0" w:rsidRDefault="00AE64D6" w:rsidP="4EAF7268">
      <w:pPr>
        <w:spacing w:before="160" w:after="240"/>
        <w:ind w:right="640"/>
        <w:rPr>
          <w:b/>
          <w:bCs/>
        </w:rPr>
      </w:pPr>
      <w:r>
        <w:t xml:space="preserve">The narrative description should be written in the chronological order indicated in the criteria below. Reviewers are </w:t>
      </w:r>
      <w:r w:rsidRPr="4EAF7268">
        <w:rPr>
          <w:u w:val="single"/>
        </w:rPr>
        <w:t>not</w:t>
      </w:r>
      <w:r>
        <w:t xml:space="preserve"> required to consider content criteria addressed outside the identified parts. All formatting requirements must be adhered to or the application will be deemed non-responsive. The budget summary is not included in the 20-page limit. </w:t>
      </w:r>
      <w:r w:rsidRPr="4EAF7268">
        <w:rPr>
          <w:b/>
          <w:bCs/>
        </w:rPr>
        <w:t>Do not include any additional attachments.</w:t>
      </w:r>
    </w:p>
    <w:p w14:paraId="761D0C4D" w14:textId="4020CD33" w:rsidR="4EAF7268" w:rsidRDefault="4EAF7268" w:rsidP="4EAF7268">
      <w:pPr>
        <w:spacing w:before="160"/>
        <w:ind w:right="640"/>
        <w:rPr>
          <w:b/>
          <w:bCs/>
        </w:rPr>
      </w:pPr>
    </w:p>
    <w:p w14:paraId="58660789" w14:textId="7817387C" w:rsidR="00AE64D6" w:rsidRPr="00C851F0" w:rsidRDefault="68B47D81" w:rsidP="17A45E77">
      <w:pPr>
        <w:spacing w:before="20" w:after="240"/>
        <w:rPr>
          <w:b/>
          <w:bCs/>
        </w:rPr>
      </w:pPr>
      <w:r w:rsidRPr="17A45E77">
        <w:rPr>
          <w:b/>
          <w:bCs/>
        </w:rPr>
        <w:lastRenderedPageBreak/>
        <w:t>Part 1 Literacy Needs 10 points</w:t>
      </w:r>
    </w:p>
    <w:p w14:paraId="5D3BE903" w14:textId="0EFE4500" w:rsidR="00AE64D6" w:rsidRDefault="68B47D81" w:rsidP="17A45E77">
      <w:pPr>
        <w:spacing w:before="20" w:after="240"/>
        <w:rPr>
          <w:highlight w:val="yellow"/>
        </w:rPr>
      </w:pPr>
      <w:r w:rsidRPr="17A45E77">
        <w:t xml:space="preserve">This section should describe the current literacy needs and trends at the school and describe a compelling need for the </w:t>
      </w:r>
      <w:r w:rsidRPr="17A45E77">
        <w:rPr>
          <w:i/>
          <w:iCs/>
        </w:rPr>
        <w:t>Read to Achieve: Reading and Intervention Program</w:t>
      </w:r>
      <w:r w:rsidRPr="17A45E77">
        <w:t xml:space="preserve"> grant based on reliable and valid data. Per KRS 158.792, in order to “address the diverse learning needs of those students reading at low levels</w:t>
      </w:r>
      <w:r w:rsidR="66553298" w:rsidRPr="17A45E77">
        <w:t>,</w:t>
      </w:r>
      <w:r w:rsidR="654BBBE8" w:rsidRPr="17A45E77">
        <w:t>”</w:t>
      </w:r>
      <w:r w:rsidRPr="17A45E77">
        <w:t xml:space="preserve"> schools with the most need will be awarded extra points and special consideration.</w:t>
      </w:r>
    </w:p>
    <w:p w14:paraId="41CBE44F" w14:textId="78D458A5" w:rsidR="00AE64D6" w:rsidRDefault="5B36AC7B" w:rsidP="17A45E77">
      <w:pPr>
        <w:spacing w:line="259" w:lineRule="auto"/>
      </w:pPr>
      <w:r w:rsidRPr="17A45E77">
        <w:rPr>
          <w:b/>
          <w:bCs/>
        </w:rPr>
        <w:t>Describe</w:t>
      </w:r>
      <w:r w:rsidRPr="17A45E77">
        <w:t xml:space="preserve"> the current literacy needs and trends at the school. Based on </w:t>
      </w:r>
      <w:hyperlink r:id="rId92">
        <w:r w:rsidRPr="17A45E77">
          <w:rPr>
            <w:rStyle w:val="Hyperlink"/>
          </w:rPr>
          <w:t>reliable and valid</w:t>
        </w:r>
      </w:hyperlink>
      <w:r w:rsidRPr="17A45E77">
        <w:t xml:space="preserve"> data (i.e. </w:t>
      </w:r>
      <w:proofErr w:type="spellStart"/>
      <w:r w:rsidRPr="17A45E77">
        <w:t>iReady</w:t>
      </w:r>
      <w:proofErr w:type="spellEnd"/>
      <w:r w:rsidRPr="17A45E77">
        <w:t xml:space="preserve">, K-PREP, MAP, DIBELS, easy CBM, Lexia RAPID), </w:t>
      </w:r>
      <w:r w:rsidRPr="17A45E77">
        <w:rPr>
          <w:b/>
          <w:bCs/>
        </w:rPr>
        <w:t>provide</w:t>
      </w:r>
      <w:r w:rsidRPr="17A45E77">
        <w:t xml:space="preserve"> evidence to demonstrate a compelling need for the RTA grant.</w:t>
      </w:r>
    </w:p>
    <w:p w14:paraId="2EC0A49C" w14:textId="73DE902E" w:rsidR="00AE64D6" w:rsidRDefault="00AE64D6" w:rsidP="17A45E77"/>
    <w:p w14:paraId="2F77B0EA" w14:textId="7D405456" w:rsidR="00AE64D6" w:rsidRDefault="68B47D81" w:rsidP="17A45E77">
      <w:pPr>
        <w:rPr>
          <w:b/>
          <w:bCs/>
        </w:rPr>
      </w:pPr>
      <w:r w:rsidRPr="17A45E77">
        <w:rPr>
          <w:b/>
          <w:bCs/>
        </w:rPr>
        <w:t xml:space="preserve">Part 2 </w:t>
      </w:r>
      <w:r w:rsidR="6C5B85E6" w:rsidRPr="17A45E77">
        <w:rPr>
          <w:b/>
          <w:bCs/>
        </w:rPr>
        <w:t xml:space="preserve">Multi-Tiered System of Supports (MTSS) </w:t>
      </w:r>
      <w:r w:rsidRPr="17A45E77">
        <w:rPr>
          <w:b/>
          <w:bCs/>
        </w:rPr>
        <w:t>15 points</w:t>
      </w:r>
    </w:p>
    <w:p w14:paraId="1DCADC59" w14:textId="77777777" w:rsidR="00AE64D6" w:rsidRDefault="00AE64D6" w:rsidP="17A45E77"/>
    <w:p w14:paraId="0A7405EC" w14:textId="77777777" w:rsidR="00AE64D6" w:rsidRDefault="68B47D81" w:rsidP="17A45E77">
      <w:r w:rsidRPr="17A45E77">
        <w:t>This section should describe the integration of assessment and intervention within the multi-leveled system implemented currently at the school.</w:t>
      </w:r>
    </w:p>
    <w:p w14:paraId="2013DC11" w14:textId="77777777" w:rsidR="00AE64D6" w:rsidRDefault="00AE64D6" w:rsidP="17A45E77"/>
    <w:p w14:paraId="34EE4DE5" w14:textId="5424E2CF" w:rsidR="00AE64D6" w:rsidRDefault="68B47D81" w:rsidP="17A45E77">
      <w:r w:rsidRPr="17A45E77">
        <w:t>Des</w:t>
      </w:r>
      <w:r w:rsidR="6C5B85E6" w:rsidRPr="17A45E77">
        <w:t>cribe how the school’s current MTSS</w:t>
      </w:r>
      <w:r w:rsidRPr="17A45E77">
        <w:t xml:space="preserve"> framework is implemented, including determining eligibility, data, assessment(s), </w:t>
      </w:r>
      <w:r w:rsidR="002B2E91" w:rsidRPr="17A45E77">
        <w:t>scheduling,</w:t>
      </w:r>
      <w:r w:rsidRPr="17A45E77">
        <w:t xml:space="preserve"> and tier movement for response to intervention.</w:t>
      </w:r>
    </w:p>
    <w:p w14:paraId="352F1C3D" w14:textId="77777777" w:rsidR="00AE64D6" w:rsidRDefault="00AE64D6" w:rsidP="17A45E77"/>
    <w:p w14:paraId="6B5B2607" w14:textId="636FC0B0" w:rsidR="00AE64D6" w:rsidRDefault="6C5B85E6" w:rsidP="17A45E77">
      <w:pPr>
        <w:rPr>
          <w:b/>
          <w:bCs/>
        </w:rPr>
      </w:pPr>
      <w:r w:rsidRPr="17A45E77">
        <w:rPr>
          <w:b/>
          <w:bCs/>
        </w:rPr>
        <w:t xml:space="preserve">Part 3 </w:t>
      </w:r>
      <w:r w:rsidR="6DD93A2D" w:rsidRPr="17A45E77">
        <w:rPr>
          <w:b/>
          <w:bCs/>
        </w:rPr>
        <w:t>Screeners</w:t>
      </w:r>
      <w:r w:rsidR="25F8D720" w:rsidRPr="17A45E77">
        <w:rPr>
          <w:b/>
          <w:bCs/>
        </w:rPr>
        <w:t xml:space="preserve">, </w:t>
      </w:r>
      <w:r w:rsidR="6DD93A2D" w:rsidRPr="17A45E77">
        <w:rPr>
          <w:b/>
          <w:bCs/>
        </w:rPr>
        <w:t xml:space="preserve">Assessments and </w:t>
      </w:r>
      <w:r w:rsidRPr="17A45E77">
        <w:rPr>
          <w:b/>
          <w:bCs/>
        </w:rPr>
        <w:t>Programs</w:t>
      </w:r>
      <w:r w:rsidR="0C241DB4" w:rsidRPr="17A45E77">
        <w:rPr>
          <w:b/>
          <w:bCs/>
        </w:rPr>
        <w:t xml:space="preserve"> </w:t>
      </w:r>
      <w:r w:rsidR="7F5B6B29" w:rsidRPr="17A45E77">
        <w:rPr>
          <w:b/>
          <w:bCs/>
        </w:rPr>
        <w:t>and</w:t>
      </w:r>
      <w:r w:rsidR="0C241DB4" w:rsidRPr="17A45E77">
        <w:rPr>
          <w:b/>
          <w:bCs/>
        </w:rPr>
        <w:t xml:space="preserve"> </w:t>
      </w:r>
      <w:r w:rsidR="714AF8F9" w:rsidRPr="17A45E77">
        <w:rPr>
          <w:b/>
          <w:bCs/>
        </w:rPr>
        <w:t xml:space="preserve">Aligned Professional Learning </w:t>
      </w:r>
      <w:proofErr w:type="gramStart"/>
      <w:r w:rsidR="714AF8F9" w:rsidRPr="17A45E77">
        <w:rPr>
          <w:b/>
          <w:bCs/>
        </w:rPr>
        <w:t>Support</w:t>
      </w:r>
      <w:r w:rsidR="2845DEE3" w:rsidRPr="17A45E77">
        <w:rPr>
          <w:b/>
          <w:bCs/>
        </w:rPr>
        <w:t xml:space="preserve"> </w:t>
      </w:r>
      <w:r w:rsidRPr="17A45E77">
        <w:rPr>
          <w:b/>
          <w:bCs/>
        </w:rPr>
        <w:t xml:space="preserve"> 2</w:t>
      </w:r>
      <w:r w:rsidR="67EBF671" w:rsidRPr="17A45E77">
        <w:rPr>
          <w:b/>
          <w:bCs/>
        </w:rPr>
        <w:t>5</w:t>
      </w:r>
      <w:proofErr w:type="gramEnd"/>
      <w:r w:rsidR="68B47D81" w:rsidRPr="17A45E77">
        <w:rPr>
          <w:b/>
          <w:bCs/>
        </w:rPr>
        <w:t xml:space="preserve"> Points</w:t>
      </w:r>
    </w:p>
    <w:p w14:paraId="22CEBA87" w14:textId="060BB3B0" w:rsidR="00AE64D6" w:rsidRDefault="68B47D81" w:rsidP="17A45E77">
      <w:r w:rsidRPr="17A45E77">
        <w:t xml:space="preserve">This section should explain how the school plans to utilize </w:t>
      </w:r>
      <w:r w:rsidR="060805D0" w:rsidRPr="17A45E77">
        <w:t>base and/or matching</w:t>
      </w:r>
      <w:r w:rsidR="654BBBE8" w:rsidRPr="17A45E77">
        <w:t xml:space="preserve"> </w:t>
      </w:r>
      <w:r w:rsidRPr="17A45E77">
        <w:t xml:space="preserve">grant funds to support teachers in the implementation of </w:t>
      </w:r>
      <w:r w:rsidR="31464C02" w:rsidRPr="17A45E77">
        <w:t>screeners</w:t>
      </w:r>
      <w:r w:rsidR="43F02EEA" w:rsidRPr="17A45E77">
        <w:t xml:space="preserve">, </w:t>
      </w:r>
      <w:r w:rsidR="31464C02" w:rsidRPr="17A45E77">
        <w:t xml:space="preserve">assessments, </w:t>
      </w:r>
      <w:r w:rsidR="78330DDE" w:rsidRPr="17A45E77">
        <w:t>reading intervention program</w:t>
      </w:r>
      <w:r w:rsidR="789CBE1C" w:rsidRPr="17A45E77">
        <w:t>(s)</w:t>
      </w:r>
      <w:r w:rsidR="78330DDE" w:rsidRPr="17A45E77">
        <w:t xml:space="preserve"> (Tier 2 and Tier 3) and </w:t>
      </w:r>
      <w:r w:rsidRPr="17A45E77">
        <w:t>comprehensive reading program</w:t>
      </w:r>
      <w:r w:rsidR="493CD6A6" w:rsidRPr="17A45E77">
        <w:t>(s)</w:t>
      </w:r>
      <w:r w:rsidRPr="17A45E77">
        <w:t xml:space="preserve"> (Tier 1) to serve the needs of primary students at the school. </w:t>
      </w:r>
    </w:p>
    <w:p w14:paraId="3E93032F" w14:textId="77777777" w:rsidR="00C851F0" w:rsidRDefault="00C851F0" w:rsidP="17A45E77">
      <w:pPr>
        <w:rPr>
          <w:b/>
          <w:bCs/>
        </w:rPr>
      </w:pPr>
    </w:p>
    <w:p w14:paraId="6FD69ABE" w14:textId="639C1F99" w:rsidR="00AE64D6" w:rsidRDefault="1F6EDCB4" w:rsidP="17A45E77">
      <w:pPr>
        <w:rPr>
          <w:color w:val="000000" w:themeColor="text1"/>
        </w:rPr>
      </w:pPr>
      <w:r w:rsidRPr="17A45E77">
        <w:rPr>
          <w:b/>
          <w:bCs/>
          <w:color w:val="000000" w:themeColor="text1"/>
        </w:rPr>
        <w:t>Identify</w:t>
      </w:r>
      <w:r w:rsidRPr="17A45E77">
        <w:rPr>
          <w:color w:val="000000" w:themeColor="text1"/>
        </w:rPr>
        <w:t xml:space="preserve"> the universal screener(s) and reading diagnostic assessment(s) currently in use for the primary grades or the screener(s) and diagnostic assessment(s) the school plans to adopt, including how they are reliable and valid and how the screener(s)</w:t>
      </w:r>
      <w:r w:rsidR="46E40E10" w:rsidRPr="17A45E77">
        <w:rPr>
          <w:color w:val="000000" w:themeColor="text1"/>
        </w:rPr>
        <w:t xml:space="preserve">, </w:t>
      </w:r>
      <w:r w:rsidRPr="17A45E77">
        <w:rPr>
          <w:color w:val="000000" w:themeColor="text1"/>
        </w:rPr>
        <w:t>assessment(s) align with the intervention and comprehensive reading programs.</w:t>
      </w:r>
      <w:r w:rsidR="167574BB" w:rsidRPr="17A45E77">
        <w:rPr>
          <w:color w:val="000000" w:themeColor="text1"/>
        </w:rPr>
        <w:t xml:space="preserve"> </w:t>
      </w:r>
      <w:r w:rsidR="5E8D70FD" w:rsidRPr="17A45E77">
        <w:rPr>
          <w:b/>
          <w:bCs/>
        </w:rPr>
        <w:t>Identify</w:t>
      </w:r>
      <w:r w:rsidR="5E8D70FD" w:rsidRPr="17A45E77">
        <w:t xml:space="preserve"> </w:t>
      </w:r>
      <w:r w:rsidR="5E8D70FD" w:rsidRPr="17A45E77">
        <w:rPr>
          <w:color w:val="000000" w:themeColor="text1"/>
        </w:rPr>
        <w:t xml:space="preserve">the </w:t>
      </w:r>
      <w:r w:rsidR="2BBCA3E9" w:rsidRPr="17A45E77">
        <w:rPr>
          <w:color w:val="000000" w:themeColor="text1"/>
        </w:rPr>
        <w:t xml:space="preserve">reading intervention program and </w:t>
      </w:r>
      <w:r w:rsidR="5E8D70FD" w:rsidRPr="17A45E77">
        <w:rPr>
          <w:color w:val="000000" w:themeColor="text1"/>
        </w:rPr>
        <w:t xml:space="preserve">comprehensive reading program currently in use for the primary grades or the programs the school plans to adopt, including an explanation of how the programs will meet the literacy needs and trends of the school. </w:t>
      </w:r>
      <w:r w:rsidR="5E8D70FD" w:rsidRPr="17A45E77">
        <w:rPr>
          <w:b/>
          <w:bCs/>
          <w:color w:val="000000" w:themeColor="text1"/>
        </w:rPr>
        <w:t>Describe</w:t>
      </w:r>
      <w:r w:rsidR="5E8D70FD" w:rsidRPr="17A45E77">
        <w:rPr>
          <w:color w:val="000000" w:themeColor="text1"/>
        </w:rPr>
        <w:t xml:space="preserve"> how the programs meet the expectations of a </w:t>
      </w:r>
      <w:hyperlink r:id="rId93">
        <w:r w:rsidR="5E8D70FD" w:rsidRPr="17A45E77">
          <w:rPr>
            <w:rStyle w:val="Hyperlink"/>
          </w:rPr>
          <w:t>high quality instructional resource</w:t>
        </w:r>
      </w:hyperlink>
      <w:r w:rsidR="5E8D70FD" w:rsidRPr="17A45E77">
        <w:rPr>
          <w:color w:val="000000" w:themeColor="text1"/>
        </w:rPr>
        <w:t xml:space="preserve"> as described in the implementation section.</w:t>
      </w:r>
      <w:r w:rsidR="36C77F7B" w:rsidRPr="17A45E77">
        <w:rPr>
          <w:color w:val="000000" w:themeColor="text1"/>
        </w:rPr>
        <w:t xml:space="preserve"> </w:t>
      </w:r>
      <w:r w:rsidR="69927D8F" w:rsidRPr="17A45E77">
        <w:rPr>
          <w:b/>
          <w:bCs/>
          <w:color w:val="000000" w:themeColor="text1"/>
        </w:rPr>
        <w:t>Include</w:t>
      </w:r>
      <w:r w:rsidR="5E8D70FD" w:rsidRPr="17A45E77">
        <w:rPr>
          <w:b/>
          <w:bCs/>
          <w:color w:val="000000" w:themeColor="text1"/>
        </w:rPr>
        <w:t xml:space="preserve"> </w:t>
      </w:r>
      <w:r w:rsidR="5E8D70FD" w:rsidRPr="17A45E77">
        <w:rPr>
          <w:color w:val="000000" w:themeColor="text1"/>
        </w:rPr>
        <w:t>a professional learning plan that</w:t>
      </w:r>
      <w:r w:rsidR="346CCC85" w:rsidRPr="17A45E77">
        <w:rPr>
          <w:color w:val="000000" w:themeColor="text1"/>
        </w:rPr>
        <w:t xml:space="preserve"> (1)</w:t>
      </w:r>
      <w:r w:rsidR="5E8D70FD" w:rsidRPr="17A45E77">
        <w:rPr>
          <w:color w:val="000000" w:themeColor="text1"/>
        </w:rPr>
        <w:t xml:space="preserve"> supports teachers in effectively implementing the </w:t>
      </w:r>
      <w:r w:rsidR="122C48E2" w:rsidRPr="17A45E77">
        <w:rPr>
          <w:color w:val="000000" w:themeColor="text1"/>
        </w:rPr>
        <w:t>screener(s)</w:t>
      </w:r>
      <w:r w:rsidR="2342A183" w:rsidRPr="17A45E77">
        <w:rPr>
          <w:color w:val="000000" w:themeColor="text1"/>
        </w:rPr>
        <w:t xml:space="preserve">, </w:t>
      </w:r>
      <w:r w:rsidR="122C48E2" w:rsidRPr="17A45E77">
        <w:rPr>
          <w:color w:val="000000" w:themeColor="text1"/>
        </w:rPr>
        <w:t xml:space="preserve">assessment(s) and </w:t>
      </w:r>
      <w:r w:rsidR="5E8D70FD" w:rsidRPr="17A45E77">
        <w:rPr>
          <w:color w:val="000000" w:themeColor="text1"/>
        </w:rPr>
        <w:t>programs</w:t>
      </w:r>
      <w:r w:rsidR="7AF7D7F5" w:rsidRPr="17A45E77">
        <w:rPr>
          <w:color w:val="000000" w:themeColor="text1"/>
        </w:rPr>
        <w:t xml:space="preserve">, (2) </w:t>
      </w:r>
      <w:r w:rsidR="5E8D70FD" w:rsidRPr="17A45E77">
        <w:rPr>
          <w:color w:val="000000" w:themeColor="text1"/>
        </w:rPr>
        <w:t xml:space="preserve">is aligned to the characteristics of </w:t>
      </w:r>
      <w:hyperlink r:id="rId94" w:history="1">
        <w:r w:rsidR="5E8D70FD">
          <w:t>high</w:t>
        </w:r>
        <w:r w:rsidR="00ED1012">
          <w:t xml:space="preserve"> </w:t>
        </w:r>
        <w:r w:rsidR="5E8D70FD">
          <w:t>quality professional learning</w:t>
        </w:r>
      </w:hyperlink>
      <w:r w:rsidR="5E8D70FD" w:rsidRPr="17A45E77">
        <w:rPr>
          <w:color w:val="000000" w:themeColor="text1"/>
        </w:rPr>
        <w:t xml:space="preserve"> and </w:t>
      </w:r>
      <w:r w:rsidR="37DA5F79" w:rsidRPr="17A45E77">
        <w:rPr>
          <w:color w:val="000000" w:themeColor="text1"/>
        </w:rPr>
        <w:t xml:space="preserve">(3) </w:t>
      </w:r>
      <w:r w:rsidR="5E8D70FD" w:rsidRPr="17A45E77">
        <w:rPr>
          <w:color w:val="000000" w:themeColor="text1"/>
        </w:rPr>
        <w:t xml:space="preserve">includes a timeline to show how the plan will be sustained and continuous. </w:t>
      </w:r>
    </w:p>
    <w:p w14:paraId="42A16C08" w14:textId="77777777" w:rsidR="00AE64D6" w:rsidRDefault="00AE64D6" w:rsidP="17A45E77"/>
    <w:p w14:paraId="45BA4D2B" w14:textId="35947C9A" w:rsidR="00AE64D6" w:rsidRDefault="6C5B85E6" w:rsidP="17A45E77">
      <w:pPr>
        <w:rPr>
          <w:b/>
          <w:bCs/>
        </w:rPr>
      </w:pPr>
      <w:r w:rsidRPr="17A45E77">
        <w:rPr>
          <w:b/>
          <w:bCs/>
        </w:rPr>
        <w:t>Part 4 Students to be Served 10</w:t>
      </w:r>
      <w:r w:rsidR="68B47D81" w:rsidRPr="17A45E77">
        <w:rPr>
          <w:b/>
          <w:bCs/>
        </w:rPr>
        <w:t xml:space="preserve"> Points</w:t>
      </w:r>
    </w:p>
    <w:p w14:paraId="172F316E" w14:textId="77777777" w:rsidR="00AE64D6" w:rsidRDefault="68B47D81" w:rsidP="17A45E77">
      <w:r w:rsidRPr="17A45E77">
        <w:t xml:space="preserve">This section should explain the identification process for determining which students need intervention, and then once identified, how students’ needs are monitored and what indicators will be used to determine if a student needs a new tier of instruction. </w:t>
      </w:r>
    </w:p>
    <w:p w14:paraId="08881564" w14:textId="77777777" w:rsidR="00AE64D6" w:rsidRDefault="00AE64D6" w:rsidP="17A45E77"/>
    <w:p w14:paraId="67A95B4B" w14:textId="77777777" w:rsidR="00AE64D6" w:rsidRDefault="68B47D81" w:rsidP="17A45E77">
      <w:r w:rsidRPr="17A45E77">
        <w:lastRenderedPageBreak/>
        <w:t xml:space="preserve">Explain the process the school will use to determine eligibility for intervention services, provide interventions based on on-going assessment of individual student needs and determine when a student’s performance indicates a need for a new tier of instruction, including an explanation for how students will be supported when intervention services end. </w:t>
      </w:r>
    </w:p>
    <w:p w14:paraId="67202E66" w14:textId="77777777" w:rsidR="00AE64D6" w:rsidRDefault="00AE64D6" w:rsidP="17A45E77"/>
    <w:p w14:paraId="58A0FD4F" w14:textId="3AFEC738" w:rsidR="00AE64D6" w:rsidRDefault="68B47D81" w:rsidP="17A45E77">
      <w:pPr>
        <w:rPr>
          <w:b/>
          <w:bCs/>
        </w:rPr>
      </w:pPr>
      <w:r w:rsidRPr="17A45E77">
        <w:rPr>
          <w:b/>
          <w:bCs/>
        </w:rPr>
        <w:t>Part 5 Professional Learning and Sustainability 2</w:t>
      </w:r>
      <w:r w:rsidR="3440A139" w:rsidRPr="17A45E77">
        <w:rPr>
          <w:b/>
          <w:bCs/>
        </w:rPr>
        <w:t>5</w:t>
      </w:r>
      <w:r w:rsidRPr="17A45E77">
        <w:rPr>
          <w:b/>
          <w:bCs/>
        </w:rPr>
        <w:t xml:space="preserve"> Points</w:t>
      </w:r>
    </w:p>
    <w:p w14:paraId="59FAB54B" w14:textId="25776A4C" w:rsidR="00AE64D6" w:rsidRDefault="06221125" w:rsidP="17A45E77">
      <w:pPr>
        <w:spacing w:line="259" w:lineRule="auto"/>
      </w:pPr>
      <w:r w:rsidRPr="17A45E77">
        <w:t>This section should describe the ongoing professional learning plan and how the grant will impact and sustain overall literacy instruction, improve and sustain the reading skills of primary students reading at low levels as well as increase and sustain students’ motivation to read.</w:t>
      </w:r>
    </w:p>
    <w:p w14:paraId="51C7F089" w14:textId="1FED51F5" w:rsidR="00AE64D6" w:rsidRDefault="00AE64D6" w:rsidP="17A45E77">
      <w:pPr>
        <w:spacing w:line="259" w:lineRule="auto"/>
      </w:pPr>
    </w:p>
    <w:p w14:paraId="4F6261FC" w14:textId="4F1AE6B2" w:rsidR="00AE64D6" w:rsidRPr="00987B92" w:rsidRDefault="710380E6" w:rsidP="17A45E77">
      <w:r w:rsidRPr="17A45E77">
        <w:rPr>
          <w:b/>
          <w:bCs/>
        </w:rPr>
        <w:t>Design</w:t>
      </w:r>
      <w:r w:rsidRPr="17A45E77">
        <w:t xml:space="preserve"> a </w:t>
      </w:r>
      <w:hyperlink r:id="rId95">
        <w:r w:rsidRPr="17A45E77">
          <w:rPr>
            <w:rStyle w:val="Hyperlink"/>
          </w:rPr>
          <w:t>high quality professional learning</w:t>
        </w:r>
      </w:hyperlink>
      <w:r w:rsidRPr="17A45E77">
        <w:t xml:space="preserve"> plan for all teachers and staff who provide reading instruction in the primary (K-3) program to support teachers in addressing the needs of struggling readers in these four areas: 1) Building knowledge in the science of reading; 2) Implementing the essential components of reading, including instruction in phonics, phonemic awareness, fluency, vocabulary and comprehension; 3) Implementing the </w:t>
      </w:r>
      <w:r w:rsidRPr="17A45E77">
        <w:rPr>
          <w:i/>
          <w:iCs/>
        </w:rPr>
        <w:t>KAS for Reading and Writing</w:t>
      </w:r>
      <w:r w:rsidRPr="17A45E77">
        <w:t xml:space="preserve">; and 4) Evidence-based instructional practices to support the reading-writing connection. </w:t>
      </w:r>
      <w:r w:rsidR="25E2F33E" w:rsidRPr="17A45E77">
        <w:rPr>
          <w:b/>
          <w:bCs/>
        </w:rPr>
        <w:t>E</w:t>
      </w:r>
      <w:r w:rsidRPr="17A45E77">
        <w:rPr>
          <w:b/>
          <w:bCs/>
        </w:rPr>
        <w:t>xplain</w:t>
      </w:r>
      <w:r w:rsidRPr="17A45E77">
        <w:t xml:space="preserve"> how the school literacy team will organize and/or help facilitate embedded professional learning supports throughout the school and school day to build literacy capacity and ensure </w:t>
      </w:r>
      <w:r w:rsidR="59BA3121" w:rsidRPr="17A45E77">
        <w:t>effective implementation</w:t>
      </w:r>
      <w:r w:rsidR="12A39F2B" w:rsidRPr="17A45E77">
        <w:t xml:space="preserve"> of </w:t>
      </w:r>
      <w:r w:rsidR="155DC2E9" w:rsidRPr="17A45E77">
        <w:t>reading intervention and comprehensive reading programs</w:t>
      </w:r>
      <w:r w:rsidRPr="17A45E77">
        <w:t xml:space="preserve"> (Tier 1, Tier 2 and Tier 3 instruction)</w:t>
      </w:r>
      <w:r w:rsidR="3B45D793" w:rsidRPr="17A45E77">
        <w:t>.</w:t>
      </w:r>
      <w:r w:rsidRPr="17A45E77">
        <w:t xml:space="preserve"> </w:t>
      </w:r>
      <w:r w:rsidR="7C839898" w:rsidRPr="17A45E77">
        <w:rPr>
          <w:b/>
          <w:bCs/>
          <w:color w:val="000000" w:themeColor="text1"/>
        </w:rPr>
        <w:t>Describe</w:t>
      </w:r>
      <w:r w:rsidR="7C839898" w:rsidRPr="17A45E77">
        <w:rPr>
          <w:color w:val="000000" w:themeColor="text1"/>
        </w:rPr>
        <w:t xml:space="preserve"> the school’s history of supporting/funding the school library program, its commitment to supporting an effective library media program and commitment to allowing the</w:t>
      </w:r>
      <w:r w:rsidR="3F96A113" w:rsidRPr="17A45E77">
        <w:rPr>
          <w:color w:val="000000" w:themeColor="text1"/>
        </w:rPr>
        <w:t xml:space="preserve"> certified</w:t>
      </w:r>
      <w:r w:rsidR="7C839898" w:rsidRPr="17A45E77">
        <w:rPr>
          <w:color w:val="000000" w:themeColor="text1"/>
        </w:rPr>
        <w:t xml:space="preserve"> librar</w:t>
      </w:r>
      <w:r w:rsidR="549EA436" w:rsidRPr="17A45E77">
        <w:rPr>
          <w:color w:val="000000" w:themeColor="text1"/>
        </w:rPr>
        <w:t xml:space="preserve">y </w:t>
      </w:r>
      <w:r w:rsidR="7C839898" w:rsidRPr="17A45E77">
        <w:rPr>
          <w:color w:val="000000" w:themeColor="text1"/>
        </w:rPr>
        <w:t xml:space="preserve">media specialist adequate time to fulfill his/her role on the school literacy team. </w:t>
      </w:r>
      <w:r w:rsidRPr="17A45E77">
        <w:rPr>
          <w:b/>
          <w:bCs/>
        </w:rPr>
        <w:t>Describe</w:t>
      </w:r>
      <w:r w:rsidRPr="17A45E77">
        <w:t xml:space="preserve"> the system for informing parents of struggling readers of the available literacy services within the district. Be sure to include all required system elements</w:t>
      </w:r>
      <w:r w:rsidR="63705D1F" w:rsidRPr="17A45E77">
        <w:t xml:space="preserve"> as outlined in the family engagement section</w:t>
      </w:r>
      <w:r w:rsidRPr="17A45E77">
        <w:t xml:space="preserve">. </w:t>
      </w:r>
      <w:r w:rsidRPr="17A45E77">
        <w:rPr>
          <w:b/>
          <w:bCs/>
        </w:rPr>
        <w:t>Discuss</w:t>
      </w:r>
      <w:r w:rsidRPr="17A45E77">
        <w:t xml:space="preserve"> how the positive impacts of the RTA program will be sustained beyond the grant.</w:t>
      </w:r>
    </w:p>
    <w:p w14:paraId="16D6944E" w14:textId="77777777" w:rsidR="00BB7A6C" w:rsidRDefault="00BB7A6C" w:rsidP="17A45E77">
      <w:pPr>
        <w:rPr>
          <w:b/>
          <w:bCs/>
        </w:rPr>
      </w:pPr>
    </w:p>
    <w:p w14:paraId="0C55F19E" w14:textId="77777777" w:rsidR="00AE64D6" w:rsidRDefault="68B47D81" w:rsidP="17A45E77">
      <w:pPr>
        <w:rPr>
          <w:b/>
          <w:bCs/>
        </w:rPr>
      </w:pPr>
      <w:r w:rsidRPr="17A45E77">
        <w:rPr>
          <w:b/>
          <w:bCs/>
        </w:rPr>
        <w:t>Part 6 Assessment and Evaluation 20 Points</w:t>
      </w:r>
    </w:p>
    <w:p w14:paraId="5822F18B" w14:textId="4CE3DE1A" w:rsidR="00AE64D6" w:rsidRDefault="68B47D81" w:rsidP="17A45E77">
      <w:r w:rsidRPr="17A45E77">
        <w:t xml:space="preserve">This section should provide a detailed and comprehensive plan for evaluating the impact, </w:t>
      </w:r>
      <w:r w:rsidR="002B2E91" w:rsidRPr="17A45E77">
        <w:t>effectiveness,</w:t>
      </w:r>
      <w:r w:rsidRPr="17A45E77">
        <w:t xml:space="preserve"> and implementation of the reading intervention plan. </w:t>
      </w:r>
    </w:p>
    <w:p w14:paraId="4F9955B6" w14:textId="77777777" w:rsidR="00AE64D6" w:rsidRDefault="00AE64D6" w:rsidP="17A45E77"/>
    <w:p w14:paraId="4879F664" w14:textId="3CBBD189" w:rsidR="00AE64D6" w:rsidRDefault="68B47D81" w:rsidP="17A45E77">
      <w:pPr>
        <w:rPr>
          <w:b/>
          <w:bCs/>
        </w:rPr>
      </w:pPr>
      <w:r w:rsidRPr="17A45E77">
        <w:t>Based on current data, identify the number of students you anticipate can be served/impacted as a result of the RTA grant</w:t>
      </w:r>
      <w:r w:rsidR="3C1BD012" w:rsidRPr="17A45E77">
        <w:t>,</w:t>
      </w:r>
      <w:r w:rsidRPr="17A45E77">
        <w:t xml:space="preserve"> and explain how the anticipated numbe</w:t>
      </w:r>
      <w:r w:rsidR="710380E6" w:rsidRPr="17A45E77">
        <w:t xml:space="preserve">r of students was determined. </w:t>
      </w:r>
      <w:r w:rsidRPr="17A45E77">
        <w:t xml:space="preserve">Discuss how multiple sources of data will be used throughout the RTA interventions to evaluate its </w:t>
      </w:r>
      <w:r w:rsidR="710380E6" w:rsidRPr="17A45E77">
        <w:t xml:space="preserve">impact on student achievement. </w:t>
      </w:r>
      <w:r w:rsidRPr="17A45E77">
        <w:t>Include specific and measurable long-term goals for achievement and instructional change over time.</w:t>
      </w:r>
      <w:r w:rsidRPr="17A45E77">
        <w:rPr>
          <w:b/>
          <w:bCs/>
        </w:rPr>
        <w:t xml:space="preserve">  </w:t>
      </w:r>
    </w:p>
    <w:p w14:paraId="09EE3AEA" w14:textId="77777777" w:rsidR="00AE64D6" w:rsidRDefault="00AE64D6" w:rsidP="17A45E77">
      <w:pPr>
        <w:rPr>
          <w:b/>
          <w:bCs/>
        </w:rPr>
      </w:pPr>
    </w:p>
    <w:p w14:paraId="1356DBA8" w14:textId="77777777" w:rsidR="00AE64D6" w:rsidRDefault="68B47D81" w:rsidP="17A45E77">
      <w:pPr>
        <w:rPr>
          <w:b/>
          <w:bCs/>
        </w:rPr>
      </w:pPr>
      <w:r w:rsidRPr="17A45E77">
        <w:rPr>
          <w:b/>
          <w:bCs/>
        </w:rPr>
        <w:t>Part 7 Budget 10 Points</w:t>
      </w:r>
    </w:p>
    <w:p w14:paraId="06357BCD" w14:textId="68C5376B" w:rsidR="00AE64D6" w:rsidRDefault="68B47D81" w:rsidP="17A45E77">
      <w:pPr>
        <w:spacing w:before="240" w:after="240"/>
      </w:pPr>
      <w:r w:rsidRPr="17A45E77">
        <w:t>This section should describe the fiscal resources needed for the program and a detailed explanation of how funds will be used</w:t>
      </w:r>
      <w:r w:rsidR="710380E6" w:rsidRPr="17A45E77">
        <w:t xml:space="preserve"> to improve reading instruction</w:t>
      </w:r>
      <w:r w:rsidRPr="17A45E77">
        <w:t>.</w:t>
      </w:r>
    </w:p>
    <w:p w14:paraId="4CDB0AB0" w14:textId="41228563" w:rsidR="00AE64D6" w:rsidRDefault="68B47D81" w:rsidP="17A45E77">
      <w:pPr>
        <w:spacing w:before="240" w:after="240"/>
      </w:pPr>
      <w:r w:rsidRPr="17A45E77">
        <w:t>Explain how the grant and resources will be used efficiently and how additional funds (matching funds and any other additional funds) will be used to fully implement your school’s RTA intervention program according to grant requirements (even if the total cost exceeds the amount awarded). Complete the RTA School Budget Summary form</w:t>
      </w:r>
      <w:r w:rsidR="00152E31">
        <w:t xml:space="preserve"> to match the explanation</w:t>
      </w:r>
      <w:r w:rsidRPr="17A45E77">
        <w:t xml:space="preserve">. </w:t>
      </w:r>
    </w:p>
    <w:p w14:paraId="0000019E" w14:textId="5D6F7764" w:rsidR="00EC4AEF" w:rsidRDefault="68B47D81" w:rsidP="00B1145F">
      <w:pPr>
        <w:spacing w:before="240" w:after="240"/>
      </w:pPr>
      <w:r w:rsidRPr="17A45E77">
        <w:lastRenderedPageBreak/>
        <w:t>KRS 158.792 (4) In order to qualify for funding, the school council, or if none exists, the principal or the superintendent of schools, shall allocate matching funds required by grant recipients under subsection (3) of this section. Funding for professional development allocated to the school council under KRS 160.345 and for continuing education under KRS 158.070 may be used as part of the school's match.</w:t>
      </w:r>
      <w:r w:rsidR="00935F50">
        <w:br w:type="page"/>
      </w:r>
    </w:p>
    <w:p w14:paraId="709172E0" w14:textId="77777777" w:rsidR="00596E43" w:rsidRPr="000E48EF" w:rsidRDefault="00596E43" w:rsidP="00596E43">
      <w:pPr>
        <w:pStyle w:val="Title"/>
        <w:jc w:val="center"/>
        <w:rPr>
          <w:color w:val="4472C4"/>
          <w:sz w:val="32"/>
          <w:szCs w:val="28"/>
        </w:rPr>
      </w:pPr>
      <w:r w:rsidRPr="000E48EF">
        <w:rPr>
          <w:color w:val="4472C4"/>
          <w:sz w:val="32"/>
          <w:szCs w:val="28"/>
        </w:rPr>
        <w:lastRenderedPageBreak/>
        <w:t>Read to Achieve</w:t>
      </w:r>
    </w:p>
    <w:p w14:paraId="16F0EEEB" w14:textId="77777777" w:rsidR="00596E43" w:rsidRDefault="00596E43" w:rsidP="00596E43">
      <w:pPr>
        <w:spacing w:before="120" w:after="240"/>
        <w:ind w:left="547" w:hanging="547"/>
        <w:jc w:val="center"/>
        <w:rPr>
          <w:b/>
          <w:bCs/>
          <w:color w:val="4472C4"/>
          <w:sz w:val="32"/>
          <w:szCs w:val="28"/>
        </w:rPr>
      </w:pPr>
      <w:r w:rsidRPr="000E48EF">
        <w:rPr>
          <w:b/>
          <w:bCs/>
          <w:color w:val="4472C4"/>
          <w:sz w:val="32"/>
          <w:szCs w:val="28"/>
        </w:rPr>
        <w:t>Budget Summary Form</w:t>
      </w:r>
    </w:p>
    <w:p w14:paraId="30D34B2B" w14:textId="3AADF0CD" w:rsidR="00D64119" w:rsidRPr="00D64119" w:rsidRDefault="00D64119" w:rsidP="00596E43">
      <w:pPr>
        <w:spacing w:before="120" w:after="240"/>
        <w:ind w:left="547" w:hanging="547"/>
        <w:jc w:val="center"/>
        <w:rPr>
          <w:bCs/>
          <w:sz w:val="16"/>
          <w:szCs w:val="16"/>
        </w:rPr>
      </w:pPr>
      <w:r>
        <w:rPr>
          <w:bCs/>
          <w:sz w:val="16"/>
          <w:szCs w:val="16"/>
        </w:rPr>
        <w:t>(This</w:t>
      </w:r>
      <w:r w:rsidR="00C05586">
        <w:rPr>
          <w:bCs/>
          <w:sz w:val="16"/>
          <w:szCs w:val="16"/>
        </w:rPr>
        <w:t xml:space="preserve"> is a sample of the budget summary form. The </w:t>
      </w:r>
      <w:r>
        <w:rPr>
          <w:bCs/>
          <w:sz w:val="16"/>
          <w:szCs w:val="16"/>
        </w:rPr>
        <w:t xml:space="preserve">form </w:t>
      </w:r>
      <w:r w:rsidR="00C05586">
        <w:rPr>
          <w:bCs/>
          <w:sz w:val="16"/>
          <w:szCs w:val="16"/>
        </w:rPr>
        <w:t xml:space="preserve">to complete </w:t>
      </w:r>
      <w:r>
        <w:rPr>
          <w:bCs/>
          <w:sz w:val="16"/>
          <w:szCs w:val="16"/>
        </w:rPr>
        <w:t>will be provided as an attachment</w:t>
      </w:r>
      <w:r w:rsidRPr="00D64119">
        <w:rPr>
          <w:bCs/>
          <w:sz w:val="16"/>
          <w:szCs w:val="16"/>
        </w:rPr>
        <w:t xml:space="preserve"> to the RFA.)</w:t>
      </w:r>
    </w:p>
    <w:p w14:paraId="340A6472" w14:textId="6DD71352" w:rsidR="00596E43" w:rsidRPr="005D5E45" w:rsidRDefault="00596E43" w:rsidP="180BB90B">
      <w:pPr>
        <w:pStyle w:val="BodyTextIndent"/>
        <w:spacing w:line="276" w:lineRule="auto"/>
        <w:rPr>
          <w:color w:val="auto"/>
          <w:sz w:val="20"/>
          <w:szCs w:val="20"/>
          <w:highlight w:val="yellow"/>
        </w:rPr>
      </w:pPr>
      <w:r w:rsidRPr="005D5E45">
        <w:rPr>
          <w:rFonts w:eastAsia="Arial" w:cs="Arial"/>
          <w:color w:val="auto"/>
          <w:sz w:val="20"/>
          <w:szCs w:val="20"/>
        </w:rPr>
        <w:t>INSTRUCTIONS: Depending on the school’s overall intervention program needs, all MUNIS codes listed will not necessarily be used. Next to the appropriate MUNIS Code, enter the allowable expenditure in column 2. In column 3, provide a DETAILED explanation of the allowable expenditure (see example). In column 4, enter the amount of grant funds to be used. Column 5 should be used to identify the source and amount, if applicable, for matching funds. If you use an item that is not allowable under the grant funds, but may be used as a match, complete the information at the bottom of the budget summary form.</w:t>
      </w:r>
    </w:p>
    <w:tbl>
      <w:tblPr>
        <w:tblW w:w="10080" w:type="dxa"/>
        <w:jc w:val="center"/>
        <w:tblLook w:val="0000" w:firstRow="0" w:lastRow="0" w:firstColumn="0" w:lastColumn="0" w:noHBand="0" w:noVBand="0"/>
      </w:tblPr>
      <w:tblGrid>
        <w:gridCol w:w="1095"/>
        <w:gridCol w:w="1739"/>
        <w:gridCol w:w="4112"/>
        <w:gridCol w:w="1254"/>
        <w:gridCol w:w="1880"/>
      </w:tblGrid>
      <w:tr w:rsidR="00596E43" w:rsidRPr="00345A1C" w14:paraId="0795A702" w14:textId="77777777" w:rsidTr="00D957AA">
        <w:trPr>
          <w:trHeight w:val="342"/>
          <w:jc w:val="center"/>
        </w:trPr>
        <w:tc>
          <w:tcPr>
            <w:tcW w:w="10080" w:type="dxa"/>
            <w:gridSpan w:val="5"/>
            <w:tcBorders>
              <w:top w:val="double" w:sz="6" w:space="0" w:color="auto"/>
              <w:left w:val="double" w:sz="6" w:space="0" w:color="auto"/>
              <w:bottom w:val="double" w:sz="6" w:space="0" w:color="auto"/>
              <w:right w:val="double" w:sz="6" w:space="0" w:color="auto"/>
            </w:tcBorders>
            <w:shd w:val="clear" w:color="auto" w:fill="FFCC99"/>
            <w:vAlign w:val="center"/>
          </w:tcPr>
          <w:p w14:paraId="0DBC304D" w14:textId="77777777" w:rsidR="00596E43" w:rsidRPr="00BE09E5" w:rsidRDefault="00596E43" w:rsidP="00D957AA">
            <w:pPr>
              <w:rPr>
                <w:b/>
                <w:bCs/>
                <w:sz w:val="20"/>
                <w:szCs w:val="20"/>
              </w:rPr>
            </w:pPr>
            <w:r w:rsidRPr="00BE09E5">
              <w:rPr>
                <w:b/>
                <w:bCs/>
                <w:sz w:val="20"/>
                <w:szCs w:val="20"/>
              </w:rPr>
              <w:t>District:</w:t>
            </w:r>
          </w:p>
        </w:tc>
      </w:tr>
      <w:tr w:rsidR="00596E43" w:rsidRPr="00345A1C" w14:paraId="678D1091" w14:textId="77777777" w:rsidTr="00D957AA">
        <w:trPr>
          <w:trHeight w:val="315"/>
          <w:jc w:val="center"/>
        </w:trPr>
        <w:tc>
          <w:tcPr>
            <w:tcW w:w="10080" w:type="dxa"/>
            <w:gridSpan w:val="5"/>
            <w:tcBorders>
              <w:top w:val="double" w:sz="6" w:space="0" w:color="auto"/>
              <w:left w:val="double" w:sz="6" w:space="0" w:color="auto"/>
              <w:bottom w:val="double" w:sz="6" w:space="0" w:color="auto"/>
              <w:right w:val="double" w:sz="6" w:space="0" w:color="auto"/>
            </w:tcBorders>
            <w:shd w:val="clear" w:color="auto" w:fill="FFCC99"/>
            <w:vAlign w:val="center"/>
          </w:tcPr>
          <w:p w14:paraId="1334B193" w14:textId="77777777" w:rsidR="00596E43" w:rsidRPr="00BE09E5" w:rsidRDefault="00596E43" w:rsidP="00D957AA">
            <w:pPr>
              <w:rPr>
                <w:b/>
                <w:bCs/>
                <w:sz w:val="20"/>
                <w:szCs w:val="20"/>
              </w:rPr>
            </w:pPr>
            <w:r w:rsidRPr="00BE09E5">
              <w:rPr>
                <w:b/>
                <w:bCs/>
                <w:sz w:val="20"/>
                <w:szCs w:val="20"/>
              </w:rPr>
              <w:t>School:</w:t>
            </w:r>
          </w:p>
        </w:tc>
      </w:tr>
      <w:tr w:rsidR="00596E43" w:rsidRPr="00345A1C" w14:paraId="0A72DE6F" w14:textId="77777777" w:rsidTr="00D957AA">
        <w:trPr>
          <w:trHeight w:val="234"/>
          <w:jc w:val="center"/>
        </w:trPr>
        <w:tc>
          <w:tcPr>
            <w:tcW w:w="1095" w:type="dxa"/>
            <w:tcBorders>
              <w:top w:val="double" w:sz="6" w:space="0" w:color="auto"/>
              <w:left w:val="double" w:sz="6" w:space="0" w:color="auto"/>
              <w:bottom w:val="double" w:sz="6" w:space="0" w:color="auto"/>
              <w:right w:val="double" w:sz="6" w:space="0" w:color="auto"/>
            </w:tcBorders>
            <w:shd w:val="clear" w:color="auto" w:fill="FFCC99"/>
            <w:vAlign w:val="bottom"/>
          </w:tcPr>
          <w:p w14:paraId="29C18569" w14:textId="77777777" w:rsidR="00596E43" w:rsidRPr="00BE09E5" w:rsidRDefault="00596E43" w:rsidP="00D957AA">
            <w:pPr>
              <w:jc w:val="center"/>
              <w:rPr>
                <w:b/>
                <w:bCs/>
                <w:sz w:val="20"/>
                <w:szCs w:val="20"/>
              </w:rPr>
            </w:pPr>
            <w:r w:rsidRPr="00BE09E5">
              <w:rPr>
                <w:b/>
                <w:bCs/>
                <w:sz w:val="20"/>
                <w:szCs w:val="20"/>
              </w:rPr>
              <w:t>1</w:t>
            </w:r>
          </w:p>
        </w:tc>
        <w:tc>
          <w:tcPr>
            <w:tcW w:w="1739" w:type="dxa"/>
            <w:tcBorders>
              <w:top w:val="double" w:sz="6" w:space="0" w:color="auto"/>
              <w:left w:val="nil"/>
              <w:bottom w:val="double" w:sz="6" w:space="0" w:color="auto"/>
              <w:right w:val="double" w:sz="6" w:space="0" w:color="auto"/>
            </w:tcBorders>
            <w:shd w:val="clear" w:color="auto" w:fill="FFCC99"/>
            <w:vAlign w:val="bottom"/>
          </w:tcPr>
          <w:p w14:paraId="0027D4DB" w14:textId="77777777" w:rsidR="00596E43" w:rsidRPr="00BE09E5" w:rsidRDefault="00596E43" w:rsidP="00D957AA">
            <w:pPr>
              <w:jc w:val="center"/>
              <w:rPr>
                <w:b/>
                <w:sz w:val="20"/>
                <w:szCs w:val="20"/>
              </w:rPr>
            </w:pPr>
            <w:r w:rsidRPr="00BE09E5">
              <w:rPr>
                <w:b/>
                <w:sz w:val="20"/>
                <w:szCs w:val="20"/>
              </w:rPr>
              <w:t>2</w:t>
            </w:r>
          </w:p>
        </w:tc>
        <w:tc>
          <w:tcPr>
            <w:tcW w:w="4112" w:type="dxa"/>
            <w:tcBorders>
              <w:top w:val="double" w:sz="6" w:space="0" w:color="auto"/>
              <w:left w:val="nil"/>
              <w:bottom w:val="double" w:sz="6" w:space="0" w:color="auto"/>
              <w:right w:val="double" w:sz="6" w:space="0" w:color="auto"/>
            </w:tcBorders>
            <w:shd w:val="clear" w:color="auto" w:fill="FFCC99"/>
            <w:vAlign w:val="bottom"/>
          </w:tcPr>
          <w:p w14:paraId="131D8285" w14:textId="77777777" w:rsidR="00596E43" w:rsidRPr="00BE09E5" w:rsidRDefault="00596E43" w:rsidP="00D957AA">
            <w:pPr>
              <w:jc w:val="center"/>
              <w:rPr>
                <w:b/>
                <w:bCs/>
                <w:sz w:val="20"/>
                <w:szCs w:val="20"/>
              </w:rPr>
            </w:pPr>
            <w:r w:rsidRPr="00BE09E5">
              <w:rPr>
                <w:b/>
                <w:bCs/>
                <w:sz w:val="20"/>
                <w:szCs w:val="20"/>
              </w:rPr>
              <w:t>3</w:t>
            </w:r>
          </w:p>
        </w:tc>
        <w:tc>
          <w:tcPr>
            <w:tcW w:w="1254" w:type="dxa"/>
            <w:tcBorders>
              <w:top w:val="double" w:sz="6" w:space="0" w:color="auto"/>
              <w:left w:val="nil"/>
              <w:bottom w:val="double" w:sz="6" w:space="0" w:color="auto"/>
              <w:right w:val="double" w:sz="6" w:space="0" w:color="auto"/>
            </w:tcBorders>
            <w:shd w:val="clear" w:color="auto" w:fill="FFCC99"/>
            <w:vAlign w:val="bottom"/>
          </w:tcPr>
          <w:p w14:paraId="6E24DB31" w14:textId="77777777" w:rsidR="00596E43" w:rsidRPr="00BE09E5" w:rsidRDefault="00596E43" w:rsidP="00D957AA">
            <w:pPr>
              <w:jc w:val="center"/>
              <w:rPr>
                <w:b/>
                <w:bCs/>
                <w:sz w:val="20"/>
                <w:szCs w:val="20"/>
              </w:rPr>
            </w:pPr>
            <w:r w:rsidRPr="00BE09E5">
              <w:rPr>
                <w:b/>
                <w:bCs/>
                <w:sz w:val="20"/>
                <w:szCs w:val="20"/>
              </w:rPr>
              <w:t>4</w:t>
            </w:r>
          </w:p>
        </w:tc>
        <w:tc>
          <w:tcPr>
            <w:tcW w:w="1880" w:type="dxa"/>
            <w:tcBorders>
              <w:top w:val="double" w:sz="6" w:space="0" w:color="auto"/>
              <w:left w:val="nil"/>
              <w:bottom w:val="double" w:sz="6" w:space="0" w:color="auto"/>
              <w:right w:val="double" w:sz="6" w:space="0" w:color="auto"/>
            </w:tcBorders>
            <w:shd w:val="clear" w:color="auto" w:fill="FFCC99"/>
            <w:vAlign w:val="bottom"/>
          </w:tcPr>
          <w:p w14:paraId="16F9DBD3" w14:textId="77777777" w:rsidR="00596E43" w:rsidRPr="00BE09E5" w:rsidRDefault="00596E43" w:rsidP="00D957AA">
            <w:pPr>
              <w:jc w:val="center"/>
              <w:rPr>
                <w:b/>
                <w:bCs/>
                <w:sz w:val="20"/>
                <w:szCs w:val="20"/>
              </w:rPr>
            </w:pPr>
            <w:r w:rsidRPr="00BE09E5">
              <w:rPr>
                <w:b/>
                <w:bCs/>
                <w:sz w:val="20"/>
                <w:szCs w:val="20"/>
              </w:rPr>
              <w:t>5</w:t>
            </w:r>
          </w:p>
        </w:tc>
      </w:tr>
      <w:tr w:rsidR="00596E43" w:rsidRPr="00345A1C" w14:paraId="6CC568DF" w14:textId="77777777" w:rsidTr="00D957AA">
        <w:trPr>
          <w:trHeight w:val="615"/>
          <w:jc w:val="center"/>
        </w:trPr>
        <w:tc>
          <w:tcPr>
            <w:tcW w:w="1095" w:type="dxa"/>
            <w:tcBorders>
              <w:top w:val="double" w:sz="6" w:space="0" w:color="auto"/>
              <w:left w:val="double" w:sz="6" w:space="0" w:color="auto"/>
              <w:bottom w:val="double" w:sz="6" w:space="0" w:color="auto"/>
              <w:right w:val="double" w:sz="6" w:space="0" w:color="auto"/>
            </w:tcBorders>
            <w:shd w:val="clear" w:color="auto" w:fill="FFCC99"/>
            <w:vAlign w:val="bottom"/>
          </w:tcPr>
          <w:p w14:paraId="73CC0550" w14:textId="77777777" w:rsidR="00596E43" w:rsidRPr="00BE09E5" w:rsidRDefault="00596E43" w:rsidP="00D957AA">
            <w:pPr>
              <w:jc w:val="center"/>
              <w:rPr>
                <w:b/>
                <w:bCs/>
                <w:sz w:val="20"/>
                <w:szCs w:val="20"/>
              </w:rPr>
            </w:pPr>
            <w:r w:rsidRPr="00BE09E5">
              <w:rPr>
                <w:b/>
                <w:bCs/>
                <w:sz w:val="20"/>
                <w:szCs w:val="20"/>
              </w:rPr>
              <w:t>MUNIS CODE</w:t>
            </w:r>
          </w:p>
        </w:tc>
        <w:tc>
          <w:tcPr>
            <w:tcW w:w="1739" w:type="dxa"/>
            <w:tcBorders>
              <w:top w:val="double" w:sz="6" w:space="0" w:color="auto"/>
              <w:left w:val="nil"/>
              <w:bottom w:val="double" w:sz="6" w:space="0" w:color="auto"/>
              <w:right w:val="double" w:sz="6" w:space="0" w:color="auto"/>
            </w:tcBorders>
            <w:shd w:val="clear" w:color="auto" w:fill="FFCC99"/>
            <w:vAlign w:val="bottom"/>
          </w:tcPr>
          <w:p w14:paraId="74F4C8B8" w14:textId="77777777" w:rsidR="00596E43" w:rsidRPr="00BE09E5" w:rsidRDefault="00596E43" w:rsidP="00D957AA">
            <w:pPr>
              <w:jc w:val="center"/>
              <w:rPr>
                <w:b/>
                <w:bCs/>
                <w:sz w:val="20"/>
                <w:szCs w:val="20"/>
              </w:rPr>
            </w:pPr>
            <w:r w:rsidRPr="00BE09E5">
              <w:rPr>
                <w:b/>
                <w:sz w:val="20"/>
                <w:szCs w:val="20"/>
              </w:rPr>
              <w:t>ITEM</w:t>
            </w:r>
          </w:p>
        </w:tc>
        <w:tc>
          <w:tcPr>
            <w:tcW w:w="4112" w:type="dxa"/>
            <w:tcBorders>
              <w:top w:val="double" w:sz="6" w:space="0" w:color="auto"/>
              <w:left w:val="nil"/>
              <w:bottom w:val="double" w:sz="6" w:space="0" w:color="auto"/>
              <w:right w:val="double" w:sz="6" w:space="0" w:color="auto"/>
            </w:tcBorders>
            <w:shd w:val="clear" w:color="auto" w:fill="FFCC99"/>
            <w:vAlign w:val="bottom"/>
          </w:tcPr>
          <w:p w14:paraId="6DC52204" w14:textId="77777777" w:rsidR="00596E43" w:rsidRPr="00BE09E5" w:rsidRDefault="00596E43" w:rsidP="00D957AA">
            <w:pPr>
              <w:pStyle w:val="Heading5"/>
              <w:rPr>
                <w:sz w:val="20"/>
                <w:szCs w:val="20"/>
              </w:rPr>
            </w:pPr>
            <w:r w:rsidRPr="00BE09E5">
              <w:rPr>
                <w:sz w:val="20"/>
                <w:szCs w:val="20"/>
              </w:rPr>
              <w:t>EXPLANATION OF EXPENDITURES</w:t>
            </w:r>
          </w:p>
        </w:tc>
        <w:tc>
          <w:tcPr>
            <w:tcW w:w="1254" w:type="dxa"/>
            <w:tcBorders>
              <w:top w:val="double" w:sz="6" w:space="0" w:color="auto"/>
              <w:left w:val="nil"/>
              <w:bottom w:val="double" w:sz="6" w:space="0" w:color="auto"/>
              <w:right w:val="double" w:sz="6" w:space="0" w:color="auto"/>
            </w:tcBorders>
            <w:shd w:val="clear" w:color="auto" w:fill="FFCC99"/>
            <w:vAlign w:val="bottom"/>
          </w:tcPr>
          <w:p w14:paraId="3EB6F84D" w14:textId="77777777" w:rsidR="00596E43" w:rsidRPr="00BE09E5" w:rsidRDefault="00596E43" w:rsidP="00D957AA">
            <w:pPr>
              <w:jc w:val="center"/>
              <w:rPr>
                <w:b/>
                <w:bCs/>
                <w:sz w:val="20"/>
                <w:szCs w:val="20"/>
              </w:rPr>
            </w:pPr>
            <w:r w:rsidRPr="00BE09E5">
              <w:rPr>
                <w:b/>
                <w:bCs/>
                <w:sz w:val="20"/>
                <w:szCs w:val="20"/>
              </w:rPr>
              <w:t>Amt. Of Grant Funds</w:t>
            </w:r>
          </w:p>
        </w:tc>
        <w:tc>
          <w:tcPr>
            <w:tcW w:w="1880" w:type="dxa"/>
            <w:tcBorders>
              <w:top w:val="double" w:sz="6" w:space="0" w:color="auto"/>
              <w:left w:val="nil"/>
              <w:bottom w:val="double" w:sz="6" w:space="0" w:color="auto"/>
              <w:right w:val="double" w:sz="6" w:space="0" w:color="auto"/>
            </w:tcBorders>
            <w:shd w:val="clear" w:color="auto" w:fill="FFCC99"/>
            <w:vAlign w:val="bottom"/>
          </w:tcPr>
          <w:p w14:paraId="0C607DC3" w14:textId="77777777" w:rsidR="00596E43" w:rsidRPr="00BE09E5" w:rsidRDefault="00596E43" w:rsidP="00D957AA">
            <w:pPr>
              <w:jc w:val="center"/>
              <w:rPr>
                <w:b/>
                <w:bCs/>
                <w:sz w:val="20"/>
                <w:szCs w:val="20"/>
              </w:rPr>
            </w:pPr>
            <w:r w:rsidRPr="00BE09E5">
              <w:rPr>
                <w:b/>
                <w:bCs/>
                <w:sz w:val="20"/>
                <w:szCs w:val="20"/>
              </w:rPr>
              <w:t>Source &amp; Amt. Of Matching Funds</w:t>
            </w:r>
          </w:p>
        </w:tc>
      </w:tr>
      <w:tr w:rsidR="00596E43" w:rsidRPr="00345A1C" w14:paraId="05943D1F" w14:textId="77777777" w:rsidTr="00D957AA">
        <w:trPr>
          <w:cantSplit/>
          <w:trHeight w:val="270"/>
          <w:jc w:val="center"/>
        </w:trPr>
        <w:tc>
          <w:tcPr>
            <w:tcW w:w="1095" w:type="dxa"/>
            <w:tcBorders>
              <w:top w:val="nil"/>
              <w:left w:val="double" w:sz="6" w:space="0" w:color="auto"/>
              <w:bottom w:val="nil"/>
              <w:right w:val="double" w:sz="6" w:space="0" w:color="auto"/>
            </w:tcBorders>
            <w:shd w:val="clear" w:color="auto" w:fill="FFFFFF"/>
          </w:tcPr>
          <w:p w14:paraId="6C551457" w14:textId="77777777" w:rsidR="00596E43" w:rsidRPr="00BE09E5" w:rsidRDefault="00596E43" w:rsidP="00D957AA">
            <w:pPr>
              <w:jc w:val="center"/>
              <w:rPr>
                <w:i/>
                <w:iCs/>
                <w:sz w:val="20"/>
                <w:szCs w:val="20"/>
              </w:rPr>
            </w:pPr>
            <w:r w:rsidRPr="00BE09E5">
              <w:rPr>
                <w:b/>
                <w:bCs/>
                <w:i/>
                <w:iCs/>
                <w:sz w:val="20"/>
                <w:szCs w:val="20"/>
              </w:rPr>
              <w:t>Example</w:t>
            </w:r>
            <w:r w:rsidRPr="00BE09E5">
              <w:rPr>
                <w:bCs/>
                <w:i/>
                <w:iCs/>
                <w:sz w:val="20"/>
                <w:szCs w:val="20"/>
              </w:rPr>
              <w:t>:</w:t>
            </w:r>
          </w:p>
        </w:tc>
        <w:tc>
          <w:tcPr>
            <w:tcW w:w="1739" w:type="dxa"/>
            <w:vMerge w:val="restart"/>
            <w:tcBorders>
              <w:top w:val="nil"/>
              <w:left w:val="double" w:sz="6" w:space="0" w:color="auto"/>
              <w:bottom w:val="double" w:sz="6" w:space="0" w:color="000000"/>
              <w:right w:val="double" w:sz="6" w:space="0" w:color="auto"/>
            </w:tcBorders>
            <w:shd w:val="clear" w:color="auto" w:fill="FFFFFF"/>
          </w:tcPr>
          <w:p w14:paraId="16FA4C03" w14:textId="77777777" w:rsidR="00596E43" w:rsidRPr="00BE09E5" w:rsidRDefault="00596E43" w:rsidP="00D957AA">
            <w:pPr>
              <w:jc w:val="center"/>
              <w:rPr>
                <w:i/>
                <w:iCs/>
                <w:sz w:val="20"/>
                <w:szCs w:val="20"/>
              </w:rPr>
            </w:pPr>
            <w:r w:rsidRPr="00BE09E5">
              <w:rPr>
                <w:i/>
                <w:iCs/>
                <w:sz w:val="20"/>
                <w:szCs w:val="20"/>
              </w:rPr>
              <w:t>Communication: Postage</w:t>
            </w:r>
          </w:p>
        </w:tc>
        <w:tc>
          <w:tcPr>
            <w:tcW w:w="4112" w:type="dxa"/>
            <w:vMerge w:val="restart"/>
            <w:tcBorders>
              <w:top w:val="nil"/>
              <w:left w:val="double" w:sz="6" w:space="0" w:color="auto"/>
              <w:bottom w:val="double" w:sz="6" w:space="0" w:color="000000"/>
              <w:right w:val="double" w:sz="6" w:space="0" w:color="auto"/>
            </w:tcBorders>
            <w:shd w:val="clear" w:color="auto" w:fill="FFFFFF"/>
          </w:tcPr>
          <w:p w14:paraId="1B42D30D" w14:textId="77777777" w:rsidR="00596E43" w:rsidRPr="00BE09E5" w:rsidRDefault="00596E43" w:rsidP="00D957AA">
            <w:pPr>
              <w:rPr>
                <w:i/>
                <w:iCs/>
                <w:sz w:val="20"/>
                <w:szCs w:val="20"/>
              </w:rPr>
            </w:pPr>
            <w:r w:rsidRPr="00BE09E5">
              <w:rPr>
                <w:bCs/>
                <w:i/>
                <w:iCs/>
                <w:sz w:val="20"/>
                <w:szCs w:val="20"/>
              </w:rPr>
              <w:t>Communication: Postage – postage and fees associated with mailing family involvement information for all RTA students.</w:t>
            </w:r>
          </w:p>
        </w:tc>
        <w:tc>
          <w:tcPr>
            <w:tcW w:w="1254" w:type="dxa"/>
            <w:vMerge w:val="restart"/>
            <w:tcBorders>
              <w:top w:val="nil"/>
              <w:left w:val="double" w:sz="6" w:space="0" w:color="auto"/>
              <w:bottom w:val="double" w:sz="6" w:space="0" w:color="000000"/>
              <w:right w:val="double" w:sz="6" w:space="0" w:color="auto"/>
            </w:tcBorders>
            <w:shd w:val="clear" w:color="auto" w:fill="FFFFFF"/>
          </w:tcPr>
          <w:p w14:paraId="6DA769E5" w14:textId="77777777" w:rsidR="00596E43" w:rsidRPr="00BE09E5" w:rsidRDefault="00596E43" w:rsidP="00D957AA">
            <w:pPr>
              <w:jc w:val="center"/>
              <w:rPr>
                <w:i/>
                <w:iCs/>
                <w:sz w:val="20"/>
                <w:szCs w:val="20"/>
              </w:rPr>
            </w:pPr>
            <w:r w:rsidRPr="00BE09E5">
              <w:rPr>
                <w:i/>
                <w:iCs/>
                <w:sz w:val="20"/>
                <w:szCs w:val="20"/>
              </w:rPr>
              <w:t xml:space="preserve">$100 </w:t>
            </w:r>
          </w:p>
        </w:tc>
        <w:tc>
          <w:tcPr>
            <w:tcW w:w="1880" w:type="dxa"/>
            <w:vMerge w:val="restart"/>
            <w:tcBorders>
              <w:top w:val="nil"/>
              <w:left w:val="double" w:sz="6" w:space="0" w:color="auto"/>
              <w:bottom w:val="double" w:sz="6" w:space="0" w:color="000000"/>
              <w:right w:val="double" w:sz="6" w:space="0" w:color="auto"/>
            </w:tcBorders>
            <w:shd w:val="clear" w:color="auto" w:fill="FFFFFF"/>
          </w:tcPr>
          <w:p w14:paraId="4A965DAB" w14:textId="77777777" w:rsidR="00596E43" w:rsidRPr="00BE09E5" w:rsidRDefault="00596E43" w:rsidP="00D957AA">
            <w:pPr>
              <w:jc w:val="center"/>
              <w:rPr>
                <w:i/>
                <w:iCs/>
                <w:sz w:val="20"/>
                <w:szCs w:val="20"/>
              </w:rPr>
            </w:pPr>
            <w:r w:rsidRPr="00BE09E5">
              <w:rPr>
                <w:i/>
                <w:iCs/>
                <w:sz w:val="20"/>
                <w:szCs w:val="20"/>
              </w:rPr>
              <w:t> </w:t>
            </w:r>
          </w:p>
        </w:tc>
      </w:tr>
      <w:tr w:rsidR="00596E43" w:rsidRPr="00345A1C" w14:paraId="7F33C617" w14:textId="77777777" w:rsidTr="00D957AA">
        <w:trPr>
          <w:cantSplit/>
          <w:trHeight w:val="270"/>
          <w:jc w:val="center"/>
        </w:trPr>
        <w:tc>
          <w:tcPr>
            <w:tcW w:w="1095" w:type="dxa"/>
            <w:tcBorders>
              <w:top w:val="nil"/>
              <w:left w:val="double" w:sz="6" w:space="0" w:color="auto"/>
              <w:bottom w:val="double" w:sz="6" w:space="0" w:color="auto"/>
              <w:right w:val="double" w:sz="6" w:space="0" w:color="auto"/>
            </w:tcBorders>
            <w:shd w:val="clear" w:color="auto" w:fill="FFFFFF"/>
          </w:tcPr>
          <w:p w14:paraId="22F97321" w14:textId="77777777" w:rsidR="00596E43" w:rsidRPr="00BE09E5" w:rsidRDefault="00596E43" w:rsidP="00D957AA">
            <w:pPr>
              <w:jc w:val="center"/>
              <w:rPr>
                <w:i/>
                <w:iCs/>
                <w:sz w:val="20"/>
                <w:szCs w:val="20"/>
              </w:rPr>
            </w:pPr>
            <w:r w:rsidRPr="00BE09E5">
              <w:rPr>
                <w:bCs/>
                <w:i/>
                <w:iCs/>
                <w:sz w:val="20"/>
                <w:szCs w:val="20"/>
              </w:rPr>
              <w:t>550</w:t>
            </w:r>
          </w:p>
        </w:tc>
        <w:tc>
          <w:tcPr>
            <w:tcW w:w="1739" w:type="dxa"/>
            <w:vMerge/>
            <w:tcBorders>
              <w:top w:val="nil"/>
              <w:left w:val="double" w:sz="6" w:space="0" w:color="auto"/>
              <w:bottom w:val="double" w:sz="6" w:space="0" w:color="000000"/>
              <w:right w:val="double" w:sz="6" w:space="0" w:color="auto"/>
            </w:tcBorders>
            <w:vAlign w:val="center"/>
          </w:tcPr>
          <w:p w14:paraId="56C27A8D" w14:textId="77777777" w:rsidR="00596E43" w:rsidRPr="00BE09E5" w:rsidRDefault="00596E43" w:rsidP="00D957AA">
            <w:pPr>
              <w:rPr>
                <w:i/>
                <w:iCs/>
                <w:sz w:val="20"/>
                <w:szCs w:val="20"/>
              </w:rPr>
            </w:pPr>
          </w:p>
        </w:tc>
        <w:tc>
          <w:tcPr>
            <w:tcW w:w="4112" w:type="dxa"/>
            <w:vMerge/>
            <w:tcBorders>
              <w:top w:val="nil"/>
              <w:left w:val="double" w:sz="6" w:space="0" w:color="auto"/>
              <w:bottom w:val="double" w:sz="6" w:space="0" w:color="000000"/>
              <w:right w:val="double" w:sz="6" w:space="0" w:color="auto"/>
            </w:tcBorders>
            <w:vAlign w:val="center"/>
          </w:tcPr>
          <w:p w14:paraId="7DE44A96" w14:textId="77777777" w:rsidR="00596E43" w:rsidRPr="00BE09E5" w:rsidRDefault="00596E43" w:rsidP="00D957AA">
            <w:pPr>
              <w:rPr>
                <w:i/>
                <w:iCs/>
                <w:sz w:val="20"/>
                <w:szCs w:val="20"/>
              </w:rPr>
            </w:pPr>
          </w:p>
        </w:tc>
        <w:tc>
          <w:tcPr>
            <w:tcW w:w="1254" w:type="dxa"/>
            <w:vMerge/>
            <w:tcBorders>
              <w:top w:val="nil"/>
              <w:left w:val="double" w:sz="6" w:space="0" w:color="auto"/>
              <w:bottom w:val="double" w:sz="6" w:space="0" w:color="000000"/>
              <w:right w:val="double" w:sz="6" w:space="0" w:color="auto"/>
            </w:tcBorders>
            <w:vAlign w:val="center"/>
          </w:tcPr>
          <w:p w14:paraId="3A0E54C1" w14:textId="77777777" w:rsidR="00596E43" w:rsidRPr="00BE09E5" w:rsidRDefault="00596E43" w:rsidP="00D957AA">
            <w:pPr>
              <w:rPr>
                <w:i/>
                <w:iCs/>
                <w:sz w:val="20"/>
                <w:szCs w:val="20"/>
              </w:rPr>
            </w:pPr>
          </w:p>
        </w:tc>
        <w:tc>
          <w:tcPr>
            <w:tcW w:w="1880" w:type="dxa"/>
            <w:vMerge/>
            <w:tcBorders>
              <w:top w:val="nil"/>
              <w:left w:val="double" w:sz="6" w:space="0" w:color="auto"/>
              <w:bottom w:val="double" w:sz="6" w:space="0" w:color="000000"/>
              <w:right w:val="double" w:sz="6" w:space="0" w:color="auto"/>
            </w:tcBorders>
            <w:vAlign w:val="center"/>
          </w:tcPr>
          <w:p w14:paraId="52D6381E" w14:textId="77777777" w:rsidR="00596E43" w:rsidRPr="00BE09E5" w:rsidRDefault="00596E43" w:rsidP="00D957AA">
            <w:pPr>
              <w:rPr>
                <w:i/>
                <w:iCs/>
                <w:sz w:val="20"/>
                <w:szCs w:val="20"/>
              </w:rPr>
            </w:pPr>
          </w:p>
        </w:tc>
      </w:tr>
      <w:tr w:rsidR="00596E43" w:rsidRPr="00345A1C" w14:paraId="47340919" w14:textId="77777777" w:rsidTr="005D5E45">
        <w:trPr>
          <w:trHeight w:val="468"/>
          <w:jc w:val="center"/>
        </w:trPr>
        <w:tc>
          <w:tcPr>
            <w:tcW w:w="1095" w:type="dxa"/>
            <w:tcBorders>
              <w:top w:val="nil"/>
              <w:left w:val="double" w:sz="6" w:space="0" w:color="auto"/>
              <w:bottom w:val="double" w:sz="6" w:space="0" w:color="auto"/>
              <w:right w:val="double" w:sz="6" w:space="0" w:color="auto"/>
            </w:tcBorders>
            <w:vAlign w:val="bottom"/>
          </w:tcPr>
          <w:p w14:paraId="00434F7A" w14:textId="77777777" w:rsidR="00596E43" w:rsidRPr="00BE09E5" w:rsidRDefault="00596E43" w:rsidP="00D957AA">
            <w:pPr>
              <w:jc w:val="center"/>
              <w:rPr>
                <w:b/>
                <w:bCs/>
                <w:sz w:val="20"/>
                <w:szCs w:val="20"/>
              </w:rPr>
            </w:pPr>
            <w:r w:rsidRPr="00BE09E5">
              <w:rPr>
                <w:b/>
                <w:bCs/>
                <w:sz w:val="20"/>
                <w:szCs w:val="20"/>
              </w:rPr>
              <w:t>110</w:t>
            </w:r>
          </w:p>
        </w:tc>
        <w:tc>
          <w:tcPr>
            <w:tcW w:w="1739" w:type="dxa"/>
            <w:tcBorders>
              <w:top w:val="nil"/>
              <w:left w:val="nil"/>
              <w:bottom w:val="double" w:sz="6" w:space="0" w:color="auto"/>
              <w:right w:val="double" w:sz="6" w:space="0" w:color="auto"/>
            </w:tcBorders>
            <w:vAlign w:val="bottom"/>
          </w:tcPr>
          <w:p w14:paraId="314CBD2F" w14:textId="77777777" w:rsidR="00596E43" w:rsidRPr="00BE09E5" w:rsidRDefault="00596E43" w:rsidP="00D957AA">
            <w:pPr>
              <w:rPr>
                <w:sz w:val="20"/>
                <w:szCs w:val="20"/>
              </w:rPr>
            </w:pPr>
            <w:r w:rsidRPr="00BE09E5">
              <w:rPr>
                <w:sz w:val="20"/>
                <w:szCs w:val="20"/>
              </w:rPr>
              <w:t> </w:t>
            </w:r>
          </w:p>
        </w:tc>
        <w:tc>
          <w:tcPr>
            <w:tcW w:w="4112" w:type="dxa"/>
            <w:tcBorders>
              <w:top w:val="nil"/>
              <w:left w:val="nil"/>
              <w:bottom w:val="double" w:sz="6" w:space="0" w:color="auto"/>
              <w:right w:val="double" w:sz="6" w:space="0" w:color="auto"/>
            </w:tcBorders>
          </w:tcPr>
          <w:p w14:paraId="680280F3" w14:textId="77777777" w:rsidR="00596E43" w:rsidRPr="00BE09E5" w:rsidRDefault="00596E43" w:rsidP="00D957AA">
            <w:pPr>
              <w:rPr>
                <w:sz w:val="20"/>
                <w:szCs w:val="20"/>
              </w:rPr>
            </w:pPr>
            <w:r w:rsidRPr="00BE09E5">
              <w:rPr>
                <w:sz w:val="20"/>
                <w:szCs w:val="20"/>
              </w:rPr>
              <w:t> </w:t>
            </w:r>
          </w:p>
        </w:tc>
        <w:tc>
          <w:tcPr>
            <w:tcW w:w="1254" w:type="dxa"/>
            <w:tcBorders>
              <w:top w:val="nil"/>
              <w:left w:val="nil"/>
              <w:bottom w:val="double" w:sz="6" w:space="0" w:color="auto"/>
              <w:right w:val="double" w:sz="6" w:space="0" w:color="auto"/>
            </w:tcBorders>
          </w:tcPr>
          <w:p w14:paraId="4319E070" w14:textId="77777777" w:rsidR="00596E43" w:rsidRPr="00BE09E5" w:rsidRDefault="00596E43" w:rsidP="00D957AA">
            <w:pPr>
              <w:rPr>
                <w:sz w:val="20"/>
                <w:szCs w:val="20"/>
              </w:rPr>
            </w:pPr>
            <w:r w:rsidRPr="00BE09E5">
              <w:rPr>
                <w:sz w:val="20"/>
                <w:szCs w:val="20"/>
              </w:rPr>
              <w:t> </w:t>
            </w:r>
          </w:p>
        </w:tc>
        <w:tc>
          <w:tcPr>
            <w:tcW w:w="1880" w:type="dxa"/>
            <w:tcBorders>
              <w:top w:val="nil"/>
              <w:left w:val="nil"/>
              <w:bottom w:val="double" w:sz="6" w:space="0" w:color="auto"/>
              <w:right w:val="double" w:sz="6" w:space="0" w:color="auto"/>
            </w:tcBorders>
          </w:tcPr>
          <w:p w14:paraId="52C413AF" w14:textId="77777777" w:rsidR="00596E43" w:rsidRPr="00BE09E5" w:rsidRDefault="00596E43" w:rsidP="00D957AA">
            <w:pPr>
              <w:rPr>
                <w:sz w:val="20"/>
                <w:szCs w:val="20"/>
              </w:rPr>
            </w:pPr>
            <w:r w:rsidRPr="00BE09E5">
              <w:rPr>
                <w:sz w:val="20"/>
                <w:szCs w:val="20"/>
              </w:rPr>
              <w:t> </w:t>
            </w:r>
          </w:p>
        </w:tc>
      </w:tr>
      <w:tr w:rsidR="00596E43" w:rsidRPr="00345A1C" w14:paraId="2851BADF" w14:textId="77777777" w:rsidTr="009450A9">
        <w:trPr>
          <w:trHeight w:val="486"/>
          <w:jc w:val="center"/>
        </w:trPr>
        <w:tc>
          <w:tcPr>
            <w:tcW w:w="1095" w:type="dxa"/>
            <w:tcBorders>
              <w:top w:val="nil"/>
              <w:left w:val="double" w:sz="6" w:space="0" w:color="auto"/>
              <w:bottom w:val="double" w:sz="6" w:space="0" w:color="auto"/>
              <w:right w:val="double" w:sz="6" w:space="0" w:color="auto"/>
            </w:tcBorders>
            <w:vAlign w:val="bottom"/>
          </w:tcPr>
          <w:p w14:paraId="324DECD5" w14:textId="77777777" w:rsidR="00596E43" w:rsidRPr="00BE09E5" w:rsidRDefault="00596E43" w:rsidP="00D957AA">
            <w:pPr>
              <w:jc w:val="center"/>
              <w:rPr>
                <w:b/>
                <w:bCs/>
                <w:sz w:val="20"/>
                <w:szCs w:val="20"/>
              </w:rPr>
            </w:pPr>
            <w:r w:rsidRPr="00BE09E5">
              <w:rPr>
                <w:b/>
                <w:bCs/>
                <w:sz w:val="20"/>
                <w:szCs w:val="20"/>
              </w:rPr>
              <w:t>111</w:t>
            </w:r>
          </w:p>
        </w:tc>
        <w:tc>
          <w:tcPr>
            <w:tcW w:w="1739" w:type="dxa"/>
            <w:tcBorders>
              <w:top w:val="nil"/>
              <w:left w:val="nil"/>
              <w:bottom w:val="double" w:sz="6" w:space="0" w:color="auto"/>
              <w:right w:val="double" w:sz="6" w:space="0" w:color="auto"/>
            </w:tcBorders>
            <w:vAlign w:val="bottom"/>
          </w:tcPr>
          <w:p w14:paraId="72837EAB" w14:textId="77777777" w:rsidR="00596E43" w:rsidRPr="00BE09E5" w:rsidRDefault="00596E43" w:rsidP="00D957AA">
            <w:pPr>
              <w:rPr>
                <w:sz w:val="20"/>
                <w:szCs w:val="20"/>
              </w:rPr>
            </w:pPr>
            <w:r w:rsidRPr="00BE09E5">
              <w:rPr>
                <w:sz w:val="20"/>
                <w:szCs w:val="20"/>
              </w:rPr>
              <w:t> </w:t>
            </w:r>
          </w:p>
        </w:tc>
        <w:tc>
          <w:tcPr>
            <w:tcW w:w="4112" w:type="dxa"/>
            <w:tcBorders>
              <w:top w:val="nil"/>
              <w:left w:val="nil"/>
              <w:bottom w:val="double" w:sz="6" w:space="0" w:color="auto"/>
              <w:right w:val="double" w:sz="6" w:space="0" w:color="auto"/>
            </w:tcBorders>
          </w:tcPr>
          <w:p w14:paraId="399F576A" w14:textId="77777777" w:rsidR="00596E43" w:rsidRPr="00BE09E5" w:rsidRDefault="00596E43" w:rsidP="00D957AA">
            <w:pPr>
              <w:rPr>
                <w:sz w:val="20"/>
                <w:szCs w:val="20"/>
              </w:rPr>
            </w:pPr>
            <w:r w:rsidRPr="00BE09E5">
              <w:rPr>
                <w:sz w:val="20"/>
                <w:szCs w:val="20"/>
              </w:rPr>
              <w:t> </w:t>
            </w:r>
          </w:p>
        </w:tc>
        <w:tc>
          <w:tcPr>
            <w:tcW w:w="1254" w:type="dxa"/>
            <w:tcBorders>
              <w:top w:val="nil"/>
              <w:left w:val="nil"/>
              <w:bottom w:val="double" w:sz="6" w:space="0" w:color="auto"/>
              <w:right w:val="double" w:sz="6" w:space="0" w:color="auto"/>
            </w:tcBorders>
          </w:tcPr>
          <w:p w14:paraId="30E94990" w14:textId="77777777" w:rsidR="00596E43" w:rsidRPr="00BE09E5" w:rsidRDefault="00596E43" w:rsidP="00D957AA">
            <w:pPr>
              <w:rPr>
                <w:sz w:val="20"/>
                <w:szCs w:val="20"/>
              </w:rPr>
            </w:pPr>
            <w:r w:rsidRPr="00BE09E5">
              <w:rPr>
                <w:sz w:val="20"/>
                <w:szCs w:val="20"/>
              </w:rPr>
              <w:t> </w:t>
            </w:r>
          </w:p>
        </w:tc>
        <w:tc>
          <w:tcPr>
            <w:tcW w:w="1880" w:type="dxa"/>
            <w:tcBorders>
              <w:top w:val="nil"/>
              <w:left w:val="nil"/>
              <w:bottom w:val="double" w:sz="6" w:space="0" w:color="auto"/>
              <w:right w:val="double" w:sz="6" w:space="0" w:color="auto"/>
            </w:tcBorders>
          </w:tcPr>
          <w:p w14:paraId="00B7DACE" w14:textId="77777777" w:rsidR="00596E43" w:rsidRPr="00BE09E5" w:rsidRDefault="00596E43" w:rsidP="00D957AA">
            <w:pPr>
              <w:rPr>
                <w:sz w:val="20"/>
                <w:szCs w:val="20"/>
              </w:rPr>
            </w:pPr>
            <w:r w:rsidRPr="00BE09E5">
              <w:rPr>
                <w:sz w:val="20"/>
                <w:szCs w:val="20"/>
              </w:rPr>
              <w:t> </w:t>
            </w:r>
          </w:p>
        </w:tc>
      </w:tr>
      <w:tr w:rsidR="00596E43" w:rsidRPr="00345A1C" w14:paraId="6FC3CBC8" w14:textId="77777777" w:rsidTr="009450A9">
        <w:trPr>
          <w:trHeight w:val="414"/>
          <w:jc w:val="center"/>
        </w:trPr>
        <w:tc>
          <w:tcPr>
            <w:tcW w:w="1095" w:type="dxa"/>
            <w:tcBorders>
              <w:top w:val="nil"/>
              <w:left w:val="double" w:sz="6" w:space="0" w:color="auto"/>
              <w:bottom w:val="double" w:sz="6" w:space="0" w:color="auto"/>
              <w:right w:val="double" w:sz="6" w:space="0" w:color="auto"/>
            </w:tcBorders>
            <w:vAlign w:val="bottom"/>
          </w:tcPr>
          <w:p w14:paraId="627AD307" w14:textId="77777777" w:rsidR="00596E43" w:rsidRPr="00BE09E5" w:rsidRDefault="00596E43" w:rsidP="00D957AA">
            <w:pPr>
              <w:jc w:val="center"/>
              <w:rPr>
                <w:b/>
                <w:bCs/>
                <w:sz w:val="20"/>
                <w:szCs w:val="20"/>
              </w:rPr>
            </w:pPr>
            <w:r w:rsidRPr="00BE09E5">
              <w:rPr>
                <w:b/>
                <w:bCs/>
                <w:sz w:val="20"/>
                <w:szCs w:val="20"/>
              </w:rPr>
              <w:t>113</w:t>
            </w:r>
          </w:p>
        </w:tc>
        <w:tc>
          <w:tcPr>
            <w:tcW w:w="1739" w:type="dxa"/>
            <w:tcBorders>
              <w:top w:val="nil"/>
              <w:left w:val="nil"/>
              <w:bottom w:val="double" w:sz="6" w:space="0" w:color="auto"/>
              <w:right w:val="double" w:sz="6" w:space="0" w:color="auto"/>
            </w:tcBorders>
            <w:vAlign w:val="bottom"/>
          </w:tcPr>
          <w:p w14:paraId="1CFEACF7" w14:textId="77777777" w:rsidR="00596E43" w:rsidRPr="00BE09E5" w:rsidRDefault="00596E43" w:rsidP="00D957AA">
            <w:pPr>
              <w:rPr>
                <w:sz w:val="20"/>
                <w:szCs w:val="20"/>
              </w:rPr>
            </w:pPr>
            <w:r w:rsidRPr="00BE09E5">
              <w:rPr>
                <w:sz w:val="20"/>
                <w:szCs w:val="20"/>
              </w:rPr>
              <w:t> </w:t>
            </w:r>
          </w:p>
        </w:tc>
        <w:tc>
          <w:tcPr>
            <w:tcW w:w="4112" w:type="dxa"/>
            <w:tcBorders>
              <w:top w:val="nil"/>
              <w:left w:val="nil"/>
              <w:bottom w:val="double" w:sz="6" w:space="0" w:color="auto"/>
              <w:right w:val="double" w:sz="6" w:space="0" w:color="auto"/>
            </w:tcBorders>
          </w:tcPr>
          <w:p w14:paraId="713E53CC" w14:textId="77777777" w:rsidR="00596E43" w:rsidRPr="00BE09E5" w:rsidRDefault="00596E43" w:rsidP="00D957AA">
            <w:pPr>
              <w:rPr>
                <w:sz w:val="20"/>
                <w:szCs w:val="20"/>
              </w:rPr>
            </w:pPr>
            <w:r w:rsidRPr="00BE09E5">
              <w:rPr>
                <w:sz w:val="20"/>
                <w:szCs w:val="20"/>
              </w:rPr>
              <w:t> </w:t>
            </w:r>
          </w:p>
        </w:tc>
        <w:tc>
          <w:tcPr>
            <w:tcW w:w="1254" w:type="dxa"/>
            <w:tcBorders>
              <w:top w:val="nil"/>
              <w:left w:val="nil"/>
              <w:bottom w:val="double" w:sz="6" w:space="0" w:color="auto"/>
              <w:right w:val="double" w:sz="6" w:space="0" w:color="auto"/>
            </w:tcBorders>
          </w:tcPr>
          <w:p w14:paraId="7F21B1AA" w14:textId="77777777" w:rsidR="00596E43" w:rsidRPr="00BE09E5" w:rsidRDefault="00596E43" w:rsidP="00D957AA">
            <w:pPr>
              <w:rPr>
                <w:sz w:val="20"/>
                <w:szCs w:val="20"/>
              </w:rPr>
            </w:pPr>
            <w:r w:rsidRPr="00BE09E5">
              <w:rPr>
                <w:sz w:val="20"/>
                <w:szCs w:val="20"/>
              </w:rPr>
              <w:t> </w:t>
            </w:r>
          </w:p>
        </w:tc>
        <w:tc>
          <w:tcPr>
            <w:tcW w:w="1880" w:type="dxa"/>
            <w:tcBorders>
              <w:top w:val="nil"/>
              <w:left w:val="nil"/>
              <w:bottom w:val="double" w:sz="6" w:space="0" w:color="auto"/>
              <w:right w:val="double" w:sz="6" w:space="0" w:color="auto"/>
            </w:tcBorders>
          </w:tcPr>
          <w:p w14:paraId="4AA9D100" w14:textId="77777777" w:rsidR="00596E43" w:rsidRPr="00BE09E5" w:rsidRDefault="00596E43" w:rsidP="00D957AA">
            <w:pPr>
              <w:rPr>
                <w:sz w:val="20"/>
                <w:szCs w:val="20"/>
              </w:rPr>
            </w:pPr>
            <w:r w:rsidRPr="00BE09E5">
              <w:rPr>
                <w:sz w:val="20"/>
                <w:szCs w:val="20"/>
              </w:rPr>
              <w:t> </w:t>
            </w:r>
          </w:p>
        </w:tc>
      </w:tr>
      <w:tr w:rsidR="00596E43" w:rsidRPr="00345A1C" w14:paraId="048CAD71" w14:textId="77777777" w:rsidTr="009450A9">
        <w:trPr>
          <w:trHeight w:val="405"/>
          <w:jc w:val="center"/>
        </w:trPr>
        <w:tc>
          <w:tcPr>
            <w:tcW w:w="1095" w:type="dxa"/>
            <w:tcBorders>
              <w:top w:val="nil"/>
              <w:left w:val="double" w:sz="6" w:space="0" w:color="auto"/>
              <w:bottom w:val="double" w:sz="6" w:space="0" w:color="auto"/>
              <w:right w:val="double" w:sz="6" w:space="0" w:color="auto"/>
            </w:tcBorders>
            <w:vAlign w:val="bottom"/>
          </w:tcPr>
          <w:p w14:paraId="456DAF3E" w14:textId="77777777" w:rsidR="00596E43" w:rsidRPr="00BE09E5" w:rsidRDefault="00596E43" w:rsidP="00D957AA">
            <w:pPr>
              <w:jc w:val="center"/>
              <w:rPr>
                <w:b/>
                <w:bCs/>
                <w:sz w:val="20"/>
                <w:szCs w:val="20"/>
              </w:rPr>
            </w:pPr>
            <w:r w:rsidRPr="00BE09E5">
              <w:rPr>
                <w:b/>
                <w:bCs/>
                <w:sz w:val="20"/>
                <w:szCs w:val="20"/>
              </w:rPr>
              <w:t>120</w:t>
            </w:r>
          </w:p>
        </w:tc>
        <w:tc>
          <w:tcPr>
            <w:tcW w:w="1739" w:type="dxa"/>
            <w:tcBorders>
              <w:top w:val="nil"/>
              <w:left w:val="nil"/>
              <w:bottom w:val="double" w:sz="6" w:space="0" w:color="auto"/>
              <w:right w:val="double" w:sz="6" w:space="0" w:color="auto"/>
            </w:tcBorders>
            <w:vAlign w:val="bottom"/>
          </w:tcPr>
          <w:p w14:paraId="1BE8B378" w14:textId="77777777" w:rsidR="00596E43" w:rsidRPr="00BE09E5" w:rsidRDefault="00596E43" w:rsidP="00D957AA">
            <w:pPr>
              <w:rPr>
                <w:sz w:val="20"/>
                <w:szCs w:val="20"/>
              </w:rPr>
            </w:pPr>
            <w:r w:rsidRPr="00BE09E5">
              <w:rPr>
                <w:sz w:val="20"/>
                <w:szCs w:val="20"/>
              </w:rPr>
              <w:t> </w:t>
            </w:r>
          </w:p>
        </w:tc>
        <w:tc>
          <w:tcPr>
            <w:tcW w:w="4112" w:type="dxa"/>
            <w:tcBorders>
              <w:top w:val="nil"/>
              <w:left w:val="nil"/>
              <w:bottom w:val="double" w:sz="6" w:space="0" w:color="auto"/>
              <w:right w:val="double" w:sz="6" w:space="0" w:color="auto"/>
            </w:tcBorders>
          </w:tcPr>
          <w:p w14:paraId="4939C32F" w14:textId="77777777" w:rsidR="00596E43" w:rsidRPr="00BE09E5" w:rsidRDefault="00596E43" w:rsidP="00D957AA">
            <w:pPr>
              <w:rPr>
                <w:sz w:val="20"/>
                <w:szCs w:val="20"/>
              </w:rPr>
            </w:pPr>
            <w:r w:rsidRPr="00BE09E5">
              <w:rPr>
                <w:sz w:val="20"/>
                <w:szCs w:val="20"/>
              </w:rPr>
              <w:t> </w:t>
            </w:r>
          </w:p>
        </w:tc>
        <w:tc>
          <w:tcPr>
            <w:tcW w:w="1254" w:type="dxa"/>
            <w:tcBorders>
              <w:top w:val="nil"/>
              <w:left w:val="nil"/>
              <w:bottom w:val="double" w:sz="6" w:space="0" w:color="auto"/>
              <w:right w:val="double" w:sz="6" w:space="0" w:color="auto"/>
            </w:tcBorders>
          </w:tcPr>
          <w:p w14:paraId="4801AB94" w14:textId="77777777" w:rsidR="00596E43" w:rsidRPr="00BE09E5" w:rsidRDefault="00596E43" w:rsidP="00D957AA">
            <w:pPr>
              <w:rPr>
                <w:sz w:val="20"/>
                <w:szCs w:val="20"/>
              </w:rPr>
            </w:pPr>
            <w:r w:rsidRPr="00BE09E5">
              <w:rPr>
                <w:sz w:val="20"/>
                <w:szCs w:val="20"/>
              </w:rPr>
              <w:t> </w:t>
            </w:r>
          </w:p>
        </w:tc>
        <w:tc>
          <w:tcPr>
            <w:tcW w:w="1880" w:type="dxa"/>
            <w:tcBorders>
              <w:top w:val="nil"/>
              <w:left w:val="nil"/>
              <w:bottom w:val="double" w:sz="6" w:space="0" w:color="auto"/>
              <w:right w:val="double" w:sz="6" w:space="0" w:color="auto"/>
            </w:tcBorders>
          </w:tcPr>
          <w:p w14:paraId="03202DE0" w14:textId="77777777" w:rsidR="00596E43" w:rsidRPr="00BE09E5" w:rsidRDefault="00596E43" w:rsidP="00D957AA">
            <w:pPr>
              <w:rPr>
                <w:sz w:val="20"/>
                <w:szCs w:val="20"/>
              </w:rPr>
            </w:pPr>
            <w:r w:rsidRPr="00BE09E5">
              <w:rPr>
                <w:sz w:val="20"/>
                <w:szCs w:val="20"/>
              </w:rPr>
              <w:t> </w:t>
            </w:r>
          </w:p>
        </w:tc>
      </w:tr>
      <w:tr w:rsidR="00596E43" w:rsidRPr="00345A1C" w14:paraId="4442331A" w14:textId="77777777" w:rsidTr="009450A9">
        <w:trPr>
          <w:trHeight w:val="396"/>
          <w:jc w:val="center"/>
        </w:trPr>
        <w:tc>
          <w:tcPr>
            <w:tcW w:w="1095" w:type="dxa"/>
            <w:tcBorders>
              <w:top w:val="nil"/>
              <w:left w:val="double" w:sz="6" w:space="0" w:color="auto"/>
              <w:bottom w:val="double" w:sz="6" w:space="0" w:color="auto"/>
              <w:right w:val="double" w:sz="6" w:space="0" w:color="auto"/>
            </w:tcBorders>
            <w:vAlign w:val="bottom"/>
          </w:tcPr>
          <w:p w14:paraId="23E66AF9" w14:textId="77777777" w:rsidR="00596E43" w:rsidRPr="00BE09E5" w:rsidRDefault="00596E43" w:rsidP="00D957AA">
            <w:pPr>
              <w:jc w:val="center"/>
              <w:rPr>
                <w:b/>
                <w:bCs/>
                <w:sz w:val="20"/>
                <w:szCs w:val="20"/>
              </w:rPr>
            </w:pPr>
            <w:r w:rsidRPr="00BE09E5">
              <w:rPr>
                <w:b/>
                <w:bCs/>
                <w:sz w:val="20"/>
                <w:szCs w:val="20"/>
              </w:rPr>
              <w:t>211</w:t>
            </w:r>
          </w:p>
        </w:tc>
        <w:tc>
          <w:tcPr>
            <w:tcW w:w="1739" w:type="dxa"/>
            <w:tcBorders>
              <w:top w:val="nil"/>
              <w:left w:val="nil"/>
              <w:bottom w:val="double" w:sz="6" w:space="0" w:color="auto"/>
              <w:right w:val="double" w:sz="6" w:space="0" w:color="auto"/>
            </w:tcBorders>
            <w:vAlign w:val="bottom"/>
          </w:tcPr>
          <w:p w14:paraId="59A28F4A" w14:textId="77777777" w:rsidR="00596E43" w:rsidRPr="00BE09E5" w:rsidRDefault="00596E43" w:rsidP="00D957AA">
            <w:pPr>
              <w:rPr>
                <w:sz w:val="20"/>
                <w:szCs w:val="20"/>
              </w:rPr>
            </w:pPr>
            <w:r w:rsidRPr="00BE09E5">
              <w:rPr>
                <w:sz w:val="20"/>
                <w:szCs w:val="20"/>
              </w:rPr>
              <w:t> </w:t>
            </w:r>
          </w:p>
        </w:tc>
        <w:tc>
          <w:tcPr>
            <w:tcW w:w="4112" w:type="dxa"/>
            <w:tcBorders>
              <w:top w:val="nil"/>
              <w:left w:val="nil"/>
              <w:bottom w:val="double" w:sz="6" w:space="0" w:color="auto"/>
              <w:right w:val="double" w:sz="6" w:space="0" w:color="auto"/>
            </w:tcBorders>
          </w:tcPr>
          <w:p w14:paraId="4C5FE75B" w14:textId="77777777" w:rsidR="00596E43" w:rsidRPr="00BE09E5" w:rsidRDefault="00596E43" w:rsidP="00D957AA">
            <w:pPr>
              <w:rPr>
                <w:sz w:val="20"/>
                <w:szCs w:val="20"/>
              </w:rPr>
            </w:pPr>
            <w:r w:rsidRPr="00BE09E5">
              <w:rPr>
                <w:sz w:val="20"/>
                <w:szCs w:val="20"/>
              </w:rPr>
              <w:t> </w:t>
            </w:r>
          </w:p>
        </w:tc>
        <w:tc>
          <w:tcPr>
            <w:tcW w:w="1254" w:type="dxa"/>
            <w:tcBorders>
              <w:top w:val="nil"/>
              <w:left w:val="nil"/>
              <w:bottom w:val="double" w:sz="6" w:space="0" w:color="auto"/>
              <w:right w:val="double" w:sz="6" w:space="0" w:color="auto"/>
            </w:tcBorders>
          </w:tcPr>
          <w:p w14:paraId="163B6B92" w14:textId="77777777" w:rsidR="00596E43" w:rsidRPr="00BE09E5" w:rsidRDefault="00596E43" w:rsidP="00D957AA">
            <w:pPr>
              <w:rPr>
                <w:sz w:val="20"/>
                <w:szCs w:val="20"/>
              </w:rPr>
            </w:pPr>
            <w:r w:rsidRPr="00BE09E5">
              <w:rPr>
                <w:sz w:val="20"/>
                <w:szCs w:val="20"/>
              </w:rPr>
              <w:t> </w:t>
            </w:r>
          </w:p>
        </w:tc>
        <w:tc>
          <w:tcPr>
            <w:tcW w:w="1880" w:type="dxa"/>
            <w:tcBorders>
              <w:top w:val="nil"/>
              <w:left w:val="nil"/>
              <w:bottom w:val="double" w:sz="6" w:space="0" w:color="auto"/>
              <w:right w:val="double" w:sz="6" w:space="0" w:color="auto"/>
            </w:tcBorders>
          </w:tcPr>
          <w:p w14:paraId="009A8DE5" w14:textId="77777777" w:rsidR="00596E43" w:rsidRPr="00BE09E5" w:rsidRDefault="00596E43" w:rsidP="00D957AA">
            <w:pPr>
              <w:rPr>
                <w:sz w:val="20"/>
                <w:szCs w:val="20"/>
              </w:rPr>
            </w:pPr>
            <w:r w:rsidRPr="00BE09E5">
              <w:rPr>
                <w:sz w:val="20"/>
                <w:szCs w:val="20"/>
              </w:rPr>
              <w:t> </w:t>
            </w:r>
          </w:p>
        </w:tc>
      </w:tr>
      <w:tr w:rsidR="00596E43" w:rsidRPr="00345A1C" w14:paraId="21F2BF7F" w14:textId="77777777" w:rsidTr="009450A9">
        <w:trPr>
          <w:trHeight w:val="414"/>
          <w:jc w:val="center"/>
        </w:trPr>
        <w:tc>
          <w:tcPr>
            <w:tcW w:w="1095" w:type="dxa"/>
            <w:tcBorders>
              <w:top w:val="nil"/>
              <w:left w:val="double" w:sz="6" w:space="0" w:color="auto"/>
              <w:bottom w:val="single" w:sz="8" w:space="0" w:color="auto"/>
              <w:right w:val="double" w:sz="6" w:space="0" w:color="auto"/>
            </w:tcBorders>
            <w:vAlign w:val="bottom"/>
          </w:tcPr>
          <w:p w14:paraId="3AAF4D08" w14:textId="77777777" w:rsidR="00596E43" w:rsidRPr="00BE09E5" w:rsidRDefault="00596E43" w:rsidP="00D957AA">
            <w:pPr>
              <w:jc w:val="center"/>
              <w:rPr>
                <w:b/>
                <w:bCs/>
                <w:sz w:val="20"/>
                <w:szCs w:val="20"/>
              </w:rPr>
            </w:pPr>
            <w:r w:rsidRPr="00BE09E5">
              <w:rPr>
                <w:b/>
                <w:bCs/>
                <w:sz w:val="20"/>
                <w:szCs w:val="20"/>
              </w:rPr>
              <w:t>212</w:t>
            </w:r>
          </w:p>
        </w:tc>
        <w:tc>
          <w:tcPr>
            <w:tcW w:w="1739" w:type="dxa"/>
            <w:tcBorders>
              <w:top w:val="nil"/>
              <w:left w:val="nil"/>
              <w:bottom w:val="single" w:sz="8" w:space="0" w:color="auto"/>
              <w:right w:val="double" w:sz="6" w:space="0" w:color="auto"/>
            </w:tcBorders>
            <w:vAlign w:val="bottom"/>
          </w:tcPr>
          <w:p w14:paraId="722AF003" w14:textId="77777777" w:rsidR="00596E43" w:rsidRPr="00BE09E5" w:rsidRDefault="00596E43" w:rsidP="00D957AA">
            <w:pPr>
              <w:rPr>
                <w:sz w:val="20"/>
                <w:szCs w:val="20"/>
              </w:rPr>
            </w:pPr>
            <w:r w:rsidRPr="00BE09E5">
              <w:rPr>
                <w:sz w:val="20"/>
                <w:szCs w:val="20"/>
              </w:rPr>
              <w:t> </w:t>
            </w:r>
          </w:p>
        </w:tc>
        <w:tc>
          <w:tcPr>
            <w:tcW w:w="4112" w:type="dxa"/>
            <w:tcBorders>
              <w:top w:val="nil"/>
              <w:left w:val="nil"/>
              <w:bottom w:val="single" w:sz="8" w:space="0" w:color="auto"/>
              <w:right w:val="double" w:sz="6" w:space="0" w:color="auto"/>
            </w:tcBorders>
          </w:tcPr>
          <w:p w14:paraId="7446A78F" w14:textId="77777777" w:rsidR="00596E43" w:rsidRPr="00BE09E5" w:rsidRDefault="00596E43" w:rsidP="00D957AA">
            <w:pPr>
              <w:rPr>
                <w:sz w:val="20"/>
                <w:szCs w:val="20"/>
              </w:rPr>
            </w:pPr>
            <w:r w:rsidRPr="00BE09E5">
              <w:rPr>
                <w:sz w:val="20"/>
                <w:szCs w:val="20"/>
              </w:rPr>
              <w:t> </w:t>
            </w:r>
          </w:p>
        </w:tc>
        <w:tc>
          <w:tcPr>
            <w:tcW w:w="1254" w:type="dxa"/>
            <w:tcBorders>
              <w:top w:val="nil"/>
              <w:left w:val="nil"/>
              <w:bottom w:val="single" w:sz="8" w:space="0" w:color="auto"/>
              <w:right w:val="double" w:sz="6" w:space="0" w:color="auto"/>
            </w:tcBorders>
          </w:tcPr>
          <w:p w14:paraId="55971E8C" w14:textId="77777777" w:rsidR="00596E43" w:rsidRPr="00BE09E5" w:rsidRDefault="00596E43" w:rsidP="00D957AA">
            <w:pPr>
              <w:rPr>
                <w:sz w:val="20"/>
                <w:szCs w:val="20"/>
              </w:rPr>
            </w:pPr>
            <w:r w:rsidRPr="00BE09E5">
              <w:rPr>
                <w:sz w:val="20"/>
                <w:szCs w:val="20"/>
              </w:rPr>
              <w:t> </w:t>
            </w:r>
          </w:p>
        </w:tc>
        <w:tc>
          <w:tcPr>
            <w:tcW w:w="1880" w:type="dxa"/>
            <w:tcBorders>
              <w:top w:val="nil"/>
              <w:left w:val="nil"/>
              <w:bottom w:val="single" w:sz="8" w:space="0" w:color="auto"/>
              <w:right w:val="double" w:sz="6" w:space="0" w:color="auto"/>
            </w:tcBorders>
          </w:tcPr>
          <w:p w14:paraId="217BB59B" w14:textId="77777777" w:rsidR="00596E43" w:rsidRPr="00BE09E5" w:rsidRDefault="00596E43" w:rsidP="00D957AA">
            <w:pPr>
              <w:rPr>
                <w:sz w:val="20"/>
                <w:szCs w:val="20"/>
              </w:rPr>
            </w:pPr>
            <w:r w:rsidRPr="00BE09E5">
              <w:rPr>
                <w:sz w:val="20"/>
                <w:szCs w:val="20"/>
              </w:rPr>
              <w:t> </w:t>
            </w:r>
          </w:p>
        </w:tc>
      </w:tr>
      <w:tr w:rsidR="00596E43" w:rsidRPr="00345A1C" w14:paraId="5C0F8C0F" w14:textId="77777777" w:rsidTr="009450A9">
        <w:trPr>
          <w:trHeight w:val="421"/>
          <w:jc w:val="center"/>
        </w:trPr>
        <w:tc>
          <w:tcPr>
            <w:tcW w:w="1095" w:type="dxa"/>
            <w:tcBorders>
              <w:top w:val="nil"/>
              <w:left w:val="double" w:sz="6" w:space="0" w:color="auto"/>
              <w:bottom w:val="single" w:sz="8" w:space="0" w:color="auto"/>
              <w:right w:val="double" w:sz="6" w:space="0" w:color="auto"/>
            </w:tcBorders>
            <w:vAlign w:val="bottom"/>
          </w:tcPr>
          <w:p w14:paraId="78A929D9" w14:textId="77777777" w:rsidR="00596E43" w:rsidRPr="00BE09E5" w:rsidRDefault="00596E43" w:rsidP="00D957AA">
            <w:pPr>
              <w:jc w:val="center"/>
              <w:rPr>
                <w:b/>
                <w:bCs/>
                <w:sz w:val="20"/>
                <w:szCs w:val="20"/>
              </w:rPr>
            </w:pPr>
            <w:r w:rsidRPr="00BE09E5">
              <w:rPr>
                <w:b/>
                <w:bCs/>
                <w:sz w:val="20"/>
                <w:szCs w:val="20"/>
              </w:rPr>
              <w:t>214</w:t>
            </w:r>
          </w:p>
        </w:tc>
        <w:tc>
          <w:tcPr>
            <w:tcW w:w="1739" w:type="dxa"/>
            <w:tcBorders>
              <w:top w:val="nil"/>
              <w:left w:val="nil"/>
              <w:bottom w:val="single" w:sz="8" w:space="0" w:color="auto"/>
              <w:right w:val="double" w:sz="6" w:space="0" w:color="auto"/>
            </w:tcBorders>
            <w:vAlign w:val="bottom"/>
          </w:tcPr>
          <w:p w14:paraId="0CB76B50" w14:textId="77777777" w:rsidR="00596E43" w:rsidRPr="00BE09E5" w:rsidRDefault="00596E43" w:rsidP="00D957AA">
            <w:pPr>
              <w:rPr>
                <w:sz w:val="20"/>
                <w:szCs w:val="20"/>
              </w:rPr>
            </w:pPr>
          </w:p>
        </w:tc>
        <w:tc>
          <w:tcPr>
            <w:tcW w:w="4112" w:type="dxa"/>
            <w:tcBorders>
              <w:top w:val="nil"/>
              <w:left w:val="nil"/>
              <w:bottom w:val="single" w:sz="8" w:space="0" w:color="auto"/>
              <w:right w:val="double" w:sz="6" w:space="0" w:color="auto"/>
            </w:tcBorders>
          </w:tcPr>
          <w:p w14:paraId="739C8ABD" w14:textId="77777777" w:rsidR="00596E43" w:rsidRPr="00BE09E5" w:rsidRDefault="00596E43" w:rsidP="00D957AA">
            <w:pPr>
              <w:rPr>
                <w:sz w:val="20"/>
                <w:szCs w:val="20"/>
              </w:rPr>
            </w:pPr>
          </w:p>
        </w:tc>
        <w:tc>
          <w:tcPr>
            <w:tcW w:w="1254" w:type="dxa"/>
            <w:tcBorders>
              <w:top w:val="nil"/>
              <w:left w:val="nil"/>
              <w:bottom w:val="single" w:sz="8" w:space="0" w:color="auto"/>
              <w:right w:val="double" w:sz="6" w:space="0" w:color="auto"/>
            </w:tcBorders>
          </w:tcPr>
          <w:p w14:paraId="57837B15" w14:textId="77777777" w:rsidR="00596E43" w:rsidRPr="00BE09E5" w:rsidRDefault="00596E43" w:rsidP="00D957AA">
            <w:pPr>
              <w:rPr>
                <w:sz w:val="20"/>
                <w:szCs w:val="20"/>
              </w:rPr>
            </w:pPr>
          </w:p>
        </w:tc>
        <w:tc>
          <w:tcPr>
            <w:tcW w:w="1880" w:type="dxa"/>
            <w:tcBorders>
              <w:top w:val="nil"/>
              <w:left w:val="nil"/>
              <w:bottom w:val="single" w:sz="8" w:space="0" w:color="auto"/>
              <w:right w:val="double" w:sz="6" w:space="0" w:color="auto"/>
            </w:tcBorders>
          </w:tcPr>
          <w:p w14:paraId="6A15A95F" w14:textId="77777777" w:rsidR="00596E43" w:rsidRPr="00BE09E5" w:rsidRDefault="00596E43" w:rsidP="00D957AA">
            <w:pPr>
              <w:rPr>
                <w:sz w:val="20"/>
                <w:szCs w:val="20"/>
              </w:rPr>
            </w:pPr>
          </w:p>
        </w:tc>
      </w:tr>
      <w:tr w:rsidR="00596E43" w:rsidRPr="00345A1C" w14:paraId="426A5638" w14:textId="77777777" w:rsidTr="009450A9">
        <w:trPr>
          <w:trHeight w:val="439"/>
          <w:jc w:val="center"/>
        </w:trPr>
        <w:tc>
          <w:tcPr>
            <w:tcW w:w="1095" w:type="dxa"/>
            <w:tcBorders>
              <w:top w:val="nil"/>
              <w:left w:val="double" w:sz="6" w:space="0" w:color="auto"/>
              <w:bottom w:val="double" w:sz="6" w:space="0" w:color="auto"/>
              <w:right w:val="double" w:sz="6" w:space="0" w:color="auto"/>
            </w:tcBorders>
            <w:vAlign w:val="bottom"/>
          </w:tcPr>
          <w:p w14:paraId="5B7D0087" w14:textId="77777777" w:rsidR="00596E43" w:rsidRPr="00BE09E5" w:rsidRDefault="00596E43" w:rsidP="00D957AA">
            <w:pPr>
              <w:jc w:val="center"/>
              <w:rPr>
                <w:b/>
                <w:bCs/>
                <w:sz w:val="20"/>
                <w:szCs w:val="20"/>
              </w:rPr>
            </w:pPr>
            <w:r w:rsidRPr="00BE09E5">
              <w:rPr>
                <w:b/>
                <w:bCs/>
                <w:sz w:val="20"/>
                <w:szCs w:val="20"/>
              </w:rPr>
              <w:t>221</w:t>
            </w:r>
          </w:p>
        </w:tc>
        <w:tc>
          <w:tcPr>
            <w:tcW w:w="1739" w:type="dxa"/>
            <w:tcBorders>
              <w:top w:val="nil"/>
              <w:left w:val="nil"/>
              <w:bottom w:val="double" w:sz="6" w:space="0" w:color="auto"/>
              <w:right w:val="double" w:sz="6" w:space="0" w:color="auto"/>
            </w:tcBorders>
            <w:vAlign w:val="bottom"/>
          </w:tcPr>
          <w:p w14:paraId="658A1627" w14:textId="77777777" w:rsidR="00596E43" w:rsidRPr="00BE09E5" w:rsidRDefault="00596E43" w:rsidP="00D957AA">
            <w:pPr>
              <w:rPr>
                <w:sz w:val="20"/>
                <w:szCs w:val="20"/>
              </w:rPr>
            </w:pPr>
            <w:r w:rsidRPr="00BE09E5">
              <w:rPr>
                <w:sz w:val="20"/>
                <w:szCs w:val="20"/>
              </w:rPr>
              <w:t> </w:t>
            </w:r>
          </w:p>
        </w:tc>
        <w:tc>
          <w:tcPr>
            <w:tcW w:w="4112" w:type="dxa"/>
            <w:tcBorders>
              <w:top w:val="nil"/>
              <w:left w:val="nil"/>
              <w:bottom w:val="double" w:sz="6" w:space="0" w:color="auto"/>
              <w:right w:val="double" w:sz="6" w:space="0" w:color="auto"/>
            </w:tcBorders>
          </w:tcPr>
          <w:p w14:paraId="7D80D192" w14:textId="77777777" w:rsidR="00596E43" w:rsidRPr="00BE09E5" w:rsidRDefault="00596E43" w:rsidP="00D957AA">
            <w:pPr>
              <w:rPr>
                <w:sz w:val="20"/>
                <w:szCs w:val="20"/>
              </w:rPr>
            </w:pPr>
            <w:r w:rsidRPr="00BE09E5">
              <w:rPr>
                <w:sz w:val="20"/>
                <w:szCs w:val="20"/>
              </w:rPr>
              <w:t> </w:t>
            </w:r>
          </w:p>
        </w:tc>
        <w:tc>
          <w:tcPr>
            <w:tcW w:w="1254" w:type="dxa"/>
            <w:tcBorders>
              <w:top w:val="nil"/>
              <w:left w:val="nil"/>
              <w:bottom w:val="double" w:sz="6" w:space="0" w:color="auto"/>
              <w:right w:val="double" w:sz="6" w:space="0" w:color="auto"/>
            </w:tcBorders>
          </w:tcPr>
          <w:p w14:paraId="51F4D476" w14:textId="77777777" w:rsidR="00596E43" w:rsidRPr="00BE09E5" w:rsidRDefault="00596E43" w:rsidP="00D957AA">
            <w:pPr>
              <w:rPr>
                <w:sz w:val="20"/>
                <w:szCs w:val="20"/>
              </w:rPr>
            </w:pPr>
            <w:r w:rsidRPr="00BE09E5">
              <w:rPr>
                <w:sz w:val="20"/>
                <w:szCs w:val="20"/>
              </w:rPr>
              <w:t> </w:t>
            </w:r>
          </w:p>
        </w:tc>
        <w:tc>
          <w:tcPr>
            <w:tcW w:w="1880" w:type="dxa"/>
            <w:tcBorders>
              <w:top w:val="nil"/>
              <w:left w:val="nil"/>
              <w:bottom w:val="double" w:sz="6" w:space="0" w:color="auto"/>
              <w:right w:val="double" w:sz="6" w:space="0" w:color="auto"/>
            </w:tcBorders>
          </w:tcPr>
          <w:p w14:paraId="3887879D" w14:textId="77777777" w:rsidR="00596E43" w:rsidRPr="00BE09E5" w:rsidRDefault="00596E43" w:rsidP="00D957AA">
            <w:pPr>
              <w:rPr>
                <w:sz w:val="20"/>
                <w:szCs w:val="20"/>
              </w:rPr>
            </w:pPr>
            <w:r w:rsidRPr="00BE09E5">
              <w:rPr>
                <w:sz w:val="20"/>
                <w:szCs w:val="20"/>
              </w:rPr>
              <w:t> </w:t>
            </w:r>
          </w:p>
        </w:tc>
      </w:tr>
      <w:tr w:rsidR="00596E43" w:rsidRPr="00345A1C" w14:paraId="2719EE3F" w14:textId="77777777" w:rsidTr="009450A9">
        <w:trPr>
          <w:trHeight w:val="396"/>
          <w:jc w:val="center"/>
        </w:trPr>
        <w:tc>
          <w:tcPr>
            <w:tcW w:w="1095" w:type="dxa"/>
            <w:tcBorders>
              <w:top w:val="nil"/>
              <w:left w:val="double" w:sz="6" w:space="0" w:color="auto"/>
              <w:bottom w:val="double" w:sz="6" w:space="0" w:color="auto"/>
              <w:right w:val="double" w:sz="6" w:space="0" w:color="auto"/>
            </w:tcBorders>
            <w:vAlign w:val="bottom"/>
          </w:tcPr>
          <w:p w14:paraId="047A876D" w14:textId="77777777" w:rsidR="00596E43" w:rsidRPr="00BE09E5" w:rsidRDefault="00596E43" w:rsidP="00D957AA">
            <w:pPr>
              <w:jc w:val="center"/>
              <w:rPr>
                <w:b/>
                <w:bCs/>
                <w:sz w:val="20"/>
                <w:szCs w:val="20"/>
              </w:rPr>
            </w:pPr>
            <w:r w:rsidRPr="00BE09E5">
              <w:rPr>
                <w:b/>
                <w:bCs/>
                <w:sz w:val="20"/>
                <w:szCs w:val="20"/>
              </w:rPr>
              <w:t>222</w:t>
            </w:r>
          </w:p>
        </w:tc>
        <w:tc>
          <w:tcPr>
            <w:tcW w:w="1739" w:type="dxa"/>
            <w:tcBorders>
              <w:top w:val="nil"/>
              <w:left w:val="nil"/>
              <w:bottom w:val="double" w:sz="6" w:space="0" w:color="auto"/>
              <w:right w:val="double" w:sz="6" w:space="0" w:color="auto"/>
            </w:tcBorders>
            <w:vAlign w:val="bottom"/>
          </w:tcPr>
          <w:p w14:paraId="6BAA1558" w14:textId="77777777" w:rsidR="00596E43" w:rsidRPr="00BE09E5" w:rsidRDefault="00596E43" w:rsidP="00D957AA">
            <w:pPr>
              <w:rPr>
                <w:sz w:val="20"/>
                <w:szCs w:val="20"/>
              </w:rPr>
            </w:pPr>
          </w:p>
        </w:tc>
        <w:tc>
          <w:tcPr>
            <w:tcW w:w="4112" w:type="dxa"/>
            <w:tcBorders>
              <w:top w:val="nil"/>
              <w:left w:val="nil"/>
              <w:bottom w:val="double" w:sz="6" w:space="0" w:color="auto"/>
              <w:right w:val="double" w:sz="6" w:space="0" w:color="auto"/>
            </w:tcBorders>
          </w:tcPr>
          <w:p w14:paraId="7701CC5F" w14:textId="77777777" w:rsidR="00596E43" w:rsidRPr="00BE09E5" w:rsidRDefault="00596E43" w:rsidP="00D957AA">
            <w:pPr>
              <w:rPr>
                <w:sz w:val="20"/>
                <w:szCs w:val="20"/>
              </w:rPr>
            </w:pPr>
          </w:p>
        </w:tc>
        <w:tc>
          <w:tcPr>
            <w:tcW w:w="1254" w:type="dxa"/>
            <w:tcBorders>
              <w:top w:val="nil"/>
              <w:left w:val="nil"/>
              <w:bottom w:val="double" w:sz="6" w:space="0" w:color="auto"/>
              <w:right w:val="double" w:sz="6" w:space="0" w:color="auto"/>
            </w:tcBorders>
          </w:tcPr>
          <w:p w14:paraId="1B0A5F03" w14:textId="77777777" w:rsidR="00596E43" w:rsidRPr="00BE09E5" w:rsidRDefault="00596E43" w:rsidP="00D957AA">
            <w:pPr>
              <w:rPr>
                <w:sz w:val="20"/>
                <w:szCs w:val="20"/>
              </w:rPr>
            </w:pPr>
          </w:p>
        </w:tc>
        <w:tc>
          <w:tcPr>
            <w:tcW w:w="1880" w:type="dxa"/>
            <w:tcBorders>
              <w:top w:val="nil"/>
              <w:left w:val="nil"/>
              <w:bottom w:val="double" w:sz="6" w:space="0" w:color="auto"/>
              <w:right w:val="double" w:sz="6" w:space="0" w:color="auto"/>
            </w:tcBorders>
          </w:tcPr>
          <w:p w14:paraId="77EBAB5C" w14:textId="77777777" w:rsidR="00596E43" w:rsidRPr="00BE09E5" w:rsidRDefault="00596E43" w:rsidP="00D957AA">
            <w:pPr>
              <w:rPr>
                <w:sz w:val="20"/>
                <w:szCs w:val="20"/>
              </w:rPr>
            </w:pPr>
          </w:p>
        </w:tc>
      </w:tr>
      <w:tr w:rsidR="00596E43" w:rsidRPr="00345A1C" w14:paraId="055D9146" w14:textId="77777777" w:rsidTr="009450A9">
        <w:trPr>
          <w:trHeight w:val="414"/>
          <w:jc w:val="center"/>
        </w:trPr>
        <w:tc>
          <w:tcPr>
            <w:tcW w:w="1095" w:type="dxa"/>
            <w:tcBorders>
              <w:top w:val="nil"/>
              <w:left w:val="double" w:sz="6" w:space="0" w:color="auto"/>
              <w:bottom w:val="double" w:sz="6" w:space="0" w:color="auto"/>
              <w:right w:val="double" w:sz="6" w:space="0" w:color="auto"/>
            </w:tcBorders>
            <w:vAlign w:val="bottom"/>
          </w:tcPr>
          <w:p w14:paraId="28D5AA40" w14:textId="77777777" w:rsidR="00596E43" w:rsidRPr="00BE09E5" w:rsidRDefault="00596E43" w:rsidP="00D957AA">
            <w:pPr>
              <w:jc w:val="center"/>
              <w:rPr>
                <w:b/>
                <w:bCs/>
                <w:sz w:val="20"/>
                <w:szCs w:val="20"/>
              </w:rPr>
            </w:pPr>
            <w:r w:rsidRPr="00BE09E5">
              <w:rPr>
                <w:b/>
                <w:bCs/>
                <w:sz w:val="20"/>
                <w:szCs w:val="20"/>
              </w:rPr>
              <w:t>231</w:t>
            </w:r>
          </w:p>
        </w:tc>
        <w:tc>
          <w:tcPr>
            <w:tcW w:w="1739" w:type="dxa"/>
            <w:tcBorders>
              <w:top w:val="nil"/>
              <w:left w:val="nil"/>
              <w:bottom w:val="double" w:sz="6" w:space="0" w:color="auto"/>
              <w:right w:val="double" w:sz="6" w:space="0" w:color="auto"/>
            </w:tcBorders>
            <w:vAlign w:val="bottom"/>
          </w:tcPr>
          <w:p w14:paraId="27F1180B" w14:textId="77777777" w:rsidR="00596E43" w:rsidRPr="00BE09E5" w:rsidRDefault="00596E43" w:rsidP="00D957AA">
            <w:pPr>
              <w:rPr>
                <w:sz w:val="20"/>
                <w:szCs w:val="20"/>
              </w:rPr>
            </w:pPr>
          </w:p>
        </w:tc>
        <w:tc>
          <w:tcPr>
            <w:tcW w:w="4112" w:type="dxa"/>
            <w:tcBorders>
              <w:top w:val="nil"/>
              <w:left w:val="nil"/>
              <w:bottom w:val="double" w:sz="6" w:space="0" w:color="auto"/>
              <w:right w:val="double" w:sz="6" w:space="0" w:color="auto"/>
            </w:tcBorders>
          </w:tcPr>
          <w:p w14:paraId="673419B6" w14:textId="77777777" w:rsidR="00596E43" w:rsidRPr="00BE09E5" w:rsidRDefault="00596E43" w:rsidP="00D957AA">
            <w:pPr>
              <w:rPr>
                <w:sz w:val="20"/>
                <w:szCs w:val="20"/>
              </w:rPr>
            </w:pPr>
          </w:p>
        </w:tc>
        <w:tc>
          <w:tcPr>
            <w:tcW w:w="1254" w:type="dxa"/>
            <w:tcBorders>
              <w:top w:val="nil"/>
              <w:left w:val="nil"/>
              <w:bottom w:val="double" w:sz="6" w:space="0" w:color="auto"/>
              <w:right w:val="double" w:sz="6" w:space="0" w:color="auto"/>
            </w:tcBorders>
          </w:tcPr>
          <w:p w14:paraId="54CB5267" w14:textId="77777777" w:rsidR="00596E43" w:rsidRPr="00BE09E5" w:rsidRDefault="00596E43" w:rsidP="00D957AA">
            <w:pPr>
              <w:rPr>
                <w:sz w:val="20"/>
                <w:szCs w:val="20"/>
              </w:rPr>
            </w:pPr>
          </w:p>
        </w:tc>
        <w:tc>
          <w:tcPr>
            <w:tcW w:w="1880" w:type="dxa"/>
            <w:tcBorders>
              <w:top w:val="nil"/>
              <w:left w:val="nil"/>
              <w:bottom w:val="double" w:sz="6" w:space="0" w:color="auto"/>
              <w:right w:val="double" w:sz="6" w:space="0" w:color="auto"/>
            </w:tcBorders>
          </w:tcPr>
          <w:p w14:paraId="172519DA" w14:textId="77777777" w:rsidR="00596E43" w:rsidRPr="00BE09E5" w:rsidRDefault="00596E43" w:rsidP="00D957AA">
            <w:pPr>
              <w:rPr>
                <w:sz w:val="20"/>
                <w:szCs w:val="20"/>
              </w:rPr>
            </w:pPr>
          </w:p>
        </w:tc>
      </w:tr>
      <w:tr w:rsidR="00596E43" w:rsidRPr="00345A1C" w14:paraId="315550CC" w14:textId="77777777" w:rsidTr="009450A9">
        <w:trPr>
          <w:trHeight w:val="486"/>
          <w:jc w:val="center"/>
        </w:trPr>
        <w:tc>
          <w:tcPr>
            <w:tcW w:w="1095" w:type="dxa"/>
            <w:tcBorders>
              <w:top w:val="nil"/>
              <w:left w:val="double" w:sz="6" w:space="0" w:color="auto"/>
              <w:bottom w:val="double" w:sz="6" w:space="0" w:color="auto"/>
              <w:right w:val="double" w:sz="6" w:space="0" w:color="auto"/>
            </w:tcBorders>
            <w:vAlign w:val="bottom"/>
          </w:tcPr>
          <w:p w14:paraId="719ACC12" w14:textId="77777777" w:rsidR="00596E43" w:rsidRPr="00BE09E5" w:rsidRDefault="00596E43" w:rsidP="00D957AA">
            <w:pPr>
              <w:jc w:val="center"/>
              <w:rPr>
                <w:b/>
                <w:bCs/>
                <w:sz w:val="20"/>
                <w:szCs w:val="20"/>
              </w:rPr>
            </w:pPr>
            <w:r w:rsidRPr="00BE09E5">
              <w:rPr>
                <w:b/>
                <w:bCs/>
                <w:sz w:val="20"/>
                <w:szCs w:val="20"/>
              </w:rPr>
              <w:t>251</w:t>
            </w:r>
          </w:p>
        </w:tc>
        <w:tc>
          <w:tcPr>
            <w:tcW w:w="1739" w:type="dxa"/>
            <w:tcBorders>
              <w:top w:val="nil"/>
              <w:left w:val="nil"/>
              <w:bottom w:val="double" w:sz="6" w:space="0" w:color="auto"/>
              <w:right w:val="double" w:sz="6" w:space="0" w:color="auto"/>
            </w:tcBorders>
            <w:vAlign w:val="bottom"/>
          </w:tcPr>
          <w:p w14:paraId="5A93BDBB" w14:textId="77777777" w:rsidR="00596E43" w:rsidRPr="00BE09E5" w:rsidRDefault="00596E43" w:rsidP="00D957AA">
            <w:pPr>
              <w:rPr>
                <w:sz w:val="20"/>
                <w:szCs w:val="20"/>
              </w:rPr>
            </w:pPr>
          </w:p>
        </w:tc>
        <w:tc>
          <w:tcPr>
            <w:tcW w:w="4112" w:type="dxa"/>
            <w:tcBorders>
              <w:top w:val="nil"/>
              <w:left w:val="nil"/>
              <w:bottom w:val="double" w:sz="6" w:space="0" w:color="auto"/>
              <w:right w:val="double" w:sz="6" w:space="0" w:color="auto"/>
            </w:tcBorders>
          </w:tcPr>
          <w:p w14:paraId="70E29E0D" w14:textId="77777777" w:rsidR="00596E43" w:rsidRPr="00BE09E5" w:rsidRDefault="00596E43" w:rsidP="00D957AA">
            <w:pPr>
              <w:rPr>
                <w:sz w:val="20"/>
                <w:szCs w:val="20"/>
              </w:rPr>
            </w:pPr>
          </w:p>
        </w:tc>
        <w:tc>
          <w:tcPr>
            <w:tcW w:w="1254" w:type="dxa"/>
            <w:tcBorders>
              <w:top w:val="nil"/>
              <w:left w:val="nil"/>
              <w:bottom w:val="double" w:sz="6" w:space="0" w:color="auto"/>
              <w:right w:val="double" w:sz="6" w:space="0" w:color="auto"/>
            </w:tcBorders>
          </w:tcPr>
          <w:p w14:paraId="40D640E0" w14:textId="77777777" w:rsidR="00596E43" w:rsidRPr="00BE09E5" w:rsidRDefault="00596E43" w:rsidP="00D957AA">
            <w:pPr>
              <w:rPr>
                <w:sz w:val="20"/>
                <w:szCs w:val="20"/>
              </w:rPr>
            </w:pPr>
          </w:p>
        </w:tc>
        <w:tc>
          <w:tcPr>
            <w:tcW w:w="1880" w:type="dxa"/>
            <w:tcBorders>
              <w:top w:val="nil"/>
              <w:left w:val="nil"/>
              <w:bottom w:val="double" w:sz="6" w:space="0" w:color="auto"/>
              <w:right w:val="double" w:sz="6" w:space="0" w:color="auto"/>
            </w:tcBorders>
          </w:tcPr>
          <w:p w14:paraId="7683976E" w14:textId="77777777" w:rsidR="00596E43" w:rsidRPr="00BE09E5" w:rsidRDefault="00596E43" w:rsidP="00D957AA">
            <w:pPr>
              <w:rPr>
                <w:sz w:val="20"/>
                <w:szCs w:val="20"/>
              </w:rPr>
            </w:pPr>
          </w:p>
        </w:tc>
      </w:tr>
    </w:tbl>
    <w:p w14:paraId="31096313" w14:textId="77777777" w:rsidR="00596E43" w:rsidRPr="007C3EAE" w:rsidRDefault="00596E43" w:rsidP="00596E43">
      <w:pPr>
        <w:spacing w:before="120"/>
        <w:ind w:left="547" w:hanging="547"/>
        <w:jc w:val="center"/>
        <w:sectPr w:rsidR="00596E43" w:rsidRPr="007C3EAE" w:rsidSect="00D957AA">
          <w:headerReference w:type="default" r:id="rId96"/>
          <w:footerReference w:type="even" r:id="rId97"/>
          <w:footerReference w:type="default" r:id="rId98"/>
          <w:headerReference w:type="first" r:id="rId99"/>
          <w:footerReference w:type="first" r:id="rId100"/>
          <w:pgSz w:w="12240" w:h="15840" w:code="1"/>
          <w:pgMar w:top="1440" w:right="1080" w:bottom="1440" w:left="1080" w:header="144" w:footer="720" w:gutter="0"/>
          <w:cols w:space="720"/>
          <w:titlePg/>
          <w:docGrid w:linePitch="326"/>
        </w:sectPr>
      </w:pPr>
    </w:p>
    <w:tbl>
      <w:tblPr>
        <w:tblpPr w:leftFromText="180" w:rightFromText="180" w:horzAnchor="margin" w:tblpXSpec="center" w:tblpY="-360"/>
        <w:tblW w:w="10368" w:type="dxa"/>
        <w:tblLook w:val="0000" w:firstRow="0" w:lastRow="0" w:firstColumn="0" w:lastColumn="0" w:noHBand="0" w:noVBand="0"/>
      </w:tblPr>
      <w:tblGrid>
        <w:gridCol w:w="1016"/>
        <w:gridCol w:w="2193"/>
        <w:gridCol w:w="4467"/>
        <w:gridCol w:w="1238"/>
        <w:gridCol w:w="1454"/>
      </w:tblGrid>
      <w:tr w:rsidR="00596E43" w:rsidRPr="00F45180" w14:paraId="14CE3F92" w14:textId="77777777" w:rsidTr="00D957AA">
        <w:trPr>
          <w:cantSplit/>
          <w:trHeight w:val="465"/>
        </w:trPr>
        <w:tc>
          <w:tcPr>
            <w:tcW w:w="1016" w:type="dxa"/>
            <w:tcBorders>
              <w:top w:val="double" w:sz="6" w:space="0" w:color="auto"/>
              <w:left w:val="double" w:sz="6" w:space="0" w:color="auto"/>
              <w:bottom w:val="double" w:sz="6" w:space="0" w:color="auto"/>
              <w:right w:val="double" w:sz="6" w:space="0" w:color="auto"/>
            </w:tcBorders>
            <w:shd w:val="clear" w:color="auto" w:fill="FFCC99"/>
            <w:vAlign w:val="bottom"/>
          </w:tcPr>
          <w:p w14:paraId="502A95E2" w14:textId="77777777" w:rsidR="00596E43" w:rsidRPr="00F45180" w:rsidRDefault="00596E43" w:rsidP="00D957AA">
            <w:pPr>
              <w:jc w:val="center"/>
              <w:rPr>
                <w:b/>
                <w:bCs/>
                <w:sz w:val="16"/>
                <w:szCs w:val="16"/>
              </w:rPr>
            </w:pPr>
            <w:r w:rsidRPr="00F45180">
              <w:rPr>
                <w:b/>
                <w:bCs/>
                <w:sz w:val="16"/>
              </w:rPr>
              <w:lastRenderedPageBreak/>
              <w:t xml:space="preserve">Budget continued </w:t>
            </w:r>
          </w:p>
        </w:tc>
        <w:tc>
          <w:tcPr>
            <w:tcW w:w="2193" w:type="dxa"/>
            <w:vMerge w:val="restart"/>
            <w:tcBorders>
              <w:top w:val="double" w:sz="6" w:space="0" w:color="auto"/>
              <w:left w:val="double" w:sz="6" w:space="0" w:color="auto"/>
              <w:bottom w:val="double" w:sz="6" w:space="0" w:color="auto"/>
              <w:right w:val="double" w:sz="6" w:space="0" w:color="auto"/>
            </w:tcBorders>
            <w:shd w:val="clear" w:color="auto" w:fill="FFCC99"/>
            <w:vAlign w:val="bottom"/>
          </w:tcPr>
          <w:p w14:paraId="0CC4F1F8" w14:textId="77777777" w:rsidR="00596E43" w:rsidRPr="00F45180" w:rsidRDefault="00596E43" w:rsidP="00D957AA">
            <w:pPr>
              <w:jc w:val="center"/>
              <w:rPr>
                <w:b/>
                <w:bCs/>
                <w:sz w:val="20"/>
                <w:szCs w:val="20"/>
              </w:rPr>
            </w:pPr>
            <w:r w:rsidRPr="00F45180">
              <w:rPr>
                <w:b/>
                <w:sz w:val="20"/>
                <w:szCs w:val="20"/>
              </w:rPr>
              <w:t>ITEM</w:t>
            </w:r>
          </w:p>
        </w:tc>
        <w:tc>
          <w:tcPr>
            <w:tcW w:w="4467" w:type="dxa"/>
            <w:vMerge w:val="restart"/>
            <w:tcBorders>
              <w:top w:val="double" w:sz="6" w:space="0" w:color="auto"/>
              <w:left w:val="double" w:sz="6" w:space="0" w:color="auto"/>
              <w:bottom w:val="double" w:sz="6" w:space="0" w:color="000000"/>
              <w:right w:val="double" w:sz="6" w:space="0" w:color="auto"/>
            </w:tcBorders>
            <w:shd w:val="clear" w:color="auto" w:fill="FFCC99"/>
            <w:vAlign w:val="bottom"/>
          </w:tcPr>
          <w:p w14:paraId="7A837C06" w14:textId="77777777" w:rsidR="00596E43" w:rsidRPr="00F45180" w:rsidRDefault="00596E43" w:rsidP="00D957AA">
            <w:pPr>
              <w:jc w:val="center"/>
              <w:rPr>
                <w:b/>
                <w:bCs/>
                <w:sz w:val="20"/>
                <w:szCs w:val="20"/>
              </w:rPr>
            </w:pPr>
            <w:r w:rsidRPr="00F45180">
              <w:rPr>
                <w:b/>
                <w:bCs/>
                <w:sz w:val="20"/>
              </w:rPr>
              <w:t>EXPLANATION OF EXPENDITURES</w:t>
            </w:r>
          </w:p>
        </w:tc>
        <w:tc>
          <w:tcPr>
            <w:tcW w:w="1238" w:type="dxa"/>
            <w:vMerge w:val="restart"/>
            <w:tcBorders>
              <w:top w:val="double" w:sz="6" w:space="0" w:color="auto"/>
              <w:left w:val="double" w:sz="6" w:space="0" w:color="auto"/>
              <w:bottom w:val="double" w:sz="6" w:space="0" w:color="000000"/>
              <w:right w:val="double" w:sz="6" w:space="0" w:color="auto"/>
            </w:tcBorders>
            <w:shd w:val="clear" w:color="auto" w:fill="FFCC99"/>
            <w:vAlign w:val="bottom"/>
          </w:tcPr>
          <w:p w14:paraId="2139F695" w14:textId="77777777" w:rsidR="00596E43" w:rsidRPr="00F45180" w:rsidRDefault="00596E43" w:rsidP="00D957AA">
            <w:pPr>
              <w:jc w:val="center"/>
              <w:rPr>
                <w:b/>
                <w:bCs/>
                <w:sz w:val="18"/>
                <w:szCs w:val="18"/>
              </w:rPr>
            </w:pPr>
            <w:r w:rsidRPr="00F45180">
              <w:rPr>
                <w:b/>
                <w:bCs/>
                <w:sz w:val="18"/>
              </w:rPr>
              <w:t>Amt. Of Grant Funds</w:t>
            </w:r>
          </w:p>
        </w:tc>
        <w:tc>
          <w:tcPr>
            <w:tcW w:w="1454" w:type="dxa"/>
            <w:vMerge w:val="restart"/>
            <w:tcBorders>
              <w:top w:val="double" w:sz="6" w:space="0" w:color="auto"/>
              <w:left w:val="double" w:sz="6" w:space="0" w:color="auto"/>
              <w:bottom w:val="double" w:sz="6" w:space="0" w:color="000000"/>
              <w:right w:val="double" w:sz="6" w:space="0" w:color="auto"/>
            </w:tcBorders>
            <w:shd w:val="clear" w:color="auto" w:fill="FFCC99"/>
            <w:vAlign w:val="bottom"/>
          </w:tcPr>
          <w:p w14:paraId="47B5641B" w14:textId="77777777" w:rsidR="00596E43" w:rsidRPr="00F45180" w:rsidRDefault="00596E43" w:rsidP="00D957AA">
            <w:pPr>
              <w:jc w:val="center"/>
              <w:rPr>
                <w:b/>
                <w:bCs/>
                <w:sz w:val="18"/>
                <w:szCs w:val="18"/>
              </w:rPr>
            </w:pPr>
            <w:r w:rsidRPr="00F45180">
              <w:rPr>
                <w:b/>
                <w:bCs/>
                <w:sz w:val="18"/>
              </w:rPr>
              <w:t>Source &amp; Amt. Of Matching Funds</w:t>
            </w:r>
          </w:p>
        </w:tc>
      </w:tr>
      <w:tr w:rsidR="00596E43" w:rsidRPr="00F45180" w14:paraId="7972D5A8" w14:textId="77777777" w:rsidTr="00D957AA">
        <w:trPr>
          <w:cantSplit/>
          <w:trHeight w:val="270"/>
        </w:trPr>
        <w:tc>
          <w:tcPr>
            <w:tcW w:w="1016" w:type="dxa"/>
            <w:tcBorders>
              <w:top w:val="double" w:sz="6" w:space="0" w:color="auto"/>
              <w:left w:val="double" w:sz="6" w:space="0" w:color="auto"/>
              <w:bottom w:val="double" w:sz="6" w:space="0" w:color="auto"/>
              <w:right w:val="double" w:sz="6" w:space="0" w:color="auto"/>
            </w:tcBorders>
            <w:shd w:val="clear" w:color="auto" w:fill="FFCC99"/>
            <w:vAlign w:val="bottom"/>
          </w:tcPr>
          <w:p w14:paraId="47697CC2" w14:textId="77777777" w:rsidR="00596E43" w:rsidRPr="00F45180" w:rsidRDefault="00596E43" w:rsidP="00D957AA">
            <w:pPr>
              <w:jc w:val="center"/>
              <w:rPr>
                <w:b/>
                <w:bCs/>
                <w:sz w:val="18"/>
                <w:szCs w:val="18"/>
              </w:rPr>
            </w:pPr>
            <w:r w:rsidRPr="00F45180">
              <w:rPr>
                <w:b/>
                <w:bCs/>
                <w:sz w:val="18"/>
              </w:rPr>
              <w:t>MUNIS CODE</w:t>
            </w:r>
          </w:p>
        </w:tc>
        <w:tc>
          <w:tcPr>
            <w:tcW w:w="2193" w:type="dxa"/>
            <w:vMerge/>
            <w:tcBorders>
              <w:top w:val="double" w:sz="6" w:space="0" w:color="auto"/>
              <w:left w:val="double" w:sz="6" w:space="0" w:color="auto"/>
              <w:bottom w:val="double" w:sz="6" w:space="0" w:color="auto"/>
              <w:right w:val="double" w:sz="6" w:space="0" w:color="auto"/>
            </w:tcBorders>
            <w:vAlign w:val="center"/>
          </w:tcPr>
          <w:p w14:paraId="34E40B93" w14:textId="77777777" w:rsidR="00596E43" w:rsidRPr="00F45180" w:rsidRDefault="00596E43" w:rsidP="00D957AA">
            <w:pPr>
              <w:rPr>
                <w:b/>
                <w:bCs/>
                <w:sz w:val="20"/>
                <w:szCs w:val="20"/>
              </w:rPr>
            </w:pPr>
          </w:p>
        </w:tc>
        <w:tc>
          <w:tcPr>
            <w:tcW w:w="4467" w:type="dxa"/>
            <w:vMerge/>
            <w:tcBorders>
              <w:top w:val="double" w:sz="6" w:space="0" w:color="auto"/>
              <w:left w:val="double" w:sz="6" w:space="0" w:color="auto"/>
              <w:bottom w:val="double" w:sz="6" w:space="0" w:color="000000"/>
              <w:right w:val="double" w:sz="6" w:space="0" w:color="auto"/>
            </w:tcBorders>
            <w:vAlign w:val="center"/>
          </w:tcPr>
          <w:p w14:paraId="2B9CCBDD" w14:textId="77777777" w:rsidR="00596E43" w:rsidRPr="00F45180" w:rsidRDefault="00596E43" w:rsidP="00D957AA">
            <w:pPr>
              <w:rPr>
                <w:b/>
                <w:bCs/>
                <w:sz w:val="20"/>
                <w:szCs w:val="20"/>
              </w:rPr>
            </w:pPr>
          </w:p>
        </w:tc>
        <w:tc>
          <w:tcPr>
            <w:tcW w:w="1238" w:type="dxa"/>
            <w:vMerge/>
            <w:tcBorders>
              <w:top w:val="double" w:sz="6" w:space="0" w:color="auto"/>
              <w:left w:val="double" w:sz="6" w:space="0" w:color="auto"/>
              <w:bottom w:val="double" w:sz="6" w:space="0" w:color="000000"/>
              <w:right w:val="double" w:sz="6" w:space="0" w:color="auto"/>
            </w:tcBorders>
            <w:vAlign w:val="center"/>
          </w:tcPr>
          <w:p w14:paraId="39459F5F" w14:textId="77777777" w:rsidR="00596E43" w:rsidRPr="00F45180" w:rsidRDefault="00596E43" w:rsidP="00D957AA">
            <w:pPr>
              <w:rPr>
                <w:b/>
                <w:bCs/>
                <w:sz w:val="18"/>
                <w:szCs w:val="18"/>
              </w:rPr>
            </w:pPr>
          </w:p>
        </w:tc>
        <w:tc>
          <w:tcPr>
            <w:tcW w:w="1454" w:type="dxa"/>
            <w:vMerge/>
            <w:tcBorders>
              <w:top w:val="double" w:sz="6" w:space="0" w:color="auto"/>
              <w:left w:val="double" w:sz="6" w:space="0" w:color="auto"/>
              <w:bottom w:val="double" w:sz="6" w:space="0" w:color="000000"/>
              <w:right w:val="double" w:sz="6" w:space="0" w:color="auto"/>
            </w:tcBorders>
            <w:vAlign w:val="center"/>
          </w:tcPr>
          <w:p w14:paraId="3EFFE14B" w14:textId="77777777" w:rsidR="00596E43" w:rsidRPr="00F45180" w:rsidRDefault="00596E43" w:rsidP="00D957AA">
            <w:pPr>
              <w:rPr>
                <w:b/>
                <w:bCs/>
                <w:sz w:val="18"/>
                <w:szCs w:val="18"/>
              </w:rPr>
            </w:pPr>
          </w:p>
        </w:tc>
      </w:tr>
      <w:tr w:rsidR="00596E43" w:rsidRPr="00F45180" w14:paraId="2B1E3902" w14:textId="77777777" w:rsidTr="002D3C73">
        <w:trPr>
          <w:trHeight w:val="450"/>
        </w:trPr>
        <w:tc>
          <w:tcPr>
            <w:tcW w:w="1016" w:type="dxa"/>
            <w:tcBorders>
              <w:top w:val="double" w:sz="6" w:space="0" w:color="auto"/>
              <w:left w:val="double" w:sz="6" w:space="0" w:color="auto"/>
              <w:bottom w:val="double" w:sz="6" w:space="0" w:color="auto"/>
              <w:right w:val="double" w:sz="6" w:space="0" w:color="auto"/>
            </w:tcBorders>
            <w:vAlign w:val="bottom"/>
          </w:tcPr>
          <w:p w14:paraId="457B7EF3" w14:textId="77777777" w:rsidR="00596E43" w:rsidRPr="00F45180" w:rsidRDefault="00596E43" w:rsidP="00D957AA">
            <w:pPr>
              <w:jc w:val="center"/>
              <w:rPr>
                <w:b/>
                <w:bCs/>
              </w:rPr>
            </w:pPr>
            <w:r w:rsidRPr="00F45180">
              <w:rPr>
                <w:b/>
                <w:bCs/>
              </w:rPr>
              <w:t>253</w:t>
            </w:r>
          </w:p>
        </w:tc>
        <w:tc>
          <w:tcPr>
            <w:tcW w:w="2193" w:type="dxa"/>
            <w:tcBorders>
              <w:top w:val="double" w:sz="6" w:space="0" w:color="auto"/>
              <w:left w:val="nil"/>
              <w:bottom w:val="double" w:sz="6" w:space="0" w:color="auto"/>
              <w:right w:val="double" w:sz="6" w:space="0" w:color="auto"/>
            </w:tcBorders>
            <w:vAlign w:val="bottom"/>
          </w:tcPr>
          <w:p w14:paraId="2DC1FFED" w14:textId="77777777" w:rsidR="00596E43" w:rsidRPr="00F45180" w:rsidRDefault="00596E43" w:rsidP="00D957AA"/>
        </w:tc>
        <w:tc>
          <w:tcPr>
            <w:tcW w:w="4467" w:type="dxa"/>
            <w:tcBorders>
              <w:top w:val="nil"/>
              <w:left w:val="nil"/>
              <w:bottom w:val="double" w:sz="6" w:space="0" w:color="auto"/>
              <w:right w:val="double" w:sz="6" w:space="0" w:color="auto"/>
            </w:tcBorders>
          </w:tcPr>
          <w:p w14:paraId="0684042A" w14:textId="77777777" w:rsidR="00596E43" w:rsidRPr="00F45180" w:rsidRDefault="00596E43" w:rsidP="00D957AA"/>
        </w:tc>
        <w:tc>
          <w:tcPr>
            <w:tcW w:w="1238" w:type="dxa"/>
            <w:tcBorders>
              <w:top w:val="nil"/>
              <w:left w:val="nil"/>
              <w:bottom w:val="double" w:sz="6" w:space="0" w:color="auto"/>
              <w:right w:val="double" w:sz="6" w:space="0" w:color="auto"/>
            </w:tcBorders>
          </w:tcPr>
          <w:p w14:paraId="11A0634D" w14:textId="77777777" w:rsidR="00596E43" w:rsidRPr="00F45180" w:rsidRDefault="00596E43" w:rsidP="00D957AA"/>
        </w:tc>
        <w:tc>
          <w:tcPr>
            <w:tcW w:w="1454" w:type="dxa"/>
            <w:tcBorders>
              <w:top w:val="nil"/>
              <w:left w:val="nil"/>
              <w:bottom w:val="double" w:sz="6" w:space="0" w:color="auto"/>
              <w:right w:val="double" w:sz="6" w:space="0" w:color="auto"/>
            </w:tcBorders>
          </w:tcPr>
          <w:p w14:paraId="510E429C" w14:textId="77777777" w:rsidR="00596E43" w:rsidRPr="00F45180" w:rsidRDefault="00596E43" w:rsidP="00D957AA"/>
        </w:tc>
      </w:tr>
      <w:tr w:rsidR="00596E43" w:rsidRPr="00F45180" w14:paraId="715F822D" w14:textId="77777777" w:rsidTr="002D3C73">
        <w:trPr>
          <w:trHeight w:val="414"/>
        </w:trPr>
        <w:tc>
          <w:tcPr>
            <w:tcW w:w="1016" w:type="dxa"/>
            <w:tcBorders>
              <w:top w:val="double" w:sz="6" w:space="0" w:color="auto"/>
              <w:left w:val="double" w:sz="6" w:space="0" w:color="auto"/>
              <w:bottom w:val="double" w:sz="6" w:space="0" w:color="auto"/>
              <w:right w:val="double" w:sz="6" w:space="0" w:color="auto"/>
            </w:tcBorders>
            <w:vAlign w:val="bottom"/>
          </w:tcPr>
          <w:p w14:paraId="417DCF81" w14:textId="77777777" w:rsidR="00596E43" w:rsidRPr="00F45180" w:rsidRDefault="00596E43" w:rsidP="00D957AA">
            <w:pPr>
              <w:jc w:val="center"/>
              <w:rPr>
                <w:b/>
                <w:bCs/>
              </w:rPr>
            </w:pPr>
            <w:r w:rsidRPr="00F45180">
              <w:rPr>
                <w:b/>
                <w:bCs/>
              </w:rPr>
              <w:t xml:space="preserve">260 </w:t>
            </w:r>
          </w:p>
        </w:tc>
        <w:tc>
          <w:tcPr>
            <w:tcW w:w="2193" w:type="dxa"/>
            <w:tcBorders>
              <w:top w:val="double" w:sz="6" w:space="0" w:color="auto"/>
              <w:left w:val="nil"/>
              <w:bottom w:val="double" w:sz="6" w:space="0" w:color="auto"/>
              <w:right w:val="double" w:sz="6" w:space="0" w:color="auto"/>
            </w:tcBorders>
            <w:vAlign w:val="bottom"/>
          </w:tcPr>
          <w:p w14:paraId="128E502C" w14:textId="77777777" w:rsidR="00596E43" w:rsidRPr="00F45180" w:rsidRDefault="00596E43" w:rsidP="00D957AA">
            <w:r w:rsidRPr="00F45180">
              <w:t> </w:t>
            </w:r>
          </w:p>
        </w:tc>
        <w:tc>
          <w:tcPr>
            <w:tcW w:w="4467" w:type="dxa"/>
            <w:tcBorders>
              <w:top w:val="nil"/>
              <w:left w:val="nil"/>
              <w:bottom w:val="double" w:sz="6" w:space="0" w:color="auto"/>
              <w:right w:val="double" w:sz="6" w:space="0" w:color="auto"/>
            </w:tcBorders>
          </w:tcPr>
          <w:p w14:paraId="78A66652" w14:textId="77777777" w:rsidR="00596E43" w:rsidRPr="00F45180" w:rsidRDefault="00596E43" w:rsidP="00D957AA">
            <w:r w:rsidRPr="00F45180">
              <w:t> </w:t>
            </w:r>
          </w:p>
        </w:tc>
        <w:tc>
          <w:tcPr>
            <w:tcW w:w="1238" w:type="dxa"/>
            <w:tcBorders>
              <w:top w:val="nil"/>
              <w:left w:val="nil"/>
              <w:bottom w:val="double" w:sz="6" w:space="0" w:color="auto"/>
              <w:right w:val="double" w:sz="6" w:space="0" w:color="auto"/>
            </w:tcBorders>
          </w:tcPr>
          <w:p w14:paraId="22B05CCA" w14:textId="77777777" w:rsidR="00596E43" w:rsidRPr="00F45180" w:rsidRDefault="00596E43" w:rsidP="00D957AA">
            <w:r w:rsidRPr="00F45180">
              <w:t> </w:t>
            </w:r>
          </w:p>
        </w:tc>
        <w:tc>
          <w:tcPr>
            <w:tcW w:w="1454" w:type="dxa"/>
            <w:tcBorders>
              <w:top w:val="nil"/>
              <w:left w:val="nil"/>
              <w:bottom w:val="double" w:sz="6" w:space="0" w:color="auto"/>
              <w:right w:val="double" w:sz="6" w:space="0" w:color="auto"/>
            </w:tcBorders>
          </w:tcPr>
          <w:p w14:paraId="62E474BE" w14:textId="77777777" w:rsidR="00596E43" w:rsidRPr="00F45180" w:rsidRDefault="00596E43" w:rsidP="00D957AA">
            <w:r w:rsidRPr="00F45180">
              <w:t> </w:t>
            </w:r>
          </w:p>
        </w:tc>
      </w:tr>
      <w:tr w:rsidR="00596E43" w:rsidRPr="00F45180" w14:paraId="4EB4B2CC" w14:textId="77777777" w:rsidTr="002D3C73">
        <w:trPr>
          <w:trHeight w:val="405"/>
        </w:trPr>
        <w:tc>
          <w:tcPr>
            <w:tcW w:w="1016" w:type="dxa"/>
            <w:tcBorders>
              <w:top w:val="double" w:sz="6" w:space="0" w:color="auto"/>
              <w:left w:val="double" w:sz="6" w:space="0" w:color="auto"/>
              <w:bottom w:val="double" w:sz="6" w:space="0" w:color="auto"/>
              <w:right w:val="double" w:sz="6" w:space="0" w:color="auto"/>
            </w:tcBorders>
            <w:vAlign w:val="bottom"/>
          </w:tcPr>
          <w:p w14:paraId="7811DA6D" w14:textId="77777777" w:rsidR="00596E43" w:rsidRPr="00F45180" w:rsidRDefault="00596E43" w:rsidP="00D957AA">
            <w:pPr>
              <w:jc w:val="center"/>
              <w:rPr>
                <w:b/>
                <w:bCs/>
              </w:rPr>
            </w:pPr>
            <w:r w:rsidRPr="00F45180">
              <w:rPr>
                <w:b/>
                <w:bCs/>
              </w:rPr>
              <w:t>298</w:t>
            </w:r>
          </w:p>
        </w:tc>
        <w:tc>
          <w:tcPr>
            <w:tcW w:w="2193" w:type="dxa"/>
            <w:tcBorders>
              <w:top w:val="double" w:sz="6" w:space="0" w:color="auto"/>
              <w:left w:val="nil"/>
              <w:bottom w:val="double" w:sz="6" w:space="0" w:color="auto"/>
              <w:right w:val="double" w:sz="6" w:space="0" w:color="auto"/>
            </w:tcBorders>
            <w:vAlign w:val="bottom"/>
          </w:tcPr>
          <w:p w14:paraId="5FF57EF5" w14:textId="77777777" w:rsidR="00596E43" w:rsidRPr="00F45180" w:rsidRDefault="00596E43" w:rsidP="00D957AA">
            <w:r w:rsidRPr="00F45180">
              <w:t> </w:t>
            </w:r>
          </w:p>
        </w:tc>
        <w:tc>
          <w:tcPr>
            <w:tcW w:w="4467" w:type="dxa"/>
            <w:tcBorders>
              <w:top w:val="nil"/>
              <w:left w:val="nil"/>
              <w:bottom w:val="double" w:sz="6" w:space="0" w:color="auto"/>
              <w:right w:val="double" w:sz="6" w:space="0" w:color="auto"/>
            </w:tcBorders>
          </w:tcPr>
          <w:p w14:paraId="6814647A" w14:textId="77777777" w:rsidR="00596E43" w:rsidRPr="00F45180" w:rsidRDefault="00596E43" w:rsidP="00D957AA">
            <w:r w:rsidRPr="00F45180">
              <w:t> </w:t>
            </w:r>
          </w:p>
        </w:tc>
        <w:tc>
          <w:tcPr>
            <w:tcW w:w="1238" w:type="dxa"/>
            <w:tcBorders>
              <w:top w:val="nil"/>
              <w:left w:val="nil"/>
              <w:bottom w:val="double" w:sz="6" w:space="0" w:color="auto"/>
              <w:right w:val="double" w:sz="6" w:space="0" w:color="auto"/>
            </w:tcBorders>
          </w:tcPr>
          <w:p w14:paraId="715F969A" w14:textId="77777777" w:rsidR="00596E43" w:rsidRPr="00F45180" w:rsidRDefault="00596E43" w:rsidP="00D957AA">
            <w:r w:rsidRPr="00F45180">
              <w:t> </w:t>
            </w:r>
          </w:p>
        </w:tc>
        <w:tc>
          <w:tcPr>
            <w:tcW w:w="1454" w:type="dxa"/>
            <w:tcBorders>
              <w:top w:val="nil"/>
              <w:left w:val="nil"/>
              <w:bottom w:val="double" w:sz="6" w:space="0" w:color="auto"/>
              <w:right w:val="double" w:sz="6" w:space="0" w:color="auto"/>
            </w:tcBorders>
          </w:tcPr>
          <w:p w14:paraId="7B217C91" w14:textId="77777777" w:rsidR="00596E43" w:rsidRPr="00F45180" w:rsidRDefault="00596E43" w:rsidP="00D957AA">
            <w:r w:rsidRPr="00F45180">
              <w:t> </w:t>
            </w:r>
          </w:p>
        </w:tc>
      </w:tr>
      <w:tr w:rsidR="00596E43" w:rsidRPr="00F45180" w14:paraId="38E9C79F" w14:textId="77777777" w:rsidTr="002D3C73">
        <w:trPr>
          <w:trHeight w:val="396"/>
        </w:trPr>
        <w:tc>
          <w:tcPr>
            <w:tcW w:w="1016" w:type="dxa"/>
            <w:tcBorders>
              <w:top w:val="double" w:sz="6" w:space="0" w:color="auto"/>
              <w:left w:val="double" w:sz="6" w:space="0" w:color="auto"/>
              <w:bottom w:val="double" w:sz="6" w:space="0" w:color="auto"/>
              <w:right w:val="double" w:sz="6" w:space="0" w:color="auto"/>
            </w:tcBorders>
            <w:vAlign w:val="bottom"/>
          </w:tcPr>
          <w:p w14:paraId="053C1A26" w14:textId="77777777" w:rsidR="00596E43" w:rsidRPr="00F45180" w:rsidRDefault="00596E43" w:rsidP="00D957AA">
            <w:pPr>
              <w:jc w:val="center"/>
              <w:rPr>
                <w:b/>
                <w:bCs/>
              </w:rPr>
            </w:pPr>
            <w:r w:rsidRPr="00F45180">
              <w:rPr>
                <w:b/>
                <w:bCs/>
              </w:rPr>
              <w:t xml:space="preserve"> 338</w:t>
            </w:r>
          </w:p>
        </w:tc>
        <w:tc>
          <w:tcPr>
            <w:tcW w:w="2193" w:type="dxa"/>
            <w:tcBorders>
              <w:top w:val="double" w:sz="6" w:space="0" w:color="auto"/>
              <w:left w:val="nil"/>
              <w:bottom w:val="double" w:sz="6" w:space="0" w:color="auto"/>
              <w:right w:val="double" w:sz="6" w:space="0" w:color="auto"/>
            </w:tcBorders>
            <w:vAlign w:val="bottom"/>
          </w:tcPr>
          <w:p w14:paraId="6DC3D5B4" w14:textId="77777777" w:rsidR="00596E43" w:rsidRPr="00F45180" w:rsidRDefault="00596E43" w:rsidP="00D957AA"/>
        </w:tc>
        <w:tc>
          <w:tcPr>
            <w:tcW w:w="4467" w:type="dxa"/>
            <w:tcBorders>
              <w:top w:val="nil"/>
              <w:left w:val="nil"/>
              <w:bottom w:val="double" w:sz="6" w:space="0" w:color="auto"/>
              <w:right w:val="double" w:sz="6" w:space="0" w:color="auto"/>
            </w:tcBorders>
          </w:tcPr>
          <w:p w14:paraId="0CEA598C" w14:textId="77777777" w:rsidR="00596E43" w:rsidRPr="00F45180" w:rsidRDefault="00596E43" w:rsidP="00D957AA"/>
        </w:tc>
        <w:tc>
          <w:tcPr>
            <w:tcW w:w="1238" w:type="dxa"/>
            <w:tcBorders>
              <w:top w:val="nil"/>
              <w:left w:val="nil"/>
              <w:bottom w:val="double" w:sz="6" w:space="0" w:color="auto"/>
              <w:right w:val="double" w:sz="6" w:space="0" w:color="auto"/>
            </w:tcBorders>
          </w:tcPr>
          <w:p w14:paraId="157A0CC7" w14:textId="77777777" w:rsidR="00596E43" w:rsidRPr="00F45180" w:rsidRDefault="00596E43" w:rsidP="00D957AA"/>
        </w:tc>
        <w:tc>
          <w:tcPr>
            <w:tcW w:w="1454" w:type="dxa"/>
            <w:tcBorders>
              <w:top w:val="nil"/>
              <w:left w:val="nil"/>
              <w:bottom w:val="double" w:sz="6" w:space="0" w:color="auto"/>
              <w:right w:val="double" w:sz="6" w:space="0" w:color="auto"/>
            </w:tcBorders>
          </w:tcPr>
          <w:p w14:paraId="0648FB9F" w14:textId="77777777" w:rsidR="00596E43" w:rsidRPr="00F45180" w:rsidRDefault="00596E43" w:rsidP="00D957AA"/>
        </w:tc>
      </w:tr>
      <w:tr w:rsidR="00596E43" w:rsidRPr="00F45180" w14:paraId="7682D83D" w14:textId="77777777" w:rsidTr="002D3C73">
        <w:trPr>
          <w:trHeight w:val="405"/>
        </w:trPr>
        <w:tc>
          <w:tcPr>
            <w:tcW w:w="1016" w:type="dxa"/>
            <w:tcBorders>
              <w:top w:val="double" w:sz="6" w:space="0" w:color="auto"/>
              <w:left w:val="double" w:sz="6" w:space="0" w:color="auto"/>
              <w:bottom w:val="double" w:sz="6" w:space="0" w:color="auto"/>
              <w:right w:val="double" w:sz="6" w:space="0" w:color="auto"/>
            </w:tcBorders>
            <w:vAlign w:val="bottom"/>
          </w:tcPr>
          <w:p w14:paraId="7B9BF5D3" w14:textId="77777777" w:rsidR="00596E43" w:rsidRPr="00F45180" w:rsidRDefault="00596E43" w:rsidP="00D957AA">
            <w:pPr>
              <w:jc w:val="center"/>
              <w:rPr>
                <w:b/>
                <w:bCs/>
              </w:rPr>
            </w:pPr>
            <w:r w:rsidRPr="00F45180">
              <w:rPr>
                <w:b/>
                <w:bCs/>
              </w:rPr>
              <w:t>580</w:t>
            </w:r>
          </w:p>
        </w:tc>
        <w:tc>
          <w:tcPr>
            <w:tcW w:w="2193" w:type="dxa"/>
            <w:tcBorders>
              <w:top w:val="double" w:sz="6" w:space="0" w:color="auto"/>
              <w:left w:val="nil"/>
              <w:bottom w:val="double" w:sz="6" w:space="0" w:color="auto"/>
              <w:right w:val="double" w:sz="6" w:space="0" w:color="auto"/>
            </w:tcBorders>
            <w:vAlign w:val="bottom"/>
          </w:tcPr>
          <w:p w14:paraId="2932A267" w14:textId="77777777" w:rsidR="00596E43" w:rsidRPr="00F45180" w:rsidRDefault="00596E43" w:rsidP="00D957AA">
            <w:r w:rsidRPr="00F45180">
              <w:t> </w:t>
            </w:r>
          </w:p>
        </w:tc>
        <w:tc>
          <w:tcPr>
            <w:tcW w:w="4467" w:type="dxa"/>
            <w:tcBorders>
              <w:top w:val="nil"/>
              <w:left w:val="nil"/>
              <w:bottom w:val="double" w:sz="6" w:space="0" w:color="auto"/>
              <w:right w:val="double" w:sz="6" w:space="0" w:color="auto"/>
            </w:tcBorders>
          </w:tcPr>
          <w:p w14:paraId="168D21E9" w14:textId="77777777" w:rsidR="00596E43" w:rsidRPr="00F45180" w:rsidRDefault="00596E43" w:rsidP="00D957AA">
            <w:r w:rsidRPr="00F45180">
              <w:t> </w:t>
            </w:r>
          </w:p>
        </w:tc>
        <w:tc>
          <w:tcPr>
            <w:tcW w:w="1238" w:type="dxa"/>
            <w:tcBorders>
              <w:top w:val="nil"/>
              <w:left w:val="nil"/>
              <w:bottom w:val="double" w:sz="6" w:space="0" w:color="auto"/>
              <w:right w:val="double" w:sz="6" w:space="0" w:color="auto"/>
            </w:tcBorders>
          </w:tcPr>
          <w:p w14:paraId="3F5AAEFA" w14:textId="77777777" w:rsidR="00596E43" w:rsidRPr="00F45180" w:rsidRDefault="00596E43" w:rsidP="00D957AA">
            <w:r w:rsidRPr="00F45180">
              <w:t> </w:t>
            </w:r>
          </w:p>
        </w:tc>
        <w:tc>
          <w:tcPr>
            <w:tcW w:w="1454" w:type="dxa"/>
            <w:tcBorders>
              <w:top w:val="nil"/>
              <w:left w:val="nil"/>
              <w:bottom w:val="double" w:sz="6" w:space="0" w:color="auto"/>
              <w:right w:val="double" w:sz="6" w:space="0" w:color="auto"/>
            </w:tcBorders>
          </w:tcPr>
          <w:p w14:paraId="14F783AA" w14:textId="77777777" w:rsidR="00596E43" w:rsidRPr="00F45180" w:rsidRDefault="00596E43" w:rsidP="00D957AA">
            <w:r w:rsidRPr="00F45180">
              <w:t> </w:t>
            </w:r>
          </w:p>
        </w:tc>
      </w:tr>
      <w:tr w:rsidR="00596E43" w:rsidRPr="00F45180" w14:paraId="267A32B7" w14:textId="77777777" w:rsidTr="002D3C73">
        <w:trPr>
          <w:trHeight w:val="414"/>
        </w:trPr>
        <w:tc>
          <w:tcPr>
            <w:tcW w:w="1016" w:type="dxa"/>
            <w:tcBorders>
              <w:top w:val="double" w:sz="6" w:space="0" w:color="auto"/>
              <w:left w:val="double" w:sz="6" w:space="0" w:color="auto"/>
              <w:bottom w:val="double" w:sz="6" w:space="0" w:color="auto"/>
              <w:right w:val="double" w:sz="6" w:space="0" w:color="auto"/>
            </w:tcBorders>
            <w:vAlign w:val="bottom"/>
          </w:tcPr>
          <w:p w14:paraId="14AE80F1" w14:textId="77777777" w:rsidR="00596E43" w:rsidRPr="00F45180" w:rsidRDefault="00596E43" w:rsidP="00D957AA">
            <w:pPr>
              <w:jc w:val="center"/>
              <w:rPr>
                <w:b/>
                <w:bCs/>
              </w:rPr>
            </w:pPr>
            <w:r w:rsidRPr="00F45180">
              <w:rPr>
                <w:b/>
                <w:bCs/>
              </w:rPr>
              <w:t>610</w:t>
            </w:r>
          </w:p>
        </w:tc>
        <w:tc>
          <w:tcPr>
            <w:tcW w:w="2193" w:type="dxa"/>
            <w:tcBorders>
              <w:top w:val="double" w:sz="6" w:space="0" w:color="auto"/>
              <w:left w:val="nil"/>
              <w:bottom w:val="double" w:sz="6" w:space="0" w:color="auto"/>
              <w:right w:val="double" w:sz="6" w:space="0" w:color="auto"/>
            </w:tcBorders>
            <w:vAlign w:val="bottom"/>
          </w:tcPr>
          <w:p w14:paraId="05955CDE" w14:textId="77777777" w:rsidR="00596E43" w:rsidRPr="00F45180" w:rsidRDefault="00596E43" w:rsidP="00D957AA"/>
        </w:tc>
        <w:tc>
          <w:tcPr>
            <w:tcW w:w="4467" w:type="dxa"/>
            <w:tcBorders>
              <w:top w:val="nil"/>
              <w:left w:val="nil"/>
              <w:bottom w:val="double" w:sz="6" w:space="0" w:color="auto"/>
              <w:right w:val="double" w:sz="6" w:space="0" w:color="auto"/>
            </w:tcBorders>
          </w:tcPr>
          <w:p w14:paraId="4E1876C8" w14:textId="77777777" w:rsidR="00596E43" w:rsidRPr="00F45180" w:rsidRDefault="00596E43" w:rsidP="00D957AA"/>
        </w:tc>
        <w:tc>
          <w:tcPr>
            <w:tcW w:w="1238" w:type="dxa"/>
            <w:tcBorders>
              <w:top w:val="nil"/>
              <w:left w:val="nil"/>
              <w:bottom w:val="double" w:sz="6" w:space="0" w:color="auto"/>
              <w:right w:val="double" w:sz="6" w:space="0" w:color="auto"/>
            </w:tcBorders>
          </w:tcPr>
          <w:p w14:paraId="1B91B119" w14:textId="77777777" w:rsidR="00596E43" w:rsidRPr="00F45180" w:rsidRDefault="00596E43" w:rsidP="00D957AA"/>
        </w:tc>
        <w:tc>
          <w:tcPr>
            <w:tcW w:w="1454" w:type="dxa"/>
            <w:tcBorders>
              <w:top w:val="nil"/>
              <w:left w:val="nil"/>
              <w:bottom w:val="double" w:sz="6" w:space="0" w:color="auto"/>
              <w:right w:val="double" w:sz="6" w:space="0" w:color="auto"/>
            </w:tcBorders>
          </w:tcPr>
          <w:p w14:paraId="3F43C8C6" w14:textId="77777777" w:rsidR="00596E43" w:rsidRPr="00F45180" w:rsidRDefault="00596E43" w:rsidP="00D957AA"/>
        </w:tc>
      </w:tr>
      <w:tr w:rsidR="00596E43" w:rsidRPr="00F45180" w14:paraId="31A41AAE" w14:textId="77777777" w:rsidTr="002D3C73">
        <w:trPr>
          <w:trHeight w:val="405"/>
        </w:trPr>
        <w:tc>
          <w:tcPr>
            <w:tcW w:w="1016" w:type="dxa"/>
            <w:tcBorders>
              <w:top w:val="double" w:sz="6" w:space="0" w:color="auto"/>
              <w:left w:val="double" w:sz="6" w:space="0" w:color="auto"/>
              <w:bottom w:val="double" w:sz="6" w:space="0" w:color="auto"/>
              <w:right w:val="double" w:sz="6" w:space="0" w:color="auto"/>
            </w:tcBorders>
            <w:vAlign w:val="bottom"/>
          </w:tcPr>
          <w:p w14:paraId="38F867B4" w14:textId="77777777" w:rsidR="00596E43" w:rsidRPr="00F45180" w:rsidRDefault="00596E43" w:rsidP="00D957AA">
            <w:pPr>
              <w:jc w:val="center"/>
              <w:rPr>
                <w:b/>
                <w:bCs/>
              </w:rPr>
            </w:pPr>
            <w:r w:rsidRPr="00F45180">
              <w:rPr>
                <w:b/>
                <w:bCs/>
              </w:rPr>
              <w:t>643</w:t>
            </w:r>
          </w:p>
        </w:tc>
        <w:tc>
          <w:tcPr>
            <w:tcW w:w="2193" w:type="dxa"/>
            <w:tcBorders>
              <w:top w:val="double" w:sz="6" w:space="0" w:color="auto"/>
              <w:left w:val="nil"/>
              <w:bottom w:val="double" w:sz="6" w:space="0" w:color="auto"/>
              <w:right w:val="double" w:sz="6" w:space="0" w:color="auto"/>
            </w:tcBorders>
            <w:vAlign w:val="bottom"/>
          </w:tcPr>
          <w:p w14:paraId="2CAF3A56" w14:textId="77777777" w:rsidR="00596E43" w:rsidRPr="00F45180" w:rsidRDefault="00596E43" w:rsidP="00D957AA">
            <w:r w:rsidRPr="00F45180">
              <w:t> </w:t>
            </w:r>
          </w:p>
        </w:tc>
        <w:tc>
          <w:tcPr>
            <w:tcW w:w="4467" w:type="dxa"/>
            <w:tcBorders>
              <w:top w:val="nil"/>
              <w:left w:val="nil"/>
              <w:bottom w:val="double" w:sz="6" w:space="0" w:color="auto"/>
              <w:right w:val="double" w:sz="6" w:space="0" w:color="auto"/>
            </w:tcBorders>
            <w:vAlign w:val="bottom"/>
          </w:tcPr>
          <w:p w14:paraId="595DB5D4" w14:textId="77777777" w:rsidR="00596E43" w:rsidRPr="00F45180" w:rsidRDefault="00596E43" w:rsidP="00D957AA">
            <w:r w:rsidRPr="00F45180">
              <w:t> </w:t>
            </w:r>
          </w:p>
        </w:tc>
        <w:tc>
          <w:tcPr>
            <w:tcW w:w="1238" w:type="dxa"/>
            <w:tcBorders>
              <w:top w:val="nil"/>
              <w:left w:val="nil"/>
              <w:bottom w:val="double" w:sz="6" w:space="0" w:color="auto"/>
              <w:right w:val="double" w:sz="6" w:space="0" w:color="auto"/>
            </w:tcBorders>
          </w:tcPr>
          <w:p w14:paraId="7B1575E1" w14:textId="77777777" w:rsidR="00596E43" w:rsidRPr="00F45180" w:rsidRDefault="00596E43" w:rsidP="00D957AA">
            <w:r w:rsidRPr="00F45180">
              <w:t> </w:t>
            </w:r>
          </w:p>
        </w:tc>
        <w:tc>
          <w:tcPr>
            <w:tcW w:w="1454" w:type="dxa"/>
            <w:tcBorders>
              <w:top w:val="nil"/>
              <w:left w:val="nil"/>
              <w:bottom w:val="double" w:sz="6" w:space="0" w:color="auto"/>
              <w:right w:val="double" w:sz="6" w:space="0" w:color="auto"/>
            </w:tcBorders>
          </w:tcPr>
          <w:p w14:paraId="01584036" w14:textId="77777777" w:rsidR="00596E43" w:rsidRPr="00F45180" w:rsidRDefault="00596E43" w:rsidP="00D957AA">
            <w:r w:rsidRPr="00F45180">
              <w:t> </w:t>
            </w:r>
          </w:p>
        </w:tc>
      </w:tr>
      <w:tr w:rsidR="00596E43" w:rsidRPr="00F45180" w14:paraId="70935929" w14:textId="77777777" w:rsidTr="002D3C73">
        <w:trPr>
          <w:trHeight w:val="396"/>
        </w:trPr>
        <w:tc>
          <w:tcPr>
            <w:tcW w:w="1016" w:type="dxa"/>
            <w:tcBorders>
              <w:top w:val="double" w:sz="6" w:space="0" w:color="auto"/>
              <w:left w:val="double" w:sz="6" w:space="0" w:color="auto"/>
              <w:bottom w:val="double" w:sz="6" w:space="0" w:color="auto"/>
              <w:right w:val="double" w:sz="6" w:space="0" w:color="auto"/>
            </w:tcBorders>
            <w:vAlign w:val="bottom"/>
          </w:tcPr>
          <w:p w14:paraId="7FA04E7D" w14:textId="77777777" w:rsidR="00596E43" w:rsidRPr="00F45180" w:rsidRDefault="00596E43" w:rsidP="00D957AA">
            <w:pPr>
              <w:jc w:val="center"/>
              <w:rPr>
                <w:b/>
                <w:bCs/>
              </w:rPr>
            </w:pPr>
            <w:r w:rsidRPr="00F45180">
              <w:rPr>
                <w:b/>
                <w:bCs/>
              </w:rPr>
              <w:t>646</w:t>
            </w:r>
          </w:p>
        </w:tc>
        <w:tc>
          <w:tcPr>
            <w:tcW w:w="2193" w:type="dxa"/>
            <w:tcBorders>
              <w:top w:val="double" w:sz="6" w:space="0" w:color="auto"/>
              <w:left w:val="nil"/>
              <w:bottom w:val="double" w:sz="6" w:space="0" w:color="auto"/>
              <w:right w:val="double" w:sz="6" w:space="0" w:color="auto"/>
            </w:tcBorders>
            <w:vAlign w:val="bottom"/>
          </w:tcPr>
          <w:p w14:paraId="43F00F7A" w14:textId="77777777" w:rsidR="00596E43" w:rsidRPr="00F45180" w:rsidRDefault="00596E43" w:rsidP="00D957AA">
            <w:r w:rsidRPr="00F45180">
              <w:t> </w:t>
            </w:r>
          </w:p>
        </w:tc>
        <w:tc>
          <w:tcPr>
            <w:tcW w:w="4467" w:type="dxa"/>
            <w:tcBorders>
              <w:top w:val="nil"/>
              <w:left w:val="nil"/>
              <w:bottom w:val="double" w:sz="6" w:space="0" w:color="auto"/>
              <w:right w:val="double" w:sz="6" w:space="0" w:color="auto"/>
            </w:tcBorders>
            <w:vAlign w:val="bottom"/>
          </w:tcPr>
          <w:p w14:paraId="6B8E9981" w14:textId="77777777" w:rsidR="00596E43" w:rsidRPr="00F45180" w:rsidRDefault="00596E43" w:rsidP="00D957AA">
            <w:r w:rsidRPr="00F45180">
              <w:t> </w:t>
            </w:r>
          </w:p>
        </w:tc>
        <w:tc>
          <w:tcPr>
            <w:tcW w:w="1238" w:type="dxa"/>
            <w:tcBorders>
              <w:top w:val="nil"/>
              <w:left w:val="nil"/>
              <w:bottom w:val="double" w:sz="6" w:space="0" w:color="auto"/>
              <w:right w:val="double" w:sz="6" w:space="0" w:color="auto"/>
            </w:tcBorders>
          </w:tcPr>
          <w:p w14:paraId="58A3D010" w14:textId="77777777" w:rsidR="00596E43" w:rsidRPr="00F45180" w:rsidRDefault="00596E43" w:rsidP="00D957AA">
            <w:r w:rsidRPr="00F45180">
              <w:t> </w:t>
            </w:r>
          </w:p>
        </w:tc>
        <w:tc>
          <w:tcPr>
            <w:tcW w:w="1454" w:type="dxa"/>
            <w:tcBorders>
              <w:top w:val="nil"/>
              <w:left w:val="nil"/>
              <w:bottom w:val="double" w:sz="6" w:space="0" w:color="auto"/>
              <w:right w:val="double" w:sz="6" w:space="0" w:color="auto"/>
            </w:tcBorders>
          </w:tcPr>
          <w:p w14:paraId="1F71ECBA" w14:textId="77777777" w:rsidR="00596E43" w:rsidRPr="00F45180" w:rsidRDefault="00596E43" w:rsidP="00D957AA">
            <w:r w:rsidRPr="00F45180">
              <w:t> </w:t>
            </w:r>
          </w:p>
        </w:tc>
      </w:tr>
      <w:tr w:rsidR="00596E43" w:rsidRPr="00F45180" w14:paraId="6A3DACA3" w14:textId="77777777" w:rsidTr="002D3C73">
        <w:trPr>
          <w:trHeight w:val="405"/>
        </w:trPr>
        <w:tc>
          <w:tcPr>
            <w:tcW w:w="1016" w:type="dxa"/>
            <w:tcBorders>
              <w:top w:val="double" w:sz="6" w:space="0" w:color="auto"/>
              <w:left w:val="double" w:sz="6" w:space="0" w:color="auto"/>
              <w:bottom w:val="double" w:sz="6" w:space="0" w:color="auto"/>
              <w:right w:val="double" w:sz="6" w:space="0" w:color="auto"/>
            </w:tcBorders>
            <w:vAlign w:val="bottom"/>
          </w:tcPr>
          <w:p w14:paraId="5FD05F92" w14:textId="77777777" w:rsidR="00596E43" w:rsidRPr="00F45180" w:rsidRDefault="00596E43" w:rsidP="00D957AA">
            <w:pPr>
              <w:jc w:val="center"/>
              <w:rPr>
                <w:b/>
                <w:bCs/>
              </w:rPr>
            </w:pPr>
            <w:r w:rsidRPr="00F45180">
              <w:rPr>
                <w:b/>
                <w:bCs/>
              </w:rPr>
              <w:t>734</w:t>
            </w:r>
          </w:p>
        </w:tc>
        <w:tc>
          <w:tcPr>
            <w:tcW w:w="2193" w:type="dxa"/>
            <w:tcBorders>
              <w:top w:val="double" w:sz="6" w:space="0" w:color="auto"/>
              <w:left w:val="nil"/>
              <w:bottom w:val="double" w:sz="6" w:space="0" w:color="auto"/>
              <w:right w:val="double" w:sz="6" w:space="0" w:color="auto"/>
            </w:tcBorders>
            <w:vAlign w:val="bottom"/>
          </w:tcPr>
          <w:p w14:paraId="57EF509C" w14:textId="77777777" w:rsidR="00596E43" w:rsidRPr="00F45180" w:rsidRDefault="00596E43" w:rsidP="00D957AA">
            <w:r w:rsidRPr="00F45180">
              <w:t> </w:t>
            </w:r>
          </w:p>
        </w:tc>
        <w:tc>
          <w:tcPr>
            <w:tcW w:w="4467" w:type="dxa"/>
            <w:tcBorders>
              <w:top w:val="double" w:sz="6" w:space="0" w:color="auto"/>
              <w:left w:val="nil"/>
              <w:bottom w:val="double" w:sz="6" w:space="0" w:color="auto"/>
              <w:right w:val="double" w:sz="6" w:space="0" w:color="auto"/>
            </w:tcBorders>
            <w:vAlign w:val="bottom"/>
          </w:tcPr>
          <w:p w14:paraId="12F45215" w14:textId="77777777" w:rsidR="00596E43" w:rsidRPr="00F45180" w:rsidRDefault="00596E43" w:rsidP="00D957AA">
            <w:r w:rsidRPr="00F45180">
              <w:t> </w:t>
            </w:r>
          </w:p>
        </w:tc>
        <w:tc>
          <w:tcPr>
            <w:tcW w:w="1238" w:type="dxa"/>
            <w:tcBorders>
              <w:top w:val="double" w:sz="6" w:space="0" w:color="auto"/>
              <w:left w:val="nil"/>
              <w:bottom w:val="double" w:sz="6" w:space="0" w:color="auto"/>
              <w:right w:val="double" w:sz="6" w:space="0" w:color="auto"/>
            </w:tcBorders>
          </w:tcPr>
          <w:p w14:paraId="41FDA833" w14:textId="77777777" w:rsidR="00596E43" w:rsidRPr="00F45180" w:rsidRDefault="00596E43" w:rsidP="00D957AA">
            <w:r w:rsidRPr="00F45180">
              <w:t> </w:t>
            </w:r>
          </w:p>
        </w:tc>
        <w:tc>
          <w:tcPr>
            <w:tcW w:w="1454" w:type="dxa"/>
            <w:tcBorders>
              <w:top w:val="double" w:sz="6" w:space="0" w:color="auto"/>
              <w:left w:val="nil"/>
              <w:bottom w:val="double" w:sz="6" w:space="0" w:color="auto"/>
              <w:right w:val="double" w:sz="6" w:space="0" w:color="auto"/>
            </w:tcBorders>
          </w:tcPr>
          <w:p w14:paraId="3B2A8BB0" w14:textId="77777777" w:rsidR="00596E43" w:rsidRPr="00F45180" w:rsidRDefault="00596E43" w:rsidP="00D957AA">
            <w:r w:rsidRPr="00F45180">
              <w:t> </w:t>
            </w:r>
          </w:p>
        </w:tc>
      </w:tr>
      <w:tr w:rsidR="00596E43" w:rsidRPr="00F45180" w14:paraId="623D2AA8" w14:textId="77777777" w:rsidTr="002D3C73">
        <w:trPr>
          <w:trHeight w:val="414"/>
        </w:trPr>
        <w:tc>
          <w:tcPr>
            <w:tcW w:w="1016" w:type="dxa"/>
            <w:tcBorders>
              <w:top w:val="double" w:sz="6" w:space="0" w:color="auto"/>
              <w:left w:val="double" w:sz="6" w:space="0" w:color="auto"/>
              <w:bottom w:val="double" w:sz="6" w:space="0" w:color="auto"/>
              <w:right w:val="double" w:sz="6" w:space="0" w:color="auto"/>
            </w:tcBorders>
            <w:vAlign w:val="bottom"/>
          </w:tcPr>
          <w:p w14:paraId="5B14D0EA" w14:textId="77777777" w:rsidR="00596E43" w:rsidRPr="00F45180" w:rsidRDefault="00596E43" w:rsidP="00D957AA">
            <w:pPr>
              <w:jc w:val="center"/>
              <w:rPr>
                <w:b/>
                <w:bCs/>
              </w:rPr>
            </w:pPr>
            <w:r w:rsidRPr="00F45180">
              <w:rPr>
                <w:b/>
                <w:bCs/>
              </w:rPr>
              <w:t>735</w:t>
            </w:r>
          </w:p>
        </w:tc>
        <w:tc>
          <w:tcPr>
            <w:tcW w:w="2193" w:type="dxa"/>
            <w:tcBorders>
              <w:top w:val="double" w:sz="6" w:space="0" w:color="auto"/>
              <w:left w:val="nil"/>
              <w:bottom w:val="double" w:sz="6" w:space="0" w:color="auto"/>
              <w:right w:val="double" w:sz="6" w:space="0" w:color="auto"/>
            </w:tcBorders>
            <w:vAlign w:val="bottom"/>
          </w:tcPr>
          <w:p w14:paraId="489F89D5" w14:textId="77777777" w:rsidR="00596E43" w:rsidRPr="00F45180" w:rsidRDefault="00596E43" w:rsidP="00D957AA"/>
        </w:tc>
        <w:tc>
          <w:tcPr>
            <w:tcW w:w="4467" w:type="dxa"/>
            <w:tcBorders>
              <w:top w:val="double" w:sz="6" w:space="0" w:color="auto"/>
              <w:left w:val="nil"/>
              <w:bottom w:val="double" w:sz="6" w:space="0" w:color="auto"/>
              <w:right w:val="double" w:sz="6" w:space="0" w:color="auto"/>
            </w:tcBorders>
            <w:vAlign w:val="bottom"/>
          </w:tcPr>
          <w:p w14:paraId="2B778EA4" w14:textId="77777777" w:rsidR="00596E43" w:rsidRPr="00F45180" w:rsidRDefault="00596E43" w:rsidP="00D957AA"/>
        </w:tc>
        <w:tc>
          <w:tcPr>
            <w:tcW w:w="1238" w:type="dxa"/>
            <w:tcBorders>
              <w:top w:val="double" w:sz="6" w:space="0" w:color="auto"/>
              <w:left w:val="nil"/>
              <w:bottom w:val="double" w:sz="6" w:space="0" w:color="auto"/>
              <w:right w:val="double" w:sz="6" w:space="0" w:color="auto"/>
            </w:tcBorders>
          </w:tcPr>
          <w:p w14:paraId="24A7F063" w14:textId="77777777" w:rsidR="00596E43" w:rsidRPr="00F45180" w:rsidRDefault="00596E43" w:rsidP="00D957AA"/>
        </w:tc>
        <w:tc>
          <w:tcPr>
            <w:tcW w:w="1454" w:type="dxa"/>
            <w:tcBorders>
              <w:top w:val="double" w:sz="6" w:space="0" w:color="auto"/>
              <w:left w:val="nil"/>
              <w:bottom w:val="double" w:sz="6" w:space="0" w:color="auto"/>
              <w:right w:val="double" w:sz="6" w:space="0" w:color="auto"/>
            </w:tcBorders>
          </w:tcPr>
          <w:p w14:paraId="59BDD264" w14:textId="77777777" w:rsidR="00596E43" w:rsidRPr="00F45180" w:rsidRDefault="00596E43" w:rsidP="00D957AA"/>
        </w:tc>
      </w:tr>
      <w:tr w:rsidR="00596E43" w:rsidRPr="00F45180" w14:paraId="379E3212" w14:textId="77777777" w:rsidTr="00DF40D3">
        <w:trPr>
          <w:trHeight w:val="405"/>
        </w:trPr>
        <w:tc>
          <w:tcPr>
            <w:tcW w:w="1016" w:type="dxa"/>
            <w:tcBorders>
              <w:top w:val="double" w:sz="6" w:space="0" w:color="auto"/>
              <w:left w:val="double" w:sz="6" w:space="0" w:color="auto"/>
              <w:bottom w:val="double" w:sz="6" w:space="0" w:color="auto"/>
              <w:right w:val="double" w:sz="6" w:space="0" w:color="auto"/>
            </w:tcBorders>
            <w:vAlign w:val="bottom"/>
          </w:tcPr>
          <w:p w14:paraId="5F9A5130" w14:textId="77777777" w:rsidR="00596E43" w:rsidRPr="00F45180" w:rsidRDefault="00596E43" w:rsidP="00D957AA">
            <w:pPr>
              <w:jc w:val="center"/>
              <w:rPr>
                <w:b/>
                <w:bCs/>
              </w:rPr>
            </w:pPr>
            <w:r w:rsidRPr="00F45180">
              <w:rPr>
                <w:b/>
                <w:bCs/>
              </w:rPr>
              <w:t>810</w:t>
            </w:r>
          </w:p>
        </w:tc>
        <w:tc>
          <w:tcPr>
            <w:tcW w:w="2193" w:type="dxa"/>
            <w:tcBorders>
              <w:top w:val="double" w:sz="6" w:space="0" w:color="auto"/>
              <w:left w:val="nil"/>
              <w:bottom w:val="double" w:sz="6" w:space="0" w:color="auto"/>
              <w:right w:val="double" w:sz="6" w:space="0" w:color="auto"/>
            </w:tcBorders>
            <w:vAlign w:val="bottom"/>
          </w:tcPr>
          <w:p w14:paraId="3E297654" w14:textId="77777777" w:rsidR="00596E43" w:rsidRPr="00F45180" w:rsidRDefault="00596E43" w:rsidP="00D957AA">
            <w:r w:rsidRPr="00F45180">
              <w:t> </w:t>
            </w:r>
          </w:p>
        </w:tc>
        <w:tc>
          <w:tcPr>
            <w:tcW w:w="4467" w:type="dxa"/>
            <w:tcBorders>
              <w:top w:val="double" w:sz="6" w:space="0" w:color="auto"/>
              <w:left w:val="nil"/>
              <w:bottom w:val="double" w:sz="6" w:space="0" w:color="auto"/>
              <w:right w:val="double" w:sz="6" w:space="0" w:color="auto"/>
            </w:tcBorders>
            <w:vAlign w:val="bottom"/>
          </w:tcPr>
          <w:p w14:paraId="57AD50D3" w14:textId="77777777" w:rsidR="00596E43" w:rsidRPr="00F45180" w:rsidRDefault="00596E43" w:rsidP="00D957AA">
            <w:r w:rsidRPr="00F45180">
              <w:t> </w:t>
            </w:r>
          </w:p>
        </w:tc>
        <w:tc>
          <w:tcPr>
            <w:tcW w:w="1238" w:type="dxa"/>
            <w:tcBorders>
              <w:top w:val="double" w:sz="6" w:space="0" w:color="auto"/>
              <w:left w:val="nil"/>
              <w:bottom w:val="double" w:sz="6" w:space="0" w:color="auto"/>
              <w:right w:val="double" w:sz="6" w:space="0" w:color="auto"/>
            </w:tcBorders>
          </w:tcPr>
          <w:p w14:paraId="2F02A677" w14:textId="77777777" w:rsidR="00596E43" w:rsidRPr="00F45180" w:rsidRDefault="00596E43" w:rsidP="00D957AA">
            <w:r w:rsidRPr="00F45180">
              <w:t> </w:t>
            </w:r>
          </w:p>
        </w:tc>
        <w:tc>
          <w:tcPr>
            <w:tcW w:w="1454" w:type="dxa"/>
            <w:tcBorders>
              <w:top w:val="double" w:sz="6" w:space="0" w:color="auto"/>
              <w:left w:val="nil"/>
              <w:bottom w:val="double" w:sz="6" w:space="0" w:color="auto"/>
              <w:right w:val="double" w:sz="6" w:space="0" w:color="auto"/>
            </w:tcBorders>
          </w:tcPr>
          <w:p w14:paraId="13B8E7B8" w14:textId="77777777" w:rsidR="00596E43" w:rsidRPr="00F45180" w:rsidRDefault="00596E43" w:rsidP="00D957AA">
            <w:r w:rsidRPr="00F45180">
              <w:t> </w:t>
            </w:r>
          </w:p>
        </w:tc>
      </w:tr>
      <w:tr w:rsidR="00596E43" w:rsidRPr="00F45180" w14:paraId="6AE9E1F7" w14:textId="77777777" w:rsidTr="00DF40D3">
        <w:trPr>
          <w:trHeight w:val="396"/>
        </w:trPr>
        <w:tc>
          <w:tcPr>
            <w:tcW w:w="1016" w:type="dxa"/>
            <w:tcBorders>
              <w:top w:val="double" w:sz="6" w:space="0" w:color="auto"/>
              <w:left w:val="double" w:sz="6" w:space="0" w:color="auto"/>
              <w:bottom w:val="double" w:sz="6" w:space="0" w:color="auto"/>
              <w:right w:val="double" w:sz="6" w:space="0" w:color="auto"/>
            </w:tcBorders>
            <w:vAlign w:val="bottom"/>
          </w:tcPr>
          <w:p w14:paraId="4AF3A72B" w14:textId="77777777" w:rsidR="00596E43" w:rsidRPr="00F45180" w:rsidRDefault="00596E43" w:rsidP="00D957AA">
            <w:pPr>
              <w:jc w:val="center"/>
              <w:rPr>
                <w:b/>
                <w:bCs/>
              </w:rPr>
            </w:pPr>
            <w:r w:rsidRPr="00F45180">
              <w:rPr>
                <w:b/>
                <w:bCs/>
              </w:rPr>
              <w:t> </w:t>
            </w:r>
          </w:p>
        </w:tc>
        <w:tc>
          <w:tcPr>
            <w:tcW w:w="2193" w:type="dxa"/>
            <w:tcBorders>
              <w:top w:val="double" w:sz="6" w:space="0" w:color="auto"/>
              <w:left w:val="nil"/>
              <w:bottom w:val="double" w:sz="6" w:space="0" w:color="auto"/>
              <w:right w:val="double" w:sz="6" w:space="0" w:color="auto"/>
            </w:tcBorders>
            <w:vAlign w:val="bottom"/>
          </w:tcPr>
          <w:p w14:paraId="0060F32B" w14:textId="77777777" w:rsidR="00596E43" w:rsidRPr="00F45180" w:rsidRDefault="00596E43" w:rsidP="00D957AA">
            <w:r w:rsidRPr="00F45180">
              <w:t> </w:t>
            </w:r>
          </w:p>
        </w:tc>
        <w:tc>
          <w:tcPr>
            <w:tcW w:w="4467" w:type="dxa"/>
            <w:tcBorders>
              <w:top w:val="double" w:sz="6" w:space="0" w:color="auto"/>
              <w:left w:val="nil"/>
              <w:bottom w:val="double" w:sz="6" w:space="0" w:color="auto"/>
              <w:right w:val="double" w:sz="6" w:space="0" w:color="auto"/>
            </w:tcBorders>
            <w:vAlign w:val="bottom"/>
          </w:tcPr>
          <w:p w14:paraId="225D643B" w14:textId="77777777" w:rsidR="00596E43" w:rsidRPr="00F45180" w:rsidRDefault="00596E43" w:rsidP="00D957AA">
            <w:r w:rsidRPr="00F45180">
              <w:t> </w:t>
            </w:r>
          </w:p>
        </w:tc>
        <w:tc>
          <w:tcPr>
            <w:tcW w:w="1238" w:type="dxa"/>
            <w:tcBorders>
              <w:top w:val="double" w:sz="6" w:space="0" w:color="auto"/>
              <w:left w:val="nil"/>
              <w:bottom w:val="double" w:sz="6" w:space="0" w:color="auto"/>
              <w:right w:val="double" w:sz="6" w:space="0" w:color="auto"/>
            </w:tcBorders>
            <w:shd w:val="clear" w:color="auto" w:fill="AEAAAA"/>
          </w:tcPr>
          <w:p w14:paraId="73DAFA55" w14:textId="77777777" w:rsidR="00596E43" w:rsidRPr="00F45180" w:rsidRDefault="00596E43" w:rsidP="00D957AA">
            <w:pPr>
              <w:rPr>
                <w:b/>
              </w:rPr>
            </w:pPr>
            <w:r w:rsidRPr="00F45180">
              <w:rPr>
                <w:b/>
              </w:rPr>
              <w:t>N/A</w:t>
            </w:r>
          </w:p>
        </w:tc>
        <w:tc>
          <w:tcPr>
            <w:tcW w:w="1454" w:type="dxa"/>
            <w:tcBorders>
              <w:top w:val="double" w:sz="6" w:space="0" w:color="auto"/>
              <w:left w:val="nil"/>
              <w:bottom w:val="double" w:sz="6" w:space="0" w:color="auto"/>
              <w:right w:val="double" w:sz="6" w:space="0" w:color="auto"/>
            </w:tcBorders>
          </w:tcPr>
          <w:p w14:paraId="32C2815F" w14:textId="77777777" w:rsidR="00596E43" w:rsidRPr="00F45180" w:rsidRDefault="00596E43" w:rsidP="00D957AA">
            <w:r w:rsidRPr="00F45180">
              <w:t> </w:t>
            </w:r>
          </w:p>
        </w:tc>
      </w:tr>
      <w:tr w:rsidR="00596E43" w:rsidRPr="00F45180" w14:paraId="5A9A827A" w14:textId="77777777" w:rsidTr="00DF40D3">
        <w:trPr>
          <w:trHeight w:val="405"/>
        </w:trPr>
        <w:tc>
          <w:tcPr>
            <w:tcW w:w="1016" w:type="dxa"/>
            <w:tcBorders>
              <w:top w:val="double" w:sz="6" w:space="0" w:color="auto"/>
              <w:left w:val="double" w:sz="6" w:space="0" w:color="auto"/>
              <w:bottom w:val="double" w:sz="6" w:space="0" w:color="auto"/>
              <w:right w:val="double" w:sz="6" w:space="0" w:color="auto"/>
            </w:tcBorders>
            <w:vAlign w:val="bottom"/>
          </w:tcPr>
          <w:p w14:paraId="298EB35F" w14:textId="77777777" w:rsidR="00596E43" w:rsidRPr="00F45180" w:rsidRDefault="00596E43" w:rsidP="00D957AA">
            <w:pPr>
              <w:jc w:val="center"/>
              <w:rPr>
                <w:b/>
                <w:bCs/>
              </w:rPr>
            </w:pPr>
            <w:r w:rsidRPr="00F45180">
              <w:rPr>
                <w:b/>
                <w:bCs/>
              </w:rPr>
              <w:t> </w:t>
            </w:r>
          </w:p>
        </w:tc>
        <w:tc>
          <w:tcPr>
            <w:tcW w:w="2193" w:type="dxa"/>
            <w:tcBorders>
              <w:top w:val="double" w:sz="6" w:space="0" w:color="auto"/>
              <w:left w:val="nil"/>
              <w:bottom w:val="double" w:sz="6" w:space="0" w:color="auto"/>
              <w:right w:val="double" w:sz="6" w:space="0" w:color="auto"/>
            </w:tcBorders>
            <w:vAlign w:val="bottom"/>
          </w:tcPr>
          <w:p w14:paraId="62841A0D" w14:textId="77777777" w:rsidR="00596E43" w:rsidRPr="00F45180" w:rsidRDefault="00596E43" w:rsidP="00D957AA">
            <w:r w:rsidRPr="00F45180">
              <w:t> </w:t>
            </w:r>
          </w:p>
        </w:tc>
        <w:tc>
          <w:tcPr>
            <w:tcW w:w="4467" w:type="dxa"/>
            <w:tcBorders>
              <w:top w:val="double" w:sz="6" w:space="0" w:color="auto"/>
              <w:left w:val="nil"/>
              <w:bottom w:val="double" w:sz="6" w:space="0" w:color="auto"/>
              <w:right w:val="double" w:sz="6" w:space="0" w:color="auto"/>
            </w:tcBorders>
            <w:vAlign w:val="bottom"/>
          </w:tcPr>
          <w:p w14:paraId="00E85D10" w14:textId="77777777" w:rsidR="00596E43" w:rsidRPr="00F45180" w:rsidRDefault="00596E43" w:rsidP="00D957AA">
            <w:r w:rsidRPr="00F45180">
              <w:t> </w:t>
            </w:r>
          </w:p>
        </w:tc>
        <w:tc>
          <w:tcPr>
            <w:tcW w:w="1238" w:type="dxa"/>
            <w:tcBorders>
              <w:top w:val="double" w:sz="6" w:space="0" w:color="auto"/>
              <w:left w:val="nil"/>
              <w:bottom w:val="double" w:sz="6" w:space="0" w:color="auto"/>
              <w:right w:val="double" w:sz="6" w:space="0" w:color="auto"/>
            </w:tcBorders>
            <w:shd w:val="clear" w:color="auto" w:fill="AEAAAA"/>
          </w:tcPr>
          <w:p w14:paraId="6D46D759" w14:textId="77777777" w:rsidR="00596E43" w:rsidRPr="00F45180" w:rsidRDefault="00596E43" w:rsidP="00D957AA">
            <w:pPr>
              <w:rPr>
                <w:b/>
              </w:rPr>
            </w:pPr>
            <w:r w:rsidRPr="00F45180">
              <w:rPr>
                <w:b/>
              </w:rPr>
              <w:t>N/A</w:t>
            </w:r>
          </w:p>
        </w:tc>
        <w:tc>
          <w:tcPr>
            <w:tcW w:w="1454" w:type="dxa"/>
            <w:tcBorders>
              <w:top w:val="double" w:sz="6" w:space="0" w:color="auto"/>
              <w:left w:val="nil"/>
              <w:bottom w:val="double" w:sz="6" w:space="0" w:color="auto"/>
              <w:right w:val="double" w:sz="6" w:space="0" w:color="auto"/>
            </w:tcBorders>
          </w:tcPr>
          <w:p w14:paraId="51C05570" w14:textId="77777777" w:rsidR="00596E43" w:rsidRPr="00F45180" w:rsidRDefault="00596E43" w:rsidP="00D957AA">
            <w:r w:rsidRPr="00F45180">
              <w:t> </w:t>
            </w:r>
          </w:p>
        </w:tc>
      </w:tr>
      <w:tr w:rsidR="00596E43" w:rsidRPr="00F45180" w14:paraId="41145E78" w14:textId="77777777" w:rsidTr="00DF40D3">
        <w:trPr>
          <w:trHeight w:val="414"/>
        </w:trPr>
        <w:tc>
          <w:tcPr>
            <w:tcW w:w="1016" w:type="dxa"/>
            <w:tcBorders>
              <w:top w:val="double" w:sz="6" w:space="0" w:color="auto"/>
              <w:left w:val="double" w:sz="6" w:space="0" w:color="auto"/>
              <w:bottom w:val="double" w:sz="6" w:space="0" w:color="auto"/>
              <w:right w:val="double" w:sz="6" w:space="0" w:color="auto"/>
            </w:tcBorders>
            <w:vAlign w:val="bottom"/>
          </w:tcPr>
          <w:p w14:paraId="748C6586" w14:textId="77777777" w:rsidR="00596E43" w:rsidRPr="00F45180" w:rsidRDefault="00596E43" w:rsidP="00D957AA">
            <w:pPr>
              <w:jc w:val="center"/>
              <w:rPr>
                <w:b/>
                <w:bCs/>
              </w:rPr>
            </w:pPr>
            <w:r w:rsidRPr="00F45180">
              <w:rPr>
                <w:b/>
                <w:bCs/>
              </w:rPr>
              <w:t> </w:t>
            </w:r>
          </w:p>
        </w:tc>
        <w:tc>
          <w:tcPr>
            <w:tcW w:w="2193" w:type="dxa"/>
            <w:tcBorders>
              <w:top w:val="double" w:sz="6" w:space="0" w:color="auto"/>
              <w:left w:val="nil"/>
              <w:bottom w:val="double" w:sz="6" w:space="0" w:color="auto"/>
              <w:right w:val="double" w:sz="6" w:space="0" w:color="auto"/>
            </w:tcBorders>
            <w:vAlign w:val="bottom"/>
          </w:tcPr>
          <w:p w14:paraId="491FB267" w14:textId="77777777" w:rsidR="00596E43" w:rsidRPr="00F45180" w:rsidRDefault="00596E43" w:rsidP="00D957AA">
            <w:r w:rsidRPr="00F45180">
              <w:t> </w:t>
            </w:r>
          </w:p>
        </w:tc>
        <w:tc>
          <w:tcPr>
            <w:tcW w:w="4467" w:type="dxa"/>
            <w:tcBorders>
              <w:top w:val="double" w:sz="6" w:space="0" w:color="auto"/>
              <w:left w:val="nil"/>
              <w:bottom w:val="double" w:sz="6" w:space="0" w:color="auto"/>
              <w:right w:val="double" w:sz="6" w:space="0" w:color="auto"/>
            </w:tcBorders>
            <w:vAlign w:val="bottom"/>
          </w:tcPr>
          <w:p w14:paraId="600BE279" w14:textId="77777777" w:rsidR="00596E43" w:rsidRPr="00F45180" w:rsidRDefault="00596E43" w:rsidP="00D957AA">
            <w:r w:rsidRPr="00F45180">
              <w:t> </w:t>
            </w:r>
          </w:p>
        </w:tc>
        <w:tc>
          <w:tcPr>
            <w:tcW w:w="1238" w:type="dxa"/>
            <w:tcBorders>
              <w:top w:val="double" w:sz="6" w:space="0" w:color="auto"/>
              <w:left w:val="nil"/>
              <w:bottom w:val="double" w:sz="6" w:space="0" w:color="auto"/>
              <w:right w:val="double" w:sz="6" w:space="0" w:color="auto"/>
            </w:tcBorders>
            <w:shd w:val="clear" w:color="auto" w:fill="AEAAAA"/>
          </w:tcPr>
          <w:p w14:paraId="42FC199E" w14:textId="77777777" w:rsidR="00596E43" w:rsidRPr="00F45180" w:rsidRDefault="00596E43" w:rsidP="00D957AA">
            <w:pPr>
              <w:rPr>
                <w:b/>
              </w:rPr>
            </w:pPr>
            <w:r w:rsidRPr="00F45180">
              <w:rPr>
                <w:b/>
              </w:rPr>
              <w:t>N/A</w:t>
            </w:r>
          </w:p>
        </w:tc>
        <w:tc>
          <w:tcPr>
            <w:tcW w:w="1454" w:type="dxa"/>
            <w:tcBorders>
              <w:top w:val="double" w:sz="6" w:space="0" w:color="auto"/>
              <w:left w:val="nil"/>
              <w:bottom w:val="double" w:sz="6" w:space="0" w:color="auto"/>
              <w:right w:val="double" w:sz="6" w:space="0" w:color="auto"/>
            </w:tcBorders>
          </w:tcPr>
          <w:p w14:paraId="5C6F9E2F" w14:textId="77777777" w:rsidR="00596E43" w:rsidRPr="00F45180" w:rsidRDefault="00596E43" w:rsidP="00D957AA">
            <w:r w:rsidRPr="00F45180">
              <w:t> </w:t>
            </w:r>
          </w:p>
        </w:tc>
      </w:tr>
      <w:tr w:rsidR="00596E43" w:rsidRPr="00F45180" w14:paraId="6366617C" w14:textId="77777777" w:rsidTr="00DF40D3">
        <w:trPr>
          <w:trHeight w:val="405"/>
        </w:trPr>
        <w:tc>
          <w:tcPr>
            <w:tcW w:w="1016" w:type="dxa"/>
            <w:tcBorders>
              <w:top w:val="double" w:sz="6" w:space="0" w:color="auto"/>
              <w:left w:val="double" w:sz="6" w:space="0" w:color="auto"/>
              <w:bottom w:val="double" w:sz="6" w:space="0" w:color="auto"/>
              <w:right w:val="double" w:sz="6" w:space="0" w:color="auto"/>
            </w:tcBorders>
            <w:vAlign w:val="bottom"/>
          </w:tcPr>
          <w:p w14:paraId="457902ED" w14:textId="77777777" w:rsidR="00596E43" w:rsidRPr="00F45180" w:rsidRDefault="00596E43" w:rsidP="00D957AA">
            <w:pPr>
              <w:jc w:val="center"/>
              <w:rPr>
                <w:b/>
                <w:bCs/>
              </w:rPr>
            </w:pPr>
            <w:r w:rsidRPr="00F45180">
              <w:rPr>
                <w:b/>
                <w:bCs/>
              </w:rPr>
              <w:t> </w:t>
            </w:r>
          </w:p>
        </w:tc>
        <w:tc>
          <w:tcPr>
            <w:tcW w:w="2193" w:type="dxa"/>
            <w:tcBorders>
              <w:top w:val="double" w:sz="6" w:space="0" w:color="auto"/>
              <w:left w:val="nil"/>
              <w:bottom w:val="double" w:sz="6" w:space="0" w:color="auto"/>
              <w:right w:val="double" w:sz="6" w:space="0" w:color="auto"/>
            </w:tcBorders>
            <w:vAlign w:val="bottom"/>
          </w:tcPr>
          <w:p w14:paraId="4E721610" w14:textId="77777777" w:rsidR="00596E43" w:rsidRPr="00F45180" w:rsidRDefault="00596E43" w:rsidP="00D957AA">
            <w:r w:rsidRPr="00F45180">
              <w:t> </w:t>
            </w:r>
          </w:p>
        </w:tc>
        <w:tc>
          <w:tcPr>
            <w:tcW w:w="4467" w:type="dxa"/>
            <w:tcBorders>
              <w:top w:val="double" w:sz="6" w:space="0" w:color="auto"/>
              <w:left w:val="nil"/>
              <w:bottom w:val="double" w:sz="6" w:space="0" w:color="auto"/>
              <w:right w:val="double" w:sz="6" w:space="0" w:color="auto"/>
            </w:tcBorders>
            <w:vAlign w:val="bottom"/>
          </w:tcPr>
          <w:p w14:paraId="09C54719" w14:textId="77777777" w:rsidR="00596E43" w:rsidRPr="00F45180" w:rsidRDefault="00596E43" w:rsidP="00D957AA">
            <w:r w:rsidRPr="00F45180">
              <w:t> </w:t>
            </w:r>
          </w:p>
        </w:tc>
        <w:tc>
          <w:tcPr>
            <w:tcW w:w="1238" w:type="dxa"/>
            <w:tcBorders>
              <w:top w:val="double" w:sz="6" w:space="0" w:color="auto"/>
              <w:left w:val="nil"/>
              <w:bottom w:val="double" w:sz="6" w:space="0" w:color="auto"/>
              <w:right w:val="double" w:sz="6" w:space="0" w:color="auto"/>
            </w:tcBorders>
            <w:shd w:val="clear" w:color="auto" w:fill="AEAAAA"/>
          </w:tcPr>
          <w:p w14:paraId="7045310B" w14:textId="77777777" w:rsidR="00596E43" w:rsidRPr="00F45180" w:rsidRDefault="00596E43" w:rsidP="00D957AA">
            <w:pPr>
              <w:rPr>
                <w:b/>
              </w:rPr>
            </w:pPr>
            <w:r w:rsidRPr="00F45180">
              <w:rPr>
                <w:b/>
              </w:rPr>
              <w:t>N/A</w:t>
            </w:r>
          </w:p>
        </w:tc>
        <w:tc>
          <w:tcPr>
            <w:tcW w:w="1454" w:type="dxa"/>
            <w:tcBorders>
              <w:top w:val="double" w:sz="6" w:space="0" w:color="auto"/>
              <w:left w:val="nil"/>
              <w:bottom w:val="double" w:sz="6" w:space="0" w:color="auto"/>
              <w:right w:val="double" w:sz="6" w:space="0" w:color="auto"/>
            </w:tcBorders>
          </w:tcPr>
          <w:p w14:paraId="29775E38" w14:textId="77777777" w:rsidR="00596E43" w:rsidRPr="00F45180" w:rsidRDefault="00596E43" w:rsidP="00D957AA">
            <w:r w:rsidRPr="00F45180">
              <w:t> </w:t>
            </w:r>
          </w:p>
        </w:tc>
      </w:tr>
      <w:tr w:rsidR="00596E43" w:rsidRPr="00F45180" w14:paraId="43B8FB46" w14:textId="77777777" w:rsidTr="00D957AA">
        <w:trPr>
          <w:trHeight w:val="387"/>
        </w:trPr>
        <w:tc>
          <w:tcPr>
            <w:tcW w:w="1016" w:type="dxa"/>
            <w:tcBorders>
              <w:top w:val="double" w:sz="6" w:space="0" w:color="auto"/>
              <w:left w:val="double" w:sz="6" w:space="0" w:color="auto"/>
              <w:bottom w:val="double" w:sz="6" w:space="0" w:color="auto"/>
              <w:right w:val="double" w:sz="6" w:space="0" w:color="auto"/>
            </w:tcBorders>
            <w:shd w:val="clear" w:color="auto" w:fill="E7E6E6"/>
            <w:vAlign w:val="bottom"/>
          </w:tcPr>
          <w:p w14:paraId="69B6B566" w14:textId="77777777" w:rsidR="00596E43" w:rsidRPr="00F45180" w:rsidRDefault="00596E43" w:rsidP="00D957AA">
            <w:pPr>
              <w:rPr>
                <w:b/>
                <w:bCs/>
                <w:sz w:val="20"/>
                <w:szCs w:val="20"/>
              </w:rPr>
            </w:pPr>
            <w:r w:rsidRPr="00F45180">
              <w:rPr>
                <w:b/>
                <w:bCs/>
                <w:sz w:val="20"/>
                <w:szCs w:val="20"/>
              </w:rPr>
              <w:t>TOTALS</w:t>
            </w:r>
          </w:p>
        </w:tc>
        <w:tc>
          <w:tcPr>
            <w:tcW w:w="2193" w:type="dxa"/>
            <w:tcBorders>
              <w:top w:val="double" w:sz="6" w:space="0" w:color="auto"/>
              <w:left w:val="nil"/>
              <w:bottom w:val="double" w:sz="6" w:space="0" w:color="auto"/>
              <w:right w:val="double" w:sz="6" w:space="0" w:color="auto"/>
            </w:tcBorders>
            <w:shd w:val="clear" w:color="auto" w:fill="E7E6E6"/>
            <w:vAlign w:val="bottom"/>
          </w:tcPr>
          <w:p w14:paraId="215A04B7" w14:textId="77777777" w:rsidR="00596E43" w:rsidRPr="00F45180" w:rsidRDefault="00596E43" w:rsidP="00D957AA">
            <w:pPr>
              <w:rPr>
                <w:b/>
                <w:bCs/>
                <w:sz w:val="20"/>
                <w:szCs w:val="20"/>
              </w:rPr>
            </w:pPr>
            <w:r w:rsidRPr="00F45180">
              <w:rPr>
                <w:b/>
                <w:bCs/>
                <w:sz w:val="20"/>
              </w:rPr>
              <w:t> </w:t>
            </w:r>
          </w:p>
        </w:tc>
        <w:tc>
          <w:tcPr>
            <w:tcW w:w="4467" w:type="dxa"/>
            <w:tcBorders>
              <w:top w:val="double" w:sz="6" w:space="0" w:color="auto"/>
              <w:left w:val="nil"/>
              <w:bottom w:val="double" w:sz="6" w:space="0" w:color="auto"/>
              <w:right w:val="double" w:sz="6" w:space="0" w:color="auto"/>
            </w:tcBorders>
            <w:shd w:val="clear" w:color="auto" w:fill="E7E6E6"/>
            <w:vAlign w:val="bottom"/>
          </w:tcPr>
          <w:p w14:paraId="1573A139" w14:textId="77777777" w:rsidR="00596E43" w:rsidRPr="00F45180" w:rsidRDefault="00596E43" w:rsidP="00D957AA">
            <w:pPr>
              <w:rPr>
                <w:b/>
                <w:bCs/>
                <w:sz w:val="20"/>
                <w:szCs w:val="20"/>
              </w:rPr>
            </w:pPr>
            <w:r w:rsidRPr="00F45180">
              <w:rPr>
                <w:b/>
                <w:bCs/>
                <w:sz w:val="20"/>
              </w:rPr>
              <w:t> </w:t>
            </w:r>
          </w:p>
        </w:tc>
        <w:tc>
          <w:tcPr>
            <w:tcW w:w="1238" w:type="dxa"/>
            <w:tcBorders>
              <w:top w:val="double" w:sz="6" w:space="0" w:color="auto"/>
              <w:left w:val="nil"/>
              <w:bottom w:val="double" w:sz="6" w:space="0" w:color="auto"/>
              <w:right w:val="double" w:sz="6" w:space="0" w:color="auto"/>
            </w:tcBorders>
            <w:shd w:val="clear" w:color="auto" w:fill="E7E6E6"/>
          </w:tcPr>
          <w:p w14:paraId="0FFCB8CA" w14:textId="77777777" w:rsidR="00596E43" w:rsidRPr="00F45180" w:rsidRDefault="00596E43" w:rsidP="00D957AA">
            <w:pPr>
              <w:rPr>
                <w:b/>
                <w:bCs/>
                <w:sz w:val="20"/>
                <w:szCs w:val="20"/>
              </w:rPr>
            </w:pPr>
            <w:r w:rsidRPr="00F45180">
              <w:rPr>
                <w:b/>
                <w:bCs/>
                <w:sz w:val="20"/>
              </w:rPr>
              <w:t> </w:t>
            </w:r>
          </w:p>
        </w:tc>
        <w:tc>
          <w:tcPr>
            <w:tcW w:w="1454" w:type="dxa"/>
            <w:tcBorders>
              <w:top w:val="double" w:sz="6" w:space="0" w:color="auto"/>
              <w:left w:val="nil"/>
              <w:bottom w:val="double" w:sz="6" w:space="0" w:color="auto"/>
              <w:right w:val="double" w:sz="6" w:space="0" w:color="auto"/>
            </w:tcBorders>
            <w:shd w:val="clear" w:color="auto" w:fill="E7E6E6"/>
          </w:tcPr>
          <w:p w14:paraId="6D49CFE2" w14:textId="77777777" w:rsidR="00596E43" w:rsidRPr="00F45180" w:rsidRDefault="00596E43" w:rsidP="00D957AA">
            <w:pPr>
              <w:rPr>
                <w:b/>
                <w:bCs/>
                <w:sz w:val="20"/>
                <w:szCs w:val="20"/>
              </w:rPr>
            </w:pPr>
            <w:r w:rsidRPr="00F45180">
              <w:rPr>
                <w:b/>
                <w:bCs/>
                <w:sz w:val="20"/>
              </w:rPr>
              <w:t> </w:t>
            </w:r>
          </w:p>
        </w:tc>
      </w:tr>
    </w:tbl>
    <w:p w14:paraId="2A8C951B" w14:textId="77777777" w:rsidR="00596E43" w:rsidRPr="007C3EAE" w:rsidRDefault="00596E43" w:rsidP="00596E43">
      <w:pPr>
        <w:rPr>
          <w:vanish/>
        </w:rPr>
      </w:pPr>
    </w:p>
    <w:p w14:paraId="6E40FD21" w14:textId="77777777" w:rsidR="00596E43" w:rsidRPr="00123B9B" w:rsidRDefault="00596E43" w:rsidP="00596E43">
      <w:pPr>
        <w:rPr>
          <w:highlight w:val="yellow"/>
        </w:rPr>
      </w:pPr>
    </w:p>
    <w:p w14:paraId="4E3BD066" w14:textId="77777777" w:rsidR="00596E43" w:rsidRPr="00F45180" w:rsidRDefault="00596E43" w:rsidP="00596E43">
      <w:pPr>
        <w:spacing w:line="360" w:lineRule="auto"/>
      </w:pPr>
      <w:r w:rsidRPr="00F45180">
        <w:t xml:space="preserve">Note: Columns above that do not contain MUNIS codes may only be used to show matching funds that are </w:t>
      </w:r>
      <w:r w:rsidRPr="00F45180">
        <w:rPr>
          <w:u w:val="single"/>
        </w:rPr>
        <w:t>not</w:t>
      </w:r>
      <w:r w:rsidRPr="00F45180">
        <w:t xml:space="preserve"> allowable expenditures to be taken out of grant funds. For example, refreshments cannot be purchased with grant funds, however, a match may be provided to do so and can be shown in these columns.    </w:t>
      </w:r>
    </w:p>
    <w:p w14:paraId="0A07CDF4" w14:textId="3DA5A3DD" w:rsidR="00596E43" w:rsidRDefault="00596E43" w:rsidP="4EAF7268">
      <w:pPr>
        <w:jc w:val="center"/>
        <w:rPr>
          <w:b/>
          <w:bCs/>
          <w:sz w:val="32"/>
          <w:szCs w:val="32"/>
        </w:rPr>
      </w:pPr>
      <w:r w:rsidRPr="4EAF7268">
        <w:rPr>
          <w:b/>
          <w:bCs/>
          <w:sz w:val="32"/>
          <w:szCs w:val="32"/>
        </w:rPr>
        <w:br w:type="page"/>
      </w:r>
      <w:r w:rsidR="3AC78D6D" w:rsidRPr="4EAF7268">
        <w:rPr>
          <w:b/>
          <w:bCs/>
          <w:sz w:val="28"/>
          <w:szCs w:val="28"/>
        </w:rPr>
        <w:lastRenderedPageBreak/>
        <w:t xml:space="preserve">Read </w:t>
      </w:r>
      <w:proofErr w:type="gramStart"/>
      <w:r w:rsidR="3AC78D6D" w:rsidRPr="4EAF7268">
        <w:rPr>
          <w:b/>
          <w:bCs/>
          <w:sz w:val="28"/>
          <w:szCs w:val="28"/>
        </w:rPr>
        <w:t>To</w:t>
      </w:r>
      <w:proofErr w:type="gramEnd"/>
      <w:r w:rsidR="3AC78D6D" w:rsidRPr="4EAF7268">
        <w:rPr>
          <w:b/>
          <w:bCs/>
          <w:sz w:val="28"/>
          <w:szCs w:val="28"/>
        </w:rPr>
        <w:t xml:space="preserve"> Achieve (RTA) Application Cover Page</w:t>
      </w:r>
    </w:p>
    <w:p w14:paraId="3750B106" w14:textId="4ED65332" w:rsidR="00596E43" w:rsidRDefault="3AC78D6D" w:rsidP="4EAF7268">
      <w:pPr>
        <w:rPr>
          <w:b/>
          <w:bCs/>
          <w:sz w:val="20"/>
          <w:szCs w:val="20"/>
          <w:u w:val="single"/>
        </w:rPr>
      </w:pPr>
      <w:r w:rsidRPr="4EAF7268">
        <w:rPr>
          <w:b/>
          <w:bCs/>
          <w:sz w:val="20"/>
          <w:szCs w:val="20"/>
          <w:u w:val="single"/>
        </w:rPr>
        <w:t>Type of Application</w:t>
      </w:r>
    </w:p>
    <w:p w14:paraId="5931231D" w14:textId="26BDE101" w:rsidR="00596E43" w:rsidRDefault="3AC78D6D" w:rsidP="4EAF7268">
      <w:pPr>
        <w:rPr>
          <w:sz w:val="20"/>
          <w:szCs w:val="20"/>
        </w:rPr>
      </w:pPr>
      <w:r w:rsidRPr="4EAF7268">
        <w:rPr>
          <w:sz w:val="20"/>
          <w:szCs w:val="20"/>
        </w:rPr>
        <w:t xml:space="preserve">Please select one. </w:t>
      </w:r>
    </w:p>
    <w:p w14:paraId="31826461" w14:textId="6DB4252F" w:rsidR="00596E43" w:rsidRDefault="00BA4BC5" w:rsidP="4EAF7268">
      <w:pPr>
        <w:rPr>
          <w:sz w:val="20"/>
          <w:szCs w:val="20"/>
        </w:rPr>
      </w:pPr>
      <w:sdt>
        <w:sdtPr>
          <w:rPr>
            <w:sz w:val="20"/>
            <w:szCs w:val="20"/>
          </w:rPr>
          <w:id w:val="-1046983375"/>
          <w14:checkbox>
            <w14:checked w14:val="0"/>
            <w14:checkedState w14:val="2612" w14:font="MS Gothic"/>
            <w14:uncheckedState w14:val="2610" w14:font="MS Gothic"/>
          </w14:checkbox>
        </w:sdtPr>
        <w:sdtContent>
          <w:r w:rsidR="00DF40D3">
            <w:rPr>
              <w:rFonts w:ascii="MS Gothic" w:eastAsia="MS Gothic" w:hAnsi="MS Gothic" w:hint="eastAsia"/>
              <w:sz w:val="20"/>
              <w:szCs w:val="20"/>
            </w:rPr>
            <w:t>☐</w:t>
          </w:r>
        </w:sdtContent>
      </w:sdt>
      <w:r w:rsidR="3AC78D6D" w:rsidRPr="4EAF7268">
        <w:rPr>
          <w:sz w:val="20"/>
          <w:szCs w:val="20"/>
        </w:rPr>
        <w:t>New applicant (never awarded the RTA grant)</w:t>
      </w:r>
      <w:r w:rsidR="2602F175" w:rsidRPr="4EAF7268">
        <w:rPr>
          <w:sz w:val="20"/>
          <w:szCs w:val="20"/>
        </w:rPr>
        <w:t xml:space="preserve"> </w:t>
      </w:r>
      <w:sdt>
        <w:sdtPr>
          <w:rPr>
            <w:sz w:val="20"/>
            <w:szCs w:val="20"/>
          </w:rPr>
          <w:id w:val="-1746640998"/>
          <w14:checkbox>
            <w14:checked w14:val="0"/>
            <w14:checkedState w14:val="2612" w14:font="MS Gothic"/>
            <w14:uncheckedState w14:val="2610" w14:font="MS Gothic"/>
          </w14:checkbox>
        </w:sdtPr>
        <w:sdtContent>
          <w:r w:rsidR="00DF40D3">
            <w:rPr>
              <w:rFonts w:ascii="MS Gothic" w:eastAsia="MS Gothic" w:hAnsi="MS Gothic" w:hint="eastAsia"/>
              <w:sz w:val="20"/>
              <w:szCs w:val="20"/>
            </w:rPr>
            <w:t>☐</w:t>
          </w:r>
        </w:sdtContent>
      </w:sdt>
      <w:r w:rsidR="3AC78D6D" w:rsidRPr="4EAF7268">
        <w:rPr>
          <w:sz w:val="20"/>
          <w:szCs w:val="20"/>
        </w:rPr>
        <w:t>Repeat applicant (awarded the RTA grant previously)</w:t>
      </w:r>
    </w:p>
    <w:tbl>
      <w:tblPr>
        <w:tblStyle w:val="TableGrid"/>
        <w:tblW w:w="0" w:type="auto"/>
        <w:tblLayout w:type="fixed"/>
        <w:tblLook w:val="04A0" w:firstRow="1" w:lastRow="0" w:firstColumn="1" w:lastColumn="0" w:noHBand="0" w:noVBand="1"/>
      </w:tblPr>
      <w:tblGrid>
        <w:gridCol w:w="2538"/>
        <w:gridCol w:w="2697"/>
        <w:gridCol w:w="4125"/>
      </w:tblGrid>
      <w:tr w:rsidR="4EAF7268" w14:paraId="55F391BD" w14:textId="77777777" w:rsidTr="4EAF7268">
        <w:tc>
          <w:tcPr>
            <w:tcW w:w="2538" w:type="dxa"/>
            <w:tcBorders>
              <w:top w:val="single" w:sz="8" w:space="0" w:color="auto"/>
              <w:left w:val="single" w:sz="8" w:space="0" w:color="auto"/>
              <w:bottom w:val="single" w:sz="8" w:space="0" w:color="auto"/>
              <w:right w:val="single" w:sz="8" w:space="0" w:color="auto"/>
            </w:tcBorders>
          </w:tcPr>
          <w:p w14:paraId="21B9CE94" w14:textId="46094137"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DISTRICT NAME</w:t>
            </w:r>
          </w:p>
        </w:tc>
        <w:tc>
          <w:tcPr>
            <w:tcW w:w="6822" w:type="dxa"/>
            <w:gridSpan w:val="2"/>
            <w:tcBorders>
              <w:top w:val="single" w:sz="8" w:space="0" w:color="auto"/>
              <w:left w:val="single" w:sz="8" w:space="0" w:color="auto"/>
              <w:bottom w:val="single" w:sz="8" w:space="0" w:color="auto"/>
              <w:right w:val="single" w:sz="8" w:space="0" w:color="auto"/>
            </w:tcBorders>
          </w:tcPr>
          <w:p w14:paraId="46A255B5" w14:textId="703202D5"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r>
      <w:tr w:rsidR="4EAF7268" w14:paraId="50CECAA6" w14:textId="77777777" w:rsidTr="4EAF7268">
        <w:tc>
          <w:tcPr>
            <w:tcW w:w="2538" w:type="dxa"/>
            <w:tcBorders>
              <w:top w:val="single" w:sz="8" w:space="0" w:color="auto"/>
              <w:left w:val="single" w:sz="8" w:space="0" w:color="auto"/>
              <w:bottom w:val="single" w:sz="8" w:space="0" w:color="auto"/>
              <w:right w:val="single" w:sz="8" w:space="0" w:color="auto"/>
            </w:tcBorders>
          </w:tcPr>
          <w:p w14:paraId="154E5506" w14:textId="25521D49"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DISTRICT ADDRESS</w:t>
            </w:r>
          </w:p>
        </w:tc>
        <w:tc>
          <w:tcPr>
            <w:tcW w:w="6822" w:type="dxa"/>
            <w:gridSpan w:val="2"/>
            <w:tcBorders>
              <w:top w:val="single" w:sz="8" w:space="0" w:color="auto"/>
              <w:left w:val="single" w:sz="8" w:space="0" w:color="auto"/>
              <w:bottom w:val="single" w:sz="8" w:space="0" w:color="auto"/>
              <w:right w:val="single" w:sz="8" w:space="0" w:color="auto"/>
            </w:tcBorders>
          </w:tcPr>
          <w:p w14:paraId="25A1F945" w14:textId="79E7016C"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r>
      <w:tr w:rsidR="4EAF7268" w14:paraId="14A54424" w14:textId="77777777" w:rsidTr="4EAF7268">
        <w:tc>
          <w:tcPr>
            <w:tcW w:w="2538" w:type="dxa"/>
            <w:tcBorders>
              <w:top w:val="single" w:sz="8" w:space="0" w:color="auto"/>
              <w:left w:val="single" w:sz="8" w:space="0" w:color="auto"/>
              <w:bottom w:val="single" w:sz="8" w:space="0" w:color="auto"/>
              <w:right w:val="single" w:sz="8" w:space="0" w:color="auto"/>
            </w:tcBorders>
          </w:tcPr>
          <w:p w14:paraId="46B6C17B" w14:textId="4924BC94"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SCHOOL NAME</w:t>
            </w:r>
          </w:p>
        </w:tc>
        <w:tc>
          <w:tcPr>
            <w:tcW w:w="6822" w:type="dxa"/>
            <w:gridSpan w:val="2"/>
            <w:tcBorders>
              <w:top w:val="single" w:sz="8" w:space="0" w:color="auto"/>
              <w:left w:val="single" w:sz="8" w:space="0" w:color="auto"/>
              <w:bottom w:val="single" w:sz="8" w:space="0" w:color="auto"/>
              <w:right w:val="single" w:sz="8" w:space="0" w:color="auto"/>
            </w:tcBorders>
          </w:tcPr>
          <w:p w14:paraId="45A828E7" w14:textId="2CBB7B94"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r>
      <w:tr w:rsidR="4EAF7268" w14:paraId="4BBE4620" w14:textId="77777777" w:rsidTr="4EAF7268">
        <w:tc>
          <w:tcPr>
            <w:tcW w:w="2538" w:type="dxa"/>
            <w:tcBorders>
              <w:top w:val="single" w:sz="8" w:space="0" w:color="auto"/>
              <w:left w:val="single" w:sz="8" w:space="0" w:color="auto"/>
              <w:bottom w:val="single" w:sz="8" w:space="0" w:color="auto"/>
              <w:right w:val="single" w:sz="8" w:space="0" w:color="auto"/>
            </w:tcBorders>
          </w:tcPr>
          <w:p w14:paraId="0881B641" w14:textId="071A3F0E"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SCHOOL ADDRESS</w:t>
            </w:r>
          </w:p>
        </w:tc>
        <w:tc>
          <w:tcPr>
            <w:tcW w:w="6822" w:type="dxa"/>
            <w:gridSpan w:val="2"/>
            <w:tcBorders>
              <w:top w:val="single" w:sz="8" w:space="0" w:color="auto"/>
              <w:left w:val="single" w:sz="8" w:space="0" w:color="auto"/>
              <w:bottom w:val="single" w:sz="8" w:space="0" w:color="auto"/>
              <w:right w:val="single" w:sz="8" w:space="0" w:color="auto"/>
            </w:tcBorders>
          </w:tcPr>
          <w:p w14:paraId="7100D3FC" w14:textId="19C320F8"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r>
      <w:tr w:rsidR="4EAF7268" w14:paraId="1FFDBA82" w14:textId="77777777" w:rsidTr="4EAF7268">
        <w:tc>
          <w:tcPr>
            <w:tcW w:w="2538" w:type="dxa"/>
            <w:tcBorders>
              <w:top w:val="single" w:sz="8" w:space="0" w:color="auto"/>
              <w:left w:val="single" w:sz="8" w:space="0" w:color="auto"/>
              <w:bottom w:val="single" w:sz="8" w:space="0" w:color="auto"/>
              <w:right w:val="single" w:sz="8" w:space="0" w:color="auto"/>
            </w:tcBorders>
          </w:tcPr>
          <w:p w14:paraId="6BBB0DB0" w14:textId="4464D416"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PRINCIPAL NAME</w:t>
            </w:r>
          </w:p>
        </w:tc>
        <w:tc>
          <w:tcPr>
            <w:tcW w:w="2697" w:type="dxa"/>
            <w:tcBorders>
              <w:top w:val="single" w:sz="8" w:space="0" w:color="auto"/>
              <w:left w:val="single" w:sz="8" w:space="0" w:color="auto"/>
              <w:bottom w:val="single" w:sz="8" w:space="0" w:color="auto"/>
              <w:right w:val="single" w:sz="8" w:space="0" w:color="auto"/>
            </w:tcBorders>
          </w:tcPr>
          <w:p w14:paraId="2E71AC3C" w14:textId="13AD07B6"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c>
          <w:tcPr>
            <w:tcW w:w="4125" w:type="dxa"/>
            <w:tcBorders>
              <w:top w:val="nil"/>
              <w:left w:val="single" w:sz="8" w:space="0" w:color="auto"/>
              <w:bottom w:val="single" w:sz="8" w:space="0" w:color="auto"/>
              <w:right w:val="single" w:sz="8" w:space="0" w:color="auto"/>
            </w:tcBorders>
          </w:tcPr>
          <w:p w14:paraId="4B0011BE" w14:textId="3D001522"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 xml:space="preserve">Phone: </w:t>
            </w:r>
          </w:p>
          <w:p w14:paraId="1F821265" w14:textId="78983356"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 xml:space="preserve">Email: </w:t>
            </w:r>
          </w:p>
        </w:tc>
      </w:tr>
      <w:tr w:rsidR="4EAF7268" w14:paraId="6A0A927C" w14:textId="77777777" w:rsidTr="4EAF7268">
        <w:tc>
          <w:tcPr>
            <w:tcW w:w="2538" w:type="dxa"/>
            <w:tcBorders>
              <w:top w:val="single" w:sz="8" w:space="0" w:color="auto"/>
              <w:left w:val="single" w:sz="8" w:space="0" w:color="auto"/>
              <w:bottom w:val="single" w:sz="8" w:space="0" w:color="auto"/>
              <w:right w:val="single" w:sz="8" w:space="0" w:color="auto"/>
            </w:tcBorders>
          </w:tcPr>
          <w:p w14:paraId="4F01199D" w14:textId="1247EC10" w:rsidR="2B768D0D" w:rsidRDefault="2B768D0D"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CERTIFIED SCHOOL LIBRARY MEDIA SPECIALIST NAME</w:t>
            </w:r>
          </w:p>
        </w:tc>
        <w:tc>
          <w:tcPr>
            <w:tcW w:w="2697" w:type="dxa"/>
            <w:tcBorders>
              <w:top w:val="single" w:sz="8" w:space="0" w:color="auto"/>
              <w:left w:val="single" w:sz="8" w:space="0" w:color="auto"/>
              <w:bottom w:val="single" w:sz="8" w:space="0" w:color="auto"/>
              <w:right w:val="single" w:sz="8" w:space="0" w:color="auto"/>
            </w:tcBorders>
          </w:tcPr>
          <w:p w14:paraId="7B95F31D" w14:textId="6A02383F"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c>
          <w:tcPr>
            <w:tcW w:w="4125" w:type="dxa"/>
            <w:tcBorders>
              <w:top w:val="single" w:sz="8" w:space="0" w:color="auto"/>
              <w:left w:val="single" w:sz="8" w:space="0" w:color="auto"/>
              <w:bottom w:val="single" w:sz="8" w:space="0" w:color="auto"/>
              <w:right w:val="single" w:sz="8" w:space="0" w:color="auto"/>
            </w:tcBorders>
          </w:tcPr>
          <w:p w14:paraId="37E1D3A9" w14:textId="334B514A"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 xml:space="preserve">Phone: </w:t>
            </w:r>
          </w:p>
          <w:p w14:paraId="21ACACB4" w14:textId="780528E8"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Email</w:t>
            </w:r>
          </w:p>
        </w:tc>
      </w:tr>
      <w:tr w:rsidR="4EAF7268" w14:paraId="25F274A0" w14:textId="77777777" w:rsidTr="4EAF7268">
        <w:tc>
          <w:tcPr>
            <w:tcW w:w="9360" w:type="dxa"/>
            <w:gridSpan w:val="3"/>
            <w:tcBorders>
              <w:top w:val="single" w:sz="8" w:space="0" w:color="auto"/>
              <w:left w:val="single" w:sz="8" w:space="0" w:color="auto"/>
              <w:bottom w:val="single" w:sz="8" w:space="0" w:color="auto"/>
              <w:right w:val="single" w:sz="8" w:space="0" w:color="auto"/>
            </w:tcBorders>
          </w:tcPr>
          <w:p w14:paraId="6DC1A0E7" w14:textId="7FCA3516" w:rsidR="4EAF7268" w:rsidRDefault="4EAF7268" w:rsidP="4EAF7268">
            <w:pPr>
              <w:rPr>
                <w:rFonts w:ascii="Arial" w:eastAsia="Arial" w:hAnsi="Arial" w:cs="Arial"/>
                <w:sz w:val="20"/>
                <w:szCs w:val="20"/>
                <w:lang w:val="en"/>
              </w:rPr>
            </w:pPr>
            <w:r w:rsidRPr="4EAF7268">
              <w:rPr>
                <w:rFonts w:ascii="Arial" w:eastAsia="Arial" w:hAnsi="Arial" w:cs="Arial"/>
                <w:sz w:val="20"/>
                <w:szCs w:val="20"/>
                <w:lang w:val="en"/>
              </w:rPr>
              <w:t xml:space="preserve">Percent of </w:t>
            </w:r>
            <w:r w:rsidR="4F3ADFA1" w:rsidRPr="4EAF7268">
              <w:rPr>
                <w:rFonts w:ascii="Arial" w:eastAsia="Arial" w:hAnsi="Arial" w:cs="Arial"/>
                <w:sz w:val="20"/>
                <w:szCs w:val="20"/>
                <w:lang w:val="en"/>
              </w:rPr>
              <w:t>certified library media specialist</w:t>
            </w:r>
            <w:r w:rsidRPr="4EAF7268">
              <w:rPr>
                <w:rFonts w:ascii="Arial" w:eastAsia="Arial" w:hAnsi="Arial" w:cs="Arial"/>
                <w:sz w:val="20"/>
                <w:szCs w:val="20"/>
                <w:lang w:val="en"/>
              </w:rPr>
              <w:t xml:space="preserve"> time currently dedicated to the school named on this application:</w:t>
            </w:r>
            <w:r w:rsidR="674FD329" w:rsidRPr="4EAF7268">
              <w:rPr>
                <w:rFonts w:ascii="MS Gothic" w:eastAsia="MS Gothic" w:hAnsi="MS Gothic" w:cs="MS Gothic"/>
                <w:sz w:val="20"/>
                <w:szCs w:val="20"/>
              </w:rPr>
              <w:t xml:space="preserve"> ☐</w:t>
            </w:r>
            <w:r w:rsidR="674FD329" w:rsidRPr="4EAF7268">
              <w:rPr>
                <w:rFonts w:ascii="Arial" w:eastAsia="Arial" w:hAnsi="Arial" w:cs="Arial"/>
                <w:sz w:val="20"/>
                <w:szCs w:val="20"/>
                <w:lang w:val="en"/>
              </w:rPr>
              <w:t>100</w:t>
            </w:r>
            <w:proofErr w:type="gramStart"/>
            <w:r w:rsidR="674FD329" w:rsidRPr="4EAF7268">
              <w:rPr>
                <w:rFonts w:ascii="Arial" w:eastAsia="Arial" w:hAnsi="Arial" w:cs="Arial"/>
                <w:sz w:val="20"/>
                <w:szCs w:val="20"/>
                <w:lang w:val="en"/>
              </w:rPr>
              <w:t xml:space="preserve">%  </w:t>
            </w:r>
            <w:r w:rsidR="674FD329" w:rsidRPr="4EAF7268">
              <w:rPr>
                <w:rFonts w:ascii="MS Gothic" w:eastAsia="MS Gothic" w:hAnsi="MS Gothic" w:cs="MS Gothic"/>
                <w:sz w:val="20"/>
                <w:szCs w:val="20"/>
              </w:rPr>
              <w:t>☐</w:t>
            </w:r>
            <w:proofErr w:type="gramEnd"/>
            <w:r w:rsidR="674FD329" w:rsidRPr="4EAF7268">
              <w:rPr>
                <w:rFonts w:ascii="Arial" w:eastAsia="Arial" w:hAnsi="Arial" w:cs="Arial"/>
                <w:sz w:val="20"/>
                <w:szCs w:val="20"/>
                <w:lang w:val="en"/>
              </w:rPr>
              <w:t xml:space="preserve"> &lt; 100%</w:t>
            </w:r>
          </w:p>
          <w:p w14:paraId="3C38629B" w14:textId="48283EA5" w:rsidR="4EAF7268" w:rsidRDefault="4EAF7268" w:rsidP="4EAF7268">
            <w:pPr>
              <w:rPr>
                <w:rFonts w:ascii="Arial" w:eastAsia="Arial" w:hAnsi="Arial" w:cs="Arial"/>
                <w:sz w:val="20"/>
                <w:szCs w:val="20"/>
                <w:lang w:val="en"/>
              </w:rPr>
            </w:pPr>
            <w:r w:rsidRPr="4EAF7268">
              <w:rPr>
                <w:rFonts w:ascii="Arial" w:eastAsia="Arial" w:hAnsi="Arial" w:cs="Arial"/>
                <w:sz w:val="20"/>
                <w:szCs w:val="20"/>
                <w:lang w:val="en"/>
              </w:rPr>
              <w:t xml:space="preserve"> *Please indicate i</w:t>
            </w:r>
            <w:r w:rsidR="4FBF11C3" w:rsidRPr="4EAF7268">
              <w:rPr>
                <w:rFonts w:ascii="Arial" w:eastAsia="Arial" w:hAnsi="Arial" w:cs="Arial"/>
                <w:sz w:val="20"/>
                <w:szCs w:val="20"/>
                <w:lang w:val="en"/>
              </w:rPr>
              <w:t xml:space="preserve">f the school does not have a certified </w:t>
            </w:r>
            <w:r w:rsidRPr="4EAF7268">
              <w:rPr>
                <w:rFonts w:ascii="Arial" w:eastAsia="Arial" w:hAnsi="Arial" w:cs="Arial"/>
                <w:sz w:val="20"/>
                <w:szCs w:val="20"/>
                <w:lang w:val="en"/>
              </w:rPr>
              <w:t>Library Media Specialist</w:t>
            </w:r>
            <w:r w:rsidR="005A04FA">
              <w:rPr>
                <w:rFonts w:ascii="Arial" w:eastAsia="Arial" w:hAnsi="Arial" w:cs="Arial"/>
                <w:sz w:val="20"/>
                <w:szCs w:val="20"/>
                <w:lang w:val="en"/>
              </w:rPr>
              <w:t>.</w:t>
            </w:r>
          </w:p>
        </w:tc>
      </w:tr>
      <w:tr w:rsidR="4EAF7268" w14:paraId="1DECA7A4" w14:textId="77777777" w:rsidTr="4EAF7268">
        <w:tc>
          <w:tcPr>
            <w:tcW w:w="2538" w:type="dxa"/>
            <w:tcBorders>
              <w:top w:val="single" w:sz="8" w:space="0" w:color="auto"/>
              <w:left w:val="single" w:sz="8" w:space="0" w:color="auto"/>
              <w:bottom w:val="single" w:sz="8" w:space="0" w:color="auto"/>
              <w:right w:val="single" w:sz="8" w:space="0" w:color="auto"/>
            </w:tcBorders>
          </w:tcPr>
          <w:p w14:paraId="1C46C446" w14:textId="1BE47133"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SUPERINTENDENT</w:t>
            </w:r>
          </w:p>
        </w:tc>
        <w:tc>
          <w:tcPr>
            <w:tcW w:w="2697" w:type="dxa"/>
            <w:tcBorders>
              <w:top w:val="nil"/>
              <w:left w:val="single" w:sz="8" w:space="0" w:color="auto"/>
              <w:bottom w:val="single" w:sz="8" w:space="0" w:color="auto"/>
              <w:right w:val="single" w:sz="8" w:space="0" w:color="auto"/>
            </w:tcBorders>
          </w:tcPr>
          <w:p w14:paraId="7B5DA215" w14:textId="017AD426"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c>
          <w:tcPr>
            <w:tcW w:w="4125" w:type="dxa"/>
            <w:tcBorders>
              <w:top w:val="nil"/>
              <w:left w:val="single" w:sz="8" w:space="0" w:color="auto"/>
              <w:bottom w:val="single" w:sz="8" w:space="0" w:color="auto"/>
              <w:right w:val="single" w:sz="8" w:space="0" w:color="auto"/>
            </w:tcBorders>
          </w:tcPr>
          <w:p w14:paraId="570074EA" w14:textId="52DFA62E"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Phone:</w:t>
            </w:r>
          </w:p>
          <w:p w14:paraId="48D6CC37" w14:textId="11332373"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 xml:space="preserve">Email: </w:t>
            </w:r>
          </w:p>
        </w:tc>
      </w:tr>
      <w:tr w:rsidR="4EAF7268" w14:paraId="5B6FD8C7" w14:textId="77777777" w:rsidTr="4EAF7268">
        <w:tc>
          <w:tcPr>
            <w:tcW w:w="2538" w:type="dxa"/>
            <w:tcBorders>
              <w:top w:val="single" w:sz="8" w:space="0" w:color="auto"/>
              <w:left w:val="single" w:sz="8" w:space="0" w:color="auto"/>
              <w:bottom w:val="single" w:sz="8" w:space="0" w:color="auto"/>
              <w:right w:val="single" w:sz="8" w:space="0" w:color="auto"/>
            </w:tcBorders>
          </w:tcPr>
          <w:p w14:paraId="1824655E" w14:textId="1C1540AD"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DISTRICT LEVEL POINT OF CONTACT</w:t>
            </w:r>
          </w:p>
        </w:tc>
        <w:tc>
          <w:tcPr>
            <w:tcW w:w="2697" w:type="dxa"/>
            <w:tcBorders>
              <w:top w:val="single" w:sz="8" w:space="0" w:color="auto"/>
              <w:left w:val="single" w:sz="8" w:space="0" w:color="auto"/>
              <w:bottom w:val="single" w:sz="8" w:space="0" w:color="auto"/>
              <w:right w:val="single" w:sz="8" w:space="0" w:color="auto"/>
            </w:tcBorders>
          </w:tcPr>
          <w:p w14:paraId="231F8F6B" w14:textId="4B0A605D"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c>
          <w:tcPr>
            <w:tcW w:w="4125" w:type="dxa"/>
            <w:tcBorders>
              <w:top w:val="single" w:sz="8" w:space="0" w:color="auto"/>
              <w:left w:val="single" w:sz="8" w:space="0" w:color="auto"/>
              <w:bottom w:val="single" w:sz="8" w:space="0" w:color="auto"/>
              <w:right w:val="single" w:sz="8" w:space="0" w:color="auto"/>
            </w:tcBorders>
          </w:tcPr>
          <w:p w14:paraId="25A650DE" w14:textId="1043ACCD"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Phone:</w:t>
            </w:r>
          </w:p>
          <w:p w14:paraId="6A135EF7" w14:textId="7C0A5B92"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Email:</w:t>
            </w:r>
          </w:p>
        </w:tc>
      </w:tr>
      <w:tr w:rsidR="4EAF7268" w14:paraId="446B3B06" w14:textId="77777777" w:rsidTr="4EAF7268">
        <w:tc>
          <w:tcPr>
            <w:tcW w:w="2538" w:type="dxa"/>
            <w:tcBorders>
              <w:top w:val="single" w:sz="8" w:space="0" w:color="auto"/>
              <w:left w:val="single" w:sz="8" w:space="0" w:color="auto"/>
              <w:bottom w:val="single" w:sz="8" w:space="0" w:color="auto"/>
              <w:right w:val="single" w:sz="8" w:space="0" w:color="auto"/>
            </w:tcBorders>
          </w:tcPr>
          <w:p w14:paraId="66AC572D" w14:textId="0FDD931A"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GRANT CONTACT/WRITER</w:t>
            </w:r>
          </w:p>
        </w:tc>
        <w:tc>
          <w:tcPr>
            <w:tcW w:w="2697" w:type="dxa"/>
            <w:tcBorders>
              <w:top w:val="single" w:sz="8" w:space="0" w:color="auto"/>
              <w:left w:val="single" w:sz="8" w:space="0" w:color="auto"/>
              <w:bottom w:val="single" w:sz="8" w:space="0" w:color="auto"/>
              <w:right w:val="single" w:sz="8" w:space="0" w:color="auto"/>
            </w:tcBorders>
          </w:tcPr>
          <w:p w14:paraId="45E977F9" w14:textId="2DABAE98"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c>
          <w:tcPr>
            <w:tcW w:w="4125" w:type="dxa"/>
            <w:tcBorders>
              <w:top w:val="single" w:sz="8" w:space="0" w:color="auto"/>
              <w:left w:val="single" w:sz="8" w:space="0" w:color="auto"/>
              <w:bottom w:val="single" w:sz="8" w:space="0" w:color="auto"/>
              <w:right w:val="single" w:sz="8" w:space="0" w:color="auto"/>
            </w:tcBorders>
          </w:tcPr>
          <w:p w14:paraId="03393D65" w14:textId="307B6C1A"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Phone:</w:t>
            </w:r>
          </w:p>
          <w:p w14:paraId="54759BD9" w14:textId="6AC01A70"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 xml:space="preserve">Email: </w:t>
            </w:r>
          </w:p>
        </w:tc>
      </w:tr>
    </w:tbl>
    <w:p w14:paraId="2EBFD437" w14:textId="3D313106" w:rsidR="00596E43" w:rsidRDefault="3AC78D6D" w:rsidP="4EAF7268">
      <w:r w:rsidRPr="4EAF7268">
        <w:rPr>
          <w:sz w:val="20"/>
          <w:szCs w:val="20"/>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0293F1BE" w14:textId="74C85377" w:rsidR="00596E43" w:rsidRDefault="3AC78D6D" w:rsidP="4EAF7268">
      <w:r w:rsidRPr="4EAF7268">
        <w:rPr>
          <w:b/>
          <w:bCs/>
          <w:sz w:val="20"/>
          <w:szCs w:val="20"/>
        </w:rPr>
        <w:t>Assurance of Commitment from the Superintendent, District Level Contact and Principal</w:t>
      </w:r>
    </w:p>
    <w:p w14:paraId="5BA09F90" w14:textId="39593E14" w:rsidR="00596E43" w:rsidRDefault="3AC78D6D" w:rsidP="4EAF7268">
      <w:r w:rsidRPr="4EAF7268">
        <w:rPr>
          <w:b/>
          <w:bCs/>
          <w:sz w:val="20"/>
          <w:szCs w:val="20"/>
        </w:rPr>
        <w:t xml:space="preserve"> </w:t>
      </w:r>
    </w:p>
    <w:p w14:paraId="33E74854" w14:textId="015EA246" w:rsidR="00596E43" w:rsidRDefault="3AC78D6D" w:rsidP="4EAF7268">
      <w:r w:rsidRPr="4EAF7268">
        <w:rPr>
          <w:sz w:val="17"/>
          <w:szCs w:val="17"/>
        </w:rPr>
        <w:t xml:space="preserve">__________________________________________________ </w:t>
      </w:r>
      <w:r w:rsidR="00596E43">
        <w:tab/>
      </w:r>
      <w:r w:rsidRPr="4EAF7268">
        <w:rPr>
          <w:sz w:val="17"/>
          <w:szCs w:val="17"/>
        </w:rPr>
        <w:t>_____________________________</w:t>
      </w:r>
    </w:p>
    <w:p w14:paraId="76CBEABC" w14:textId="25D599D3" w:rsidR="00596E43" w:rsidRDefault="3AC78D6D" w:rsidP="4EAF7268">
      <w:r w:rsidRPr="4EAF7268">
        <w:rPr>
          <w:sz w:val="20"/>
          <w:szCs w:val="20"/>
        </w:rPr>
        <w:t xml:space="preserve">Superintendent </w:t>
      </w:r>
      <w:r w:rsidR="00596E43">
        <w:tab/>
      </w:r>
      <w:r w:rsidR="00596E43">
        <w:tab/>
      </w:r>
      <w:r w:rsidR="00596E43">
        <w:tab/>
      </w:r>
      <w:r w:rsidR="00596E43">
        <w:tab/>
      </w:r>
      <w:r w:rsidR="00596E43">
        <w:tab/>
      </w:r>
      <w:r w:rsidR="00596E43">
        <w:tab/>
      </w:r>
      <w:r w:rsidRPr="4EAF7268">
        <w:rPr>
          <w:sz w:val="20"/>
          <w:szCs w:val="20"/>
        </w:rPr>
        <w:t>Date</w:t>
      </w:r>
    </w:p>
    <w:p w14:paraId="7FFA900A" w14:textId="0BA0BEB8" w:rsidR="00596E43" w:rsidRDefault="3AC78D6D" w:rsidP="4EAF7268">
      <w:r w:rsidRPr="4EAF7268">
        <w:rPr>
          <w:sz w:val="20"/>
          <w:szCs w:val="20"/>
        </w:rPr>
        <w:t xml:space="preserve">__________________________________________     </w:t>
      </w:r>
      <w:r w:rsidR="00596E43">
        <w:tab/>
      </w:r>
      <w:r w:rsidRPr="4EAF7268">
        <w:rPr>
          <w:sz w:val="20"/>
          <w:szCs w:val="20"/>
        </w:rPr>
        <w:t>________________________</w:t>
      </w:r>
    </w:p>
    <w:p w14:paraId="7C3E7C59" w14:textId="16B7A917" w:rsidR="00596E43" w:rsidRDefault="3AC78D6D" w:rsidP="4EAF7268">
      <w:r w:rsidRPr="4EAF7268">
        <w:rPr>
          <w:sz w:val="20"/>
          <w:szCs w:val="20"/>
        </w:rPr>
        <w:t xml:space="preserve">District Level Contact                                                       </w:t>
      </w:r>
      <w:r w:rsidR="00596E43">
        <w:tab/>
      </w:r>
      <w:r w:rsidRPr="4EAF7268">
        <w:rPr>
          <w:sz w:val="20"/>
          <w:szCs w:val="20"/>
        </w:rPr>
        <w:t>Date</w:t>
      </w:r>
      <w:r w:rsidRPr="4EAF7268">
        <w:rPr>
          <w:b/>
          <w:bCs/>
          <w:sz w:val="32"/>
          <w:szCs w:val="32"/>
        </w:rPr>
        <w:t xml:space="preserve"> </w:t>
      </w:r>
    </w:p>
    <w:p w14:paraId="1374490D" w14:textId="2DE02258" w:rsidR="00596E43" w:rsidRDefault="3AC78D6D" w:rsidP="4EAF7268">
      <w:r w:rsidRPr="4EAF7268">
        <w:rPr>
          <w:sz w:val="17"/>
          <w:szCs w:val="17"/>
        </w:rPr>
        <w:t xml:space="preserve">__________________________________________________ </w:t>
      </w:r>
      <w:r w:rsidR="00596E43">
        <w:tab/>
      </w:r>
      <w:r w:rsidRPr="4EAF7268">
        <w:rPr>
          <w:sz w:val="17"/>
          <w:szCs w:val="17"/>
        </w:rPr>
        <w:t>_____________________________</w:t>
      </w:r>
    </w:p>
    <w:p w14:paraId="022134DA" w14:textId="5040BEC1" w:rsidR="00596E43" w:rsidRDefault="3AC78D6D" w:rsidP="4EAF7268">
      <w:r w:rsidRPr="4EAF7268">
        <w:rPr>
          <w:sz w:val="20"/>
          <w:szCs w:val="20"/>
        </w:rPr>
        <w:t>Principal</w:t>
      </w:r>
      <w:r w:rsidR="00596E43">
        <w:tab/>
      </w:r>
      <w:r w:rsidR="00596E43">
        <w:tab/>
      </w:r>
      <w:r w:rsidR="00596E43">
        <w:tab/>
      </w:r>
      <w:r w:rsidR="00596E43">
        <w:tab/>
      </w:r>
      <w:r w:rsidR="00596E43">
        <w:tab/>
      </w:r>
      <w:r w:rsidR="00596E43">
        <w:tab/>
      </w:r>
      <w:r w:rsidRPr="4EAF7268">
        <w:rPr>
          <w:sz w:val="20"/>
          <w:szCs w:val="20"/>
        </w:rPr>
        <w:t>Date</w:t>
      </w:r>
    </w:p>
    <w:p w14:paraId="32C3DED2" w14:textId="6314A2FD" w:rsidR="2071904E" w:rsidRDefault="2071904E"/>
    <w:p w14:paraId="26D12C96" w14:textId="2542ABE5" w:rsidR="65448E8C" w:rsidRDefault="65448E8C" w:rsidP="180BB90B">
      <w:pPr>
        <w:spacing w:after="160" w:line="259" w:lineRule="auto"/>
        <w:jc w:val="center"/>
        <w:rPr>
          <w:color w:val="2F5496"/>
          <w:sz w:val="36"/>
          <w:szCs w:val="36"/>
        </w:rPr>
      </w:pPr>
      <w:r w:rsidRPr="180BB90B">
        <w:rPr>
          <w:b/>
          <w:bCs/>
          <w:color w:val="2F5496"/>
          <w:sz w:val="36"/>
          <w:szCs w:val="36"/>
          <w:lang w:val="en-US"/>
        </w:rPr>
        <w:lastRenderedPageBreak/>
        <w:t>Read to Achieve:</w:t>
      </w:r>
    </w:p>
    <w:p w14:paraId="08B665E2" w14:textId="71AF6E13" w:rsidR="65448E8C" w:rsidRDefault="65448E8C" w:rsidP="180BB90B">
      <w:pPr>
        <w:spacing w:after="160" w:line="259" w:lineRule="auto"/>
        <w:jc w:val="center"/>
        <w:rPr>
          <w:color w:val="2F5496"/>
          <w:sz w:val="36"/>
          <w:szCs w:val="36"/>
        </w:rPr>
      </w:pPr>
      <w:r w:rsidRPr="180BB90B">
        <w:rPr>
          <w:b/>
          <w:bCs/>
          <w:color w:val="2F5496"/>
          <w:sz w:val="36"/>
          <w:szCs w:val="36"/>
          <w:lang w:val="en-US"/>
        </w:rPr>
        <w:t>Reading Diagnostic and Intervention Grant</w:t>
      </w:r>
    </w:p>
    <w:tbl>
      <w:tblPr>
        <w:tblStyle w:val="TableGrid"/>
        <w:tblW w:w="9359" w:type="dxa"/>
        <w:tblLayout w:type="fixed"/>
        <w:tblLook w:val="04A0" w:firstRow="1" w:lastRow="0" w:firstColumn="1" w:lastColumn="0" w:noHBand="0" w:noVBand="1"/>
      </w:tblPr>
      <w:tblGrid>
        <w:gridCol w:w="1942"/>
        <w:gridCol w:w="13"/>
        <w:gridCol w:w="1838"/>
        <w:gridCol w:w="1851"/>
        <w:gridCol w:w="1851"/>
        <w:gridCol w:w="1864"/>
      </w:tblGrid>
      <w:tr w:rsidR="2071904E" w14:paraId="6817D895" w14:textId="77777777" w:rsidTr="00472A6E">
        <w:trPr>
          <w:trHeight w:val="510"/>
        </w:trPr>
        <w:tc>
          <w:tcPr>
            <w:tcW w:w="7495" w:type="dxa"/>
            <w:gridSpan w:val="5"/>
            <w:vAlign w:val="center"/>
          </w:tcPr>
          <w:p w14:paraId="3F70D921" w14:textId="1F3D418A" w:rsidR="2071904E" w:rsidRDefault="2071904E" w:rsidP="180BB90B">
            <w:pPr>
              <w:spacing w:line="259" w:lineRule="auto"/>
              <w:jc w:val="center"/>
              <w:rPr>
                <w:rFonts w:ascii="Arial" w:eastAsia="Arial" w:hAnsi="Arial" w:cs="Arial"/>
                <w:color w:val="2F5496"/>
                <w:sz w:val="32"/>
                <w:szCs w:val="32"/>
              </w:rPr>
            </w:pPr>
            <w:r w:rsidRPr="180BB90B">
              <w:rPr>
                <w:rFonts w:ascii="Arial" w:eastAsia="Arial" w:hAnsi="Arial" w:cs="Arial"/>
                <w:b/>
                <w:bCs/>
                <w:color w:val="2F5496"/>
                <w:sz w:val="32"/>
                <w:szCs w:val="32"/>
              </w:rPr>
              <w:t xml:space="preserve">Evaluation Criteria and Rubric                                                     </w:t>
            </w:r>
          </w:p>
        </w:tc>
        <w:tc>
          <w:tcPr>
            <w:tcW w:w="1864" w:type="dxa"/>
            <w:vAlign w:val="center"/>
          </w:tcPr>
          <w:p w14:paraId="5342DE9A" w14:textId="7F6EBF1F" w:rsidR="2071904E" w:rsidRDefault="2071904E" w:rsidP="180BB90B">
            <w:pPr>
              <w:spacing w:line="259" w:lineRule="auto"/>
              <w:jc w:val="center"/>
              <w:rPr>
                <w:rFonts w:ascii="Arial" w:eastAsia="Arial" w:hAnsi="Arial" w:cs="Arial"/>
                <w:color w:val="2F5496"/>
                <w:sz w:val="28"/>
                <w:szCs w:val="28"/>
              </w:rPr>
            </w:pPr>
            <w:r w:rsidRPr="180BB90B">
              <w:rPr>
                <w:rFonts w:ascii="Arial" w:eastAsia="Arial" w:hAnsi="Arial" w:cs="Arial"/>
                <w:b/>
                <w:bCs/>
                <w:color w:val="2F5496"/>
                <w:sz w:val="28"/>
                <w:szCs w:val="28"/>
              </w:rPr>
              <w:t>Maximum Points</w:t>
            </w:r>
          </w:p>
        </w:tc>
      </w:tr>
      <w:tr w:rsidR="2071904E" w14:paraId="6E6B6153" w14:textId="77777777" w:rsidTr="00472A6E">
        <w:tc>
          <w:tcPr>
            <w:tcW w:w="1955" w:type="dxa"/>
            <w:gridSpan w:val="2"/>
            <w:shd w:val="clear" w:color="auto" w:fill="B4C6E7"/>
          </w:tcPr>
          <w:p w14:paraId="297F6D74" w14:textId="3931253C" w:rsidR="2071904E" w:rsidRDefault="2071904E" w:rsidP="180BB90B">
            <w:pPr>
              <w:spacing w:line="259" w:lineRule="auto"/>
              <w:rPr>
                <w:rFonts w:ascii="Arial" w:eastAsia="Arial" w:hAnsi="Arial" w:cs="Arial"/>
                <w:sz w:val="28"/>
                <w:szCs w:val="28"/>
              </w:rPr>
            </w:pPr>
            <w:r w:rsidRPr="180BB90B">
              <w:rPr>
                <w:rFonts w:ascii="Arial" w:eastAsia="Arial" w:hAnsi="Arial" w:cs="Arial"/>
                <w:b/>
                <w:bCs/>
                <w:sz w:val="28"/>
                <w:szCs w:val="28"/>
              </w:rPr>
              <w:t>Part 1</w:t>
            </w:r>
          </w:p>
        </w:tc>
        <w:tc>
          <w:tcPr>
            <w:tcW w:w="5540" w:type="dxa"/>
            <w:gridSpan w:val="3"/>
            <w:shd w:val="clear" w:color="auto" w:fill="B4C6E7"/>
          </w:tcPr>
          <w:p w14:paraId="03F39701" w14:textId="5C13825C" w:rsidR="2071904E" w:rsidRDefault="2071904E" w:rsidP="180BB90B">
            <w:pPr>
              <w:spacing w:line="259" w:lineRule="auto"/>
              <w:jc w:val="center"/>
              <w:rPr>
                <w:rFonts w:ascii="Arial" w:eastAsia="Arial" w:hAnsi="Arial" w:cs="Arial"/>
                <w:sz w:val="28"/>
                <w:szCs w:val="28"/>
              </w:rPr>
            </w:pPr>
            <w:r w:rsidRPr="180BB90B">
              <w:rPr>
                <w:rFonts w:ascii="Arial" w:eastAsia="Arial" w:hAnsi="Arial" w:cs="Arial"/>
                <w:b/>
                <w:bCs/>
                <w:sz w:val="28"/>
                <w:szCs w:val="28"/>
              </w:rPr>
              <w:t>Literacy Needs</w:t>
            </w:r>
          </w:p>
        </w:tc>
        <w:tc>
          <w:tcPr>
            <w:tcW w:w="1864" w:type="dxa"/>
            <w:shd w:val="clear" w:color="auto" w:fill="B4C6E7"/>
          </w:tcPr>
          <w:p w14:paraId="18D75B72" w14:textId="3F3EB550" w:rsidR="2071904E" w:rsidRDefault="2071904E" w:rsidP="180BB90B">
            <w:pPr>
              <w:spacing w:line="259" w:lineRule="auto"/>
              <w:jc w:val="center"/>
              <w:rPr>
                <w:rFonts w:ascii="Arial" w:eastAsia="Arial" w:hAnsi="Arial" w:cs="Arial"/>
                <w:sz w:val="28"/>
                <w:szCs w:val="28"/>
              </w:rPr>
            </w:pPr>
            <w:r w:rsidRPr="180BB90B">
              <w:rPr>
                <w:rFonts w:ascii="Arial" w:eastAsia="Arial" w:hAnsi="Arial" w:cs="Arial"/>
                <w:b/>
                <w:bCs/>
                <w:sz w:val="28"/>
                <w:szCs w:val="28"/>
              </w:rPr>
              <w:t>10 points</w:t>
            </w:r>
          </w:p>
        </w:tc>
      </w:tr>
      <w:tr w:rsidR="2071904E" w14:paraId="32F8E069" w14:textId="77777777" w:rsidTr="00472A6E">
        <w:tc>
          <w:tcPr>
            <w:tcW w:w="9359" w:type="dxa"/>
            <w:gridSpan w:val="6"/>
          </w:tcPr>
          <w:p w14:paraId="136F5825" w14:textId="42813BE4" w:rsidR="2071904E" w:rsidRPr="008A740F" w:rsidRDefault="2071904E" w:rsidP="180BB90B">
            <w:pPr>
              <w:spacing w:line="259" w:lineRule="auto"/>
              <w:rPr>
                <w:rFonts w:ascii="Arial" w:eastAsia="Arial" w:hAnsi="Arial" w:cs="Arial"/>
                <w:color w:val="000000" w:themeColor="text1"/>
                <w:sz w:val="20"/>
                <w:szCs w:val="20"/>
              </w:rPr>
            </w:pPr>
            <w:r w:rsidRPr="008A740F">
              <w:rPr>
                <w:rFonts w:ascii="Arial" w:eastAsia="Arial" w:hAnsi="Arial" w:cs="Arial"/>
                <w:color w:val="000000" w:themeColor="text1"/>
                <w:sz w:val="20"/>
                <w:szCs w:val="20"/>
              </w:rPr>
              <w:t xml:space="preserve">This section should describe the current literacy needs and trends at the school and describe a compelling need for the </w:t>
            </w:r>
            <w:r w:rsidRPr="008A740F">
              <w:rPr>
                <w:rFonts w:ascii="Arial" w:eastAsia="Arial" w:hAnsi="Arial" w:cs="Arial"/>
                <w:i/>
                <w:iCs/>
                <w:color w:val="000000" w:themeColor="text1"/>
                <w:sz w:val="20"/>
                <w:szCs w:val="20"/>
              </w:rPr>
              <w:t>Read to Achieve: Reading and Intervention Program</w:t>
            </w:r>
            <w:r w:rsidRPr="008A740F">
              <w:rPr>
                <w:rFonts w:ascii="Arial" w:eastAsia="Arial" w:hAnsi="Arial" w:cs="Arial"/>
                <w:color w:val="000000" w:themeColor="text1"/>
                <w:sz w:val="20"/>
                <w:szCs w:val="20"/>
              </w:rPr>
              <w:t xml:space="preserve"> grant based on reliable and valid data. Per KRS 158.792, in order to “address the diverse learning needs of those students reading at low levels</w:t>
            </w:r>
            <w:r w:rsidR="658048DA" w:rsidRPr="008A740F">
              <w:rPr>
                <w:rFonts w:ascii="Arial" w:eastAsia="Arial" w:hAnsi="Arial" w:cs="Arial"/>
                <w:color w:val="000000" w:themeColor="text1"/>
                <w:sz w:val="20"/>
                <w:szCs w:val="20"/>
              </w:rPr>
              <w:t>,</w:t>
            </w:r>
            <w:r w:rsidR="5436938F" w:rsidRPr="008A740F">
              <w:rPr>
                <w:rFonts w:ascii="Arial" w:eastAsia="Arial" w:hAnsi="Arial" w:cs="Arial"/>
                <w:color w:val="000000" w:themeColor="text1"/>
                <w:sz w:val="20"/>
                <w:szCs w:val="20"/>
              </w:rPr>
              <w:t>”</w:t>
            </w:r>
            <w:r w:rsidRPr="008A740F">
              <w:rPr>
                <w:rFonts w:ascii="Arial" w:eastAsia="Arial" w:hAnsi="Arial" w:cs="Arial"/>
                <w:color w:val="000000" w:themeColor="text1"/>
                <w:sz w:val="20"/>
                <w:szCs w:val="20"/>
              </w:rPr>
              <w:t xml:space="preserve"> schools with the most need will be awarded extra points and special consideration. </w:t>
            </w:r>
          </w:p>
        </w:tc>
      </w:tr>
      <w:tr w:rsidR="2071904E" w14:paraId="46710B36" w14:textId="77777777" w:rsidTr="00472A6E">
        <w:tc>
          <w:tcPr>
            <w:tcW w:w="9359" w:type="dxa"/>
            <w:gridSpan w:val="6"/>
          </w:tcPr>
          <w:p w14:paraId="159618D0" w14:textId="49BDCDA2" w:rsidR="2071904E" w:rsidRPr="008A740F" w:rsidRDefault="2071904E" w:rsidP="180BB90B">
            <w:pPr>
              <w:spacing w:line="259" w:lineRule="auto"/>
              <w:rPr>
                <w:rFonts w:ascii="Arial" w:eastAsia="Arial" w:hAnsi="Arial" w:cs="Arial"/>
                <w:sz w:val="20"/>
                <w:szCs w:val="20"/>
              </w:rPr>
            </w:pPr>
            <w:r w:rsidRPr="008A740F">
              <w:rPr>
                <w:rFonts w:ascii="Arial" w:eastAsia="Arial" w:hAnsi="Arial" w:cs="Arial"/>
                <w:b/>
                <w:bCs/>
                <w:sz w:val="20"/>
                <w:szCs w:val="20"/>
              </w:rPr>
              <w:t>Describe</w:t>
            </w:r>
            <w:r w:rsidRPr="008A740F">
              <w:rPr>
                <w:rFonts w:ascii="Arial" w:eastAsia="Arial" w:hAnsi="Arial" w:cs="Arial"/>
                <w:sz w:val="20"/>
                <w:szCs w:val="20"/>
              </w:rPr>
              <w:t xml:space="preserve"> the current literacy needs and trends at the school.  Based on </w:t>
            </w:r>
            <w:hyperlink r:id="rId101">
              <w:r w:rsidRPr="008A740F">
                <w:rPr>
                  <w:rStyle w:val="Hyperlink"/>
                  <w:rFonts w:ascii="Arial" w:eastAsia="Arial" w:hAnsi="Arial" w:cs="Arial"/>
                  <w:sz w:val="20"/>
                  <w:szCs w:val="20"/>
                </w:rPr>
                <w:t>reliable and valid</w:t>
              </w:r>
            </w:hyperlink>
            <w:r w:rsidRPr="008A740F">
              <w:rPr>
                <w:rFonts w:ascii="Arial" w:eastAsia="Arial" w:hAnsi="Arial" w:cs="Arial"/>
                <w:sz w:val="20"/>
                <w:szCs w:val="20"/>
              </w:rPr>
              <w:t xml:space="preserve"> data (i.e. </w:t>
            </w:r>
            <w:proofErr w:type="spellStart"/>
            <w:r w:rsidRPr="008A740F">
              <w:rPr>
                <w:rFonts w:ascii="Arial" w:eastAsia="Arial" w:hAnsi="Arial" w:cs="Arial"/>
                <w:sz w:val="20"/>
                <w:szCs w:val="20"/>
              </w:rPr>
              <w:t>iReady</w:t>
            </w:r>
            <w:proofErr w:type="spellEnd"/>
            <w:r w:rsidRPr="008A740F">
              <w:rPr>
                <w:rFonts w:ascii="Arial" w:eastAsia="Arial" w:hAnsi="Arial" w:cs="Arial"/>
                <w:sz w:val="20"/>
                <w:szCs w:val="20"/>
              </w:rPr>
              <w:t>, K-PREP, MAP, DIBELS, easy CBM, Lexia RAPID</w:t>
            </w:r>
            <w:r w:rsidR="5436938F" w:rsidRPr="008A740F">
              <w:rPr>
                <w:rFonts w:ascii="Arial" w:eastAsia="Arial" w:hAnsi="Arial" w:cs="Arial"/>
                <w:sz w:val="20"/>
                <w:szCs w:val="20"/>
              </w:rPr>
              <w:t>)</w:t>
            </w:r>
            <w:r w:rsidR="36F1E4E9" w:rsidRPr="008A740F">
              <w:rPr>
                <w:rFonts w:ascii="Arial" w:eastAsia="Arial" w:hAnsi="Arial" w:cs="Arial"/>
                <w:sz w:val="20"/>
                <w:szCs w:val="20"/>
              </w:rPr>
              <w:t>,</w:t>
            </w:r>
            <w:r w:rsidRPr="008A740F">
              <w:rPr>
                <w:rFonts w:ascii="Arial" w:eastAsia="Arial" w:hAnsi="Arial" w:cs="Arial"/>
                <w:sz w:val="20"/>
                <w:szCs w:val="20"/>
              </w:rPr>
              <w:t xml:space="preserve"> </w:t>
            </w:r>
            <w:r w:rsidRPr="008A740F">
              <w:rPr>
                <w:rFonts w:ascii="Arial" w:eastAsia="Arial" w:hAnsi="Arial" w:cs="Arial"/>
                <w:b/>
                <w:bCs/>
                <w:sz w:val="20"/>
                <w:szCs w:val="20"/>
              </w:rPr>
              <w:t>provide</w:t>
            </w:r>
            <w:r w:rsidRPr="008A740F">
              <w:rPr>
                <w:rFonts w:ascii="Arial" w:eastAsia="Arial" w:hAnsi="Arial" w:cs="Arial"/>
                <w:sz w:val="20"/>
                <w:szCs w:val="20"/>
              </w:rPr>
              <w:t xml:space="preserve"> evidence to demonstrate a compelling need for the RTA grant. </w:t>
            </w:r>
          </w:p>
        </w:tc>
      </w:tr>
      <w:tr w:rsidR="2071904E" w14:paraId="140DACC1" w14:textId="77777777" w:rsidTr="00472A6E">
        <w:tc>
          <w:tcPr>
            <w:tcW w:w="1942" w:type="dxa"/>
          </w:tcPr>
          <w:p w14:paraId="7B5DD0E7" w14:textId="1F251EB7" w:rsidR="2071904E" w:rsidRPr="008A740F" w:rsidRDefault="00472A6E" w:rsidP="180BB90B">
            <w:pPr>
              <w:spacing w:line="259" w:lineRule="auto"/>
              <w:jc w:val="center"/>
              <w:rPr>
                <w:rFonts w:ascii="Arial" w:eastAsia="Arial" w:hAnsi="Arial" w:cs="Arial"/>
                <w:sz w:val="20"/>
                <w:szCs w:val="20"/>
              </w:rPr>
            </w:pPr>
            <w:r w:rsidRPr="008A740F">
              <w:rPr>
                <w:rFonts w:ascii="Arial" w:eastAsia="Arial" w:hAnsi="Arial" w:cs="Arial"/>
                <w:sz w:val="20"/>
                <w:szCs w:val="20"/>
              </w:rPr>
              <w:t>0-</w:t>
            </w:r>
            <w:r w:rsidR="2071904E" w:rsidRPr="008A740F">
              <w:rPr>
                <w:rFonts w:ascii="Arial" w:eastAsia="Arial" w:hAnsi="Arial" w:cs="Arial"/>
                <w:sz w:val="20"/>
                <w:szCs w:val="20"/>
              </w:rPr>
              <w:t>1</w:t>
            </w:r>
            <w:r w:rsidRPr="008A740F">
              <w:rPr>
                <w:rFonts w:ascii="Arial" w:eastAsia="Arial" w:hAnsi="Arial" w:cs="Arial"/>
                <w:sz w:val="20"/>
                <w:szCs w:val="20"/>
              </w:rPr>
              <w:t xml:space="preserve"> pts</w:t>
            </w:r>
          </w:p>
        </w:tc>
        <w:tc>
          <w:tcPr>
            <w:tcW w:w="1851" w:type="dxa"/>
            <w:gridSpan w:val="2"/>
          </w:tcPr>
          <w:p w14:paraId="31DC0FFF" w14:textId="3247E543" w:rsidR="2071904E" w:rsidRPr="008A740F" w:rsidRDefault="2071904E" w:rsidP="180BB90B">
            <w:pPr>
              <w:spacing w:line="259" w:lineRule="auto"/>
              <w:jc w:val="center"/>
              <w:rPr>
                <w:rFonts w:ascii="Arial" w:eastAsia="Arial" w:hAnsi="Arial" w:cs="Arial"/>
                <w:sz w:val="20"/>
                <w:szCs w:val="20"/>
              </w:rPr>
            </w:pPr>
            <w:r w:rsidRPr="008A740F">
              <w:rPr>
                <w:rFonts w:ascii="Arial" w:eastAsia="Arial" w:hAnsi="Arial" w:cs="Arial"/>
                <w:sz w:val="20"/>
                <w:szCs w:val="20"/>
              </w:rPr>
              <w:t>2</w:t>
            </w:r>
            <w:r w:rsidR="00472A6E" w:rsidRPr="008A740F">
              <w:rPr>
                <w:rFonts w:ascii="Arial" w:eastAsia="Arial" w:hAnsi="Arial" w:cs="Arial"/>
                <w:sz w:val="20"/>
                <w:szCs w:val="20"/>
              </w:rPr>
              <w:t xml:space="preserve"> pts</w:t>
            </w:r>
          </w:p>
        </w:tc>
        <w:tc>
          <w:tcPr>
            <w:tcW w:w="1851" w:type="dxa"/>
          </w:tcPr>
          <w:p w14:paraId="6150168F" w14:textId="04220773" w:rsidR="2071904E" w:rsidRPr="008A740F" w:rsidRDefault="2071904E" w:rsidP="180BB90B">
            <w:pPr>
              <w:spacing w:line="259" w:lineRule="auto"/>
              <w:jc w:val="center"/>
              <w:rPr>
                <w:rFonts w:ascii="Arial" w:eastAsia="Arial" w:hAnsi="Arial" w:cs="Arial"/>
                <w:sz w:val="20"/>
                <w:szCs w:val="20"/>
              </w:rPr>
            </w:pPr>
            <w:r w:rsidRPr="008A740F">
              <w:rPr>
                <w:rFonts w:ascii="Arial" w:eastAsia="Arial" w:hAnsi="Arial" w:cs="Arial"/>
                <w:sz w:val="20"/>
                <w:szCs w:val="20"/>
              </w:rPr>
              <w:t>3</w:t>
            </w:r>
            <w:r w:rsidR="00472A6E" w:rsidRPr="008A740F">
              <w:rPr>
                <w:rFonts w:ascii="Arial" w:eastAsia="Arial" w:hAnsi="Arial" w:cs="Arial"/>
                <w:sz w:val="20"/>
                <w:szCs w:val="20"/>
              </w:rPr>
              <w:t xml:space="preserve"> pts</w:t>
            </w:r>
          </w:p>
        </w:tc>
        <w:tc>
          <w:tcPr>
            <w:tcW w:w="1851" w:type="dxa"/>
          </w:tcPr>
          <w:p w14:paraId="3E3FFDEE" w14:textId="44845510" w:rsidR="2071904E" w:rsidRPr="008A740F" w:rsidRDefault="2071904E" w:rsidP="180BB90B">
            <w:pPr>
              <w:spacing w:line="259" w:lineRule="auto"/>
              <w:jc w:val="center"/>
              <w:rPr>
                <w:rFonts w:ascii="Arial" w:eastAsia="Arial" w:hAnsi="Arial" w:cs="Arial"/>
                <w:sz w:val="20"/>
                <w:szCs w:val="20"/>
              </w:rPr>
            </w:pPr>
            <w:r w:rsidRPr="008A740F">
              <w:rPr>
                <w:rFonts w:ascii="Arial" w:eastAsia="Arial" w:hAnsi="Arial" w:cs="Arial"/>
                <w:sz w:val="20"/>
                <w:szCs w:val="20"/>
              </w:rPr>
              <w:t>4</w:t>
            </w:r>
            <w:r w:rsidR="00472A6E" w:rsidRPr="008A740F">
              <w:rPr>
                <w:rFonts w:ascii="Arial" w:eastAsia="Arial" w:hAnsi="Arial" w:cs="Arial"/>
                <w:sz w:val="20"/>
                <w:szCs w:val="20"/>
              </w:rPr>
              <w:t xml:space="preserve"> pts</w:t>
            </w:r>
          </w:p>
        </w:tc>
        <w:tc>
          <w:tcPr>
            <w:tcW w:w="1864" w:type="dxa"/>
          </w:tcPr>
          <w:p w14:paraId="361B09D8" w14:textId="58342486" w:rsidR="2071904E" w:rsidRPr="008A740F" w:rsidRDefault="2071904E" w:rsidP="180BB90B">
            <w:pPr>
              <w:spacing w:line="259" w:lineRule="auto"/>
              <w:jc w:val="center"/>
              <w:rPr>
                <w:rFonts w:ascii="Arial" w:eastAsia="Arial" w:hAnsi="Arial" w:cs="Arial"/>
                <w:sz w:val="20"/>
                <w:szCs w:val="20"/>
              </w:rPr>
            </w:pPr>
            <w:r w:rsidRPr="008A740F">
              <w:rPr>
                <w:rFonts w:ascii="Arial" w:eastAsia="Arial" w:hAnsi="Arial" w:cs="Arial"/>
                <w:sz w:val="20"/>
                <w:szCs w:val="20"/>
              </w:rPr>
              <w:t>5</w:t>
            </w:r>
            <w:r w:rsidR="00472A6E" w:rsidRPr="008A740F">
              <w:rPr>
                <w:rFonts w:ascii="Arial" w:eastAsia="Arial" w:hAnsi="Arial" w:cs="Arial"/>
                <w:sz w:val="20"/>
                <w:szCs w:val="20"/>
              </w:rPr>
              <w:t xml:space="preserve"> pts</w:t>
            </w:r>
          </w:p>
        </w:tc>
      </w:tr>
      <w:tr w:rsidR="2071904E" w14:paraId="49BE9137" w14:textId="77777777" w:rsidTr="00472A6E">
        <w:tc>
          <w:tcPr>
            <w:tcW w:w="1942" w:type="dxa"/>
            <w:vAlign w:val="center"/>
          </w:tcPr>
          <w:p w14:paraId="74D176B3" w14:textId="6DBCD6E6" w:rsidR="2071904E" w:rsidRPr="008A740F" w:rsidRDefault="2071904E" w:rsidP="180BB90B">
            <w:pPr>
              <w:spacing w:line="259" w:lineRule="auto"/>
              <w:rPr>
                <w:rFonts w:ascii="Arial" w:eastAsia="Arial" w:hAnsi="Arial" w:cs="Arial"/>
                <w:sz w:val="20"/>
                <w:szCs w:val="20"/>
              </w:rPr>
            </w:pPr>
            <w:r w:rsidRPr="008A740F">
              <w:rPr>
                <w:rFonts w:ascii="Arial" w:eastAsia="Arial" w:hAnsi="Arial" w:cs="Arial"/>
                <w:sz w:val="20"/>
                <w:szCs w:val="20"/>
              </w:rPr>
              <w:t>No mention of the school’s current literacy needs and trends</w:t>
            </w:r>
          </w:p>
        </w:tc>
        <w:tc>
          <w:tcPr>
            <w:tcW w:w="1851" w:type="dxa"/>
            <w:gridSpan w:val="2"/>
            <w:vAlign w:val="center"/>
          </w:tcPr>
          <w:p w14:paraId="42305DEB" w14:textId="0337980B" w:rsidR="2071904E" w:rsidRPr="008A740F" w:rsidRDefault="2071904E" w:rsidP="180BB90B">
            <w:pPr>
              <w:spacing w:line="259" w:lineRule="auto"/>
              <w:rPr>
                <w:rFonts w:ascii="Arial" w:eastAsia="Arial" w:hAnsi="Arial" w:cs="Arial"/>
                <w:sz w:val="20"/>
                <w:szCs w:val="20"/>
              </w:rPr>
            </w:pPr>
            <w:r w:rsidRPr="008A740F">
              <w:rPr>
                <w:rFonts w:ascii="Arial" w:eastAsia="Arial" w:hAnsi="Arial" w:cs="Arial"/>
                <w:sz w:val="20"/>
                <w:szCs w:val="20"/>
              </w:rPr>
              <w:t>Incomplete or vague description of the school’s current literacy needs and trends</w:t>
            </w:r>
          </w:p>
        </w:tc>
        <w:tc>
          <w:tcPr>
            <w:tcW w:w="1851" w:type="dxa"/>
            <w:vAlign w:val="center"/>
          </w:tcPr>
          <w:p w14:paraId="602FDEEB" w14:textId="0F6AB3C4" w:rsidR="2071904E" w:rsidRPr="008A740F" w:rsidRDefault="2071904E" w:rsidP="180BB90B">
            <w:pPr>
              <w:spacing w:line="259" w:lineRule="auto"/>
              <w:rPr>
                <w:rFonts w:ascii="Arial" w:eastAsia="Arial" w:hAnsi="Arial" w:cs="Arial"/>
                <w:sz w:val="20"/>
                <w:szCs w:val="20"/>
              </w:rPr>
            </w:pPr>
            <w:r w:rsidRPr="008A740F">
              <w:rPr>
                <w:rFonts w:ascii="Arial" w:eastAsia="Arial" w:hAnsi="Arial" w:cs="Arial"/>
                <w:sz w:val="20"/>
                <w:szCs w:val="20"/>
              </w:rPr>
              <w:t xml:space="preserve">Description of the school’s literacy </w:t>
            </w:r>
            <w:proofErr w:type="gramStart"/>
            <w:r w:rsidRPr="008A740F">
              <w:rPr>
                <w:rFonts w:ascii="Arial" w:eastAsia="Arial" w:hAnsi="Arial" w:cs="Arial"/>
                <w:sz w:val="20"/>
                <w:szCs w:val="20"/>
              </w:rPr>
              <w:t>needs</w:t>
            </w:r>
            <w:proofErr w:type="gramEnd"/>
            <w:r w:rsidRPr="008A740F">
              <w:rPr>
                <w:rFonts w:ascii="Arial" w:eastAsia="Arial" w:hAnsi="Arial" w:cs="Arial"/>
                <w:sz w:val="20"/>
                <w:szCs w:val="20"/>
              </w:rPr>
              <w:t xml:space="preserve"> and trends lacks a focus on literacy instruction</w:t>
            </w:r>
          </w:p>
        </w:tc>
        <w:tc>
          <w:tcPr>
            <w:tcW w:w="1851" w:type="dxa"/>
            <w:vAlign w:val="center"/>
          </w:tcPr>
          <w:p w14:paraId="1787BCF2" w14:textId="5682E9A2" w:rsidR="2071904E" w:rsidRPr="008A740F" w:rsidRDefault="2071904E" w:rsidP="180BB90B">
            <w:pPr>
              <w:spacing w:line="259" w:lineRule="auto"/>
              <w:rPr>
                <w:rFonts w:ascii="Arial" w:eastAsia="Arial" w:hAnsi="Arial" w:cs="Arial"/>
                <w:sz w:val="20"/>
                <w:szCs w:val="20"/>
              </w:rPr>
            </w:pPr>
            <w:r w:rsidRPr="008A740F">
              <w:rPr>
                <w:rFonts w:ascii="Arial" w:eastAsia="Arial" w:hAnsi="Arial" w:cs="Arial"/>
                <w:sz w:val="20"/>
                <w:szCs w:val="20"/>
              </w:rPr>
              <w:t xml:space="preserve">Description of the school’s literacy </w:t>
            </w:r>
            <w:proofErr w:type="gramStart"/>
            <w:r w:rsidRPr="008A740F">
              <w:rPr>
                <w:rFonts w:ascii="Arial" w:eastAsia="Arial" w:hAnsi="Arial" w:cs="Arial"/>
                <w:sz w:val="20"/>
                <w:szCs w:val="20"/>
              </w:rPr>
              <w:t>needs</w:t>
            </w:r>
            <w:proofErr w:type="gramEnd"/>
            <w:r w:rsidRPr="008A740F">
              <w:rPr>
                <w:rFonts w:ascii="Arial" w:eastAsia="Arial" w:hAnsi="Arial" w:cs="Arial"/>
                <w:sz w:val="20"/>
                <w:szCs w:val="20"/>
              </w:rPr>
              <w:t xml:space="preserve"> and trends is present with a focus on literacy instruction</w:t>
            </w:r>
          </w:p>
        </w:tc>
        <w:tc>
          <w:tcPr>
            <w:tcW w:w="1864" w:type="dxa"/>
            <w:vAlign w:val="center"/>
          </w:tcPr>
          <w:p w14:paraId="3573E2C2" w14:textId="149554F5" w:rsidR="2071904E" w:rsidRPr="008A740F" w:rsidRDefault="2071904E" w:rsidP="180BB90B">
            <w:pPr>
              <w:spacing w:line="259" w:lineRule="auto"/>
              <w:rPr>
                <w:rFonts w:ascii="Arial" w:eastAsia="Arial" w:hAnsi="Arial" w:cs="Arial"/>
                <w:sz w:val="20"/>
                <w:szCs w:val="20"/>
              </w:rPr>
            </w:pPr>
            <w:r w:rsidRPr="008A740F">
              <w:rPr>
                <w:rFonts w:ascii="Arial" w:eastAsia="Arial" w:hAnsi="Arial" w:cs="Arial"/>
                <w:sz w:val="20"/>
                <w:szCs w:val="20"/>
              </w:rPr>
              <w:t xml:space="preserve">Detailed description of the school’s literacy </w:t>
            </w:r>
            <w:proofErr w:type="gramStart"/>
            <w:r w:rsidRPr="008A740F">
              <w:rPr>
                <w:rFonts w:ascii="Arial" w:eastAsia="Arial" w:hAnsi="Arial" w:cs="Arial"/>
                <w:sz w:val="20"/>
                <w:szCs w:val="20"/>
              </w:rPr>
              <w:t>needs</w:t>
            </w:r>
            <w:proofErr w:type="gramEnd"/>
            <w:r w:rsidRPr="008A740F">
              <w:rPr>
                <w:rFonts w:ascii="Arial" w:eastAsia="Arial" w:hAnsi="Arial" w:cs="Arial"/>
                <w:sz w:val="20"/>
                <w:szCs w:val="20"/>
              </w:rPr>
              <w:t xml:space="preserve"> and trends is present with an in-depth focus on literacy instruction</w:t>
            </w:r>
          </w:p>
        </w:tc>
      </w:tr>
      <w:tr w:rsidR="00472A6E" w14:paraId="657FCC71" w14:textId="77777777" w:rsidTr="00472A6E">
        <w:tc>
          <w:tcPr>
            <w:tcW w:w="1942" w:type="dxa"/>
          </w:tcPr>
          <w:p w14:paraId="654BD462" w14:textId="5489A5AA" w:rsidR="00472A6E" w:rsidRPr="008A740F" w:rsidRDefault="00472A6E" w:rsidP="00472A6E">
            <w:pPr>
              <w:spacing w:line="259" w:lineRule="auto"/>
              <w:jc w:val="center"/>
              <w:rPr>
                <w:rFonts w:ascii="Arial" w:eastAsia="Arial" w:hAnsi="Arial" w:cs="Arial"/>
                <w:sz w:val="20"/>
                <w:szCs w:val="20"/>
              </w:rPr>
            </w:pPr>
            <w:r w:rsidRPr="008A740F">
              <w:rPr>
                <w:rFonts w:ascii="Arial" w:eastAsia="Arial" w:hAnsi="Arial" w:cs="Arial"/>
                <w:sz w:val="20"/>
                <w:szCs w:val="20"/>
              </w:rPr>
              <w:t>0-1 pts</w:t>
            </w:r>
          </w:p>
        </w:tc>
        <w:tc>
          <w:tcPr>
            <w:tcW w:w="1851" w:type="dxa"/>
            <w:gridSpan w:val="2"/>
          </w:tcPr>
          <w:p w14:paraId="5857EB54" w14:textId="45984CF9" w:rsidR="00472A6E" w:rsidRPr="008A740F" w:rsidRDefault="00472A6E" w:rsidP="00472A6E">
            <w:pPr>
              <w:spacing w:line="259" w:lineRule="auto"/>
              <w:jc w:val="center"/>
              <w:rPr>
                <w:rFonts w:ascii="Arial" w:eastAsia="Arial" w:hAnsi="Arial" w:cs="Arial"/>
                <w:sz w:val="20"/>
                <w:szCs w:val="20"/>
              </w:rPr>
            </w:pPr>
            <w:r w:rsidRPr="008A740F">
              <w:rPr>
                <w:rFonts w:ascii="Arial" w:eastAsia="Arial" w:hAnsi="Arial" w:cs="Arial"/>
                <w:sz w:val="20"/>
                <w:szCs w:val="20"/>
              </w:rPr>
              <w:t>2 pts</w:t>
            </w:r>
          </w:p>
        </w:tc>
        <w:tc>
          <w:tcPr>
            <w:tcW w:w="1851" w:type="dxa"/>
          </w:tcPr>
          <w:p w14:paraId="418F9FC6" w14:textId="3856D69C" w:rsidR="00472A6E" w:rsidRPr="008A740F" w:rsidRDefault="00472A6E" w:rsidP="00472A6E">
            <w:pPr>
              <w:spacing w:line="259" w:lineRule="auto"/>
              <w:jc w:val="center"/>
              <w:rPr>
                <w:rFonts w:ascii="Arial" w:eastAsia="Arial" w:hAnsi="Arial" w:cs="Arial"/>
                <w:sz w:val="20"/>
                <w:szCs w:val="20"/>
              </w:rPr>
            </w:pPr>
            <w:r w:rsidRPr="008A740F">
              <w:rPr>
                <w:rFonts w:ascii="Arial" w:eastAsia="Arial" w:hAnsi="Arial" w:cs="Arial"/>
                <w:sz w:val="20"/>
                <w:szCs w:val="20"/>
              </w:rPr>
              <w:t>3 pts</w:t>
            </w:r>
          </w:p>
        </w:tc>
        <w:tc>
          <w:tcPr>
            <w:tcW w:w="1851" w:type="dxa"/>
          </w:tcPr>
          <w:p w14:paraId="420D90C0" w14:textId="56F82EF4" w:rsidR="00472A6E" w:rsidRPr="008A740F" w:rsidRDefault="00472A6E" w:rsidP="00472A6E">
            <w:pPr>
              <w:spacing w:line="259" w:lineRule="auto"/>
              <w:jc w:val="center"/>
              <w:rPr>
                <w:rFonts w:ascii="Arial" w:eastAsia="Arial" w:hAnsi="Arial" w:cs="Arial"/>
                <w:sz w:val="20"/>
                <w:szCs w:val="20"/>
              </w:rPr>
            </w:pPr>
            <w:r w:rsidRPr="008A740F">
              <w:rPr>
                <w:rFonts w:ascii="Arial" w:eastAsia="Arial" w:hAnsi="Arial" w:cs="Arial"/>
                <w:sz w:val="20"/>
                <w:szCs w:val="20"/>
              </w:rPr>
              <w:t>4 pts</w:t>
            </w:r>
          </w:p>
        </w:tc>
        <w:tc>
          <w:tcPr>
            <w:tcW w:w="1864" w:type="dxa"/>
          </w:tcPr>
          <w:p w14:paraId="43B25EC0" w14:textId="2A4FB5F0" w:rsidR="00472A6E" w:rsidRPr="008A740F" w:rsidRDefault="00472A6E" w:rsidP="00472A6E">
            <w:pPr>
              <w:spacing w:line="259" w:lineRule="auto"/>
              <w:jc w:val="center"/>
              <w:rPr>
                <w:rFonts w:ascii="Arial" w:eastAsia="Arial" w:hAnsi="Arial" w:cs="Arial"/>
                <w:sz w:val="20"/>
                <w:szCs w:val="20"/>
              </w:rPr>
            </w:pPr>
            <w:r w:rsidRPr="008A740F">
              <w:rPr>
                <w:rFonts w:ascii="Arial" w:eastAsia="Arial" w:hAnsi="Arial" w:cs="Arial"/>
                <w:sz w:val="20"/>
                <w:szCs w:val="20"/>
              </w:rPr>
              <w:t>5 pts</w:t>
            </w:r>
          </w:p>
        </w:tc>
      </w:tr>
      <w:tr w:rsidR="00472A6E" w14:paraId="52A9FDFD" w14:textId="77777777" w:rsidTr="00472A6E">
        <w:tc>
          <w:tcPr>
            <w:tcW w:w="1942" w:type="dxa"/>
            <w:vAlign w:val="center"/>
          </w:tcPr>
          <w:p w14:paraId="1EB21C1B" w14:textId="260EB93C" w:rsidR="00472A6E" w:rsidRPr="008A740F" w:rsidRDefault="00472A6E" w:rsidP="00472A6E">
            <w:pPr>
              <w:spacing w:line="259" w:lineRule="auto"/>
              <w:rPr>
                <w:rFonts w:ascii="Arial" w:eastAsia="Arial" w:hAnsi="Arial" w:cs="Arial"/>
                <w:sz w:val="20"/>
                <w:szCs w:val="20"/>
              </w:rPr>
            </w:pPr>
            <w:r w:rsidRPr="008A740F">
              <w:rPr>
                <w:rFonts w:ascii="Arial" w:eastAsia="Arial" w:hAnsi="Arial" w:cs="Arial"/>
                <w:sz w:val="20"/>
                <w:szCs w:val="20"/>
              </w:rPr>
              <w:t>No or invalid data referenced to demonstrate need for RTA grant</w:t>
            </w:r>
          </w:p>
        </w:tc>
        <w:tc>
          <w:tcPr>
            <w:tcW w:w="1851" w:type="dxa"/>
            <w:gridSpan w:val="2"/>
            <w:vAlign w:val="center"/>
          </w:tcPr>
          <w:p w14:paraId="450B20D2" w14:textId="48BDB59C" w:rsidR="00472A6E" w:rsidRPr="008A740F" w:rsidRDefault="00472A6E" w:rsidP="00472A6E">
            <w:pPr>
              <w:spacing w:line="259" w:lineRule="auto"/>
              <w:rPr>
                <w:rFonts w:ascii="Arial" w:eastAsia="Arial" w:hAnsi="Arial" w:cs="Arial"/>
                <w:sz w:val="20"/>
                <w:szCs w:val="20"/>
              </w:rPr>
            </w:pPr>
            <w:r w:rsidRPr="008A740F">
              <w:rPr>
                <w:rFonts w:ascii="Arial" w:eastAsia="Arial" w:hAnsi="Arial" w:cs="Arial"/>
                <w:sz w:val="20"/>
                <w:szCs w:val="20"/>
              </w:rPr>
              <w:t>One valid and reliable data source referenced with vague evidence of school’s need for RTA grant</w:t>
            </w:r>
          </w:p>
        </w:tc>
        <w:tc>
          <w:tcPr>
            <w:tcW w:w="1851" w:type="dxa"/>
            <w:vAlign w:val="center"/>
          </w:tcPr>
          <w:p w14:paraId="378ABE15" w14:textId="4CACCDAD" w:rsidR="00472A6E" w:rsidRPr="008A740F" w:rsidRDefault="00472A6E" w:rsidP="00472A6E">
            <w:pPr>
              <w:spacing w:line="259" w:lineRule="auto"/>
              <w:rPr>
                <w:rFonts w:ascii="Arial" w:eastAsia="Arial" w:hAnsi="Arial" w:cs="Arial"/>
                <w:sz w:val="20"/>
                <w:szCs w:val="20"/>
              </w:rPr>
            </w:pPr>
            <w:r w:rsidRPr="008A740F">
              <w:rPr>
                <w:rFonts w:ascii="Arial" w:eastAsia="Arial" w:hAnsi="Arial" w:cs="Arial"/>
                <w:sz w:val="20"/>
                <w:szCs w:val="20"/>
              </w:rPr>
              <w:t>One valid and reliable data source referenced with evidence of school’s need for RTA grant</w:t>
            </w:r>
          </w:p>
        </w:tc>
        <w:tc>
          <w:tcPr>
            <w:tcW w:w="1851" w:type="dxa"/>
            <w:vAlign w:val="center"/>
          </w:tcPr>
          <w:p w14:paraId="49E5F760" w14:textId="692DAD8C" w:rsidR="00472A6E" w:rsidRPr="008A740F" w:rsidRDefault="00472A6E" w:rsidP="00472A6E">
            <w:pPr>
              <w:spacing w:line="259" w:lineRule="auto"/>
              <w:rPr>
                <w:rFonts w:ascii="Arial" w:eastAsia="Arial" w:hAnsi="Arial" w:cs="Arial"/>
                <w:sz w:val="20"/>
                <w:szCs w:val="20"/>
              </w:rPr>
            </w:pPr>
            <w:r w:rsidRPr="008A740F">
              <w:rPr>
                <w:rFonts w:ascii="Arial" w:eastAsia="Arial" w:hAnsi="Arial" w:cs="Arial"/>
                <w:sz w:val="20"/>
                <w:szCs w:val="20"/>
              </w:rPr>
              <w:t>Two valid and reliable data sources referenced with evidence of school’s compelling need for RTA grant</w:t>
            </w:r>
          </w:p>
        </w:tc>
        <w:tc>
          <w:tcPr>
            <w:tcW w:w="1864" w:type="dxa"/>
            <w:vAlign w:val="center"/>
          </w:tcPr>
          <w:p w14:paraId="1CC38CF4" w14:textId="6AF55DBD" w:rsidR="00472A6E" w:rsidRPr="008A740F" w:rsidRDefault="00472A6E" w:rsidP="00472A6E">
            <w:pPr>
              <w:spacing w:line="259" w:lineRule="auto"/>
              <w:rPr>
                <w:rFonts w:ascii="Arial" w:eastAsia="Arial" w:hAnsi="Arial" w:cs="Arial"/>
                <w:sz w:val="20"/>
                <w:szCs w:val="20"/>
              </w:rPr>
            </w:pPr>
            <w:r w:rsidRPr="008A740F">
              <w:rPr>
                <w:rFonts w:ascii="Arial" w:eastAsia="Arial" w:hAnsi="Arial" w:cs="Arial"/>
                <w:sz w:val="20"/>
                <w:szCs w:val="20"/>
              </w:rPr>
              <w:t xml:space="preserve">Three or more valid and reliable data sources referenced with evidence of school’s compelling need for RTA grant by in-depth analysis of data trends </w:t>
            </w:r>
          </w:p>
        </w:tc>
      </w:tr>
      <w:tr w:rsidR="00472A6E" w14:paraId="4870A0FF" w14:textId="77777777" w:rsidTr="00472A6E">
        <w:tc>
          <w:tcPr>
            <w:tcW w:w="1942" w:type="dxa"/>
            <w:shd w:val="clear" w:color="auto" w:fill="B4C6E7"/>
          </w:tcPr>
          <w:p w14:paraId="78930BCB" w14:textId="06A5D617" w:rsidR="00472A6E" w:rsidRDefault="00472A6E" w:rsidP="00472A6E">
            <w:pPr>
              <w:spacing w:line="259" w:lineRule="auto"/>
              <w:rPr>
                <w:rFonts w:ascii="Arial" w:eastAsia="Arial" w:hAnsi="Arial" w:cs="Arial"/>
                <w:sz w:val="28"/>
                <w:szCs w:val="28"/>
              </w:rPr>
            </w:pPr>
            <w:r w:rsidRPr="180BB90B">
              <w:rPr>
                <w:rFonts w:ascii="Arial" w:eastAsia="Arial" w:hAnsi="Arial" w:cs="Arial"/>
                <w:sz w:val="28"/>
                <w:szCs w:val="28"/>
              </w:rPr>
              <w:t xml:space="preserve"> </w:t>
            </w:r>
            <w:r w:rsidRPr="180BB90B">
              <w:rPr>
                <w:rFonts w:ascii="Arial" w:eastAsia="Arial" w:hAnsi="Arial" w:cs="Arial"/>
                <w:b/>
                <w:bCs/>
                <w:sz w:val="28"/>
                <w:szCs w:val="28"/>
              </w:rPr>
              <w:t>Part 2</w:t>
            </w:r>
          </w:p>
        </w:tc>
        <w:tc>
          <w:tcPr>
            <w:tcW w:w="5553" w:type="dxa"/>
            <w:gridSpan w:val="4"/>
            <w:shd w:val="clear" w:color="auto" w:fill="B4C6E7"/>
          </w:tcPr>
          <w:p w14:paraId="1DA4A341" w14:textId="603C26A1" w:rsidR="00472A6E" w:rsidRDefault="00472A6E" w:rsidP="00472A6E">
            <w:pPr>
              <w:spacing w:line="259" w:lineRule="auto"/>
              <w:jc w:val="center"/>
              <w:rPr>
                <w:rFonts w:ascii="Arial" w:eastAsia="Arial" w:hAnsi="Arial" w:cs="Arial"/>
                <w:sz w:val="28"/>
                <w:szCs w:val="28"/>
              </w:rPr>
            </w:pPr>
            <w:r w:rsidRPr="180BB90B">
              <w:rPr>
                <w:rFonts w:ascii="Arial" w:eastAsia="Arial" w:hAnsi="Arial" w:cs="Arial"/>
                <w:b/>
                <w:bCs/>
                <w:sz w:val="28"/>
                <w:szCs w:val="28"/>
              </w:rPr>
              <w:t>Multi-Tiered System of Supports (MTSS)</w:t>
            </w:r>
          </w:p>
        </w:tc>
        <w:tc>
          <w:tcPr>
            <w:tcW w:w="1864" w:type="dxa"/>
            <w:shd w:val="clear" w:color="auto" w:fill="B4C6E7"/>
          </w:tcPr>
          <w:p w14:paraId="078D4BAA" w14:textId="077D71D4" w:rsidR="00472A6E" w:rsidRDefault="00472A6E" w:rsidP="00472A6E">
            <w:pPr>
              <w:spacing w:line="259" w:lineRule="auto"/>
              <w:jc w:val="center"/>
              <w:rPr>
                <w:rFonts w:ascii="Arial" w:eastAsia="Arial" w:hAnsi="Arial" w:cs="Arial"/>
                <w:sz w:val="28"/>
                <w:szCs w:val="28"/>
              </w:rPr>
            </w:pPr>
            <w:r w:rsidRPr="180BB90B">
              <w:rPr>
                <w:rFonts w:ascii="Arial" w:eastAsia="Arial" w:hAnsi="Arial" w:cs="Arial"/>
                <w:b/>
                <w:bCs/>
                <w:sz w:val="28"/>
                <w:szCs w:val="28"/>
              </w:rPr>
              <w:t>15 points</w:t>
            </w:r>
          </w:p>
        </w:tc>
      </w:tr>
      <w:tr w:rsidR="00472A6E" w14:paraId="29F26767" w14:textId="77777777" w:rsidTr="00472A6E">
        <w:tc>
          <w:tcPr>
            <w:tcW w:w="9359" w:type="dxa"/>
            <w:gridSpan w:val="6"/>
          </w:tcPr>
          <w:p w14:paraId="03D60F90" w14:textId="033DD064"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This section should describe the integration of assessment and intervention within the multi-leveled system implemented currently at the school.</w:t>
            </w:r>
          </w:p>
        </w:tc>
      </w:tr>
      <w:tr w:rsidR="00472A6E" w14:paraId="360292AF" w14:textId="77777777" w:rsidTr="00472A6E">
        <w:tc>
          <w:tcPr>
            <w:tcW w:w="9359" w:type="dxa"/>
            <w:gridSpan w:val="6"/>
          </w:tcPr>
          <w:p w14:paraId="4D084E79" w14:textId="686C87D0"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b/>
                <w:bCs/>
                <w:sz w:val="20"/>
                <w:szCs w:val="20"/>
              </w:rPr>
              <w:t>Describe</w:t>
            </w:r>
            <w:r w:rsidRPr="00754A36">
              <w:rPr>
                <w:rFonts w:ascii="Arial" w:eastAsia="Arial" w:hAnsi="Arial" w:cs="Arial"/>
                <w:sz w:val="20"/>
                <w:szCs w:val="20"/>
              </w:rPr>
              <w:t xml:space="preserve"> how the school’s current MTSS framework is implemented, including determining eligibility, data, assessment(s), </w:t>
            </w:r>
            <w:r w:rsidR="002B2E91" w:rsidRPr="00754A36">
              <w:rPr>
                <w:rFonts w:ascii="Arial" w:eastAsia="Arial" w:hAnsi="Arial" w:cs="Arial"/>
                <w:sz w:val="20"/>
                <w:szCs w:val="20"/>
              </w:rPr>
              <w:t>scheduling,</w:t>
            </w:r>
            <w:r w:rsidRPr="00754A36">
              <w:rPr>
                <w:rFonts w:ascii="Arial" w:eastAsia="Arial" w:hAnsi="Arial" w:cs="Arial"/>
                <w:sz w:val="20"/>
                <w:szCs w:val="20"/>
              </w:rPr>
              <w:t xml:space="preserve"> and tier movement for response to intervention.</w:t>
            </w:r>
          </w:p>
        </w:tc>
      </w:tr>
      <w:tr w:rsidR="00472A6E" w14:paraId="4D07D5A6" w14:textId="77777777" w:rsidTr="00472A6E">
        <w:tc>
          <w:tcPr>
            <w:tcW w:w="1942" w:type="dxa"/>
          </w:tcPr>
          <w:p w14:paraId="7B145F6B" w14:textId="3418AAD6" w:rsidR="00472A6E" w:rsidRPr="00754A36" w:rsidRDefault="00472A6E" w:rsidP="00472A6E">
            <w:pPr>
              <w:spacing w:line="259" w:lineRule="auto"/>
              <w:jc w:val="center"/>
              <w:rPr>
                <w:rFonts w:ascii="Arial" w:eastAsia="Arial" w:hAnsi="Arial" w:cs="Arial"/>
                <w:sz w:val="20"/>
                <w:szCs w:val="20"/>
              </w:rPr>
            </w:pPr>
            <w:r w:rsidRPr="00754A36">
              <w:rPr>
                <w:rFonts w:ascii="Arial" w:eastAsia="Arial" w:hAnsi="Arial" w:cs="Arial"/>
                <w:sz w:val="20"/>
                <w:szCs w:val="20"/>
              </w:rPr>
              <w:t>0-3 pts</w:t>
            </w:r>
          </w:p>
        </w:tc>
        <w:tc>
          <w:tcPr>
            <w:tcW w:w="1851" w:type="dxa"/>
            <w:gridSpan w:val="2"/>
          </w:tcPr>
          <w:p w14:paraId="3902C610" w14:textId="2534D020" w:rsidR="00472A6E" w:rsidRPr="00754A36" w:rsidRDefault="00472A6E" w:rsidP="00472A6E">
            <w:pPr>
              <w:spacing w:line="259" w:lineRule="auto"/>
              <w:jc w:val="center"/>
              <w:rPr>
                <w:rFonts w:ascii="Arial" w:eastAsia="Arial" w:hAnsi="Arial" w:cs="Arial"/>
                <w:sz w:val="20"/>
                <w:szCs w:val="20"/>
              </w:rPr>
            </w:pPr>
            <w:r w:rsidRPr="00754A36">
              <w:rPr>
                <w:rFonts w:ascii="Arial" w:eastAsia="Arial" w:hAnsi="Arial" w:cs="Arial"/>
                <w:sz w:val="20"/>
                <w:szCs w:val="20"/>
              </w:rPr>
              <w:t>4-6 pts</w:t>
            </w:r>
          </w:p>
        </w:tc>
        <w:tc>
          <w:tcPr>
            <w:tcW w:w="1851" w:type="dxa"/>
          </w:tcPr>
          <w:p w14:paraId="3A9761B5" w14:textId="77EEB175" w:rsidR="00472A6E" w:rsidRPr="00754A36" w:rsidRDefault="00472A6E" w:rsidP="00472A6E">
            <w:pPr>
              <w:spacing w:line="259" w:lineRule="auto"/>
              <w:jc w:val="center"/>
              <w:rPr>
                <w:rFonts w:ascii="Arial" w:eastAsia="Arial" w:hAnsi="Arial" w:cs="Arial"/>
                <w:sz w:val="20"/>
                <w:szCs w:val="20"/>
              </w:rPr>
            </w:pPr>
            <w:r w:rsidRPr="00754A36">
              <w:rPr>
                <w:rFonts w:ascii="Arial" w:eastAsia="Arial" w:hAnsi="Arial" w:cs="Arial"/>
                <w:sz w:val="20"/>
                <w:szCs w:val="20"/>
              </w:rPr>
              <w:t>7-9 pts</w:t>
            </w:r>
          </w:p>
        </w:tc>
        <w:tc>
          <w:tcPr>
            <w:tcW w:w="1851" w:type="dxa"/>
          </w:tcPr>
          <w:p w14:paraId="5098E718" w14:textId="2178F9AD" w:rsidR="00472A6E" w:rsidRPr="00754A36" w:rsidRDefault="00472A6E" w:rsidP="00472A6E">
            <w:pPr>
              <w:spacing w:line="259" w:lineRule="auto"/>
              <w:jc w:val="center"/>
              <w:rPr>
                <w:rFonts w:ascii="Arial" w:eastAsia="Arial" w:hAnsi="Arial" w:cs="Arial"/>
                <w:sz w:val="20"/>
                <w:szCs w:val="20"/>
              </w:rPr>
            </w:pPr>
            <w:r w:rsidRPr="00754A36">
              <w:rPr>
                <w:rFonts w:ascii="Arial" w:eastAsia="Arial" w:hAnsi="Arial" w:cs="Arial"/>
                <w:sz w:val="20"/>
                <w:szCs w:val="20"/>
              </w:rPr>
              <w:t>10-12 pts</w:t>
            </w:r>
          </w:p>
        </w:tc>
        <w:tc>
          <w:tcPr>
            <w:tcW w:w="1864" w:type="dxa"/>
          </w:tcPr>
          <w:p w14:paraId="41D6C9CC" w14:textId="440AD1D6" w:rsidR="00472A6E" w:rsidRPr="00754A36" w:rsidRDefault="00472A6E" w:rsidP="00472A6E">
            <w:pPr>
              <w:spacing w:line="259" w:lineRule="auto"/>
              <w:jc w:val="center"/>
              <w:rPr>
                <w:rFonts w:ascii="Arial" w:eastAsia="Arial" w:hAnsi="Arial" w:cs="Arial"/>
                <w:sz w:val="20"/>
                <w:szCs w:val="20"/>
              </w:rPr>
            </w:pPr>
            <w:r w:rsidRPr="00754A36">
              <w:rPr>
                <w:rFonts w:ascii="Arial" w:eastAsia="Arial" w:hAnsi="Arial" w:cs="Arial"/>
                <w:sz w:val="20"/>
                <w:szCs w:val="20"/>
              </w:rPr>
              <w:t>13-15 pts</w:t>
            </w:r>
          </w:p>
        </w:tc>
      </w:tr>
      <w:tr w:rsidR="00472A6E" w14:paraId="3CBBEC90" w14:textId="77777777" w:rsidTr="00472A6E">
        <w:tc>
          <w:tcPr>
            <w:tcW w:w="1942" w:type="dxa"/>
            <w:vAlign w:val="center"/>
          </w:tcPr>
          <w:p w14:paraId="7471CB7C" w14:textId="4E2C0A3C"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No mention of the MTSS framework</w:t>
            </w:r>
          </w:p>
          <w:p w14:paraId="11D8284E" w14:textId="5697622E" w:rsidR="00472A6E" w:rsidRPr="00754A36" w:rsidRDefault="00472A6E" w:rsidP="00472A6E">
            <w:pPr>
              <w:spacing w:line="259" w:lineRule="auto"/>
              <w:rPr>
                <w:rFonts w:ascii="Arial" w:eastAsia="Arial" w:hAnsi="Arial" w:cs="Arial"/>
                <w:sz w:val="20"/>
                <w:szCs w:val="20"/>
              </w:rPr>
            </w:pPr>
          </w:p>
          <w:p w14:paraId="492344AA" w14:textId="37EE9CA2"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 xml:space="preserve">No mention of the process for determining RTI </w:t>
            </w:r>
            <w:r w:rsidRPr="00754A36">
              <w:rPr>
                <w:rFonts w:ascii="Arial" w:eastAsia="Arial" w:hAnsi="Arial" w:cs="Arial"/>
                <w:sz w:val="20"/>
                <w:szCs w:val="20"/>
              </w:rPr>
              <w:lastRenderedPageBreak/>
              <w:t>eligibility and/or tier movement</w:t>
            </w:r>
          </w:p>
          <w:p w14:paraId="6E4B14FD" w14:textId="5A501B14" w:rsidR="00472A6E" w:rsidRPr="00754A36" w:rsidRDefault="00472A6E" w:rsidP="00472A6E">
            <w:pPr>
              <w:spacing w:line="259" w:lineRule="auto"/>
              <w:rPr>
                <w:rFonts w:ascii="Arial" w:eastAsia="Arial" w:hAnsi="Arial" w:cs="Arial"/>
                <w:sz w:val="20"/>
                <w:szCs w:val="20"/>
              </w:rPr>
            </w:pPr>
          </w:p>
          <w:p w14:paraId="6A29697D" w14:textId="2106BBB3"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No mention of data and/or assessment(s)</w:t>
            </w:r>
          </w:p>
          <w:p w14:paraId="64395FFE" w14:textId="069A4625" w:rsidR="00472A6E" w:rsidRPr="00754A36" w:rsidRDefault="00472A6E" w:rsidP="00472A6E">
            <w:pPr>
              <w:spacing w:line="259" w:lineRule="auto"/>
              <w:rPr>
                <w:rFonts w:ascii="Arial" w:eastAsia="Arial" w:hAnsi="Arial" w:cs="Arial"/>
                <w:sz w:val="20"/>
                <w:szCs w:val="20"/>
              </w:rPr>
            </w:pPr>
          </w:p>
          <w:p w14:paraId="6A1C2E36" w14:textId="070886D9"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No mention of scheduling</w:t>
            </w:r>
          </w:p>
          <w:p w14:paraId="6B30A572" w14:textId="488F73BD" w:rsidR="00472A6E" w:rsidRPr="00754A36" w:rsidRDefault="00472A6E" w:rsidP="00472A6E">
            <w:pPr>
              <w:spacing w:line="259" w:lineRule="auto"/>
              <w:rPr>
                <w:rFonts w:ascii="Arial" w:eastAsia="Arial" w:hAnsi="Arial" w:cs="Arial"/>
                <w:sz w:val="20"/>
                <w:szCs w:val="20"/>
              </w:rPr>
            </w:pPr>
          </w:p>
          <w:p w14:paraId="69A424CE" w14:textId="2173C775" w:rsidR="00472A6E" w:rsidRPr="00754A36" w:rsidRDefault="00472A6E" w:rsidP="00472A6E">
            <w:pPr>
              <w:spacing w:line="259" w:lineRule="auto"/>
              <w:rPr>
                <w:rFonts w:ascii="Arial" w:eastAsia="Arial" w:hAnsi="Arial" w:cs="Arial"/>
                <w:sz w:val="20"/>
                <w:szCs w:val="20"/>
              </w:rPr>
            </w:pPr>
          </w:p>
        </w:tc>
        <w:tc>
          <w:tcPr>
            <w:tcW w:w="1851" w:type="dxa"/>
            <w:gridSpan w:val="2"/>
            <w:vAlign w:val="center"/>
          </w:tcPr>
          <w:p w14:paraId="4A74F015" w14:textId="04D91DBF"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lastRenderedPageBreak/>
              <w:t>Incomplete or vague description of the MTSS framework</w:t>
            </w:r>
          </w:p>
          <w:p w14:paraId="47C7B2B5" w14:textId="23238152" w:rsidR="00472A6E" w:rsidRPr="00754A36" w:rsidRDefault="00472A6E" w:rsidP="00472A6E">
            <w:pPr>
              <w:spacing w:line="259" w:lineRule="auto"/>
              <w:rPr>
                <w:rFonts w:ascii="Arial" w:eastAsia="Arial" w:hAnsi="Arial" w:cs="Arial"/>
                <w:sz w:val="20"/>
                <w:szCs w:val="20"/>
              </w:rPr>
            </w:pPr>
          </w:p>
          <w:p w14:paraId="17B696D7" w14:textId="1EC73822"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 xml:space="preserve">Incomplete or vague description </w:t>
            </w:r>
            <w:r w:rsidRPr="00754A36">
              <w:rPr>
                <w:rFonts w:ascii="Arial" w:eastAsia="Arial" w:hAnsi="Arial" w:cs="Arial"/>
                <w:sz w:val="20"/>
                <w:szCs w:val="20"/>
              </w:rPr>
              <w:lastRenderedPageBreak/>
              <w:t>of the process for determining RTI eligibility and/or tier movement</w:t>
            </w:r>
          </w:p>
          <w:p w14:paraId="690F5F06" w14:textId="0E91A343" w:rsidR="00472A6E" w:rsidRPr="00754A36" w:rsidRDefault="00472A6E" w:rsidP="00472A6E">
            <w:pPr>
              <w:spacing w:line="259" w:lineRule="auto"/>
              <w:rPr>
                <w:rFonts w:ascii="Arial" w:eastAsia="Arial" w:hAnsi="Arial" w:cs="Arial"/>
                <w:sz w:val="20"/>
                <w:szCs w:val="20"/>
              </w:rPr>
            </w:pPr>
          </w:p>
          <w:p w14:paraId="76E0E1C8" w14:textId="1B9D2066"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Incomplete of vague explanation of data and/or assessment(s)</w:t>
            </w:r>
          </w:p>
          <w:p w14:paraId="52EBEE8E" w14:textId="0E5B8905" w:rsidR="00472A6E" w:rsidRPr="00754A36" w:rsidRDefault="00472A6E" w:rsidP="00472A6E">
            <w:pPr>
              <w:spacing w:line="259" w:lineRule="auto"/>
              <w:rPr>
                <w:rFonts w:ascii="Arial" w:eastAsia="Arial" w:hAnsi="Arial" w:cs="Arial"/>
                <w:sz w:val="20"/>
                <w:szCs w:val="20"/>
              </w:rPr>
            </w:pPr>
          </w:p>
          <w:p w14:paraId="0156F999" w14:textId="4123540C"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Incomplete or vague overview of intervention scheduling</w:t>
            </w:r>
          </w:p>
        </w:tc>
        <w:tc>
          <w:tcPr>
            <w:tcW w:w="1851" w:type="dxa"/>
            <w:vAlign w:val="center"/>
          </w:tcPr>
          <w:p w14:paraId="268BB5F7" w14:textId="3F4621DD"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lastRenderedPageBreak/>
              <w:t>Description of the MTSS framework is present but lacks detail</w:t>
            </w:r>
          </w:p>
          <w:p w14:paraId="723511EE" w14:textId="3A54A34C" w:rsidR="00472A6E" w:rsidRPr="00754A36" w:rsidRDefault="00472A6E" w:rsidP="00472A6E">
            <w:pPr>
              <w:spacing w:line="259" w:lineRule="auto"/>
              <w:rPr>
                <w:rFonts w:ascii="Arial" w:eastAsia="Arial" w:hAnsi="Arial" w:cs="Arial"/>
                <w:sz w:val="20"/>
                <w:szCs w:val="20"/>
              </w:rPr>
            </w:pPr>
          </w:p>
          <w:p w14:paraId="59714F2B" w14:textId="35F887FA"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 xml:space="preserve">Description of the process for </w:t>
            </w:r>
            <w:r w:rsidRPr="00754A36">
              <w:rPr>
                <w:rFonts w:ascii="Arial" w:eastAsia="Arial" w:hAnsi="Arial" w:cs="Arial"/>
                <w:sz w:val="20"/>
                <w:szCs w:val="20"/>
              </w:rPr>
              <w:lastRenderedPageBreak/>
              <w:t xml:space="preserve">determining </w:t>
            </w:r>
            <w:proofErr w:type="gramStart"/>
            <w:r w:rsidRPr="00754A36">
              <w:rPr>
                <w:rFonts w:ascii="Arial" w:eastAsia="Arial" w:hAnsi="Arial" w:cs="Arial"/>
                <w:sz w:val="20"/>
                <w:szCs w:val="20"/>
              </w:rPr>
              <w:t>RTI  eligibility</w:t>
            </w:r>
            <w:proofErr w:type="gramEnd"/>
            <w:r w:rsidRPr="00754A36">
              <w:rPr>
                <w:rFonts w:ascii="Arial" w:eastAsia="Arial" w:hAnsi="Arial" w:cs="Arial"/>
                <w:sz w:val="20"/>
                <w:szCs w:val="20"/>
              </w:rPr>
              <w:t xml:space="preserve"> and/or tier movement is present but lacks detail and clarity</w:t>
            </w:r>
          </w:p>
          <w:p w14:paraId="6159E8A2" w14:textId="73740177" w:rsidR="00472A6E" w:rsidRPr="00754A36" w:rsidRDefault="00472A6E" w:rsidP="00472A6E">
            <w:pPr>
              <w:spacing w:line="259" w:lineRule="auto"/>
              <w:rPr>
                <w:rFonts w:ascii="Arial" w:eastAsia="Arial" w:hAnsi="Arial" w:cs="Arial"/>
                <w:sz w:val="20"/>
                <w:szCs w:val="20"/>
              </w:rPr>
            </w:pPr>
          </w:p>
          <w:p w14:paraId="1810B6EB" w14:textId="1BB60DCE"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Explanation of data and/or assessment(s) is present but lacks detail</w:t>
            </w:r>
          </w:p>
          <w:p w14:paraId="2E96F832" w14:textId="1D99995A" w:rsidR="00472A6E" w:rsidRPr="00754A36" w:rsidRDefault="00472A6E" w:rsidP="00472A6E">
            <w:pPr>
              <w:spacing w:line="259" w:lineRule="auto"/>
              <w:rPr>
                <w:rFonts w:ascii="Arial" w:eastAsia="Arial" w:hAnsi="Arial" w:cs="Arial"/>
                <w:sz w:val="20"/>
                <w:szCs w:val="20"/>
              </w:rPr>
            </w:pPr>
          </w:p>
          <w:p w14:paraId="3506D7E5" w14:textId="7B9ACD9E"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Overview of intervention scheduling is present but lacks detail</w:t>
            </w:r>
          </w:p>
        </w:tc>
        <w:tc>
          <w:tcPr>
            <w:tcW w:w="1851" w:type="dxa"/>
            <w:vAlign w:val="center"/>
          </w:tcPr>
          <w:p w14:paraId="5C9849F5" w14:textId="73AFA2CF"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lastRenderedPageBreak/>
              <w:t>Description of the MTSS framework is present with detail</w:t>
            </w:r>
          </w:p>
          <w:p w14:paraId="7B95EA8F" w14:textId="6E8396A6" w:rsidR="00472A6E" w:rsidRPr="00754A36" w:rsidRDefault="00472A6E" w:rsidP="00472A6E">
            <w:pPr>
              <w:spacing w:line="259" w:lineRule="auto"/>
              <w:rPr>
                <w:rFonts w:ascii="Arial" w:eastAsia="Arial" w:hAnsi="Arial" w:cs="Arial"/>
                <w:sz w:val="20"/>
                <w:szCs w:val="20"/>
              </w:rPr>
            </w:pPr>
          </w:p>
          <w:p w14:paraId="1587E55C" w14:textId="72377569"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 xml:space="preserve">Description of the process for </w:t>
            </w:r>
            <w:r w:rsidRPr="00754A36">
              <w:rPr>
                <w:rFonts w:ascii="Arial" w:eastAsia="Arial" w:hAnsi="Arial" w:cs="Arial"/>
                <w:sz w:val="20"/>
                <w:szCs w:val="20"/>
              </w:rPr>
              <w:lastRenderedPageBreak/>
              <w:t xml:space="preserve">determining </w:t>
            </w:r>
            <w:r w:rsidR="00203EEA" w:rsidRPr="00754A36">
              <w:rPr>
                <w:rFonts w:ascii="Arial" w:eastAsia="Arial" w:hAnsi="Arial" w:cs="Arial"/>
                <w:sz w:val="20"/>
                <w:szCs w:val="20"/>
              </w:rPr>
              <w:t>RTI eligibility</w:t>
            </w:r>
            <w:r w:rsidRPr="00754A36">
              <w:rPr>
                <w:rFonts w:ascii="Arial" w:eastAsia="Arial" w:hAnsi="Arial" w:cs="Arial"/>
                <w:sz w:val="20"/>
                <w:szCs w:val="20"/>
              </w:rPr>
              <w:t xml:space="preserve"> and tier movement is present with detail and clarity</w:t>
            </w:r>
          </w:p>
          <w:p w14:paraId="0FCDCEF6" w14:textId="6604A497" w:rsidR="00472A6E" w:rsidRPr="00754A36" w:rsidRDefault="00472A6E" w:rsidP="00472A6E">
            <w:pPr>
              <w:spacing w:line="259" w:lineRule="auto"/>
              <w:rPr>
                <w:rFonts w:ascii="Arial" w:eastAsia="Arial" w:hAnsi="Arial" w:cs="Arial"/>
                <w:sz w:val="20"/>
                <w:szCs w:val="20"/>
              </w:rPr>
            </w:pPr>
          </w:p>
          <w:p w14:paraId="1A19F3DD" w14:textId="411D6219"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Explanation of data and assessment(s) is present with detail</w:t>
            </w:r>
          </w:p>
          <w:p w14:paraId="336D18B8" w14:textId="6B5D5401" w:rsidR="00472A6E" w:rsidRPr="00754A36" w:rsidRDefault="00472A6E" w:rsidP="00472A6E">
            <w:pPr>
              <w:spacing w:line="259" w:lineRule="auto"/>
              <w:rPr>
                <w:rFonts w:ascii="Arial" w:eastAsia="Arial" w:hAnsi="Arial" w:cs="Arial"/>
                <w:sz w:val="20"/>
                <w:szCs w:val="20"/>
              </w:rPr>
            </w:pPr>
          </w:p>
          <w:p w14:paraId="4608C310" w14:textId="1FDF8795"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Overview of intervention scheduling is present with detail</w:t>
            </w:r>
          </w:p>
          <w:p w14:paraId="7303FB6F" w14:textId="53ED7D0E" w:rsidR="00472A6E" w:rsidRPr="00754A36" w:rsidRDefault="00472A6E" w:rsidP="00472A6E">
            <w:pPr>
              <w:spacing w:line="259" w:lineRule="auto"/>
              <w:rPr>
                <w:rFonts w:ascii="Arial" w:eastAsia="Arial" w:hAnsi="Arial" w:cs="Arial"/>
                <w:sz w:val="20"/>
                <w:szCs w:val="20"/>
              </w:rPr>
            </w:pPr>
          </w:p>
          <w:p w14:paraId="6BC954A4" w14:textId="30F9A895" w:rsidR="00472A6E" w:rsidRPr="00754A36" w:rsidRDefault="00472A6E" w:rsidP="00472A6E">
            <w:pPr>
              <w:spacing w:line="259" w:lineRule="auto"/>
              <w:rPr>
                <w:rFonts w:ascii="Arial" w:eastAsia="Arial" w:hAnsi="Arial" w:cs="Arial"/>
                <w:sz w:val="20"/>
                <w:szCs w:val="20"/>
              </w:rPr>
            </w:pPr>
          </w:p>
        </w:tc>
        <w:tc>
          <w:tcPr>
            <w:tcW w:w="1864" w:type="dxa"/>
            <w:vAlign w:val="center"/>
          </w:tcPr>
          <w:p w14:paraId="26EF95BA" w14:textId="71684747"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lastRenderedPageBreak/>
              <w:t xml:space="preserve">Detailed description of the MTSS framework is present </w:t>
            </w:r>
          </w:p>
          <w:p w14:paraId="1B9BF2E2" w14:textId="51F2EA68" w:rsidR="00472A6E" w:rsidRPr="00754A36" w:rsidRDefault="00472A6E" w:rsidP="00472A6E">
            <w:pPr>
              <w:spacing w:line="259" w:lineRule="auto"/>
              <w:rPr>
                <w:rFonts w:ascii="Arial" w:eastAsia="Arial" w:hAnsi="Arial" w:cs="Arial"/>
                <w:sz w:val="20"/>
                <w:szCs w:val="20"/>
              </w:rPr>
            </w:pPr>
          </w:p>
          <w:p w14:paraId="7850A781" w14:textId="60163579"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 xml:space="preserve">Description of the process for </w:t>
            </w:r>
            <w:r w:rsidRPr="00754A36">
              <w:rPr>
                <w:rFonts w:ascii="Arial" w:eastAsia="Arial" w:hAnsi="Arial" w:cs="Arial"/>
                <w:sz w:val="20"/>
                <w:szCs w:val="20"/>
              </w:rPr>
              <w:lastRenderedPageBreak/>
              <w:t>determining RTI eligibility and tier movement is thorough and clear</w:t>
            </w:r>
          </w:p>
          <w:p w14:paraId="7EC304B5" w14:textId="4CA070A4" w:rsidR="00472A6E" w:rsidRPr="00754A36" w:rsidRDefault="00472A6E" w:rsidP="00472A6E">
            <w:pPr>
              <w:spacing w:line="259" w:lineRule="auto"/>
              <w:rPr>
                <w:rFonts w:ascii="Arial" w:eastAsia="Arial" w:hAnsi="Arial" w:cs="Arial"/>
                <w:sz w:val="20"/>
                <w:szCs w:val="20"/>
              </w:rPr>
            </w:pPr>
          </w:p>
          <w:p w14:paraId="4D78882F" w14:textId="06AF9963"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Explanation of data and assessment(s) is thorough and clear</w:t>
            </w:r>
          </w:p>
          <w:p w14:paraId="1972FBB0" w14:textId="186A49F3" w:rsidR="00472A6E" w:rsidRPr="00754A36" w:rsidRDefault="00472A6E" w:rsidP="00472A6E">
            <w:pPr>
              <w:spacing w:line="259" w:lineRule="auto"/>
              <w:rPr>
                <w:rFonts w:ascii="Arial" w:eastAsia="Arial" w:hAnsi="Arial" w:cs="Arial"/>
                <w:sz w:val="20"/>
                <w:szCs w:val="20"/>
              </w:rPr>
            </w:pPr>
          </w:p>
          <w:p w14:paraId="2E38B349" w14:textId="66B22131"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 xml:space="preserve">Explanation of </w:t>
            </w:r>
            <w:r w:rsidR="00203EEA" w:rsidRPr="00754A36">
              <w:rPr>
                <w:rFonts w:ascii="Arial" w:eastAsia="Arial" w:hAnsi="Arial" w:cs="Arial"/>
                <w:sz w:val="20"/>
                <w:szCs w:val="20"/>
              </w:rPr>
              <w:t>intervention scheduling</w:t>
            </w:r>
            <w:r w:rsidRPr="00754A36">
              <w:rPr>
                <w:rFonts w:ascii="Arial" w:eastAsia="Arial" w:hAnsi="Arial" w:cs="Arial"/>
                <w:sz w:val="20"/>
                <w:szCs w:val="20"/>
              </w:rPr>
              <w:t xml:space="preserve"> is thorough and clear</w:t>
            </w:r>
          </w:p>
        </w:tc>
      </w:tr>
      <w:tr w:rsidR="00472A6E" w14:paraId="75AEFB08" w14:textId="77777777" w:rsidTr="00472A6E">
        <w:tc>
          <w:tcPr>
            <w:tcW w:w="1942" w:type="dxa"/>
            <w:shd w:val="clear" w:color="auto" w:fill="B4C6E7"/>
          </w:tcPr>
          <w:p w14:paraId="24D9CC52" w14:textId="65898134" w:rsidR="00472A6E" w:rsidRDefault="00472A6E" w:rsidP="00472A6E">
            <w:pPr>
              <w:spacing w:line="259" w:lineRule="auto"/>
              <w:rPr>
                <w:rFonts w:ascii="Arial" w:eastAsia="Arial" w:hAnsi="Arial" w:cs="Arial"/>
                <w:sz w:val="28"/>
                <w:szCs w:val="28"/>
              </w:rPr>
            </w:pPr>
            <w:r w:rsidRPr="180BB90B">
              <w:rPr>
                <w:rFonts w:ascii="Arial" w:eastAsia="Arial" w:hAnsi="Arial" w:cs="Arial"/>
                <w:b/>
                <w:bCs/>
                <w:sz w:val="28"/>
                <w:szCs w:val="28"/>
              </w:rPr>
              <w:lastRenderedPageBreak/>
              <w:t>Part 3</w:t>
            </w:r>
          </w:p>
        </w:tc>
        <w:tc>
          <w:tcPr>
            <w:tcW w:w="5553" w:type="dxa"/>
            <w:gridSpan w:val="4"/>
            <w:shd w:val="clear" w:color="auto" w:fill="B4C6E7"/>
          </w:tcPr>
          <w:p w14:paraId="168BA43E" w14:textId="2EBB671F" w:rsidR="00472A6E" w:rsidRDefault="00472A6E" w:rsidP="00472A6E">
            <w:pPr>
              <w:spacing w:line="259" w:lineRule="auto"/>
              <w:jc w:val="center"/>
              <w:rPr>
                <w:rFonts w:ascii="Arial" w:eastAsia="Arial" w:hAnsi="Arial" w:cs="Arial"/>
                <w:b/>
                <w:bCs/>
                <w:sz w:val="28"/>
                <w:szCs w:val="28"/>
              </w:rPr>
            </w:pPr>
            <w:r w:rsidRPr="17A45E77">
              <w:rPr>
                <w:rFonts w:ascii="Arial" w:eastAsia="Arial" w:hAnsi="Arial" w:cs="Arial"/>
                <w:b/>
                <w:bCs/>
                <w:sz w:val="28"/>
                <w:szCs w:val="28"/>
              </w:rPr>
              <w:t>Screeners, Assessments and Programs and Aligned Professional Learning Support</w:t>
            </w:r>
          </w:p>
        </w:tc>
        <w:tc>
          <w:tcPr>
            <w:tcW w:w="1864" w:type="dxa"/>
            <w:shd w:val="clear" w:color="auto" w:fill="B4C6E7"/>
          </w:tcPr>
          <w:p w14:paraId="3F803441" w14:textId="78EDD1D7" w:rsidR="00472A6E" w:rsidRDefault="00472A6E" w:rsidP="00472A6E">
            <w:pPr>
              <w:spacing w:line="259" w:lineRule="auto"/>
              <w:jc w:val="center"/>
              <w:rPr>
                <w:rFonts w:ascii="Arial" w:eastAsia="Arial" w:hAnsi="Arial" w:cs="Arial"/>
                <w:sz w:val="28"/>
                <w:szCs w:val="28"/>
              </w:rPr>
            </w:pPr>
            <w:r w:rsidRPr="17A45E77">
              <w:rPr>
                <w:rFonts w:ascii="Arial" w:eastAsia="Arial" w:hAnsi="Arial" w:cs="Arial"/>
                <w:b/>
                <w:bCs/>
                <w:sz w:val="28"/>
                <w:szCs w:val="28"/>
              </w:rPr>
              <w:t>25 points</w:t>
            </w:r>
          </w:p>
        </w:tc>
      </w:tr>
      <w:tr w:rsidR="00472A6E" w14:paraId="176424BD" w14:textId="77777777" w:rsidTr="00472A6E">
        <w:tc>
          <w:tcPr>
            <w:tcW w:w="9359" w:type="dxa"/>
            <w:gridSpan w:val="6"/>
          </w:tcPr>
          <w:p w14:paraId="6B3BBB83" w14:textId="4450926B"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This section should explain how the school plans to utilize base and/or matching grant funds to support teachers in the implementation of screeners, assessments, reading intervention program(s) (Tier 2 and Tier 3) and comprehensive reading program(s) (Tier 1) to serve the needs of primary students at the school.</w:t>
            </w:r>
          </w:p>
        </w:tc>
      </w:tr>
      <w:tr w:rsidR="00472A6E" w14:paraId="61EF1206" w14:textId="77777777" w:rsidTr="00472A6E">
        <w:tc>
          <w:tcPr>
            <w:tcW w:w="9359" w:type="dxa"/>
            <w:gridSpan w:val="6"/>
          </w:tcPr>
          <w:p w14:paraId="1923F120" w14:textId="6E20D9ED" w:rsidR="00472A6E" w:rsidRPr="00754A36" w:rsidRDefault="00472A6E" w:rsidP="00472A6E">
            <w:pPr>
              <w:pStyle w:val="NormalWeb"/>
              <w:rPr>
                <w:rFonts w:ascii="Arial" w:hAnsi="Arial" w:cs="Arial"/>
                <w:color w:val="000000" w:themeColor="text1"/>
                <w:sz w:val="20"/>
                <w:szCs w:val="20"/>
              </w:rPr>
            </w:pPr>
            <w:r w:rsidRPr="00754A36">
              <w:rPr>
                <w:rFonts w:ascii="Arial" w:eastAsia="Arial" w:hAnsi="Arial" w:cs="Arial"/>
                <w:b/>
                <w:bCs/>
                <w:color w:val="000000" w:themeColor="text1"/>
                <w:sz w:val="20"/>
                <w:szCs w:val="20"/>
              </w:rPr>
              <w:t>Identify</w:t>
            </w:r>
            <w:r w:rsidRPr="00754A36">
              <w:rPr>
                <w:rFonts w:ascii="Arial" w:eastAsia="Arial" w:hAnsi="Arial" w:cs="Arial"/>
                <w:color w:val="000000" w:themeColor="text1"/>
                <w:sz w:val="20"/>
                <w:szCs w:val="20"/>
              </w:rPr>
              <w:t xml:space="preserve"> the universal screener(s) and reading diagnostic assessment(s) currently in use for the primary grades or the screener(s) and diagnostic assessment(s) the school plans to adopt, including how they are reliable and valid and how the screener(s), assessment(s) align with the intervention and comprehensive reading programs. </w:t>
            </w:r>
            <w:r w:rsidRPr="00754A36">
              <w:rPr>
                <w:rFonts w:ascii="Arial" w:eastAsia="Arial" w:hAnsi="Arial" w:cs="Arial"/>
                <w:b/>
                <w:bCs/>
                <w:sz w:val="20"/>
                <w:szCs w:val="20"/>
              </w:rPr>
              <w:t>Identify</w:t>
            </w:r>
            <w:r w:rsidRPr="00754A36">
              <w:rPr>
                <w:rFonts w:ascii="Arial" w:eastAsia="Arial" w:hAnsi="Arial" w:cs="Arial"/>
                <w:sz w:val="20"/>
                <w:szCs w:val="20"/>
              </w:rPr>
              <w:t xml:space="preserve"> </w:t>
            </w:r>
            <w:r w:rsidRPr="00754A36">
              <w:rPr>
                <w:rFonts w:ascii="Arial" w:eastAsia="Arial" w:hAnsi="Arial" w:cs="Arial"/>
                <w:color w:val="000000" w:themeColor="text1"/>
                <w:sz w:val="20"/>
                <w:szCs w:val="20"/>
              </w:rPr>
              <w:t xml:space="preserve">the reading intervention program and comprehensive reading program currently in use for the primary grades or the programs the school plans to adopt, including an explanation of how the programs will meet the literacy needs and trends of the school. </w:t>
            </w:r>
            <w:r w:rsidRPr="00754A36">
              <w:rPr>
                <w:rFonts w:ascii="Arial" w:eastAsia="Arial" w:hAnsi="Arial" w:cs="Arial"/>
                <w:b/>
                <w:bCs/>
                <w:color w:val="000000" w:themeColor="text1"/>
                <w:sz w:val="20"/>
                <w:szCs w:val="20"/>
              </w:rPr>
              <w:t>Describe</w:t>
            </w:r>
            <w:r w:rsidRPr="00754A36">
              <w:rPr>
                <w:rFonts w:ascii="Arial" w:eastAsia="Arial" w:hAnsi="Arial" w:cs="Arial"/>
                <w:color w:val="000000" w:themeColor="text1"/>
                <w:sz w:val="20"/>
                <w:szCs w:val="20"/>
              </w:rPr>
              <w:t xml:space="preserve"> how the programs meet the expectations of a </w:t>
            </w:r>
            <w:hyperlink r:id="rId102">
              <w:r w:rsidRPr="00754A36">
                <w:rPr>
                  <w:rStyle w:val="Hyperlink"/>
                  <w:rFonts w:ascii="Arial" w:eastAsia="Arial" w:hAnsi="Arial" w:cs="Arial"/>
                  <w:sz w:val="20"/>
                  <w:szCs w:val="20"/>
                </w:rPr>
                <w:t>high quality instructional resource</w:t>
              </w:r>
            </w:hyperlink>
            <w:r w:rsidRPr="00754A36">
              <w:rPr>
                <w:rFonts w:ascii="Arial" w:eastAsia="Arial" w:hAnsi="Arial" w:cs="Arial"/>
                <w:color w:val="000000" w:themeColor="text1"/>
                <w:sz w:val="20"/>
                <w:szCs w:val="20"/>
              </w:rPr>
              <w:t xml:space="preserve"> as described in the implementation section. </w:t>
            </w:r>
            <w:r w:rsidRPr="00754A36">
              <w:rPr>
                <w:rFonts w:ascii="Arial" w:eastAsia="Arial" w:hAnsi="Arial" w:cs="Arial"/>
                <w:b/>
                <w:bCs/>
                <w:color w:val="000000" w:themeColor="text1"/>
                <w:sz w:val="20"/>
                <w:szCs w:val="20"/>
              </w:rPr>
              <w:t xml:space="preserve">Include </w:t>
            </w:r>
            <w:r w:rsidRPr="00754A36">
              <w:rPr>
                <w:rFonts w:ascii="Arial" w:eastAsia="Arial" w:hAnsi="Arial" w:cs="Arial"/>
                <w:color w:val="000000" w:themeColor="text1"/>
                <w:sz w:val="20"/>
                <w:szCs w:val="20"/>
              </w:rPr>
              <w:t xml:space="preserve">a professional learning plan that (1) supports teachers in effectively implementing the screener(s), assessment(s) and programs, (2) is aligned to the characteristics of </w:t>
            </w:r>
            <w:hyperlink r:id="rId103" w:history="1">
              <w:r w:rsidRPr="00754A36">
                <w:rPr>
                  <w:rFonts w:ascii="Arial" w:hAnsi="Arial" w:cs="Arial"/>
                  <w:sz w:val="20"/>
                  <w:szCs w:val="20"/>
                </w:rPr>
                <w:t>high quality professional learning</w:t>
              </w:r>
            </w:hyperlink>
            <w:r w:rsidRPr="00754A36">
              <w:rPr>
                <w:rFonts w:ascii="Arial" w:eastAsia="Arial" w:hAnsi="Arial" w:cs="Arial"/>
                <w:color w:val="000000" w:themeColor="text1"/>
                <w:sz w:val="20"/>
                <w:szCs w:val="20"/>
              </w:rPr>
              <w:t xml:space="preserve"> and (3) includes a timeline to show how the plan will be sustained and continuous.</w:t>
            </w:r>
          </w:p>
        </w:tc>
      </w:tr>
      <w:tr w:rsidR="002D161B" w14:paraId="79407877" w14:textId="77777777" w:rsidTr="00472A6E">
        <w:tc>
          <w:tcPr>
            <w:tcW w:w="1942" w:type="dxa"/>
          </w:tcPr>
          <w:p w14:paraId="25A98BEF" w14:textId="0270A486" w:rsidR="002D161B" w:rsidRPr="00754A36" w:rsidRDefault="002D161B" w:rsidP="002D161B">
            <w:pPr>
              <w:spacing w:line="259" w:lineRule="auto"/>
              <w:jc w:val="center"/>
              <w:rPr>
                <w:rFonts w:ascii="Arial" w:eastAsia="Arial" w:hAnsi="Arial" w:cs="Arial"/>
                <w:sz w:val="20"/>
                <w:szCs w:val="20"/>
              </w:rPr>
            </w:pPr>
            <w:r w:rsidRPr="00754A36">
              <w:rPr>
                <w:rFonts w:ascii="Arial" w:eastAsia="Arial" w:hAnsi="Arial" w:cs="Arial"/>
                <w:sz w:val="20"/>
                <w:szCs w:val="20"/>
              </w:rPr>
              <w:t>0-1 pts</w:t>
            </w:r>
          </w:p>
        </w:tc>
        <w:tc>
          <w:tcPr>
            <w:tcW w:w="1851" w:type="dxa"/>
            <w:gridSpan w:val="2"/>
          </w:tcPr>
          <w:p w14:paraId="47873414" w14:textId="4546E427" w:rsidR="002D161B" w:rsidRPr="00754A36" w:rsidRDefault="002D161B" w:rsidP="002D161B">
            <w:pPr>
              <w:spacing w:line="259" w:lineRule="auto"/>
              <w:jc w:val="center"/>
              <w:rPr>
                <w:rFonts w:ascii="Arial" w:eastAsia="Arial" w:hAnsi="Arial" w:cs="Arial"/>
                <w:sz w:val="20"/>
                <w:szCs w:val="20"/>
              </w:rPr>
            </w:pPr>
            <w:r w:rsidRPr="00754A36">
              <w:rPr>
                <w:rFonts w:ascii="Arial" w:eastAsia="Arial" w:hAnsi="Arial" w:cs="Arial"/>
                <w:sz w:val="20"/>
                <w:szCs w:val="20"/>
              </w:rPr>
              <w:t>2 pts</w:t>
            </w:r>
          </w:p>
        </w:tc>
        <w:tc>
          <w:tcPr>
            <w:tcW w:w="1851" w:type="dxa"/>
          </w:tcPr>
          <w:p w14:paraId="699D7142" w14:textId="0BFF0665" w:rsidR="002D161B" w:rsidRPr="00754A36" w:rsidRDefault="002D161B" w:rsidP="002D161B">
            <w:pPr>
              <w:spacing w:line="259" w:lineRule="auto"/>
              <w:jc w:val="center"/>
              <w:rPr>
                <w:rFonts w:ascii="Arial" w:eastAsia="Arial" w:hAnsi="Arial" w:cs="Arial"/>
                <w:sz w:val="20"/>
                <w:szCs w:val="20"/>
              </w:rPr>
            </w:pPr>
            <w:r w:rsidRPr="00754A36">
              <w:rPr>
                <w:rFonts w:ascii="Arial" w:eastAsia="Arial" w:hAnsi="Arial" w:cs="Arial"/>
                <w:sz w:val="20"/>
                <w:szCs w:val="20"/>
              </w:rPr>
              <w:t>3 pts</w:t>
            </w:r>
          </w:p>
        </w:tc>
        <w:tc>
          <w:tcPr>
            <w:tcW w:w="1851" w:type="dxa"/>
          </w:tcPr>
          <w:p w14:paraId="5B5357E2" w14:textId="45F370E2" w:rsidR="002D161B" w:rsidRPr="00754A36" w:rsidRDefault="002D161B" w:rsidP="002D161B">
            <w:pPr>
              <w:spacing w:line="259" w:lineRule="auto"/>
              <w:jc w:val="center"/>
              <w:rPr>
                <w:rFonts w:ascii="Arial" w:eastAsia="Arial" w:hAnsi="Arial" w:cs="Arial"/>
                <w:sz w:val="20"/>
                <w:szCs w:val="20"/>
              </w:rPr>
            </w:pPr>
            <w:r w:rsidRPr="00754A36">
              <w:rPr>
                <w:rFonts w:ascii="Arial" w:eastAsia="Arial" w:hAnsi="Arial" w:cs="Arial"/>
                <w:sz w:val="20"/>
                <w:szCs w:val="20"/>
              </w:rPr>
              <w:t>4 pts</w:t>
            </w:r>
          </w:p>
        </w:tc>
        <w:tc>
          <w:tcPr>
            <w:tcW w:w="1864" w:type="dxa"/>
          </w:tcPr>
          <w:p w14:paraId="188A714C" w14:textId="20A1F4AA" w:rsidR="002D161B" w:rsidRPr="00754A36" w:rsidRDefault="002D161B" w:rsidP="002D161B">
            <w:pPr>
              <w:spacing w:line="259" w:lineRule="auto"/>
              <w:jc w:val="center"/>
              <w:rPr>
                <w:rFonts w:ascii="Arial" w:eastAsia="Arial" w:hAnsi="Arial" w:cs="Arial"/>
                <w:sz w:val="20"/>
                <w:szCs w:val="20"/>
              </w:rPr>
            </w:pPr>
            <w:r w:rsidRPr="00754A36">
              <w:rPr>
                <w:rFonts w:ascii="Arial" w:eastAsia="Arial" w:hAnsi="Arial" w:cs="Arial"/>
                <w:sz w:val="20"/>
                <w:szCs w:val="20"/>
              </w:rPr>
              <w:t>5 pts</w:t>
            </w:r>
          </w:p>
        </w:tc>
      </w:tr>
      <w:tr w:rsidR="002D161B" w14:paraId="2B4BAE29" w14:textId="77777777" w:rsidTr="00472A6E">
        <w:tc>
          <w:tcPr>
            <w:tcW w:w="1942" w:type="dxa"/>
          </w:tcPr>
          <w:p w14:paraId="14E3A51F" w14:textId="77777777" w:rsidR="002D161B" w:rsidRPr="00754A36" w:rsidRDefault="002D161B" w:rsidP="002D161B">
            <w:pPr>
              <w:spacing w:line="259" w:lineRule="auto"/>
              <w:rPr>
                <w:rFonts w:ascii="Arial" w:eastAsia="Arial" w:hAnsi="Arial" w:cs="Arial"/>
                <w:color w:val="000000" w:themeColor="text1"/>
                <w:sz w:val="20"/>
                <w:szCs w:val="20"/>
              </w:rPr>
            </w:pPr>
            <w:r w:rsidRPr="00754A36">
              <w:rPr>
                <w:rFonts w:ascii="Arial" w:eastAsia="Arial" w:hAnsi="Arial" w:cs="Arial"/>
                <w:sz w:val="20"/>
                <w:szCs w:val="20"/>
              </w:rPr>
              <w:t xml:space="preserve">No mention of how </w:t>
            </w:r>
            <w:r w:rsidRPr="00754A36">
              <w:rPr>
                <w:rFonts w:ascii="Arial" w:eastAsia="Arial" w:hAnsi="Arial" w:cs="Arial"/>
                <w:color w:val="000000" w:themeColor="text1"/>
                <w:sz w:val="20"/>
                <w:szCs w:val="20"/>
              </w:rPr>
              <w:t>the screener(s) /diagnostic assessment(s) are reliable and valid and how they align with the intervention and comprehensive reading programs</w:t>
            </w:r>
          </w:p>
          <w:p w14:paraId="0D28B841" w14:textId="13080D5A" w:rsidR="002D161B" w:rsidRPr="00754A36" w:rsidRDefault="002D161B" w:rsidP="002D161B">
            <w:pPr>
              <w:spacing w:line="259" w:lineRule="auto"/>
              <w:rPr>
                <w:rFonts w:ascii="Arial" w:eastAsia="Arial" w:hAnsi="Arial" w:cs="Arial"/>
                <w:sz w:val="20"/>
                <w:szCs w:val="20"/>
              </w:rPr>
            </w:pPr>
            <w:r w:rsidRPr="00A82A11">
              <w:rPr>
                <w:rFonts w:ascii="Arial" w:eastAsia="Arial" w:hAnsi="Arial" w:cs="Arial"/>
                <w:color w:val="000000" w:themeColor="text1"/>
                <w:sz w:val="16"/>
                <w:szCs w:val="16"/>
              </w:rPr>
              <w:t xml:space="preserve">Score of 0 will be awarded </w:t>
            </w:r>
            <w:r w:rsidR="008A740F" w:rsidRPr="00A82A11">
              <w:rPr>
                <w:rFonts w:ascii="Arial" w:eastAsia="Arial" w:hAnsi="Arial" w:cs="Arial"/>
                <w:color w:val="000000" w:themeColor="text1"/>
                <w:sz w:val="16"/>
                <w:szCs w:val="16"/>
              </w:rPr>
              <w:t xml:space="preserve">if the application </w:t>
            </w:r>
            <w:r w:rsidRPr="00A82A11">
              <w:rPr>
                <w:rFonts w:ascii="Arial" w:eastAsia="Arial" w:hAnsi="Arial" w:cs="Arial"/>
                <w:color w:val="000000" w:themeColor="text1"/>
                <w:sz w:val="16"/>
                <w:szCs w:val="16"/>
              </w:rPr>
              <w:t>does not identify</w:t>
            </w:r>
            <w:r w:rsidR="00D316C7" w:rsidRPr="00A82A11">
              <w:rPr>
                <w:rFonts w:ascii="Arial" w:eastAsia="Arial" w:hAnsi="Arial" w:cs="Arial"/>
                <w:color w:val="000000" w:themeColor="text1"/>
                <w:sz w:val="16"/>
                <w:szCs w:val="16"/>
              </w:rPr>
              <w:t xml:space="preserve"> a screener(s)/ diagnostic assessment(s), reading </w:t>
            </w:r>
            <w:r w:rsidR="00D316C7" w:rsidRPr="00A82A11">
              <w:rPr>
                <w:rFonts w:ascii="Arial" w:eastAsia="Arial" w:hAnsi="Arial" w:cs="Arial"/>
                <w:color w:val="000000" w:themeColor="text1"/>
                <w:sz w:val="16"/>
                <w:szCs w:val="16"/>
              </w:rPr>
              <w:lastRenderedPageBreak/>
              <w:t xml:space="preserve">intervention program(s) (Tier 2 and </w:t>
            </w:r>
            <w:r w:rsidR="00E65D37" w:rsidRPr="00A82A11">
              <w:rPr>
                <w:rFonts w:ascii="Arial" w:eastAsia="Arial" w:hAnsi="Arial" w:cs="Arial"/>
                <w:color w:val="000000" w:themeColor="text1"/>
                <w:sz w:val="16"/>
                <w:szCs w:val="16"/>
              </w:rPr>
              <w:t>Tier</w:t>
            </w:r>
            <w:r w:rsidR="00D316C7" w:rsidRPr="00A82A11">
              <w:rPr>
                <w:rFonts w:ascii="Arial" w:eastAsia="Arial" w:hAnsi="Arial" w:cs="Arial"/>
                <w:color w:val="000000" w:themeColor="text1"/>
                <w:sz w:val="16"/>
                <w:szCs w:val="16"/>
              </w:rPr>
              <w:t xml:space="preserve"> 3) and a comprehensive </w:t>
            </w:r>
            <w:r w:rsidR="008A740F" w:rsidRPr="00A82A11">
              <w:rPr>
                <w:rFonts w:ascii="Arial" w:eastAsia="Arial" w:hAnsi="Arial" w:cs="Arial"/>
                <w:color w:val="000000" w:themeColor="text1"/>
                <w:sz w:val="16"/>
                <w:szCs w:val="16"/>
              </w:rPr>
              <w:t>reading program</w:t>
            </w:r>
            <w:r w:rsidR="008A740F" w:rsidRPr="00754A36">
              <w:rPr>
                <w:rFonts w:ascii="Arial" w:eastAsia="Arial" w:hAnsi="Arial" w:cs="Arial"/>
                <w:color w:val="000000" w:themeColor="text1"/>
                <w:sz w:val="20"/>
                <w:szCs w:val="20"/>
              </w:rPr>
              <w:t xml:space="preserve">. </w:t>
            </w:r>
            <w:r w:rsidRPr="00754A36">
              <w:rPr>
                <w:rFonts w:ascii="Arial" w:eastAsia="Arial" w:hAnsi="Arial" w:cs="Arial"/>
                <w:sz w:val="20"/>
                <w:szCs w:val="20"/>
              </w:rPr>
              <w:t xml:space="preserve"> </w:t>
            </w:r>
          </w:p>
          <w:p w14:paraId="64B33834" w14:textId="1DA2FAF2" w:rsidR="002D161B" w:rsidRPr="00754A36" w:rsidRDefault="002D161B" w:rsidP="002D161B">
            <w:pPr>
              <w:spacing w:line="259" w:lineRule="auto"/>
              <w:jc w:val="center"/>
              <w:rPr>
                <w:rFonts w:ascii="Arial" w:eastAsia="Arial" w:hAnsi="Arial" w:cs="Arial"/>
                <w:sz w:val="20"/>
                <w:szCs w:val="20"/>
              </w:rPr>
            </w:pPr>
          </w:p>
        </w:tc>
        <w:tc>
          <w:tcPr>
            <w:tcW w:w="1851" w:type="dxa"/>
            <w:gridSpan w:val="2"/>
          </w:tcPr>
          <w:p w14:paraId="0277C474" w14:textId="610E0406" w:rsidR="002D161B" w:rsidRPr="00754A36" w:rsidRDefault="002D161B" w:rsidP="002D161B">
            <w:pPr>
              <w:spacing w:line="259" w:lineRule="auto"/>
              <w:rPr>
                <w:rFonts w:ascii="Arial" w:eastAsia="Arial" w:hAnsi="Arial" w:cs="Arial"/>
                <w:color w:val="000000" w:themeColor="text1"/>
                <w:sz w:val="20"/>
                <w:szCs w:val="20"/>
              </w:rPr>
            </w:pPr>
            <w:r w:rsidRPr="00754A36">
              <w:rPr>
                <w:rFonts w:ascii="Arial" w:eastAsia="Arial" w:hAnsi="Arial" w:cs="Arial"/>
                <w:color w:val="000000" w:themeColor="text1"/>
                <w:sz w:val="20"/>
                <w:szCs w:val="20"/>
              </w:rPr>
              <w:lastRenderedPageBreak/>
              <w:t>Incomplete or vague explanation of how the screener(s)/ diagnostic assessment(s) are reliable and valid and how they align with the intervention and comprehensive programs</w:t>
            </w:r>
          </w:p>
        </w:tc>
        <w:tc>
          <w:tcPr>
            <w:tcW w:w="1851" w:type="dxa"/>
          </w:tcPr>
          <w:p w14:paraId="11C23AD4" w14:textId="71BD4E51" w:rsidR="002D161B" w:rsidRPr="00754A36" w:rsidRDefault="002D161B" w:rsidP="002D161B">
            <w:pPr>
              <w:spacing w:line="259" w:lineRule="auto"/>
              <w:rPr>
                <w:rFonts w:ascii="Arial" w:eastAsia="Arial" w:hAnsi="Arial" w:cs="Arial"/>
                <w:sz w:val="20"/>
                <w:szCs w:val="20"/>
              </w:rPr>
            </w:pPr>
            <w:r w:rsidRPr="00754A36">
              <w:rPr>
                <w:rFonts w:ascii="Arial" w:eastAsia="Arial" w:hAnsi="Arial" w:cs="Arial"/>
                <w:sz w:val="20"/>
                <w:szCs w:val="20"/>
              </w:rPr>
              <w:t>Explanation of how the screener(s)/ diagnostic assessment(s) are reliable and valid and how they align with the intervention and comprehensive programs is present but lacks details</w:t>
            </w:r>
          </w:p>
          <w:p w14:paraId="4F980F0D" w14:textId="5DF0DD68" w:rsidR="002D161B" w:rsidRPr="00754A36" w:rsidRDefault="002D161B" w:rsidP="002D161B">
            <w:pPr>
              <w:spacing w:line="259" w:lineRule="auto"/>
              <w:rPr>
                <w:rFonts w:ascii="Arial" w:eastAsia="Arial" w:hAnsi="Arial" w:cs="Arial"/>
                <w:sz w:val="20"/>
                <w:szCs w:val="20"/>
              </w:rPr>
            </w:pPr>
          </w:p>
        </w:tc>
        <w:tc>
          <w:tcPr>
            <w:tcW w:w="1851" w:type="dxa"/>
          </w:tcPr>
          <w:p w14:paraId="651E8B50" w14:textId="0672767C" w:rsidR="002D161B" w:rsidRPr="00754A36" w:rsidRDefault="002D161B" w:rsidP="002D161B">
            <w:pPr>
              <w:spacing w:line="259" w:lineRule="auto"/>
              <w:rPr>
                <w:rFonts w:ascii="Arial" w:eastAsia="Arial" w:hAnsi="Arial" w:cs="Arial"/>
                <w:color w:val="000000" w:themeColor="text1"/>
                <w:sz w:val="20"/>
                <w:szCs w:val="20"/>
              </w:rPr>
            </w:pPr>
            <w:r w:rsidRPr="00754A36">
              <w:rPr>
                <w:rFonts w:ascii="Arial" w:eastAsia="Arial" w:hAnsi="Arial" w:cs="Arial"/>
                <w:color w:val="000000" w:themeColor="text1"/>
                <w:sz w:val="20"/>
                <w:szCs w:val="20"/>
              </w:rPr>
              <w:t xml:space="preserve">Explanation of how the </w:t>
            </w:r>
            <w:r w:rsidRPr="00754A36">
              <w:rPr>
                <w:rFonts w:ascii="Arial" w:eastAsia="Arial" w:hAnsi="Arial" w:cs="Arial"/>
                <w:sz w:val="20"/>
                <w:szCs w:val="20"/>
              </w:rPr>
              <w:t>screener(s)/ diagnostic assessment(s) are reliable and valid and how they align with the intervention and comprehensive programs</w:t>
            </w:r>
            <w:r w:rsidRPr="00754A36">
              <w:rPr>
                <w:rFonts w:ascii="Arial" w:eastAsia="Arial" w:hAnsi="Arial" w:cs="Arial"/>
                <w:color w:val="000000" w:themeColor="text1"/>
                <w:sz w:val="20"/>
                <w:szCs w:val="20"/>
              </w:rPr>
              <w:t xml:space="preserve"> is present with details</w:t>
            </w:r>
          </w:p>
        </w:tc>
        <w:tc>
          <w:tcPr>
            <w:tcW w:w="1864" w:type="dxa"/>
          </w:tcPr>
          <w:p w14:paraId="091D6E81" w14:textId="1F1B2866" w:rsidR="002D161B" w:rsidRPr="00754A36" w:rsidRDefault="002D161B" w:rsidP="002D161B">
            <w:pPr>
              <w:spacing w:line="259" w:lineRule="auto"/>
              <w:rPr>
                <w:rFonts w:ascii="Arial" w:eastAsia="Arial" w:hAnsi="Arial" w:cs="Arial"/>
                <w:sz w:val="20"/>
                <w:szCs w:val="20"/>
              </w:rPr>
            </w:pPr>
            <w:r w:rsidRPr="00754A36">
              <w:rPr>
                <w:rFonts w:ascii="Arial" w:eastAsia="Arial" w:hAnsi="Arial" w:cs="Arial"/>
                <w:color w:val="000000" w:themeColor="text1"/>
                <w:sz w:val="20"/>
                <w:szCs w:val="20"/>
              </w:rPr>
              <w:t xml:space="preserve">Explanation of how the </w:t>
            </w:r>
            <w:r w:rsidRPr="00754A36">
              <w:rPr>
                <w:rFonts w:ascii="Arial" w:eastAsia="Arial" w:hAnsi="Arial" w:cs="Arial"/>
                <w:sz w:val="20"/>
                <w:szCs w:val="20"/>
              </w:rPr>
              <w:t>screener(s)/ diagnostic assessment(s) are reliable and valid and how they align with the intervention and comprehensive programs</w:t>
            </w:r>
            <w:r w:rsidRPr="00754A36">
              <w:rPr>
                <w:rFonts w:ascii="Arial" w:eastAsia="Arial" w:hAnsi="Arial" w:cs="Arial"/>
                <w:color w:val="000000" w:themeColor="text1"/>
                <w:sz w:val="20"/>
                <w:szCs w:val="20"/>
              </w:rPr>
              <w:t xml:space="preserve"> is in-depth, </w:t>
            </w:r>
            <w:r w:rsidR="002B2E91" w:rsidRPr="00754A36">
              <w:rPr>
                <w:rFonts w:ascii="Arial" w:eastAsia="Arial" w:hAnsi="Arial" w:cs="Arial"/>
                <w:color w:val="000000" w:themeColor="text1"/>
                <w:sz w:val="20"/>
                <w:szCs w:val="20"/>
              </w:rPr>
              <w:t>thorough,</w:t>
            </w:r>
            <w:r w:rsidRPr="00754A36">
              <w:rPr>
                <w:rFonts w:ascii="Arial" w:eastAsia="Arial" w:hAnsi="Arial" w:cs="Arial"/>
                <w:color w:val="000000" w:themeColor="text1"/>
                <w:sz w:val="20"/>
                <w:szCs w:val="20"/>
              </w:rPr>
              <w:t xml:space="preserve"> and clear</w:t>
            </w:r>
          </w:p>
        </w:tc>
      </w:tr>
      <w:tr w:rsidR="006E170B" w14:paraId="7093E5F6" w14:textId="77777777" w:rsidTr="00472A6E">
        <w:tc>
          <w:tcPr>
            <w:tcW w:w="1942" w:type="dxa"/>
          </w:tcPr>
          <w:p w14:paraId="7D22BD61" w14:textId="375EC4AF" w:rsidR="006E170B" w:rsidRPr="00754A36" w:rsidRDefault="006E170B" w:rsidP="006E170B">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33DD39C5" w14:textId="6D628B89" w:rsidR="006E170B" w:rsidRPr="00754A36" w:rsidRDefault="006E170B" w:rsidP="006E170B">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6B563EC0" w14:textId="4773FB45" w:rsidR="006E170B" w:rsidRPr="00754A36" w:rsidRDefault="006E170B" w:rsidP="006E170B">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2D8C06A5" w14:textId="65E3F8E1" w:rsidR="006E170B" w:rsidRPr="00754A36" w:rsidRDefault="006E170B" w:rsidP="006E170B">
            <w:pPr>
              <w:tabs>
                <w:tab w:val="left" w:pos="735"/>
                <w:tab w:val="center" w:pos="971"/>
              </w:tabs>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0AEAE799" w14:textId="3CA90D6B" w:rsidR="006E170B" w:rsidRPr="00754A36" w:rsidRDefault="006E170B" w:rsidP="006E170B">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6E170B" w14:paraId="29B5C744" w14:textId="77777777" w:rsidTr="00472A6E">
        <w:tc>
          <w:tcPr>
            <w:tcW w:w="1942" w:type="dxa"/>
            <w:vAlign w:val="center"/>
          </w:tcPr>
          <w:p w14:paraId="546E0C35" w14:textId="77777777" w:rsidR="006E170B" w:rsidRDefault="006E170B" w:rsidP="006E170B">
            <w:pPr>
              <w:spacing w:line="259" w:lineRule="auto"/>
              <w:rPr>
                <w:rFonts w:ascii="Arial" w:eastAsia="Arial" w:hAnsi="Arial" w:cs="Arial"/>
                <w:sz w:val="20"/>
                <w:szCs w:val="20"/>
              </w:rPr>
            </w:pPr>
            <w:r w:rsidRPr="00754A36">
              <w:rPr>
                <w:rFonts w:ascii="Arial" w:eastAsia="Arial" w:hAnsi="Arial" w:cs="Arial"/>
                <w:sz w:val="20"/>
                <w:szCs w:val="20"/>
              </w:rPr>
              <w:t>No mention of how the comprehensive reading program and reading intervention program will serve the school’s specific literacy needs and trends</w:t>
            </w:r>
          </w:p>
          <w:p w14:paraId="3F87027E" w14:textId="20191C6C" w:rsidR="006E170B" w:rsidRPr="006C4EDF" w:rsidRDefault="006C4EDF" w:rsidP="006E170B">
            <w:pPr>
              <w:spacing w:line="259" w:lineRule="auto"/>
              <w:rPr>
                <w:rFonts w:ascii="Arial" w:eastAsia="Arial" w:hAnsi="Arial" w:cs="Arial"/>
                <w:sz w:val="16"/>
                <w:szCs w:val="16"/>
              </w:rPr>
            </w:pPr>
            <w:r w:rsidRPr="006C4EDF">
              <w:rPr>
                <w:rFonts w:ascii="Arial" w:eastAsia="Arial" w:hAnsi="Arial" w:cs="Arial"/>
                <w:color w:val="000000" w:themeColor="text1"/>
                <w:sz w:val="16"/>
                <w:szCs w:val="16"/>
              </w:rPr>
              <w:t>Score of 0 will be awarded if the application does not identify a reading intervention program(s)</w:t>
            </w:r>
            <w:r>
              <w:rPr>
                <w:rFonts w:ascii="Arial" w:eastAsia="Arial" w:hAnsi="Arial" w:cs="Arial"/>
                <w:color w:val="000000" w:themeColor="text1"/>
                <w:sz w:val="16"/>
                <w:szCs w:val="16"/>
              </w:rPr>
              <w:t xml:space="preserve"> </w:t>
            </w:r>
            <w:r w:rsidRPr="006C4EDF">
              <w:rPr>
                <w:rFonts w:ascii="Arial" w:eastAsia="Arial" w:hAnsi="Arial" w:cs="Arial"/>
                <w:color w:val="000000" w:themeColor="text1"/>
                <w:sz w:val="16"/>
                <w:szCs w:val="16"/>
              </w:rPr>
              <w:t xml:space="preserve">(Tier 2 and </w:t>
            </w:r>
            <w:r w:rsidR="00E65D37" w:rsidRPr="006C4EDF">
              <w:rPr>
                <w:rFonts w:ascii="Arial" w:eastAsia="Arial" w:hAnsi="Arial" w:cs="Arial"/>
                <w:color w:val="000000" w:themeColor="text1"/>
                <w:sz w:val="16"/>
                <w:szCs w:val="16"/>
              </w:rPr>
              <w:t>Tier</w:t>
            </w:r>
            <w:r w:rsidRPr="006C4EDF">
              <w:rPr>
                <w:rFonts w:ascii="Arial" w:eastAsia="Arial" w:hAnsi="Arial" w:cs="Arial"/>
                <w:color w:val="000000" w:themeColor="text1"/>
                <w:sz w:val="16"/>
                <w:szCs w:val="16"/>
              </w:rPr>
              <w:t xml:space="preserve"> 3)</w:t>
            </w:r>
          </w:p>
        </w:tc>
        <w:tc>
          <w:tcPr>
            <w:tcW w:w="1851" w:type="dxa"/>
            <w:gridSpan w:val="2"/>
            <w:vAlign w:val="center"/>
          </w:tcPr>
          <w:p w14:paraId="1D3E33CC" w14:textId="48AE0241" w:rsidR="006E170B" w:rsidRPr="00754A36" w:rsidRDefault="006E170B" w:rsidP="006E170B">
            <w:pPr>
              <w:spacing w:line="259" w:lineRule="auto"/>
              <w:rPr>
                <w:rFonts w:ascii="Arial" w:eastAsia="Arial" w:hAnsi="Arial" w:cs="Arial"/>
                <w:sz w:val="20"/>
                <w:szCs w:val="20"/>
              </w:rPr>
            </w:pPr>
            <w:r w:rsidRPr="00754A36">
              <w:rPr>
                <w:rFonts w:ascii="Arial" w:eastAsia="Arial" w:hAnsi="Arial" w:cs="Arial"/>
                <w:sz w:val="20"/>
                <w:szCs w:val="20"/>
              </w:rPr>
              <w:t>Incomplete or vague explanation of how the comprehensive reading program and reading intervention program will serve the school’s specific literacy needs and trends</w:t>
            </w:r>
          </w:p>
        </w:tc>
        <w:tc>
          <w:tcPr>
            <w:tcW w:w="1851" w:type="dxa"/>
            <w:vAlign w:val="center"/>
          </w:tcPr>
          <w:p w14:paraId="4CBC085E" w14:textId="3A365ED1" w:rsidR="006E170B" w:rsidRPr="00754A36" w:rsidRDefault="006E170B" w:rsidP="006E170B">
            <w:pPr>
              <w:spacing w:line="259" w:lineRule="auto"/>
              <w:rPr>
                <w:rFonts w:ascii="Arial" w:eastAsia="Arial" w:hAnsi="Arial" w:cs="Arial"/>
                <w:sz w:val="20"/>
                <w:szCs w:val="20"/>
              </w:rPr>
            </w:pPr>
            <w:r w:rsidRPr="00754A36">
              <w:rPr>
                <w:rFonts w:ascii="Arial" w:eastAsia="Arial" w:hAnsi="Arial" w:cs="Arial"/>
                <w:sz w:val="20"/>
                <w:szCs w:val="20"/>
              </w:rPr>
              <w:t>Explanation of how the comprehensive reading program and reading intervention program will serve the school’s specific literacy needs and trends is present but lacks details</w:t>
            </w:r>
          </w:p>
        </w:tc>
        <w:tc>
          <w:tcPr>
            <w:tcW w:w="1851" w:type="dxa"/>
            <w:vAlign w:val="center"/>
          </w:tcPr>
          <w:p w14:paraId="2AAE987E" w14:textId="1880F0CA" w:rsidR="006E170B" w:rsidRPr="00754A36" w:rsidRDefault="006E170B" w:rsidP="006E170B">
            <w:pPr>
              <w:spacing w:line="259" w:lineRule="auto"/>
              <w:rPr>
                <w:rFonts w:ascii="Arial" w:eastAsia="Arial" w:hAnsi="Arial" w:cs="Arial"/>
                <w:sz w:val="20"/>
                <w:szCs w:val="20"/>
              </w:rPr>
            </w:pPr>
            <w:r w:rsidRPr="00754A36">
              <w:rPr>
                <w:rFonts w:ascii="Arial" w:eastAsia="Arial" w:hAnsi="Arial" w:cs="Arial"/>
                <w:sz w:val="20"/>
                <w:szCs w:val="20"/>
              </w:rPr>
              <w:t>Explanation of how the comprehensive reading program and reading intervention program will serve the school’s specific literacy needs and trends is present with details</w:t>
            </w:r>
          </w:p>
        </w:tc>
        <w:tc>
          <w:tcPr>
            <w:tcW w:w="1864" w:type="dxa"/>
            <w:vAlign w:val="center"/>
          </w:tcPr>
          <w:p w14:paraId="74F26BA7" w14:textId="57A4C4D0" w:rsidR="006E170B" w:rsidRPr="00754A36" w:rsidRDefault="006E170B" w:rsidP="006E170B">
            <w:pPr>
              <w:spacing w:line="259" w:lineRule="auto"/>
              <w:rPr>
                <w:rFonts w:ascii="Arial" w:eastAsia="Arial" w:hAnsi="Arial" w:cs="Arial"/>
                <w:sz w:val="20"/>
                <w:szCs w:val="20"/>
              </w:rPr>
            </w:pPr>
            <w:r w:rsidRPr="00754A36">
              <w:rPr>
                <w:rFonts w:ascii="Arial" w:eastAsia="Arial" w:hAnsi="Arial" w:cs="Arial"/>
                <w:sz w:val="20"/>
                <w:szCs w:val="20"/>
              </w:rPr>
              <w:t xml:space="preserve">Explanation of how the comprehensive reading program and reading intervention program will serve the school’s specific literacy needs and trends is in-depth, </w:t>
            </w:r>
            <w:r w:rsidR="002B2E91" w:rsidRPr="00754A36">
              <w:rPr>
                <w:rFonts w:ascii="Arial" w:eastAsia="Arial" w:hAnsi="Arial" w:cs="Arial"/>
                <w:sz w:val="20"/>
                <w:szCs w:val="20"/>
              </w:rPr>
              <w:t>thorough,</w:t>
            </w:r>
            <w:r w:rsidRPr="00754A36">
              <w:rPr>
                <w:rFonts w:ascii="Arial" w:eastAsia="Arial" w:hAnsi="Arial" w:cs="Arial"/>
                <w:sz w:val="20"/>
                <w:szCs w:val="20"/>
              </w:rPr>
              <w:t xml:space="preserve"> and clear</w:t>
            </w:r>
          </w:p>
        </w:tc>
      </w:tr>
      <w:tr w:rsidR="002F2F6C" w14:paraId="79534640" w14:textId="77777777" w:rsidTr="00472A6E">
        <w:tc>
          <w:tcPr>
            <w:tcW w:w="1942" w:type="dxa"/>
          </w:tcPr>
          <w:p w14:paraId="6F0C9C7D" w14:textId="68F6B2A7" w:rsidR="002F2F6C" w:rsidRPr="00754A36" w:rsidRDefault="002F2F6C" w:rsidP="002F2F6C">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6B4C1D52" w14:textId="736ECA2B"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3948D351" w14:textId="742479CC"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28D25DCD" w14:textId="551B2A9F"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6289CCE0" w14:textId="20410FB2"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2F2F6C" w14:paraId="58C58D10" w14:textId="77777777" w:rsidTr="00472A6E">
        <w:tc>
          <w:tcPr>
            <w:tcW w:w="1942" w:type="dxa"/>
            <w:vAlign w:val="center"/>
          </w:tcPr>
          <w:p w14:paraId="34811D57" w14:textId="77777777" w:rsidR="002F2F6C" w:rsidRDefault="002F2F6C" w:rsidP="002F2F6C">
            <w:pPr>
              <w:spacing w:line="259" w:lineRule="auto"/>
              <w:rPr>
                <w:rFonts w:ascii="Arial" w:eastAsia="Arial" w:hAnsi="Arial" w:cs="Arial"/>
                <w:b/>
                <w:bCs/>
                <w:sz w:val="20"/>
                <w:szCs w:val="20"/>
              </w:rPr>
            </w:pPr>
            <w:r w:rsidRPr="00754A36">
              <w:rPr>
                <w:rFonts w:ascii="Arial" w:eastAsia="Arial" w:hAnsi="Arial" w:cs="Arial"/>
                <w:sz w:val="20"/>
                <w:szCs w:val="20"/>
              </w:rPr>
              <w:t xml:space="preserve">No mention of how the reading intervention program and comprehensive reading program  are </w:t>
            </w:r>
            <w:r w:rsidRPr="00754A36">
              <w:rPr>
                <w:rFonts w:ascii="Arial" w:eastAsia="Arial" w:hAnsi="Arial" w:cs="Arial"/>
                <w:b/>
                <w:bCs/>
                <w:sz w:val="20"/>
                <w:szCs w:val="20"/>
              </w:rPr>
              <w:t xml:space="preserve">high quality instructional resources, </w:t>
            </w:r>
            <w:r w:rsidRPr="00754A36">
              <w:rPr>
                <w:rFonts w:ascii="Arial" w:eastAsia="Arial" w:hAnsi="Arial" w:cs="Arial"/>
                <w:sz w:val="20"/>
                <w:szCs w:val="20"/>
              </w:rPr>
              <w:t>meaning there is no</w:t>
            </w:r>
            <w:r w:rsidRPr="00754A36">
              <w:rPr>
                <w:rFonts w:ascii="Arial" w:eastAsia="Arial" w:hAnsi="Arial" w:cs="Arial"/>
                <w:b/>
                <w:bCs/>
                <w:sz w:val="20"/>
                <w:szCs w:val="20"/>
              </w:rPr>
              <w:t xml:space="preserve"> </w:t>
            </w:r>
            <w:r w:rsidRPr="00754A36">
              <w:rPr>
                <w:rFonts w:ascii="Arial" w:eastAsia="Arial" w:hAnsi="Arial" w:cs="Arial"/>
                <w:sz w:val="20"/>
                <w:szCs w:val="20"/>
              </w:rPr>
              <w:t xml:space="preserve">evidence for how they are aligned with the </w:t>
            </w:r>
            <w:r w:rsidRPr="00754A36">
              <w:rPr>
                <w:rFonts w:ascii="Arial" w:eastAsia="Arial" w:hAnsi="Arial" w:cs="Arial"/>
                <w:i/>
                <w:iCs/>
                <w:sz w:val="20"/>
                <w:szCs w:val="20"/>
              </w:rPr>
              <w:t>KAS for Reading and Writing</w:t>
            </w:r>
            <w:r w:rsidRPr="00754A36">
              <w:rPr>
                <w:rFonts w:ascii="Arial" w:eastAsia="Arial" w:hAnsi="Arial" w:cs="Arial"/>
                <w:sz w:val="20"/>
                <w:szCs w:val="20"/>
              </w:rPr>
              <w:t>, research-based and/or externally validated, comprehensive to include engaging texts and assessments, culturally relevant, free from bias and accessible for all students</w:t>
            </w:r>
            <w:r w:rsidRPr="00754A36">
              <w:rPr>
                <w:rFonts w:ascii="Arial" w:eastAsia="Arial" w:hAnsi="Arial" w:cs="Arial"/>
                <w:b/>
                <w:bCs/>
                <w:sz w:val="20"/>
                <w:szCs w:val="20"/>
              </w:rPr>
              <w:t xml:space="preserve"> </w:t>
            </w:r>
          </w:p>
          <w:p w14:paraId="584F66C0" w14:textId="36B9A8C4" w:rsidR="002F2F6C" w:rsidRPr="00754A36" w:rsidRDefault="002F2F6C" w:rsidP="002F2F6C">
            <w:pPr>
              <w:spacing w:line="259" w:lineRule="auto"/>
              <w:rPr>
                <w:rFonts w:ascii="Arial" w:eastAsia="Arial" w:hAnsi="Arial" w:cs="Arial"/>
                <w:sz w:val="20"/>
                <w:szCs w:val="20"/>
              </w:rPr>
            </w:pPr>
            <w:r w:rsidRPr="00A82A11">
              <w:rPr>
                <w:rFonts w:ascii="Arial" w:eastAsia="Arial" w:hAnsi="Arial" w:cs="Arial"/>
                <w:color w:val="000000" w:themeColor="text1"/>
                <w:sz w:val="16"/>
                <w:szCs w:val="16"/>
              </w:rPr>
              <w:t>Score of 0 will be awarded if the application does not identify a comprehensive reading</w:t>
            </w:r>
            <w:r>
              <w:rPr>
                <w:rFonts w:ascii="Arial" w:eastAsia="Arial" w:hAnsi="Arial" w:cs="Arial"/>
                <w:color w:val="000000" w:themeColor="text1"/>
                <w:sz w:val="16"/>
                <w:szCs w:val="16"/>
              </w:rPr>
              <w:t xml:space="preserve"> program.</w:t>
            </w:r>
            <w:r w:rsidRPr="00754A36">
              <w:rPr>
                <w:rFonts w:ascii="Arial" w:eastAsia="Arial" w:hAnsi="Arial" w:cs="Arial"/>
                <w:sz w:val="20"/>
                <w:szCs w:val="20"/>
              </w:rPr>
              <w:t xml:space="preserve"> </w:t>
            </w:r>
          </w:p>
          <w:p w14:paraId="3A529D19" w14:textId="1672284F" w:rsidR="002F2F6C" w:rsidRPr="00754A36" w:rsidRDefault="002F2F6C" w:rsidP="002F2F6C">
            <w:pPr>
              <w:spacing w:line="259" w:lineRule="auto"/>
              <w:rPr>
                <w:rFonts w:ascii="Arial" w:eastAsia="Arial" w:hAnsi="Arial" w:cs="Arial"/>
                <w:sz w:val="20"/>
                <w:szCs w:val="20"/>
              </w:rPr>
            </w:pPr>
          </w:p>
        </w:tc>
        <w:tc>
          <w:tcPr>
            <w:tcW w:w="1851" w:type="dxa"/>
            <w:gridSpan w:val="2"/>
            <w:vAlign w:val="center"/>
          </w:tcPr>
          <w:p w14:paraId="5BE6B5F4" w14:textId="1348B3BC"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lastRenderedPageBreak/>
              <w:t xml:space="preserve">Description is incomplete or vague regarding how the reading intervention program and comprehensive reading program are </w:t>
            </w:r>
            <w:r w:rsidRPr="00754A36">
              <w:rPr>
                <w:rFonts w:ascii="Arial" w:eastAsia="Arial" w:hAnsi="Arial" w:cs="Arial"/>
                <w:b/>
                <w:bCs/>
                <w:sz w:val="20"/>
                <w:szCs w:val="20"/>
              </w:rPr>
              <w:t>high quality instructional resources</w:t>
            </w:r>
            <w:r w:rsidRPr="00754A36">
              <w:rPr>
                <w:rFonts w:ascii="Arial" w:eastAsia="Arial" w:hAnsi="Arial" w:cs="Arial"/>
                <w:sz w:val="20"/>
                <w:szCs w:val="20"/>
              </w:rPr>
              <w:t xml:space="preserve">, meaning there is incomplete or vague evidence for how they are aligned with the </w:t>
            </w:r>
            <w:r w:rsidRPr="00754A36">
              <w:rPr>
                <w:rFonts w:ascii="Arial" w:eastAsia="Arial" w:hAnsi="Arial" w:cs="Arial"/>
                <w:i/>
                <w:iCs/>
                <w:sz w:val="20"/>
                <w:szCs w:val="20"/>
              </w:rPr>
              <w:t>KAS for Reading and Writing</w:t>
            </w:r>
            <w:r w:rsidRPr="00754A36">
              <w:rPr>
                <w:rFonts w:ascii="Arial" w:eastAsia="Arial" w:hAnsi="Arial" w:cs="Arial"/>
                <w:sz w:val="20"/>
                <w:szCs w:val="20"/>
              </w:rPr>
              <w:t>, research-based and/or externally validated, comprehensive to include engaging texts and assessments, culturally relevant, free from bias and accessible for all students</w:t>
            </w:r>
          </w:p>
        </w:tc>
        <w:tc>
          <w:tcPr>
            <w:tcW w:w="1851" w:type="dxa"/>
            <w:vAlign w:val="center"/>
          </w:tcPr>
          <w:p w14:paraId="1B7D0EC3" w14:textId="3D0E3F94"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Description is present but lacks details of how the reading intervention program and comprehensive reading program are </w:t>
            </w:r>
            <w:r w:rsidRPr="00754A36">
              <w:rPr>
                <w:rFonts w:ascii="Arial" w:eastAsia="Arial" w:hAnsi="Arial" w:cs="Arial"/>
                <w:b/>
                <w:bCs/>
                <w:sz w:val="20"/>
                <w:szCs w:val="20"/>
              </w:rPr>
              <w:t>high quality instructional resources</w:t>
            </w:r>
            <w:r w:rsidRPr="00754A36">
              <w:rPr>
                <w:rFonts w:ascii="Arial" w:eastAsia="Arial" w:hAnsi="Arial" w:cs="Arial"/>
                <w:sz w:val="20"/>
                <w:szCs w:val="20"/>
              </w:rPr>
              <w:t xml:space="preserve">, meaning there is a lack of evidence for how they are aligned with the </w:t>
            </w:r>
            <w:r w:rsidRPr="00754A36">
              <w:rPr>
                <w:rFonts w:ascii="Arial" w:eastAsia="Arial" w:hAnsi="Arial" w:cs="Arial"/>
                <w:i/>
                <w:iCs/>
                <w:sz w:val="20"/>
                <w:szCs w:val="20"/>
              </w:rPr>
              <w:t>KAS for Reading and Writing</w:t>
            </w:r>
            <w:r w:rsidRPr="00754A36">
              <w:rPr>
                <w:rFonts w:ascii="Arial" w:eastAsia="Arial" w:hAnsi="Arial" w:cs="Arial"/>
                <w:sz w:val="20"/>
                <w:szCs w:val="20"/>
              </w:rPr>
              <w:t>, research-based and/or externally validated, comprehensive to include engaging texts and assessments, culturally relevant, free from bias and accessible for all students</w:t>
            </w:r>
          </w:p>
        </w:tc>
        <w:tc>
          <w:tcPr>
            <w:tcW w:w="1851" w:type="dxa"/>
            <w:vAlign w:val="center"/>
          </w:tcPr>
          <w:p w14:paraId="4896784D" w14:textId="284F8D1C"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Description is present with details of how the reading intervention program and comprehensive reading program are </w:t>
            </w:r>
            <w:r w:rsidRPr="00754A36">
              <w:rPr>
                <w:rFonts w:ascii="Arial" w:eastAsia="Arial" w:hAnsi="Arial" w:cs="Arial"/>
                <w:b/>
                <w:bCs/>
                <w:sz w:val="20"/>
                <w:szCs w:val="20"/>
              </w:rPr>
              <w:t>high quality instructional resources</w:t>
            </w:r>
            <w:r w:rsidRPr="00754A36">
              <w:rPr>
                <w:rFonts w:ascii="Arial" w:eastAsia="Arial" w:hAnsi="Arial" w:cs="Arial"/>
                <w:sz w:val="20"/>
                <w:szCs w:val="20"/>
              </w:rPr>
              <w:t xml:space="preserve">, meaning there are details to support how they are aligned with the </w:t>
            </w:r>
            <w:r w:rsidRPr="00754A36">
              <w:rPr>
                <w:rFonts w:ascii="Arial" w:eastAsia="Arial" w:hAnsi="Arial" w:cs="Arial"/>
                <w:i/>
                <w:iCs/>
                <w:sz w:val="20"/>
                <w:szCs w:val="20"/>
              </w:rPr>
              <w:t>KAS for Reading and Writing</w:t>
            </w:r>
            <w:r w:rsidRPr="00754A36">
              <w:rPr>
                <w:rFonts w:ascii="Arial" w:eastAsia="Arial" w:hAnsi="Arial" w:cs="Arial"/>
                <w:sz w:val="20"/>
                <w:szCs w:val="20"/>
              </w:rPr>
              <w:t>, research-based and/or externally validated, comprehensive to include engaging texts and assessments, culturally relevant, free from bias and accessible for all students</w:t>
            </w:r>
          </w:p>
        </w:tc>
        <w:tc>
          <w:tcPr>
            <w:tcW w:w="1864" w:type="dxa"/>
            <w:vAlign w:val="center"/>
          </w:tcPr>
          <w:p w14:paraId="62B98D50" w14:textId="568D6ED7"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Description is in depth, thorough and clear of how the reading intervention program and comprehensive reading program are </w:t>
            </w:r>
            <w:r w:rsidRPr="00754A36">
              <w:rPr>
                <w:rFonts w:ascii="Arial" w:eastAsia="Arial" w:hAnsi="Arial" w:cs="Arial"/>
                <w:b/>
                <w:bCs/>
                <w:sz w:val="20"/>
                <w:szCs w:val="20"/>
              </w:rPr>
              <w:t>high quality instructional resources</w:t>
            </w:r>
            <w:r w:rsidRPr="00754A36">
              <w:rPr>
                <w:rFonts w:ascii="Arial" w:eastAsia="Arial" w:hAnsi="Arial" w:cs="Arial"/>
                <w:sz w:val="20"/>
                <w:szCs w:val="20"/>
              </w:rPr>
              <w:t xml:space="preserve">, meaning there is in-depth, thorough and clear evidence to support how they are aligned with the </w:t>
            </w:r>
            <w:r w:rsidRPr="00754A36">
              <w:rPr>
                <w:rFonts w:ascii="Arial" w:eastAsia="Arial" w:hAnsi="Arial" w:cs="Arial"/>
                <w:i/>
                <w:iCs/>
                <w:sz w:val="20"/>
                <w:szCs w:val="20"/>
              </w:rPr>
              <w:t>KAS for Reading and Writing</w:t>
            </w:r>
            <w:r w:rsidRPr="00754A36">
              <w:rPr>
                <w:rFonts w:ascii="Arial" w:eastAsia="Arial" w:hAnsi="Arial" w:cs="Arial"/>
                <w:sz w:val="20"/>
                <w:szCs w:val="20"/>
              </w:rPr>
              <w:t>, research-based and/or externally validated, comprehensive to include engaging texts and assess-</w:t>
            </w:r>
            <w:proofErr w:type="spellStart"/>
            <w:r w:rsidRPr="00754A36">
              <w:rPr>
                <w:rFonts w:ascii="Arial" w:eastAsia="Arial" w:hAnsi="Arial" w:cs="Arial"/>
                <w:sz w:val="20"/>
                <w:szCs w:val="20"/>
              </w:rPr>
              <w:t>ments</w:t>
            </w:r>
            <w:proofErr w:type="spellEnd"/>
            <w:r w:rsidRPr="00754A36">
              <w:rPr>
                <w:rFonts w:ascii="Arial" w:eastAsia="Arial" w:hAnsi="Arial" w:cs="Arial"/>
                <w:sz w:val="20"/>
                <w:szCs w:val="20"/>
              </w:rPr>
              <w:t>, culturally relevant, free from bias and accessible for all students</w:t>
            </w:r>
          </w:p>
        </w:tc>
      </w:tr>
      <w:tr w:rsidR="002F2F6C" w14:paraId="01264542" w14:textId="77777777" w:rsidTr="00303EB0">
        <w:tc>
          <w:tcPr>
            <w:tcW w:w="1942" w:type="dxa"/>
          </w:tcPr>
          <w:p w14:paraId="7DC2FDCE" w14:textId="269046F0" w:rsidR="002F2F6C" w:rsidRPr="00754A36" w:rsidRDefault="002F2F6C" w:rsidP="002F2F6C">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3B5BDE41" w14:textId="3CDF2E15"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3BDB1F66" w14:textId="327698AE"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26EB2DAC" w14:textId="514C5CB5"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40505A1B" w14:textId="4433DF37"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2F2F6C" w14:paraId="14BFFE9B" w14:textId="77777777" w:rsidTr="00472A6E">
        <w:tc>
          <w:tcPr>
            <w:tcW w:w="1942" w:type="dxa"/>
            <w:vAlign w:val="center"/>
          </w:tcPr>
          <w:p w14:paraId="38BF8BD9" w14:textId="1492FA08"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No mention of how the </w:t>
            </w:r>
            <w:r w:rsidRPr="00754A36">
              <w:rPr>
                <w:rFonts w:ascii="Arial" w:eastAsia="Arial" w:hAnsi="Arial" w:cs="Arial"/>
                <w:b/>
                <w:bCs/>
                <w:sz w:val="20"/>
                <w:szCs w:val="20"/>
              </w:rPr>
              <w:t>professional learning</w:t>
            </w:r>
            <w:r w:rsidRPr="00754A36">
              <w:rPr>
                <w:rFonts w:ascii="Arial" w:eastAsia="Arial" w:hAnsi="Arial" w:cs="Arial"/>
                <w:sz w:val="20"/>
                <w:szCs w:val="20"/>
              </w:rPr>
              <w:t xml:space="preserve"> support is high quality, meaning that it is content and program specific, supports collaboration between teachers and grade level teams to improve efficacy and ensures widespread use and effective teacher implementation of the </w:t>
            </w:r>
            <w:r w:rsidRPr="00754A36">
              <w:rPr>
                <w:rFonts w:ascii="Arial" w:eastAsia="Arial" w:hAnsi="Arial" w:cs="Arial"/>
                <w:color w:val="000000" w:themeColor="text1"/>
                <w:sz w:val="20"/>
                <w:szCs w:val="20"/>
              </w:rPr>
              <w:t>screener(s)/assessment(s) and</w:t>
            </w:r>
            <w:r w:rsidRPr="00754A36">
              <w:rPr>
                <w:rFonts w:ascii="Arial" w:eastAsia="Arial" w:hAnsi="Arial" w:cs="Arial"/>
                <w:sz w:val="20"/>
                <w:szCs w:val="20"/>
              </w:rPr>
              <w:t xml:space="preserve"> programs; </w:t>
            </w:r>
          </w:p>
        </w:tc>
        <w:tc>
          <w:tcPr>
            <w:tcW w:w="1851" w:type="dxa"/>
            <w:gridSpan w:val="2"/>
            <w:vAlign w:val="center"/>
          </w:tcPr>
          <w:p w14:paraId="097B015C" w14:textId="03E0E3C2"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Explanation is incomplete or vague regarding how the </w:t>
            </w:r>
            <w:r w:rsidRPr="00754A36">
              <w:rPr>
                <w:rFonts w:ascii="Arial" w:eastAsia="Arial" w:hAnsi="Arial" w:cs="Arial"/>
                <w:b/>
                <w:bCs/>
                <w:sz w:val="20"/>
                <w:szCs w:val="20"/>
              </w:rPr>
              <w:t>professional learning</w:t>
            </w:r>
            <w:r w:rsidRPr="00754A36">
              <w:rPr>
                <w:rFonts w:ascii="Arial" w:eastAsia="Arial" w:hAnsi="Arial" w:cs="Arial"/>
                <w:sz w:val="20"/>
                <w:szCs w:val="20"/>
              </w:rPr>
              <w:t xml:space="preserve"> support is high quality, meaning that it is content and program specific, supports collaboration between teachers and grade level teams to improve efficacy and ensures widespread use and effective teacher implementation of the </w:t>
            </w:r>
            <w:r w:rsidRPr="00754A36">
              <w:rPr>
                <w:rFonts w:ascii="Arial" w:eastAsia="Arial" w:hAnsi="Arial" w:cs="Arial"/>
                <w:color w:val="000000" w:themeColor="text1"/>
                <w:sz w:val="20"/>
                <w:szCs w:val="20"/>
              </w:rPr>
              <w:t>screener(s)/assessment(s) and</w:t>
            </w:r>
            <w:r w:rsidRPr="00754A36">
              <w:rPr>
                <w:rFonts w:ascii="Arial" w:eastAsia="Arial" w:hAnsi="Arial" w:cs="Arial"/>
                <w:sz w:val="20"/>
                <w:szCs w:val="20"/>
              </w:rPr>
              <w:t xml:space="preserve"> programs;</w:t>
            </w:r>
          </w:p>
        </w:tc>
        <w:tc>
          <w:tcPr>
            <w:tcW w:w="1851" w:type="dxa"/>
            <w:vAlign w:val="center"/>
          </w:tcPr>
          <w:p w14:paraId="74BD93C1" w14:textId="4224EB46"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Explanation is present but lacks details of how the </w:t>
            </w:r>
            <w:r w:rsidRPr="00754A36">
              <w:rPr>
                <w:rFonts w:ascii="Arial" w:eastAsia="Arial" w:hAnsi="Arial" w:cs="Arial"/>
                <w:b/>
                <w:bCs/>
                <w:sz w:val="20"/>
                <w:szCs w:val="20"/>
              </w:rPr>
              <w:t>professional learning</w:t>
            </w:r>
            <w:r w:rsidRPr="00754A36">
              <w:rPr>
                <w:rFonts w:ascii="Arial" w:eastAsia="Arial" w:hAnsi="Arial" w:cs="Arial"/>
                <w:sz w:val="20"/>
                <w:szCs w:val="20"/>
              </w:rPr>
              <w:t xml:space="preserve"> support is high quality, meaning that it is content and program specific, supports collaboration between teachers and grade level teams to improve efficacy and ensures widespread use and effective teacher implementation of the </w:t>
            </w:r>
            <w:r w:rsidRPr="00754A36">
              <w:rPr>
                <w:rFonts w:ascii="Arial" w:eastAsia="Arial" w:hAnsi="Arial" w:cs="Arial"/>
                <w:color w:val="000000" w:themeColor="text1"/>
                <w:sz w:val="20"/>
                <w:szCs w:val="20"/>
              </w:rPr>
              <w:t>screener(s)/assessment(s) and</w:t>
            </w:r>
            <w:r w:rsidRPr="00754A36">
              <w:rPr>
                <w:rFonts w:ascii="Arial" w:eastAsia="Arial" w:hAnsi="Arial" w:cs="Arial"/>
                <w:sz w:val="20"/>
                <w:szCs w:val="20"/>
              </w:rPr>
              <w:t xml:space="preserve"> programs;</w:t>
            </w:r>
          </w:p>
          <w:p w14:paraId="6EB43135" w14:textId="4E3632E5" w:rsidR="002F2F6C" w:rsidRPr="00754A36" w:rsidRDefault="002F2F6C" w:rsidP="002F2F6C">
            <w:pPr>
              <w:spacing w:line="259" w:lineRule="auto"/>
              <w:rPr>
                <w:rFonts w:ascii="Arial" w:eastAsia="Arial" w:hAnsi="Arial" w:cs="Arial"/>
                <w:sz w:val="20"/>
                <w:szCs w:val="20"/>
              </w:rPr>
            </w:pPr>
          </w:p>
        </w:tc>
        <w:tc>
          <w:tcPr>
            <w:tcW w:w="1851" w:type="dxa"/>
            <w:vAlign w:val="center"/>
          </w:tcPr>
          <w:p w14:paraId="1B8AFC86" w14:textId="413893D7"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Explanation is present with details of how the </w:t>
            </w:r>
            <w:r w:rsidRPr="00754A36">
              <w:rPr>
                <w:rFonts w:ascii="Arial" w:eastAsia="Arial" w:hAnsi="Arial" w:cs="Arial"/>
                <w:b/>
                <w:bCs/>
                <w:sz w:val="20"/>
                <w:szCs w:val="20"/>
              </w:rPr>
              <w:t>professional learning</w:t>
            </w:r>
            <w:r w:rsidRPr="00754A36">
              <w:rPr>
                <w:rFonts w:ascii="Arial" w:eastAsia="Arial" w:hAnsi="Arial" w:cs="Arial"/>
                <w:sz w:val="20"/>
                <w:szCs w:val="20"/>
              </w:rPr>
              <w:t xml:space="preserve"> support is high quality, meaning that it is content and program specific, supports collaboration between teachers and grade level teams to improve efficacy and ensures widespread use and effective teacher implementation of the </w:t>
            </w:r>
            <w:r w:rsidRPr="00754A36">
              <w:rPr>
                <w:rFonts w:ascii="Arial" w:eastAsia="Arial" w:hAnsi="Arial" w:cs="Arial"/>
                <w:color w:val="000000" w:themeColor="text1"/>
                <w:sz w:val="20"/>
                <w:szCs w:val="20"/>
              </w:rPr>
              <w:t>screener(s)/assessment(s) and</w:t>
            </w:r>
            <w:r w:rsidRPr="00754A36">
              <w:rPr>
                <w:rFonts w:ascii="Arial" w:eastAsia="Arial" w:hAnsi="Arial" w:cs="Arial"/>
                <w:sz w:val="20"/>
                <w:szCs w:val="20"/>
              </w:rPr>
              <w:t xml:space="preserve"> programs;</w:t>
            </w:r>
          </w:p>
          <w:p w14:paraId="069F77A7" w14:textId="3D388543" w:rsidR="002F2F6C" w:rsidRPr="00754A36" w:rsidRDefault="002F2F6C" w:rsidP="002F2F6C">
            <w:pPr>
              <w:spacing w:line="259" w:lineRule="auto"/>
              <w:rPr>
                <w:rFonts w:ascii="Arial" w:eastAsia="Arial" w:hAnsi="Arial" w:cs="Arial"/>
                <w:sz w:val="20"/>
                <w:szCs w:val="20"/>
              </w:rPr>
            </w:pPr>
          </w:p>
          <w:p w14:paraId="0F506943" w14:textId="78704098" w:rsidR="002F2F6C" w:rsidRPr="00754A36" w:rsidRDefault="002F2F6C" w:rsidP="002F2F6C">
            <w:pPr>
              <w:spacing w:line="259" w:lineRule="auto"/>
              <w:rPr>
                <w:rFonts w:ascii="Arial" w:eastAsia="Arial" w:hAnsi="Arial" w:cs="Arial"/>
                <w:sz w:val="20"/>
                <w:szCs w:val="20"/>
              </w:rPr>
            </w:pPr>
          </w:p>
          <w:p w14:paraId="1AD9B7E0" w14:textId="04C6234B" w:rsidR="002F2F6C" w:rsidRPr="00754A36" w:rsidRDefault="002F2F6C" w:rsidP="002F2F6C">
            <w:pPr>
              <w:spacing w:line="259" w:lineRule="auto"/>
              <w:rPr>
                <w:rFonts w:ascii="Arial" w:eastAsia="Arial" w:hAnsi="Arial" w:cs="Arial"/>
                <w:sz w:val="20"/>
                <w:szCs w:val="20"/>
              </w:rPr>
            </w:pPr>
          </w:p>
        </w:tc>
        <w:tc>
          <w:tcPr>
            <w:tcW w:w="1864" w:type="dxa"/>
            <w:vAlign w:val="center"/>
          </w:tcPr>
          <w:p w14:paraId="55F35EE0" w14:textId="1428E4AE"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Explanation is in-depth, thorough and clear of how the </w:t>
            </w:r>
            <w:r w:rsidRPr="00754A36">
              <w:rPr>
                <w:rFonts w:ascii="Arial" w:eastAsia="Arial" w:hAnsi="Arial" w:cs="Arial"/>
                <w:b/>
                <w:bCs/>
                <w:sz w:val="20"/>
                <w:szCs w:val="20"/>
              </w:rPr>
              <w:t>professional learning</w:t>
            </w:r>
            <w:r w:rsidRPr="00754A36">
              <w:rPr>
                <w:rFonts w:ascii="Arial" w:eastAsia="Arial" w:hAnsi="Arial" w:cs="Arial"/>
                <w:sz w:val="20"/>
                <w:szCs w:val="20"/>
              </w:rPr>
              <w:t xml:space="preserve"> support is high quality, meaning that it is content and program specific, supports collaboration between teachers and grade level teams to improve efficacy and ensures widespread use and effective teacher implementation of the </w:t>
            </w:r>
            <w:r w:rsidRPr="00754A36">
              <w:rPr>
                <w:rFonts w:ascii="Arial" w:eastAsia="Arial" w:hAnsi="Arial" w:cs="Arial"/>
                <w:color w:val="000000" w:themeColor="text1"/>
                <w:sz w:val="20"/>
                <w:szCs w:val="20"/>
              </w:rPr>
              <w:t>screener(s)/assessment(s)</w:t>
            </w:r>
            <w:r w:rsidRPr="00754A36">
              <w:rPr>
                <w:rFonts w:ascii="Arial" w:eastAsia="Arial" w:hAnsi="Arial" w:cs="Arial"/>
                <w:sz w:val="20"/>
                <w:szCs w:val="20"/>
              </w:rPr>
              <w:t xml:space="preserve"> and programs;</w:t>
            </w:r>
          </w:p>
        </w:tc>
      </w:tr>
      <w:tr w:rsidR="002F2F6C" w14:paraId="4BB00EBC" w14:textId="77777777" w:rsidTr="00303EB0">
        <w:tc>
          <w:tcPr>
            <w:tcW w:w="1942" w:type="dxa"/>
          </w:tcPr>
          <w:p w14:paraId="52A347DE" w14:textId="6B57550F" w:rsidR="002F2F6C" w:rsidRPr="00754A36" w:rsidRDefault="002F2F6C" w:rsidP="002F2F6C">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4C7819C3" w14:textId="5A4932DE"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40B6F2B1" w14:textId="12E1251B"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24BE7756" w14:textId="13648945"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3F85049F" w14:textId="0B60D305"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2F2F6C" w14:paraId="5A00570A" w14:textId="77777777" w:rsidTr="00472A6E">
        <w:tc>
          <w:tcPr>
            <w:tcW w:w="1942" w:type="dxa"/>
            <w:vAlign w:val="center"/>
          </w:tcPr>
          <w:p w14:paraId="6CFE0D06" w14:textId="0C93470F"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Does not include a professional learning timeline </w:t>
            </w:r>
          </w:p>
        </w:tc>
        <w:tc>
          <w:tcPr>
            <w:tcW w:w="1851" w:type="dxa"/>
            <w:gridSpan w:val="2"/>
            <w:vAlign w:val="center"/>
          </w:tcPr>
          <w:p w14:paraId="12BA5AB3" w14:textId="52B27ADA"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Includes a professional learning timeline but it is vague or does not provide teachers with time to learn, practice, implement and reflect upon new strategies that facilitate changes in their practice over time</w:t>
            </w:r>
          </w:p>
        </w:tc>
        <w:tc>
          <w:tcPr>
            <w:tcW w:w="1851" w:type="dxa"/>
            <w:vAlign w:val="center"/>
          </w:tcPr>
          <w:p w14:paraId="4491D806" w14:textId="1A5DFE5C"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Includes a professional learning timeline that provides teachers with some time to learn, practice, implement and reflect upon new strategies that facilitate changes in their practice over time</w:t>
            </w:r>
          </w:p>
        </w:tc>
        <w:tc>
          <w:tcPr>
            <w:tcW w:w="1851" w:type="dxa"/>
            <w:vAlign w:val="center"/>
          </w:tcPr>
          <w:p w14:paraId="2B5DF11D" w14:textId="37127F4A"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Includes a detailed professional learning timeline that provides teachers with adequate time to learn, practice, implement and reflect upon new strategies that facilitate changes in their practice over time</w:t>
            </w:r>
          </w:p>
        </w:tc>
        <w:tc>
          <w:tcPr>
            <w:tcW w:w="1864" w:type="dxa"/>
            <w:vAlign w:val="center"/>
          </w:tcPr>
          <w:p w14:paraId="0CF39A86" w14:textId="5AF8BC5E"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Includes an in-depth, </w:t>
            </w:r>
            <w:r w:rsidR="002B2E91" w:rsidRPr="00754A36">
              <w:rPr>
                <w:rFonts w:ascii="Arial" w:eastAsia="Arial" w:hAnsi="Arial" w:cs="Arial"/>
                <w:sz w:val="20"/>
                <w:szCs w:val="20"/>
              </w:rPr>
              <w:t>thorough,</w:t>
            </w:r>
            <w:r w:rsidRPr="00754A36">
              <w:rPr>
                <w:rFonts w:ascii="Arial" w:eastAsia="Arial" w:hAnsi="Arial" w:cs="Arial"/>
                <w:sz w:val="20"/>
                <w:szCs w:val="20"/>
              </w:rPr>
              <w:t xml:space="preserve"> and clear professional learning timeline that provides teachers with adequate time to learn, practice, implement and reflect upon new strategies that facilitate changes in their practice over time</w:t>
            </w:r>
          </w:p>
        </w:tc>
      </w:tr>
      <w:tr w:rsidR="002F2F6C" w14:paraId="4A3E72B7" w14:textId="77777777" w:rsidTr="00472A6E">
        <w:tc>
          <w:tcPr>
            <w:tcW w:w="1942" w:type="dxa"/>
            <w:shd w:val="clear" w:color="auto" w:fill="B4C6E7"/>
          </w:tcPr>
          <w:p w14:paraId="2FE27D75" w14:textId="2D519A42" w:rsidR="002F2F6C" w:rsidRDefault="002F2F6C" w:rsidP="002F2F6C">
            <w:pPr>
              <w:spacing w:line="259" w:lineRule="auto"/>
              <w:rPr>
                <w:rFonts w:ascii="Arial" w:eastAsia="Arial" w:hAnsi="Arial" w:cs="Arial"/>
                <w:sz w:val="28"/>
                <w:szCs w:val="28"/>
              </w:rPr>
            </w:pPr>
            <w:r w:rsidRPr="180BB90B">
              <w:rPr>
                <w:rFonts w:ascii="Arial" w:eastAsia="Arial" w:hAnsi="Arial" w:cs="Arial"/>
                <w:b/>
                <w:bCs/>
                <w:sz w:val="28"/>
                <w:szCs w:val="28"/>
              </w:rPr>
              <w:t>Part 4</w:t>
            </w:r>
          </w:p>
        </w:tc>
        <w:tc>
          <w:tcPr>
            <w:tcW w:w="5553" w:type="dxa"/>
            <w:gridSpan w:val="4"/>
            <w:shd w:val="clear" w:color="auto" w:fill="B4C6E7"/>
          </w:tcPr>
          <w:p w14:paraId="3D1C9A83" w14:textId="6901E35D" w:rsidR="002F2F6C" w:rsidRDefault="002F2F6C" w:rsidP="002F2F6C">
            <w:pPr>
              <w:spacing w:line="259" w:lineRule="auto"/>
              <w:jc w:val="center"/>
              <w:rPr>
                <w:rFonts w:ascii="Arial" w:eastAsia="Arial" w:hAnsi="Arial" w:cs="Arial"/>
                <w:sz w:val="28"/>
                <w:szCs w:val="28"/>
              </w:rPr>
            </w:pPr>
            <w:r w:rsidRPr="180BB90B">
              <w:rPr>
                <w:rFonts w:ascii="Arial" w:eastAsia="Arial" w:hAnsi="Arial" w:cs="Arial"/>
                <w:b/>
                <w:bCs/>
                <w:sz w:val="28"/>
                <w:szCs w:val="28"/>
              </w:rPr>
              <w:t>Students to be Served</w:t>
            </w:r>
          </w:p>
        </w:tc>
        <w:tc>
          <w:tcPr>
            <w:tcW w:w="1864" w:type="dxa"/>
            <w:shd w:val="clear" w:color="auto" w:fill="B4C6E7"/>
          </w:tcPr>
          <w:p w14:paraId="4C440951" w14:textId="4E458865" w:rsidR="002F2F6C" w:rsidRDefault="002F2F6C" w:rsidP="002F2F6C">
            <w:pPr>
              <w:spacing w:line="259" w:lineRule="auto"/>
              <w:jc w:val="center"/>
              <w:rPr>
                <w:rFonts w:ascii="Arial" w:eastAsia="Arial" w:hAnsi="Arial" w:cs="Arial"/>
                <w:sz w:val="28"/>
                <w:szCs w:val="28"/>
              </w:rPr>
            </w:pPr>
            <w:r w:rsidRPr="180BB90B">
              <w:rPr>
                <w:rFonts w:ascii="Arial" w:eastAsia="Arial" w:hAnsi="Arial" w:cs="Arial"/>
                <w:b/>
                <w:bCs/>
                <w:sz w:val="28"/>
                <w:szCs w:val="28"/>
              </w:rPr>
              <w:t>10 points</w:t>
            </w:r>
          </w:p>
        </w:tc>
      </w:tr>
      <w:tr w:rsidR="002F2F6C" w14:paraId="4B4724B7" w14:textId="77777777" w:rsidTr="00472A6E">
        <w:tc>
          <w:tcPr>
            <w:tcW w:w="9359" w:type="dxa"/>
            <w:gridSpan w:val="6"/>
          </w:tcPr>
          <w:p w14:paraId="5AD7ECE3" w14:textId="3CC154DA"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This section should explain the identification process for determining which students need intervention, and then once identified, how students’ needs are monitored and what indicators will be used to determine if a student needs a new tier of instruction. </w:t>
            </w:r>
          </w:p>
        </w:tc>
      </w:tr>
      <w:tr w:rsidR="002F2F6C" w14:paraId="66982576" w14:textId="77777777" w:rsidTr="00472A6E">
        <w:tc>
          <w:tcPr>
            <w:tcW w:w="9359" w:type="dxa"/>
            <w:gridSpan w:val="6"/>
          </w:tcPr>
          <w:p w14:paraId="7F175CE6" w14:textId="2D8E89E5"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b/>
                <w:bCs/>
                <w:sz w:val="20"/>
                <w:szCs w:val="20"/>
              </w:rPr>
              <w:t>Explain</w:t>
            </w:r>
            <w:r w:rsidRPr="00754A36">
              <w:rPr>
                <w:rFonts w:ascii="Arial" w:eastAsia="Arial" w:hAnsi="Arial" w:cs="Arial"/>
                <w:sz w:val="20"/>
                <w:szCs w:val="20"/>
              </w:rPr>
              <w:t xml:space="preserve"> the process the school will use to determine eligibility for intervention services, provide interventions based on on-going assessment of individual student needs and determine when a </w:t>
            </w:r>
            <w:r w:rsidRPr="00754A36">
              <w:rPr>
                <w:rFonts w:ascii="Arial" w:eastAsia="Arial" w:hAnsi="Arial" w:cs="Arial"/>
                <w:sz w:val="20"/>
                <w:szCs w:val="20"/>
              </w:rPr>
              <w:lastRenderedPageBreak/>
              <w:t xml:space="preserve">student’s performance indicates a need for a new tier of instruction, including an explanation for how students will be supported when intervention services end. </w:t>
            </w:r>
          </w:p>
        </w:tc>
      </w:tr>
      <w:tr w:rsidR="002F2F6C" w14:paraId="74F63322" w14:textId="77777777" w:rsidTr="00472A6E">
        <w:tc>
          <w:tcPr>
            <w:tcW w:w="1942" w:type="dxa"/>
          </w:tcPr>
          <w:p w14:paraId="092A2A05" w14:textId="5D775D20" w:rsidR="002F2F6C" w:rsidRPr="00754A36" w:rsidRDefault="002F2F6C" w:rsidP="002F2F6C">
            <w:pPr>
              <w:spacing w:line="259" w:lineRule="auto"/>
              <w:jc w:val="center"/>
              <w:rPr>
                <w:rFonts w:ascii="Arial" w:eastAsia="Arial" w:hAnsi="Arial" w:cs="Arial"/>
                <w:sz w:val="20"/>
                <w:szCs w:val="20"/>
              </w:rPr>
            </w:pPr>
            <w:r>
              <w:rPr>
                <w:rFonts w:ascii="Arial" w:eastAsia="Arial" w:hAnsi="Arial" w:cs="Arial"/>
                <w:sz w:val="24"/>
                <w:szCs w:val="24"/>
              </w:rPr>
              <w:lastRenderedPageBreak/>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2DBEC8B9" w14:textId="75DC4C16"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5CB8D33C" w14:textId="3D7E165C"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70E2EFF9" w14:textId="2F8400E7"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23FE3F3A" w14:textId="47129D8A"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2F2F6C" w14:paraId="1372B703" w14:textId="77777777" w:rsidTr="00472A6E">
        <w:tc>
          <w:tcPr>
            <w:tcW w:w="1942" w:type="dxa"/>
            <w:vAlign w:val="center"/>
          </w:tcPr>
          <w:p w14:paraId="307331AA" w14:textId="34CBDF0B"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No mention of the process the school will use to determine which students need intervention</w:t>
            </w:r>
          </w:p>
        </w:tc>
        <w:tc>
          <w:tcPr>
            <w:tcW w:w="1851" w:type="dxa"/>
            <w:gridSpan w:val="2"/>
            <w:vAlign w:val="center"/>
          </w:tcPr>
          <w:p w14:paraId="19558FFB" w14:textId="1B80443E"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Incomplete or vague explanation of the process the school will use to determine which students need intervention</w:t>
            </w:r>
          </w:p>
        </w:tc>
        <w:tc>
          <w:tcPr>
            <w:tcW w:w="1851" w:type="dxa"/>
            <w:vAlign w:val="center"/>
          </w:tcPr>
          <w:p w14:paraId="0A77C9E0" w14:textId="203B4946"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Explanation of the process the school will use to determine which students need intervention is present but lacks detail and clarity</w:t>
            </w:r>
          </w:p>
        </w:tc>
        <w:tc>
          <w:tcPr>
            <w:tcW w:w="1851" w:type="dxa"/>
            <w:vAlign w:val="center"/>
          </w:tcPr>
          <w:p w14:paraId="221CFC11" w14:textId="73FAE5D1"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Explanation of the process the school will use to determine which students need intervention is present with detail and clarity</w:t>
            </w:r>
          </w:p>
        </w:tc>
        <w:tc>
          <w:tcPr>
            <w:tcW w:w="1864" w:type="dxa"/>
            <w:vAlign w:val="center"/>
          </w:tcPr>
          <w:p w14:paraId="528A3550" w14:textId="1C05E812"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Explanation of the process the school will use to determine which students need intervention is in-depth and articulated thoroughly </w:t>
            </w:r>
          </w:p>
        </w:tc>
      </w:tr>
      <w:tr w:rsidR="002F2F6C" w14:paraId="5B9A6B78" w14:textId="77777777" w:rsidTr="00472A6E">
        <w:tc>
          <w:tcPr>
            <w:tcW w:w="1942" w:type="dxa"/>
          </w:tcPr>
          <w:p w14:paraId="19FFA94B" w14:textId="50D0645F" w:rsidR="002F2F6C" w:rsidRPr="00754A36" w:rsidRDefault="002F2F6C" w:rsidP="002F2F6C">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0D87C7B2" w14:textId="63F2617E"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6247FB32" w14:textId="78FEA6AC"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306469F9" w14:textId="148F90B8"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2725C6C7" w14:textId="06152EBB"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2F2F6C" w14:paraId="11AD07B3" w14:textId="77777777" w:rsidTr="00472A6E">
        <w:tc>
          <w:tcPr>
            <w:tcW w:w="1942" w:type="dxa"/>
            <w:vAlign w:val="center"/>
          </w:tcPr>
          <w:p w14:paraId="7F21587C" w14:textId="2B567B36"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No mention of how the school will monitor students’ needs and/or determine when a student needs a new tier of instruction </w:t>
            </w:r>
          </w:p>
        </w:tc>
        <w:tc>
          <w:tcPr>
            <w:tcW w:w="1851" w:type="dxa"/>
            <w:gridSpan w:val="2"/>
            <w:vAlign w:val="center"/>
          </w:tcPr>
          <w:p w14:paraId="32E89A9D" w14:textId="26685125"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Incomplete or vague explanation of how the school will monitor students’ needs and/or determine when a student needs a new tier of instruction</w:t>
            </w:r>
          </w:p>
        </w:tc>
        <w:tc>
          <w:tcPr>
            <w:tcW w:w="1851" w:type="dxa"/>
            <w:vAlign w:val="center"/>
          </w:tcPr>
          <w:p w14:paraId="7489DD0D" w14:textId="5A006E57"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Explanation of how the school will monitor students’ needs and determine when a student needs a new tier of instruction is present but lacks details and clarity</w:t>
            </w:r>
          </w:p>
        </w:tc>
        <w:tc>
          <w:tcPr>
            <w:tcW w:w="1851" w:type="dxa"/>
            <w:vAlign w:val="center"/>
          </w:tcPr>
          <w:p w14:paraId="2C5F2FF2" w14:textId="703460B7"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Explanation of how the school will monitor students’ needs and determine when a student needs a new tier of instruction is present with details and clarity</w:t>
            </w:r>
          </w:p>
        </w:tc>
        <w:tc>
          <w:tcPr>
            <w:tcW w:w="1864" w:type="dxa"/>
            <w:vAlign w:val="center"/>
          </w:tcPr>
          <w:p w14:paraId="75217D2A" w14:textId="24D7779C"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Explanation of how the school will provide interventions based on on-going assessment and determine movement out of interventions is in-depth, </w:t>
            </w:r>
            <w:r w:rsidR="002B2E91" w:rsidRPr="00754A36">
              <w:rPr>
                <w:rFonts w:ascii="Arial" w:eastAsia="Arial" w:hAnsi="Arial" w:cs="Arial"/>
                <w:sz w:val="20"/>
                <w:szCs w:val="20"/>
              </w:rPr>
              <w:t>thorough,</w:t>
            </w:r>
            <w:r w:rsidRPr="00754A36">
              <w:rPr>
                <w:rFonts w:ascii="Arial" w:eastAsia="Arial" w:hAnsi="Arial" w:cs="Arial"/>
                <w:sz w:val="20"/>
                <w:szCs w:val="20"/>
              </w:rPr>
              <w:t xml:space="preserve"> and clear</w:t>
            </w:r>
          </w:p>
        </w:tc>
      </w:tr>
      <w:tr w:rsidR="002F2F6C" w14:paraId="6E8C1F49" w14:textId="77777777" w:rsidTr="00472A6E">
        <w:tc>
          <w:tcPr>
            <w:tcW w:w="1942" w:type="dxa"/>
            <w:shd w:val="clear" w:color="auto" w:fill="B4C6E7"/>
          </w:tcPr>
          <w:p w14:paraId="1086E0E4" w14:textId="1671ABF5" w:rsidR="002F2F6C" w:rsidRDefault="002F2F6C" w:rsidP="002F2F6C">
            <w:pPr>
              <w:spacing w:line="259" w:lineRule="auto"/>
              <w:rPr>
                <w:rFonts w:ascii="Arial" w:eastAsia="Arial" w:hAnsi="Arial" w:cs="Arial"/>
                <w:sz w:val="28"/>
                <w:szCs w:val="28"/>
              </w:rPr>
            </w:pPr>
            <w:r w:rsidRPr="180BB90B">
              <w:rPr>
                <w:rFonts w:ascii="Arial" w:eastAsia="Arial" w:hAnsi="Arial" w:cs="Arial"/>
                <w:b/>
                <w:bCs/>
                <w:sz w:val="28"/>
                <w:szCs w:val="28"/>
              </w:rPr>
              <w:t>Part 5</w:t>
            </w:r>
          </w:p>
        </w:tc>
        <w:tc>
          <w:tcPr>
            <w:tcW w:w="5553" w:type="dxa"/>
            <w:gridSpan w:val="4"/>
            <w:shd w:val="clear" w:color="auto" w:fill="B4C6E7"/>
          </w:tcPr>
          <w:p w14:paraId="7B94D600" w14:textId="74057D5A" w:rsidR="002F2F6C" w:rsidRDefault="002F2F6C" w:rsidP="002F2F6C">
            <w:pPr>
              <w:spacing w:line="259" w:lineRule="auto"/>
              <w:jc w:val="center"/>
              <w:rPr>
                <w:rFonts w:ascii="Arial" w:eastAsia="Arial" w:hAnsi="Arial" w:cs="Arial"/>
                <w:sz w:val="28"/>
                <w:szCs w:val="28"/>
              </w:rPr>
            </w:pPr>
            <w:r w:rsidRPr="180BB90B">
              <w:rPr>
                <w:rFonts w:ascii="Arial" w:eastAsia="Arial" w:hAnsi="Arial" w:cs="Arial"/>
                <w:b/>
                <w:bCs/>
                <w:sz w:val="28"/>
                <w:szCs w:val="28"/>
              </w:rPr>
              <w:t>Professional Learning and Sustainability</w:t>
            </w:r>
          </w:p>
        </w:tc>
        <w:tc>
          <w:tcPr>
            <w:tcW w:w="1864" w:type="dxa"/>
            <w:shd w:val="clear" w:color="auto" w:fill="B4C6E7"/>
          </w:tcPr>
          <w:p w14:paraId="6AA11CFD" w14:textId="2B94B8A9" w:rsidR="002F2F6C" w:rsidRDefault="002F2F6C" w:rsidP="002F2F6C">
            <w:pPr>
              <w:spacing w:line="259" w:lineRule="auto"/>
              <w:jc w:val="center"/>
              <w:rPr>
                <w:rFonts w:ascii="Arial" w:eastAsia="Arial" w:hAnsi="Arial" w:cs="Arial"/>
                <w:sz w:val="28"/>
                <w:szCs w:val="28"/>
              </w:rPr>
            </w:pPr>
            <w:r w:rsidRPr="17A45E77">
              <w:rPr>
                <w:rFonts w:ascii="Arial" w:eastAsia="Arial" w:hAnsi="Arial" w:cs="Arial"/>
                <w:b/>
                <w:bCs/>
                <w:sz w:val="28"/>
                <w:szCs w:val="28"/>
              </w:rPr>
              <w:t>25 points</w:t>
            </w:r>
          </w:p>
        </w:tc>
      </w:tr>
      <w:tr w:rsidR="002F2F6C" w14:paraId="3160719D" w14:textId="77777777" w:rsidTr="00472A6E">
        <w:tc>
          <w:tcPr>
            <w:tcW w:w="9359" w:type="dxa"/>
            <w:gridSpan w:val="6"/>
            <w:vAlign w:val="center"/>
          </w:tcPr>
          <w:p w14:paraId="14602391" w14:textId="281C3DA1"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This section should describe the ongoing professional learning plan and how the grant will impact and sustain overall literacy instruction, improve and sustain the reading skills of primary students reading at low levels as well as increase and sustain students’ motivation to read. </w:t>
            </w:r>
          </w:p>
        </w:tc>
      </w:tr>
      <w:tr w:rsidR="002F2F6C" w14:paraId="18534490" w14:textId="77777777" w:rsidTr="00472A6E">
        <w:tc>
          <w:tcPr>
            <w:tcW w:w="9359" w:type="dxa"/>
            <w:gridSpan w:val="6"/>
          </w:tcPr>
          <w:p w14:paraId="4700C9A4" w14:textId="0678EBBE"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b/>
                <w:bCs/>
                <w:sz w:val="20"/>
                <w:szCs w:val="20"/>
              </w:rPr>
              <w:t>Design</w:t>
            </w:r>
            <w:r w:rsidRPr="00754A36">
              <w:rPr>
                <w:rFonts w:ascii="Arial" w:eastAsia="Arial" w:hAnsi="Arial" w:cs="Arial"/>
                <w:sz w:val="20"/>
                <w:szCs w:val="20"/>
              </w:rPr>
              <w:t xml:space="preserve"> a </w:t>
            </w:r>
            <w:hyperlink r:id="rId104">
              <w:r w:rsidRPr="00754A36">
                <w:rPr>
                  <w:rStyle w:val="Hyperlink"/>
                  <w:rFonts w:ascii="Arial" w:eastAsia="Arial" w:hAnsi="Arial" w:cs="Arial"/>
                  <w:sz w:val="20"/>
                  <w:szCs w:val="20"/>
                </w:rPr>
                <w:t>high quality professional learning</w:t>
              </w:r>
            </w:hyperlink>
            <w:r w:rsidRPr="00754A36">
              <w:rPr>
                <w:rFonts w:ascii="Arial" w:eastAsia="Arial" w:hAnsi="Arial" w:cs="Arial"/>
                <w:sz w:val="20"/>
                <w:szCs w:val="20"/>
              </w:rPr>
              <w:t xml:space="preserve"> plan for all teachers and staff who provide reading instruction in the primary (K-3) program to support teachers in addressing the needs of struggling readers in these four areas: 1) Building knowledge in the science of reading; 2) Implementing the essential components of reading, including instruction in phonics, phonemic awareness, fluency, vocabulary and comprehension; 3) Implementing the </w:t>
            </w:r>
            <w:r w:rsidRPr="00754A36">
              <w:rPr>
                <w:rFonts w:ascii="Arial" w:eastAsia="Arial" w:hAnsi="Arial" w:cs="Arial"/>
                <w:i/>
                <w:iCs/>
                <w:sz w:val="20"/>
                <w:szCs w:val="20"/>
              </w:rPr>
              <w:t>KAS for Reading and Writing</w:t>
            </w:r>
            <w:r w:rsidRPr="00754A36">
              <w:rPr>
                <w:rFonts w:ascii="Arial" w:eastAsia="Arial" w:hAnsi="Arial" w:cs="Arial"/>
                <w:sz w:val="20"/>
                <w:szCs w:val="20"/>
              </w:rPr>
              <w:t xml:space="preserve">; and 4) Evidence-based instructional practices to support the reading-writing connection. </w:t>
            </w:r>
            <w:r w:rsidRPr="00754A36">
              <w:rPr>
                <w:rFonts w:ascii="Arial" w:eastAsia="Arial" w:hAnsi="Arial" w:cs="Arial"/>
                <w:b/>
                <w:bCs/>
                <w:sz w:val="20"/>
                <w:szCs w:val="20"/>
              </w:rPr>
              <w:t>Explain</w:t>
            </w:r>
            <w:r w:rsidRPr="00754A36">
              <w:rPr>
                <w:rFonts w:ascii="Arial" w:eastAsia="Arial" w:hAnsi="Arial" w:cs="Arial"/>
                <w:sz w:val="20"/>
                <w:szCs w:val="20"/>
              </w:rPr>
              <w:t xml:space="preserve"> how the school literacy team will organize and/or help facilitate embedded professional learning supports throughout the school and school day to build literacy capacity and ensure effective implementation of reading intervention and comprehensive reading programs (Tier 1, Tier 2 and Tier 3 instruction). </w:t>
            </w:r>
            <w:r w:rsidRPr="00754A36">
              <w:rPr>
                <w:rFonts w:ascii="Arial" w:eastAsia="Arial" w:hAnsi="Arial" w:cs="Arial"/>
                <w:b/>
                <w:bCs/>
                <w:color w:val="000000" w:themeColor="text1"/>
                <w:sz w:val="20"/>
                <w:szCs w:val="20"/>
                <w:lang w:val="en"/>
              </w:rPr>
              <w:t>Describe</w:t>
            </w:r>
            <w:r w:rsidRPr="00754A36">
              <w:rPr>
                <w:rFonts w:ascii="Arial" w:eastAsia="Arial" w:hAnsi="Arial" w:cs="Arial"/>
                <w:color w:val="000000" w:themeColor="text1"/>
                <w:sz w:val="20"/>
                <w:szCs w:val="20"/>
                <w:lang w:val="en"/>
              </w:rPr>
              <w:t xml:space="preserve"> the school’s history of supporting/funding the school library program, its commitment to supporting an effective library media program and commitment to allowing the certified library media specialist adequate time to fulfill his/her role on the school literacy team. </w:t>
            </w:r>
            <w:r w:rsidRPr="00754A36">
              <w:rPr>
                <w:rFonts w:ascii="Arial" w:eastAsia="Arial" w:hAnsi="Arial" w:cs="Arial"/>
                <w:b/>
                <w:bCs/>
                <w:sz w:val="20"/>
                <w:szCs w:val="20"/>
              </w:rPr>
              <w:t>Describe</w:t>
            </w:r>
            <w:r w:rsidRPr="00754A36">
              <w:rPr>
                <w:rFonts w:ascii="Arial" w:eastAsia="Arial" w:hAnsi="Arial" w:cs="Arial"/>
                <w:sz w:val="20"/>
                <w:szCs w:val="20"/>
              </w:rPr>
              <w:t xml:space="preserve"> the system for informing parents of struggling readers of the available literacy services within the district. Be sure to include all required system elements as outlined in the family engagement section. </w:t>
            </w:r>
            <w:r w:rsidRPr="00754A36">
              <w:rPr>
                <w:rFonts w:ascii="Arial" w:eastAsia="Arial" w:hAnsi="Arial" w:cs="Arial"/>
                <w:b/>
                <w:bCs/>
                <w:sz w:val="20"/>
                <w:szCs w:val="20"/>
              </w:rPr>
              <w:t>Discuss</w:t>
            </w:r>
            <w:r w:rsidRPr="00754A36">
              <w:rPr>
                <w:rFonts w:ascii="Arial" w:eastAsia="Arial" w:hAnsi="Arial" w:cs="Arial"/>
                <w:sz w:val="20"/>
                <w:szCs w:val="20"/>
              </w:rPr>
              <w:t xml:space="preserve"> how the positive impacts of the RTA program will be sustained beyond the grant.</w:t>
            </w:r>
          </w:p>
        </w:tc>
      </w:tr>
      <w:tr w:rsidR="009F3F69" w14:paraId="4C37F0C7" w14:textId="77777777" w:rsidTr="00472A6E">
        <w:tc>
          <w:tcPr>
            <w:tcW w:w="1942" w:type="dxa"/>
          </w:tcPr>
          <w:p w14:paraId="71E14A0E" w14:textId="4C19238E" w:rsidR="009F3F69" w:rsidRPr="00754A36" w:rsidRDefault="009F3F69" w:rsidP="009F3F69">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1324A0AE" w14:textId="744170A7"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309BCE8B" w14:textId="4318E496"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1FEFC6F2" w14:textId="6231A06F"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5A3B373D" w14:textId="74D6FFEE"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9F3F69" w14:paraId="467B9556" w14:textId="77777777" w:rsidTr="00472A6E">
        <w:tc>
          <w:tcPr>
            <w:tcW w:w="1942" w:type="dxa"/>
            <w:vAlign w:val="center"/>
          </w:tcPr>
          <w:p w14:paraId="774CADBA" w14:textId="77777777" w:rsidR="009F3F69"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t>No mention of the professional learning plan</w:t>
            </w:r>
          </w:p>
          <w:p w14:paraId="6249E9D9" w14:textId="77777777" w:rsidR="009F3F69" w:rsidRDefault="009F3F69" w:rsidP="009F3F69">
            <w:pPr>
              <w:spacing w:line="259" w:lineRule="auto"/>
              <w:rPr>
                <w:rFonts w:ascii="Arial" w:eastAsia="Arial" w:hAnsi="Arial" w:cs="Arial"/>
                <w:sz w:val="20"/>
                <w:szCs w:val="20"/>
              </w:rPr>
            </w:pPr>
          </w:p>
          <w:p w14:paraId="7ACCE4FC" w14:textId="26A97FA1" w:rsidR="009F3F69" w:rsidRPr="00754A36" w:rsidRDefault="009F3F69" w:rsidP="009F3F69">
            <w:pPr>
              <w:spacing w:line="259" w:lineRule="auto"/>
              <w:rPr>
                <w:rFonts w:ascii="Arial" w:eastAsia="Arial" w:hAnsi="Arial" w:cs="Arial"/>
                <w:sz w:val="20"/>
                <w:szCs w:val="20"/>
              </w:rPr>
            </w:pPr>
            <w:r w:rsidRPr="00A82A11">
              <w:rPr>
                <w:rFonts w:ascii="Arial" w:eastAsia="Arial" w:hAnsi="Arial" w:cs="Arial"/>
                <w:color w:val="000000" w:themeColor="text1"/>
                <w:sz w:val="16"/>
                <w:szCs w:val="16"/>
              </w:rPr>
              <w:lastRenderedPageBreak/>
              <w:t xml:space="preserve">Score of 0 will be awarded if the application </w:t>
            </w:r>
            <w:r>
              <w:rPr>
                <w:rFonts w:ascii="Arial" w:eastAsia="Arial" w:hAnsi="Arial" w:cs="Arial"/>
                <w:color w:val="000000" w:themeColor="text1"/>
                <w:sz w:val="16"/>
                <w:szCs w:val="16"/>
              </w:rPr>
              <w:t xml:space="preserve">does not identify approved professional learning providers in the professional learning plan. </w:t>
            </w:r>
            <w:r w:rsidRPr="00754A36">
              <w:rPr>
                <w:rFonts w:ascii="Arial" w:eastAsia="Arial" w:hAnsi="Arial" w:cs="Arial"/>
                <w:sz w:val="20"/>
                <w:szCs w:val="20"/>
              </w:rPr>
              <w:t xml:space="preserve"> </w:t>
            </w:r>
          </w:p>
          <w:p w14:paraId="695ECEEF" w14:textId="53B1AD15" w:rsidR="009F3F69" w:rsidRPr="00754A36" w:rsidRDefault="009F3F69" w:rsidP="009F3F69">
            <w:pPr>
              <w:spacing w:line="259" w:lineRule="auto"/>
              <w:rPr>
                <w:rFonts w:ascii="Arial" w:eastAsia="Arial" w:hAnsi="Arial" w:cs="Arial"/>
                <w:sz w:val="20"/>
                <w:szCs w:val="20"/>
              </w:rPr>
            </w:pPr>
          </w:p>
        </w:tc>
        <w:tc>
          <w:tcPr>
            <w:tcW w:w="1851" w:type="dxa"/>
            <w:gridSpan w:val="2"/>
            <w:vAlign w:val="center"/>
          </w:tcPr>
          <w:p w14:paraId="7CDCCA41" w14:textId="0B25756A"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lastRenderedPageBreak/>
              <w:t xml:space="preserve">Professional learning plan is incomplete or vague in its design; at least </w:t>
            </w:r>
            <w:r w:rsidRPr="00754A36">
              <w:rPr>
                <w:rFonts w:ascii="Arial" w:eastAsia="Arial" w:hAnsi="Arial" w:cs="Arial"/>
                <w:sz w:val="20"/>
                <w:szCs w:val="20"/>
              </w:rPr>
              <w:lastRenderedPageBreak/>
              <w:t xml:space="preserve">one area is missing and/or not all K-3 teachers and staff who instruct struggling readers are included </w:t>
            </w:r>
          </w:p>
        </w:tc>
        <w:tc>
          <w:tcPr>
            <w:tcW w:w="1851" w:type="dxa"/>
            <w:vAlign w:val="center"/>
          </w:tcPr>
          <w:p w14:paraId="509EB06B" w14:textId="2394A685"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lastRenderedPageBreak/>
              <w:t xml:space="preserve">Professional learning plan is present but lacks details and clarity in its design; </w:t>
            </w:r>
            <w:r w:rsidRPr="00754A36">
              <w:rPr>
                <w:rFonts w:ascii="Arial" w:eastAsia="Arial" w:hAnsi="Arial" w:cs="Arial"/>
                <w:sz w:val="20"/>
                <w:szCs w:val="20"/>
              </w:rPr>
              <w:lastRenderedPageBreak/>
              <w:t>includes all four areas and K-3 teachers and staff who instruct struggling readers</w:t>
            </w:r>
          </w:p>
        </w:tc>
        <w:tc>
          <w:tcPr>
            <w:tcW w:w="1851" w:type="dxa"/>
            <w:vAlign w:val="center"/>
          </w:tcPr>
          <w:p w14:paraId="70D164D3" w14:textId="1119D2A4"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lastRenderedPageBreak/>
              <w:t xml:space="preserve">Professional learning plan is present with details and clarity in its design; </w:t>
            </w:r>
            <w:r w:rsidRPr="00754A36">
              <w:rPr>
                <w:rFonts w:ascii="Arial" w:eastAsia="Arial" w:hAnsi="Arial" w:cs="Arial"/>
                <w:sz w:val="20"/>
                <w:szCs w:val="20"/>
              </w:rPr>
              <w:lastRenderedPageBreak/>
              <w:t xml:space="preserve">includes all four areas and all K-3 teachers and staff who instruct struggling readers </w:t>
            </w:r>
          </w:p>
        </w:tc>
        <w:tc>
          <w:tcPr>
            <w:tcW w:w="1864" w:type="dxa"/>
            <w:vAlign w:val="center"/>
          </w:tcPr>
          <w:p w14:paraId="56CAAFA3" w14:textId="4CB2D7D4"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lastRenderedPageBreak/>
              <w:t xml:space="preserve">Professional learning plan is in depth, thorough and clear in its design; includes </w:t>
            </w:r>
            <w:r w:rsidRPr="00754A36">
              <w:rPr>
                <w:rFonts w:ascii="Arial" w:eastAsia="Arial" w:hAnsi="Arial" w:cs="Arial"/>
                <w:sz w:val="20"/>
                <w:szCs w:val="20"/>
              </w:rPr>
              <w:lastRenderedPageBreak/>
              <w:t>all four areas and all K-3 teachers and staff who instruct struggling readers</w:t>
            </w:r>
          </w:p>
        </w:tc>
      </w:tr>
      <w:tr w:rsidR="009F3F69" w14:paraId="6B9356C3" w14:textId="77777777" w:rsidTr="00472A6E">
        <w:tc>
          <w:tcPr>
            <w:tcW w:w="1942" w:type="dxa"/>
          </w:tcPr>
          <w:p w14:paraId="1E098E4B" w14:textId="2D225C2E" w:rsidR="009F3F69" w:rsidRPr="00754A36" w:rsidRDefault="009F3F69" w:rsidP="009F3F69">
            <w:pPr>
              <w:spacing w:line="259" w:lineRule="auto"/>
              <w:jc w:val="center"/>
              <w:rPr>
                <w:rFonts w:ascii="Arial" w:eastAsia="Arial" w:hAnsi="Arial" w:cs="Arial"/>
                <w:sz w:val="20"/>
                <w:szCs w:val="20"/>
              </w:rPr>
            </w:pPr>
            <w:r>
              <w:rPr>
                <w:rFonts w:ascii="Arial" w:eastAsia="Arial" w:hAnsi="Arial" w:cs="Arial"/>
                <w:sz w:val="24"/>
                <w:szCs w:val="24"/>
              </w:rPr>
              <w:lastRenderedPageBreak/>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7D5DE6D6" w14:textId="4D74626B"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0CBA5930" w14:textId="17C7F0FC"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1ED38E55" w14:textId="51E7E679"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69D008B2" w14:textId="2C9028C8"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9F3F69" w14:paraId="008F285B" w14:textId="77777777" w:rsidTr="00472A6E">
        <w:tc>
          <w:tcPr>
            <w:tcW w:w="1942" w:type="dxa"/>
            <w:vAlign w:val="center"/>
          </w:tcPr>
          <w:p w14:paraId="1B52C6D8" w14:textId="738B4A3B"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t xml:space="preserve">No mention of how the school literacy team will organize and/or help facilitate embedded professional learning supports throughout the school and school day to build literacy capacity and ensure the comprehensive literacy program is implemented as intended  </w:t>
            </w:r>
          </w:p>
        </w:tc>
        <w:tc>
          <w:tcPr>
            <w:tcW w:w="1851" w:type="dxa"/>
            <w:gridSpan w:val="2"/>
            <w:vAlign w:val="center"/>
          </w:tcPr>
          <w:p w14:paraId="45FE2D3F" w14:textId="6C6E624E"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t xml:space="preserve">Incomplete or vague explanation of how the school literacy team will organize and/or help facilitate embedded professional learning supports throughout the school and school day to build literacy capacity and ensure the comprehensive literacy program is implemented as intended </w:t>
            </w:r>
          </w:p>
        </w:tc>
        <w:tc>
          <w:tcPr>
            <w:tcW w:w="1851" w:type="dxa"/>
            <w:vAlign w:val="center"/>
          </w:tcPr>
          <w:p w14:paraId="31ADE90C" w14:textId="2192F314"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t>Explanation of how the school literacy team will organize and/or help facilitate embedded professional learning supports throughout the school and school day to build literacy capacity and ensure the comprehensive literacy program is implemented as intended is present but lacks details and clarity</w:t>
            </w:r>
          </w:p>
        </w:tc>
        <w:tc>
          <w:tcPr>
            <w:tcW w:w="1851" w:type="dxa"/>
            <w:vAlign w:val="center"/>
          </w:tcPr>
          <w:p w14:paraId="617F8C13" w14:textId="0CA0B11A"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t>Explanation of how the school literacy team will organize and/or help facilitate embedded professional learning supports throughout the school and school day to build literacy capacity and ensure the comprehensive literacy program is implemented as intended is present with details and clarity</w:t>
            </w:r>
          </w:p>
        </w:tc>
        <w:tc>
          <w:tcPr>
            <w:tcW w:w="1864" w:type="dxa"/>
            <w:vAlign w:val="center"/>
          </w:tcPr>
          <w:p w14:paraId="03B49F2C" w14:textId="7D73C64A" w:rsidR="009F3F69" w:rsidRPr="00754A36" w:rsidRDefault="009F3F69" w:rsidP="009F3F69">
            <w:pPr>
              <w:spacing w:line="259" w:lineRule="auto"/>
              <w:rPr>
                <w:rFonts w:ascii="Arial" w:eastAsia="Arial" w:hAnsi="Arial" w:cs="Arial"/>
                <w:sz w:val="20"/>
                <w:szCs w:val="20"/>
              </w:rPr>
            </w:pPr>
          </w:p>
          <w:p w14:paraId="091A9A5E" w14:textId="350A1233"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t>Explanation of how the school literacy team will organize and/or help facilitate embedded professional learning supports throughout the school and school day to build literacy capacity and ensure the comprehensive literacy program is implemented as intended is in-depth, thorough and clear</w:t>
            </w:r>
          </w:p>
          <w:p w14:paraId="3F35B44B" w14:textId="50CE1359" w:rsidR="009F3F69" w:rsidRPr="00754A36" w:rsidRDefault="009F3F69" w:rsidP="009F3F69">
            <w:pPr>
              <w:spacing w:line="259" w:lineRule="auto"/>
              <w:rPr>
                <w:rFonts w:ascii="Arial" w:eastAsia="Arial" w:hAnsi="Arial" w:cs="Arial"/>
                <w:sz w:val="20"/>
                <w:szCs w:val="20"/>
              </w:rPr>
            </w:pPr>
          </w:p>
        </w:tc>
      </w:tr>
      <w:tr w:rsidR="009F3F69" w14:paraId="7A1F7890" w14:textId="77777777" w:rsidTr="00472A6E">
        <w:tc>
          <w:tcPr>
            <w:tcW w:w="1942" w:type="dxa"/>
          </w:tcPr>
          <w:p w14:paraId="77F9BBA6" w14:textId="58166F24" w:rsidR="009F3F69" w:rsidRPr="00754A36" w:rsidRDefault="009F3F69" w:rsidP="009F3F69">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729951C6" w14:textId="2FF3BD49"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26D9737D" w14:textId="16AEE194"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5E4AE8D7" w14:textId="71C99D35"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066089CC" w14:textId="5C7C5CE0"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9F3F69" w14:paraId="5EAD7133" w14:textId="77777777" w:rsidTr="00472A6E">
        <w:tc>
          <w:tcPr>
            <w:tcW w:w="1942" w:type="dxa"/>
          </w:tcPr>
          <w:p w14:paraId="75176B68" w14:textId="06A10212" w:rsidR="009F3F69" w:rsidRPr="00754A36" w:rsidRDefault="009F3F69" w:rsidP="009F3F69">
            <w:pPr>
              <w:spacing w:line="259" w:lineRule="auto"/>
              <w:rPr>
                <w:rFonts w:ascii="Arial" w:eastAsia="Arial" w:hAnsi="Arial" w:cs="Arial"/>
                <w:color w:val="000000" w:themeColor="text1"/>
                <w:sz w:val="20"/>
                <w:szCs w:val="20"/>
              </w:rPr>
            </w:pPr>
            <w:r w:rsidRPr="00754A36">
              <w:rPr>
                <w:rFonts w:ascii="Arial" w:eastAsia="Arial" w:hAnsi="Arial" w:cs="Arial"/>
                <w:color w:val="000000" w:themeColor="text1"/>
                <w:sz w:val="20"/>
                <w:szCs w:val="20"/>
              </w:rPr>
              <w:t>No mention of the school’s library media program history and commitment to supporting an effective library media program and allowing the certified library media specialist adequate time to fulfill his/her role on the school literacy team.</w:t>
            </w:r>
          </w:p>
        </w:tc>
        <w:tc>
          <w:tcPr>
            <w:tcW w:w="1851" w:type="dxa"/>
            <w:gridSpan w:val="2"/>
          </w:tcPr>
          <w:p w14:paraId="55F882B5" w14:textId="2C3C3CB2" w:rsidR="009F3F69" w:rsidRPr="00754A36" w:rsidRDefault="009F3F69" w:rsidP="009F3F69">
            <w:pPr>
              <w:spacing w:line="259" w:lineRule="auto"/>
              <w:rPr>
                <w:rFonts w:ascii="Arial" w:eastAsia="Arial" w:hAnsi="Arial" w:cs="Arial"/>
                <w:color w:val="000000" w:themeColor="text1"/>
                <w:sz w:val="20"/>
                <w:szCs w:val="20"/>
                <w:lang w:val="en"/>
              </w:rPr>
            </w:pPr>
            <w:r w:rsidRPr="00754A36">
              <w:rPr>
                <w:rFonts w:ascii="Arial" w:eastAsia="Arial" w:hAnsi="Arial" w:cs="Arial"/>
                <w:color w:val="000000" w:themeColor="text1"/>
                <w:sz w:val="20"/>
                <w:szCs w:val="20"/>
                <w:lang w:val="en"/>
              </w:rPr>
              <w:t xml:space="preserve"> Description of the school’s library media program history and commitment to supporting an effective library media program and allowing the certified library media specialist adequate time to fulfill his/her role on the school literacy team is  incomplete or vague and/or does not  indicate a history of support and  commitment to </w:t>
            </w:r>
            <w:r w:rsidRPr="00754A36">
              <w:rPr>
                <w:rFonts w:ascii="Arial" w:eastAsia="Arial" w:hAnsi="Arial" w:cs="Arial"/>
                <w:color w:val="000000" w:themeColor="text1"/>
                <w:sz w:val="20"/>
                <w:szCs w:val="20"/>
                <w:lang w:val="en"/>
              </w:rPr>
              <w:lastRenderedPageBreak/>
              <w:t>ensuring the implementation of an effective library media program facilitated by a certified library media specialist at least 33% of the school day.</w:t>
            </w:r>
          </w:p>
        </w:tc>
        <w:tc>
          <w:tcPr>
            <w:tcW w:w="1851" w:type="dxa"/>
          </w:tcPr>
          <w:p w14:paraId="71231FA7" w14:textId="7C97EA2C" w:rsidR="009F3F69" w:rsidRPr="00754A36" w:rsidRDefault="009F3F69" w:rsidP="009F3F69">
            <w:pPr>
              <w:spacing w:line="259" w:lineRule="auto"/>
              <w:rPr>
                <w:rFonts w:ascii="Arial" w:eastAsia="Arial" w:hAnsi="Arial" w:cs="Arial"/>
                <w:color w:val="000000" w:themeColor="text1"/>
                <w:sz w:val="20"/>
                <w:szCs w:val="20"/>
                <w:lang w:val="en"/>
              </w:rPr>
            </w:pPr>
            <w:r w:rsidRPr="00754A36">
              <w:rPr>
                <w:rFonts w:ascii="Arial" w:eastAsia="Arial" w:hAnsi="Arial" w:cs="Arial"/>
                <w:color w:val="000000" w:themeColor="text1"/>
                <w:sz w:val="20"/>
                <w:szCs w:val="20"/>
                <w:lang w:val="en"/>
              </w:rPr>
              <w:lastRenderedPageBreak/>
              <w:t xml:space="preserve">Description of the school’s library media program history and commitment to supporting an effective library media program and allowing the certified library media specialist adequate time to fulfill his/her role on the school literacy team is  present but lacks details and/or does not clearly indicate a history of support and  commitment to </w:t>
            </w:r>
            <w:r w:rsidRPr="00754A36">
              <w:rPr>
                <w:rFonts w:ascii="Arial" w:eastAsia="Arial" w:hAnsi="Arial" w:cs="Arial"/>
                <w:color w:val="000000" w:themeColor="text1"/>
                <w:sz w:val="20"/>
                <w:szCs w:val="20"/>
                <w:lang w:val="en"/>
              </w:rPr>
              <w:lastRenderedPageBreak/>
              <w:t>ensuring the implementation of an effective library media program facilitated by a certified library media specialist at least 33% of the school day.</w:t>
            </w:r>
          </w:p>
          <w:p w14:paraId="1123FA28" w14:textId="0D8D20F9" w:rsidR="009F3F69" w:rsidRPr="00754A36" w:rsidRDefault="009F3F69" w:rsidP="009F3F69">
            <w:pPr>
              <w:spacing w:line="259" w:lineRule="auto"/>
              <w:rPr>
                <w:rFonts w:ascii="Arial" w:eastAsia="Arial" w:hAnsi="Arial" w:cs="Arial"/>
                <w:sz w:val="20"/>
                <w:szCs w:val="20"/>
              </w:rPr>
            </w:pPr>
          </w:p>
        </w:tc>
        <w:tc>
          <w:tcPr>
            <w:tcW w:w="1851" w:type="dxa"/>
          </w:tcPr>
          <w:p w14:paraId="36406CAF" w14:textId="28E260A2" w:rsidR="009F3F69" w:rsidRPr="00754A36" w:rsidRDefault="009F3F69" w:rsidP="009F3F69">
            <w:pPr>
              <w:spacing w:line="259" w:lineRule="auto"/>
              <w:rPr>
                <w:rFonts w:ascii="Arial" w:eastAsia="Arial" w:hAnsi="Arial" w:cs="Arial"/>
                <w:color w:val="000000" w:themeColor="text1"/>
                <w:sz w:val="20"/>
                <w:szCs w:val="20"/>
                <w:lang w:val="en"/>
              </w:rPr>
            </w:pPr>
            <w:r w:rsidRPr="00754A36">
              <w:rPr>
                <w:rFonts w:ascii="Arial" w:eastAsia="Arial" w:hAnsi="Arial" w:cs="Arial"/>
                <w:color w:val="000000" w:themeColor="text1"/>
                <w:sz w:val="20"/>
                <w:szCs w:val="20"/>
                <w:lang w:val="en"/>
              </w:rPr>
              <w:lastRenderedPageBreak/>
              <w:t xml:space="preserve">Description of the school’s library media program history and commitment to supporting an effective library media program and allowing the certified library media specialist adequate time to fulfill his/her role on the school literacy team is  present with details and clearly indicates a history of support and  commitment to ensuring the </w:t>
            </w:r>
            <w:r w:rsidRPr="00754A36">
              <w:rPr>
                <w:rFonts w:ascii="Arial" w:eastAsia="Arial" w:hAnsi="Arial" w:cs="Arial"/>
                <w:color w:val="000000" w:themeColor="text1"/>
                <w:sz w:val="20"/>
                <w:szCs w:val="20"/>
                <w:lang w:val="en"/>
              </w:rPr>
              <w:lastRenderedPageBreak/>
              <w:t>implementation of an effective library media program facilitated by a certified library media specialist at least 33% of the school day.</w:t>
            </w:r>
          </w:p>
        </w:tc>
        <w:tc>
          <w:tcPr>
            <w:tcW w:w="1864" w:type="dxa"/>
          </w:tcPr>
          <w:p w14:paraId="19CD7AB8" w14:textId="052F75BA" w:rsidR="009F3F69" w:rsidRPr="00754A36" w:rsidRDefault="009F3F69" w:rsidP="009F3F69">
            <w:pPr>
              <w:spacing w:line="259" w:lineRule="auto"/>
              <w:rPr>
                <w:rFonts w:ascii="Arial" w:eastAsia="Arial" w:hAnsi="Arial" w:cs="Arial"/>
                <w:color w:val="000000" w:themeColor="text1"/>
                <w:sz w:val="20"/>
                <w:szCs w:val="20"/>
                <w:lang w:val="en"/>
              </w:rPr>
            </w:pPr>
            <w:r w:rsidRPr="00754A36">
              <w:rPr>
                <w:rFonts w:ascii="Arial" w:eastAsia="Arial" w:hAnsi="Arial" w:cs="Arial"/>
                <w:color w:val="000000" w:themeColor="text1"/>
                <w:sz w:val="20"/>
                <w:szCs w:val="20"/>
                <w:lang w:val="en"/>
              </w:rPr>
              <w:lastRenderedPageBreak/>
              <w:t xml:space="preserve">Description of the school’s library media program history and commitment to supporting an effective library media program and allowing the certified library media specialist adequate time to fulfill his/her role on the school literacy team is in-depth, thorough and clearly indicates a history of support and strong commitment to </w:t>
            </w:r>
            <w:r w:rsidRPr="00754A36">
              <w:rPr>
                <w:rFonts w:ascii="Arial" w:eastAsia="Arial" w:hAnsi="Arial" w:cs="Arial"/>
                <w:color w:val="000000" w:themeColor="text1"/>
                <w:sz w:val="20"/>
                <w:szCs w:val="20"/>
                <w:lang w:val="en"/>
              </w:rPr>
              <w:lastRenderedPageBreak/>
              <w:t>ensuring the implementation of an effective library media program facilitated by a certified library media specialist at least 33% of the school day.</w:t>
            </w:r>
          </w:p>
        </w:tc>
      </w:tr>
      <w:tr w:rsidR="009F3F69" w14:paraId="298DE085" w14:textId="77777777" w:rsidTr="00472A6E">
        <w:tc>
          <w:tcPr>
            <w:tcW w:w="1942" w:type="dxa"/>
          </w:tcPr>
          <w:p w14:paraId="36702F2A" w14:textId="5A9EBDDA" w:rsidR="009F3F69" w:rsidRPr="00754A36" w:rsidRDefault="009F3F69" w:rsidP="009F3F69">
            <w:pPr>
              <w:spacing w:line="259" w:lineRule="auto"/>
              <w:jc w:val="center"/>
              <w:rPr>
                <w:rFonts w:ascii="Arial" w:eastAsia="Arial" w:hAnsi="Arial" w:cs="Arial"/>
                <w:sz w:val="20"/>
                <w:szCs w:val="20"/>
              </w:rPr>
            </w:pPr>
            <w:r>
              <w:rPr>
                <w:rFonts w:ascii="Arial" w:eastAsia="Arial" w:hAnsi="Arial" w:cs="Arial"/>
                <w:sz w:val="24"/>
                <w:szCs w:val="24"/>
              </w:rPr>
              <w:lastRenderedPageBreak/>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63472E8C" w14:textId="1A49C0DF"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4DDD16CA" w14:textId="2BFBDC10"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7633619D" w14:textId="50720022"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07773E67" w14:textId="6FBBFFD0"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9F3F69" w14:paraId="4E8A63CF" w14:textId="77777777" w:rsidTr="00472A6E">
        <w:tc>
          <w:tcPr>
            <w:tcW w:w="1942" w:type="dxa"/>
            <w:vAlign w:val="center"/>
          </w:tcPr>
          <w:p w14:paraId="0D726941" w14:textId="2E2833D9"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t>No mention of a system for informing parents of struggling readers of the available literacy services within the district</w:t>
            </w:r>
          </w:p>
        </w:tc>
        <w:tc>
          <w:tcPr>
            <w:tcW w:w="1851" w:type="dxa"/>
            <w:gridSpan w:val="2"/>
            <w:vAlign w:val="center"/>
          </w:tcPr>
          <w:p w14:paraId="60B85283" w14:textId="354C665C"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t xml:space="preserve">Description of the system for informing parents of struggling readers of the available literacy services within the district is incomplete or vague </w:t>
            </w:r>
          </w:p>
        </w:tc>
        <w:tc>
          <w:tcPr>
            <w:tcW w:w="1851" w:type="dxa"/>
            <w:vAlign w:val="center"/>
          </w:tcPr>
          <w:p w14:paraId="10E5986A" w14:textId="52731423"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t xml:space="preserve">Description of the system for informing parents of struggling readers of the available literacy services within the district is present with all system elements but lacks details and clarity </w:t>
            </w:r>
          </w:p>
          <w:p w14:paraId="4D952D84" w14:textId="1045C061" w:rsidR="009F3F69" w:rsidRPr="00754A36" w:rsidRDefault="009F3F69" w:rsidP="009F3F69">
            <w:pPr>
              <w:spacing w:line="259" w:lineRule="auto"/>
              <w:rPr>
                <w:rFonts w:ascii="Arial" w:eastAsia="Arial" w:hAnsi="Arial" w:cs="Arial"/>
                <w:sz w:val="20"/>
                <w:szCs w:val="20"/>
              </w:rPr>
            </w:pPr>
          </w:p>
          <w:p w14:paraId="01F6109B" w14:textId="3EB653A8" w:rsidR="009F3F69" w:rsidRPr="00754A36" w:rsidRDefault="009F3F69" w:rsidP="009F3F69">
            <w:pPr>
              <w:spacing w:line="259" w:lineRule="auto"/>
              <w:rPr>
                <w:rFonts w:ascii="Arial" w:eastAsia="Arial" w:hAnsi="Arial" w:cs="Arial"/>
                <w:sz w:val="20"/>
                <w:szCs w:val="20"/>
              </w:rPr>
            </w:pPr>
          </w:p>
          <w:p w14:paraId="6152587B" w14:textId="39D6BD5E" w:rsidR="009F3F69" w:rsidRPr="00754A36" w:rsidRDefault="009F3F69" w:rsidP="009F3F69">
            <w:pPr>
              <w:spacing w:line="259" w:lineRule="auto"/>
              <w:rPr>
                <w:rFonts w:ascii="Arial" w:eastAsia="Arial" w:hAnsi="Arial" w:cs="Arial"/>
                <w:sz w:val="20"/>
                <w:szCs w:val="20"/>
              </w:rPr>
            </w:pPr>
          </w:p>
          <w:p w14:paraId="76599014" w14:textId="15E6CCBA" w:rsidR="009F3F69" w:rsidRPr="00754A36" w:rsidRDefault="009F3F69" w:rsidP="009F3F69">
            <w:pPr>
              <w:spacing w:line="259" w:lineRule="auto"/>
              <w:rPr>
                <w:rFonts w:ascii="Arial" w:eastAsia="Arial" w:hAnsi="Arial" w:cs="Arial"/>
                <w:sz w:val="20"/>
                <w:szCs w:val="20"/>
              </w:rPr>
            </w:pPr>
          </w:p>
          <w:p w14:paraId="64A3E32D" w14:textId="539423A1" w:rsidR="009F3F69" w:rsidRPr="00754A36" w:rsidRDefault="009F3F69" w:rsidP="009F3F69">
            <w:pPr>
              <w:spacing w:line="259" w:lineRule="auto"/>
              <w:rPr>
                <w:rFonts w:ascii="Arial" w:eastAsia="Arial" w:hAnsi="Arial" w:cs="Arial"/>
                <w:sz w:val="20"/>
                <w:szCs w:val="20"/>
              </w:rPr>
            </w:pPr>
          </w:p>
          <w:p w14:paraId="2DF1CDEC" w14:textId="089B7ED2" w:rsidR="009F3F69" w:rsidRPr="00754A36" w:rsidRDefault="009F3F69" w:rsidP="009F3F69">
            <w:pPr>
              <w:spacing w:line="259" w:lineRule="auto"/>
              <w:rPr>
                <w:rFonts w:ascii="Arial" w:eastAsia="Arial" w:hAnsi="Arial" w:cs="Arial"/>
                <w:sz w:val="20"/>
                <w:szCs w:val="20"/>
              </w:rPr>
            </w:pPr>
          </w:p>
        </w:tc>
        <w:tc>
          <w:tcPr>
            <w:tcW w:w="1851" w:type="dxa"/>
            <w:vAlign w:val="center"/>
          </w:tcPr>
          <w:p w14:paraId="15831E92" w14:textId="7CEC2C5D"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t xml:space="preserve">Description of the system for informing parents of struggling readers of the available literacy services within the district is present with details and </w:t>
            </w:r>
            <w:proofErr w:type="gramStart"/>
            <w:r w:rsidRPr="00754A36">
              <w:rPr>
                <w:rFonts w:ascii="Arial" w:eastAsia="Arial" w:hAnsi="Arial" w:cs="Arial"/>
                <w:sz w:val="20"/>
                <w:szCs w:val="20"/>
              </w:rPr>
              <w:t>clarity, and</w:t>
            </w:r>
            <w:proofErr w:type="gramEnd"/>
            <w:r w:rsidRPr="00754A36">
              <w:rPr>
                <w:rFonts w:ascii="Arial" w:eastAsia="Arial" w:hAnsi="Arial" w:cs="Arial"/>
                <w:sz w:val="20"/>
                <w:szCs w:val="20"/>
              </w:rPr>
              <w:t xml:space="preserve"> includes all system elements. </w:t>
            </w:r>
          </w:p>
          <w:p w14:paraId="388BB8D1" w14:textId="3A13CE98" w:rsidR="009F3F69" w:rsidRPr="00754A36" w:rsidRDefault="009F3F69" w:rsidP="009F3F69">
            <w:pPr>
              <w:spacing w:line="259" w:lineRule="auto"/>
              <w:rPr>
                <w:rFonts w:ascii="Arial" w:eastAsia="Arial" w:hAnsi="Arial" w:cs="Arial"/>
                <w:sz w:val="20"/>
                <w:szCs w:val="20"/>
              </w:rPr>
            </w:pPr>
          </w:p>
        </w:tc>
        <w:tc>
          <w:tcPr>
            <w:tcW w:w="1864" w:type="dxa"/>
            <w:vAlign w:val="center"/>
          </w:tcPr>
          <w:p w14:paraId="49E5C3BD" w14:textId="43C5FAD1" w:rsidR="009F3F69" w:rsidRPr="00754A36" w:rsidRDefault="009F3F69" w:rsidP="009F3F69">
            <w:pPr>
              <w:spacing w:line="259" w:lineRule="auto"/>
              <w:rPr>
                <w:rFonts w:ascii="Arial" w:eastAsia="Arial" w:hAnsi="Arial" w:cs="Arial"/>
                <w:sz w:val="20"/>
                <w:szCs w:val="20"/>
              </w:rPr>
            </w:pPr>
          </w:p>
          <w:p w14:paraId="663C2D64" w14:textId="46363B0E"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t xml:space="preserve">Description of the system for informing parents of struggling readers of the available literacy services within the district is in-depth, </w:t>
            </w:r>
            <w:r w:rsidR="002B2E91" w:rsidRPr="00754A36">
              <w:rPr>
                <w:rFonts w:ascii="Arial" w:eastAsia="Arial" w:hAnsi="Arial" w:cs="Arial"/>
                <w:sz w:val="20"/>
                <w:szCs w:val="20"/>
              </w:rPr>
              <w:t>thorough,</w:t>
            </w:r>
            <w:r w:rsidRPr="00754A36">
              <w:rPr>
                <w:rFonts w:ascii="Arial" w:eastAsia="Arial" w:hAnsi="Arial" w:cs="Arial"/>
                <w:sz w:val="20"/>
                <w:szCs w:val="20"/>
              </w:rPr>
              <w:t xml:space="preserve"> and clear and includes all system elements. </w:t>
            </w:r>
          </w:p>
          <w:p w14:paraId="7091AC00" w14:textId="5B499E70" w:rsidR="009F3F69" w:rsidRPr="00754A36" w:rsidRDefault="009F3F69" w:rsidP="009F3F69">
            <w:pPr>
              <w:spacing w:line="259" w:lineRule="auto"/>
              <w:rPr>
                <w:rFonts w:ascii="Arial" w:eastAsia="Arial" w:hAnsi="Arial" w:cs="Arial"/>
                <w:sz w:val="20"/>
                <w:szCs w:val="20"/>
              </w:rPr>
            </w:pPr>
          </w:p>
          <w:p w14:paraId="6013E66A" w14:textId="7BA644F7" w:rsidR="009F3F69" w:rsidRPr="00754A36" w:rsidRDefault="009F3F69" w:rsidP="009F3F69">
            <w:pPr>
              <w:spacing w:line="259" w:lineRule="auto"/>
              <w:rPr>
                <w:rFonts w:ascii="Arial" w:eastAsia="Arial" w:hAnsi="Arial" w:cs="Arial"/>
                <w:sz w:val="20"/>
                <w:szCs w:val="20"/>
              </w:rPr>
            </w:pPr>
          </w:p>
        </w:tc>
      </w:tr>
      <w:tr w:rsidR="009F3F69" w14:paraId="7B1B7E38" w14:textId="77777777" w:rsidTr="00472A6E">
        <w:tc>
          <w:tcPr>
            <w:tcW w:w="1942" w:type="dxa"/>
          </w:tcPr>
          <w:p w14:paraId="549928C5" w14:textId="140D4FB3" w:rsidR="009F3F69" w:rsidRPr="00754A36" w:rsidRDefault="009F3F69" w:rsidP="009F3F69">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2FA1AB24" w14:textId="59EF127B"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616AA8C1" w14:textId="27DF1151"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6BCA6CC4" w14:textId="50DB38E1"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1824B96C" w14:textId="047FFC9C" w:rsidR="009F3F69" w:rsidRPr="00754A36"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9F3F69" w14:paraId="57D111C4" w14:textId="77777777" w:rsidTr="00472A6E">
        <w:tc>
          <w:tcPr>
            <w:tcW w:w="1942" w:type="dxa"/>
            <w:vAlign w:val="center"/>
          </w:tcPr>
          <w:p w14:paraId="3C096376" w14:textId="0B7F81FE"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t>No mention of how the work of the RTA program will be sustained beyond the grant</w:t>
            </w:r>
          </w:p>
        </w:tc>
        <w:tc>
          <w:tcPr>
            <w:tcW w:w="1851" w:type="dxa"/>
            <w:gridSpan w:val="2"/>
            <w:vAlign w:val="center"/>
          </w:tcPr>
          <w:p w14:paraId="10DF55E3" w14:textId="4D7F5046"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t xml:space="preserve">Incomplete or vague explanation of how the work of the RTA program will be sustained beyond the grant </w:t>
            </w:r>
          </w:p>
        </w:tc>
        <w:tc>
          <w:tcPr>
            <w:tcW w:w="1851" w:type="dxa"/>
            <w:vAlign w:val="center"/>
          </w:tcPr>
          <w:p w14:paraId="09328579" w14:textId="2E71A5EE"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t>Explanation of how the work of the RTA program will be sustained beyond the grant is present but lacks details and clarity</w:t>
            </w:r>
          </w:p>
        </w:tc>
        <w:tc>
          <w:tcPr>
            <w:tcW w:w="1851" w:type="dxa"/>
            <w:vAlign w:val="center"/>
          </w:tcPr>
          <w:p w14:paraId="083C17A4" w14:textId="030CF3CA"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t>Explanation of how the work of the RTA program will be sustained beyond the grant is present with details and clarity</w:t>
            </w:r>
          </w:p>
        </w:tc>
        <w:tc>
          <w:tcPr>
            <w:tcW w:w="1864" w:type="dxa"/>
            <w:vAlign w:val="center"/>
          </w:tcPr>
          <w:p w14:paraId="3FC3A3E2" w14:textId="55858506" w:rsidR="009F3F69" w:rsidRPr="00754A36" w:rsidRDefault="009F3F69" w:rsidP="009F3F69">
            <w:pPr>
              <w:spacing w:line="259" w:lineRule="auto"/>
              <w:rPr>
                <w:rFonts w:ascii="Arial" w:eastAsia="Arial" w:hAnsi="Arial" w:cs="Arial"/>
                <w:sz w:val="20"/>
                <w:szCs w:val="20"/>
              </w:rPr>
            </w:pPr>
          </w:p>
          <w:p w14:paraId="614BCFB5" w14:textId="0382B4A1" w:rsidR="009F3F69" w:rsidRPr="00754A36" w:rsidRDefault="009F3F69" w:rsidP="009F3F69">
            <w:pPr>
              <w:spacing w:line="259" w:lineRule="auto"/>
              <w:rPr>
                <w:rFonts w:ascii="Arial" w:eastAsia="Arial" w:hAnsi="Arial" w:cs="Arial"/>
                <w:sz w:val="20"/>
                <w:szCs w:val="20"/>
              </w:rPr>
            </w:pPr>
            <w:r w:rsidRPr="00754A36">
              <w:rPr>
                <w:rFonts w:ascii="Arial" w:eastAsia="Arial" w:hAnsi="Arial" w:cs="Arial"/>
                <w:sz w:val="20"/>
                <w:szCs w:val="20"/>
              </w:rPr>
              <w:t xml:space="preserve">Explanation of how the work of the RTA program will be sustained beyond the grant is in-depth, </w:t>
            </w:r>
            <w:r w:rsidR="002B2E91" w:rsidRPr="00754A36">
              <w:rPr>
                <w:rFonts w:ascii="Arial" w:eastAsia="Arial" w:hAnsi="Arial" w:cs="Arial"/>
                <w:sz w:val="20"/>
                <w:szCs w:val="20"/>
              </w:rPr>
              <w:t>thorough,</w:t>
            </w:r>
            <w:r w:rsidRPr="00754A36">
              <w:rPr>
                <w:rFonts w:ascii="Arial" w:eastAsia="Arial" w:hAnsi="Arial" w:cs="Arial"/>
                <w:sz w:val="20"/>
                <w:szCs w:val="20"/>
              </w:rPr>
              <w:t xml:space="preserve"> and clear</w:t>
            </w:r>
          </w:p>
          <w:p w14:paraId="2BAFF7F6" w14:textId="265EA12C" w:rsidR="009F3F69" w:rsidRPr="00754A36" w:rsidRDefault="009F3F69" w:rsidP="009F3F69">
            <w:pPr>
              <w:spacing w:line="259" w:lineRule="auto"/>
              <w:rPr>
                <w:rFonts w:ascii="Arial" w:eastAsia="Arial" w:hAnsi="Arial" w:cs="Arial"/>
                <w:sz w:val="20"/>
                <w:szCs w:val="20"/>
              </w:rPr>
            </w:pPr>
          </w:p>
        </w:tc>
      </w:tr>
      <w:tr w:rsidR="009F3F69" w14:paraId="7B52C0AF" w14:textId="77777777" w:rsidTr="00472A6E">
        <w:tc>
          <w:tcPr>
            <w:tcW w:w="1942" w:type="dxa"/>
            <w:shd w:val="clear" w:color="auto" w:fill="B4C6E7"/>
          </w:tcPr>
          <w:p w14:paraId="5C3D6630" w14:textId="02E80DC7" w:rsidR="009F3F69" w:rsidRDefault="009F3F69" w:rsidP="009F3F69">
            <w:pPr>
              <w:spacing w:line="259" w:lineRule="auto"/>
              <w:rPr>
                <w:rFonts w:ascii="Arial" w:eastAsia="Arial" w:hAnsi="Arial" w:cs="Arial"/>
                <w:sz w:val="28"/>
                <w:szCs w:val="28"/>
              </w:rPr>
            </w:pPr>
            <w:r w:rsidRPr="180BB90B">
              <w:rPr>
                <w:rFonts w:ascii="Arial" w:eastAsia="Arial" w:hAnsi="Arial" w:cs="Arial"/>
                <w:b/>
                <w:bCs/>
                <w:sz w:val="28"/>
                <w:szCs w:val="28"/>
              </w:rPr>
              <w:t>Part 6</w:t>
            </w:r>
          </w:p>
        </w:tc>
        <w:tc>
          <w:tcPr>
            <w:tcW w:w="5553" w:type="dxa"/>
            <w:gridSpan w:val="4"/>
            <w:shd w:val="clear" w:color="auto" w:fill="B4C6E7"/>
          </w:tcPr>
          <w:p w14:paraId="160C7694" w14:textId="527C37BF" w:rsidR="009F3F69" w:rsidRDefault="009F3F69" w:rsidP="009F3F69">
            <w:pPr>
              <w:spacing w:line="259" w:lineRule="auto"/>
              <w:jc w:val="center"/>
              <w:rPr>
                <w:rFonts w:ascii="Arial" w:eastAsia="Arial" w:hAnsi="Arial" w:cs="Arial"/>
                <w:sz w:val="28"/>
                <w:szCs w:val="28"/>
              </w:rPr>
            </w:pPr>
            <w:r w:rsidRPr="180BB90B">
              <w:rPr>
                <w:rFonts w:ascii="Arial" w:eastAsia="Arial" w:hAnsi="Arial" w:cs="Arial"/>
                <w:b/>
                <w:bCs/>
                <w:sz w:val="28"/>
                <w:szCs w:val="28"/>
              </w:rPr>
              <w:t>Assessment and Evaluation</w:t>
            </w:r>
          </w:p>
        </w:tc>
        <w:tc>
          <w:tcPr>
            <w:tcW w:w="1864" w:type="dxa"/>
            <w:shd w:val="clear" w:color="auto" w:fill="B4C6E7"/>
          </w:tcPr>
          <w:p w14:paraId="79460F2B" w14:textId="782BB867" w:rsidR="009F3F69" w:rsidRDefault="009F3F69" w:rsidP="009F3F69">
            <w:pPr>
              <w:spacing w:line="259" w:lineRule="auto"/>
              <w:jc w:val="center"/>
              <w:rPr>
                <w:rFonts w:ascii="Arial" w:eastAsia="Arial" w:hAnsi="Arial" w:cs="Arial"/>
                <w:sz w:val="28"/>
                <w:szCs w:val="28"/>
              </w:rPr>
            </w:pPr>
            <w:r w:rsidRPr="180BB90B">
              <w:rPr>
                <w:rFonts w:ascii="Arial" w:eastAsia="Arial" w:hAnsi="Arial" w:cs="Arial"/>
                <w:b/>
                <w:bCs/>
                <w:sz w:val="28"/>
                <w:szCs w:val="28"/>
              </w:rPr>
              <w:t>20 points</w:t>
            </w:r>
          </w:p>
        </w:tc>
      </w:tr>
      <w:tr w:rsidR="009F3F69" w14:paraId="4FABBDC6" w14:textId="77777777" w:rsidTr="00472A6E">
        <w:tc>
          <w:tcPr>
            <w:tcW w:w="9359" w:type="dxa"/>
            <w:gridSpan w:val="6"/>
          </w:tcPr>
          <w:p w14:paraId="71413564" w14:textId="66FBFE1C"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 xml:space="preserve">This section should provide a detailed and comprehensive plan for evaluating the impact, </w:t>
            </w:r>
            <w:r w:rsidR="002B2E91" w:rsidRPr="002B73A3">
              <w:rPr>
                <w:rFonts w:ascii="Arial" w:eastAsia="Arial" w:hAnsi="Arial" w:cs="Arial"/>
                <w:sz w:val="20"/>
                <w:szCs w:val="20"/>
              </w:rPr>
              <w:t>effectiveness,</w:t>
            </w:r>
            <w:r w:rsidRPr="002B73A3">
              <w:rPr>
                <w:rFonts w:ascii="Arial" w:eastAsia="Arial" w:hAnsi="Arial" w:cs="Arial"/>
                <w:sz w:val="20"/>
                <w:szCs w:val="20"/>
              </w:rPr>
              <w:t xml:space="preserve"> and implementation of the reading intervention plan.</w:t>
            </w:r>
          </w:p>
        </w:tc>
      </w:tr>
      <w:tr w:rsidR="009F3F69" w14:paraId="445612E1" w14:textId="77777777" w:rsidTr="00472A6E">
        <w:tc>
          <w:tcPr>
            <w:tcW w:w="9359" w:type="dxa"/>
            <w:gridSpan w:val="6"/>
          </w:tcPr>
          <w:p w14:paraId="29A9FD3E" w14:textId="728616A0"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 xml:space="preserve">Based on current data, </w:t>
            </w:r>
            <w:r w:rsidRPr="002B73A3">
              <w:rPr>
                <w:rFonts w:ascii="Arial" w:eastAsia="Arial" w:hAnsi="Arial" w:cs="Arial"/>
                <w:b/>
                <w:bCs/>
                <w:sz w:val="20"/>
                <w:szCs w:val="20"/>
              </w:rPr>
              <w:t>identify</w:t>
            </w:r>
            <w:r w:rsidRPr="002B73A3">
              <w:rPr>
                <w:rFonts w:ascii="Arial" w:eastAsia="Arial" w:hAnsi="Arial" w:cs="Arial"/>
                <w:sz w:val="20"/>
                <w:szCs w:val="20"/>
              </w:rPr>
              <w:t xml:space="preserve"> the number of students you anticipate can be served/impacted as a result of the RTA grant, and </w:t>
            </w:r>
            <w:r w:rsidRPr="002B73A3">
              <w:rPr>
                <w:rFonts w:ascii="Arial" w:eastAsia="Arial" w:hAnsi="Arial" w:cs="Arial"/>
                <w:b/>
                <w:bCs/>
                <w:sz w:val="20"/>
                <w:szCs w:val="20"/>
              </w:rPr>
              <w:t>explain</w:t>
            </w:r>
            <w:r w:rsidRPr="002B73A3">
              <w:rPr>
                <w:rFonts w:ascii="Arial" w:eastAsia="Arial" w:hAnsi="Arial" w:cs="Arial"/>
                <w:sz w:val="20"/>
                <w:szCs w:val="20"/>
              </w:rPr>
              <w:t xml:space="preserve"> how the anticipated number of students was determined. </w:t>
            </w:r>
            <w:r w:rsidRPr="002B73A3">
              <w:rPr>
                <w:rFonts w:ascii="Arial" w:eastAsia="Arial" w:hAnsi="Arial" w:cs="Arial"/>
                <w:b/>
                <w:bCs/>
                <w:sz w:val="20"/>
                <w:szCs w:val="20"/>
              </w:rPr>
              <w:t>Discuss</w:t>
            </w:r>
            <w:r w:rsidRPr="002B73A3">
              <w:rPr>
                <w:rFonts w:ascii="Arial" w:eastAsia="Arial" w:hAnsi="Arial" w:cs="Arial"/>
                <w:sz w:val="20"/>
                <w:szCs w:val="20"/>
              </w:rPr>
              <w:t xml:space="preserve"> how multiple sources of data will be used throughout the RTA interventions to evaluate its impact on student achievement. </w:t>
            </w:r>
            <w:r w:rsidRPr="002B73A3">
              <w:rPr>
                <w:rFonts w:ascii="Arial" w:eastAsia="Arial" w:hAnsi="Arial" w:cs="Arial"/>
                <w:b/>
                <w:bCs/>
                <w:sz w:val="20"/>
                <w:szCs w:val="20"/>
              </w:rPr>
              <w:t>Include</w:t>
            </w:r>
            <w:r w:rsidRPr="002B73A3">
              <w:rPr>
                <w:rFonts w:ascii="Arial" w:eastAsia="Arial" w:hAnsi="Arial" w:cs="Arial"/>
                <w:sz w:val="20"/>
                <w:szCs w:val="20"/>
              </w:rPr>
              <w:t xml:space="preserve"> specific and measurable long-term goals for achievement and instructional change over time.  </w:t>
            </w:r>
          </w:p>
        </w:tc>
      </w:tr>
      <w:tr w:rsidR="009F3F69" w14:paraId="5288B5B3" w14:textId="77777777" w:rsidTr="00472A6E">
        <w:tc>
          <w:tcPr>
            <w:tcW w:w="1942" w:type="dxa"/>
          </w:tcPr>
          <w:p w14:paraId="1BA7B3D8" w14:textId="09A90EF1" w:rsidR="009F3F69" w:rsidRPr="002B73A3" w:rsidRDefault="009F3F69" w:rsidP="009F3F69">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0C179042" w14:textId="1171AE43" w:rsidR="009F3F69" w:rsidRPr="002B73A3"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08A7ACB6" w14:textId="4539FED4" w:rsidR="009F3F69" w:rsidRPr="002B73A3"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25BF3B88" w14:textId="481EC922" w:rsidR="009F3F69" w:rsidRPr="002B73A3"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2B6AB46C" w14:textId="6DB0F1FA" w:rsidR="009F3F69" w:rsidRPr="002B73A3"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9F3F69" w14:paraId="1F6C9A14" w14:textId="77777777" w:rsidTr="00472A6E">
        <w:tc>
          <w:tcPr>
            <w:tcW w:w="1942" w:type="dxa"/>
            <w:vAlign w:val="center"/>
          </w:tcPr>
          <w:p w14:paraId="3E23E64C" w14:textId="4768C28A"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lastRenderedPageBreak/>
              <w:t>Identified an anticipated number of students to be served/impacted</w:t>
            </w:r>
          </w:p>
          <w:p w14:paraId="36FD70F5" w14:textId="71318009" w:rsidR="009F3F69" w:rsidRPr="002B73A3" w:rsidRDefault="009F3F69" w:rsidP="009F3F69">
            <w:pPr>
              <w:spacing w:line="259" w:lineRule="auto"/>
              <w:rPr>
                <w:rFonts w:ascii="Arial" w:eastAsia="Arial" w:hAnsi="Arial" w:cs="Arial"/>
                <w:sz w:val="20"/>
                <w:szCs w:val="20"/>
              </w:rPr>
            </w:pPr>
          </w:p>
          <w:p w14:paraId="3192441E" w14:textId="651596C5"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No explanation of how the number was determined</w:t>
            </w:r>
          </w:p>
        </w:tc>
        <w:tc>
          <w:tcPr>
            <w:tcW w:w="1851" w:type="dxa"/>
            <w:gridSpan w:val="2"/>
            <w:vAlign w:val="center"/>
          </w:tcPr>
          <w:p w14:paraId="0DF8F6D2" w14:textId="30BC1BD7"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Identified an anticipated number of students to be served/impacted</w:t>
            </w:r>
          </w:p>
          <w:p w14:paraId="0F85AB6F" w14:textId="64965B30" w:rsidR="009F3F69" w:rsidRPr="002B73A3" w:rsidRDefault="009F3F69" w:rsidP="009F3F69">
            <w:pPr>
              <w:spacing w:line="259" w:lineRule="auto"/>
              <w:rPr>
                <w:rFonts w:ascii="Arial" w:eastAsia="Arial" w:hAnsi="Arial" w:cs="Arial"/>
                <w:sz w:val="20"/>
                <w:szCs w:val="20"/>
              </w:rPr>
            </w:pPr>
          </w:p>
          <w:p w14:paraId="31A39F88" w14:textId="3F4A8B84"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Incomplete or vague explanation of how the number was determined</w:t>
            </w:r>
          </w:p>
        </w:tc>
        <w:tc>
          <w:tcPr>
            <w:tcW w:w="1851" w:type="dxa"/>
            <w:vAlign w:val="center"/>
          </w:tcPr>
          <w:p w14:paraId="631F3756" w14:textId="1210A0B0"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Identified an anticipated number of students to be served/impacted</w:t>
            </w:r>
          </w:p>
          <w:p w14:paraId="46F19EC3" w14:textId="0FB15E5F" w:rsidR="009F3F69" w:rsidRPr="002B73A3" w:rsidRDefault="009F3F69" w:rsidP="009F3F69">
            <w:pPr>
              <w:spacing w:line="259" w:lineRule="auto"/>
              <w:rPr>
                <w:rFonts w:ascii="Arial" w:eastAsia="Arial" w:hAnsi="Arial" w:cs="Arial"/>
                <w:sz w:val="20"/>
                <w:szCs w:val="20"/>
              </w:rPr>
            </w:pPr>
          </w:p>
          <w:p w14:paraId="19348C91" w14:textId="011A68C0"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Explanation of how the number was determined is present but lacks clarity</w:t>
            </w:r>
          </w:p>
        </w:tc>
        <w:tc>
          <w:tcPr>
            <w:tcW w:w="1851" w:type="dxa"/>
            <w:vAlign w:val="center"/>
          </w:tcPr>
          <w:p w14:paraId="1D2E1A98" w14:textId="41673FA2"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Identified an anticipated number of students to be served/impacted</w:t>
            </w:r>
          </w:p>
          <w:p w14:paraId="58D7EF26" w14:textId="5E059881" w:rsidR="009F3F69" w:rsidRPr="002B73A3" w:rsidRDefault="009F3F69" w:rsidP="009F3F69">
            <w:pPr>
              <w:spacing w:line="259" w:lineRule="auto"/>
              <w:rPr>
                <w:rFonts w:ascii="Arial" w:eastAsia="Arial" w:hAnsi="Arial" w:cs="Arial"/>
                <w:sz w:val="20"/>
                <w:szCs w:val="20"/>
              </w:rPr>
            </w:pPr>
          </w:p>
          <w:p w14:paraId="17CA347E" w14:textId="45B599E0"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Explanation of how the number was determined is present with details and clarity</w:t>
            </w:r>
          </w:p>
        </w:tc>
        <w:tc>
          <w:tcPr>
            <w:tcW w:w="1864" w:type="dxa"/>
            <w:vAlign w:val="center"/>
          </w:tcPr>
          <w:p w14:paraId="449FF6F4" w14:textId="7FB35D3B" w:rsidR="009F3F69" w:rsidRPr="002B73A3" w:rsidRDefault="009F3F69" w:rsidP="009F3F69">
            <w:pPr>
              <w:spacing w:line="259" w:lineRule="auto"/>
              <w:rPr>
                <w:rFonts w:ascii="Arial" w:eastAsia="Arial" w:hAnsi="Arial" w:cs="Arial"/>
                <w:sz w:val="20"/>
                <w:szCs w:val="20"/>
              </w:rPr>
            </w:pPr>
          </w:p>
          <w:p w14:paraId="5D9876BA" w14:textId="41066BAE"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Identified an anticipated number of students to be served/impacted</w:t>
            </w:r>
          </w:p>
          <w:p w14:paraId="7BC27864" w14:textId="0EA11F41" w:rsidR="009F3F69" w:rsidRPr="002B73A3" w:rsidRDefault="009F3F69" w:rsidP="009F3F69">
            <w:pPr>
              <w:spacing w:line="259" w:lineRule="auto"/>
              <w:rPr>
                <w:rFonts w:ascii="Arial" w:eastAsia="Arial" w:hAnsi="Arial" w:cs="Arial"/>
                <w:sz w:val="20"/>
                <w:szCs w:val="20"/>
              </w:rPr>
            </w:pPr>
          </w:p>
          <w:p w14:paraId="00B96E35" w14:textId="043B87A4"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 xml:space="preserve">Explanation of how the number was determined is in-depth, </w:t>
            </w:r>
            <w:r w:rsidR="002B2E91" w:rsidRPr="002B73A3">
              <w:rPr>
                <w:rFonts w:ascii="Arial" w:eastAsia="Arial" w:hAnsi="Arial" w:cs="Arial"/>
                <w:sz w:val="20"/>
                <w:szCs w:val="20"/>
              </w:rPr>
              <w:t>thorough,</w:t>
            </w:r>
            <w:r w:rsidRPr="002B73A3">
              <w:rPr>
                <w:rFonts w:ascii="Arial" w:eastAsia="Arial" w:hAnsi="Arial" w:cs="Arial"/>
                <w:sz w:val="20"/>
                <w:szCs w:val="20"/>
              </w:rPr>
              <w:t xml:space="preserve"> and clear</w:t>
            </w:r>
          </w:p>
          <w:p w14:paraId="795093F9" w14:textId="2F35D1D4" w:rsidR="009F3F69" w:rsidRPr="002B73A3" w:rsidRDefault="009F3F69" w:rsidP="009F3F69">
            <w:pPr>
              <w:spacing w:line="259" w:lineRule="auto"/>
              <w:rPr>
                <w:rFonts w:ascii="Arial" w:eastAsia="Arial" w:hAnsi="Arial" w:cs="Arial"/>
                <w:sz w:val="20"/>
                <w:szCs w:val="20"/>
              </w:rPr>
            </w:pPr>
          </w:p>
        </w:tc>
      </w:tr>
      <w:tr w:rsidR="009F3F69" w14:paraId="6C414643" w14:textId="77777777" w:rsidTr="00472A6E">
        <w:tc>
          <w:tcPr>
            <w:tcW w:w="1942" w:type="dxa"/>
          </w:tcPr>
          <w:p w14:paraId="2EA9E843" w14:textId="315C2B6E" w:rsidR="009F3F69" w:rsidRPr="002B73A3" w:rsidRDefault="009F3F69" w:rsidP="009F3F69">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5571AE9B" w14:textId="30BF3775" w:rsidR="009F3F69" w:rsidRPr="002B73A3"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07E58799" w14:textId="70D49D01" w:rsidR="009F3F69" w:rsidRPr="002B73A3"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5D1203B1" w14:textId="100A519B" w:rsidR="009F3F69" w:rsidRPr="002B73A3"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2F191DEA" w14:textId="706F4CA6" w:rsidR="009F3F69" w:rsidRPr="002B73A3" w:rsidRDefault="009F3F69" w:rsidP="009F3F69">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9F3F69" w14:paraId="5669234A" w14:textId="77777777" w:rsidTr="00472A6E">
        <w:tc>
          <w:tcPr>
            <w:tcW w:w="1942" w:type="dxa"/>
            <w:vAlign w:val="center"/>
          </w:tcPr>
          <w:p w14:paraId="319477C5" w14:textId="08DCF13C"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No mention of how multiple sources of data will be used throughout the RTA interventions</w:t>
            </w:r>
          </w:p>
        </w:tc>
        <w:tc>
          <w:tcPr>
            <w:tcW w:w="1851" w:type="dxa"/>
            <w:gridSpan w:val="2"/>
            <w:vAlign w:val="center"/>
          </w:tcPr>
          <w:p w14:paraId="43FCB401" w14:textId="606A8C64"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Incomplete or vague description of how multiple sources of data will be used throughout the RTA interventions</w:t>
            </w:r>
          </w:p>
        </w:tc>
        <w:tc>
          <w:tcPr>
            <w:tcW w:w="1851" w:type="dxa"/>
            <w:vAlign w:val="center"/>
          </w:tcPr>
          <w:p w14:paraId="20515270" w14:textId="492EB0D1"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Description of how multiple sources of data will be used throughout the RTA interventions is present but lacks details and clarity</w:t>
            </w:r>
          </w:p>
        </w:tc>
        <w:tc>
          <w:tcPr>
            <w:tcW w:w="1851" w:type="dxa"/>
            <w:vAlign w:val="center"/>
          </w:tcPr>
          <w:p w14:paraId="48F2757B" w14:textId="277CA4E1"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Description of how multiple sources of data will be used throughout the RTA interventions is present with details and clarity</w:t>
            </w:r>
          </w:p>
        </w:tc>
        <w:tc>
          <w:tcPr>
            <w:tcW w:w="1864" w:type="dxa"/>
            <w:vAlign w:val="center"/>
          </w:tcPr>
          <w:p w14:paraId="35BDC58C" w14:textId="16096019" w:rsidR="009F3F69" w:rsidRPr="002B73A3" w:rsidRDefault="009F3F69" w:rsidP="009F3F69">
            <w:pPr>
              <w:spacing w:line="259" w:lineRule="auto"/>
              <w:rPr>
                <w:rFonts w:ascii="Arial" w:eastAsia="Arial" w:hAnsi="Arial" w:cs="Arial"/>
                <w:sz w:val="20"/>
                <w:szCs w:val="20"/>
              </w:rPr>
            </w:pPr>
          </w:p>
          <w:p w14:paraId="64C18F4B" w14:textId="01C30FEE"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 xml:space="preserve">Description of how multiple sources of data will be used throughout the RTA interventions is in-depth, </w:t>
            </w:r>
            <w:r w:rsidR="002B2E91" w:rsidRPr="002B73A3">
              <w:rPr>
                <w:rFonts w:ascii="Arial" w:eastAsia="Arial" w:hAnsi="Arial" w:cs="Arial"/>
                <w:sz w:val="20"/>
                <w:szCs w:val="20"/>
              </w:rPr>
              <w:t>thorough,</w:t>
            </w:r>
            <w:r w:rsidRPr="002B73A3">
              <w:rPr>
                <w:rFonts w:ascii="Arial" w:eastAsia="Arial" w:hAnsi="Arial" w:cs="Arial"/>
                <w:sz w:val="20"/>
                <w:szCs w:val="20"/>
              </w:rPr>
              <w:t xml:space="preserve"> and clear</w:t>
            </w:r>
          </w:p>
          <w:p w14:paraId="3D7423EC" w14:textId="3623E00E" w:rsidR="009F3F69" w:rsidRPr="002B73A3" w:rsidRDefault="009F3F69" w:rsidP="009F3F69">
            <w:pPr>
              <w:spacing w:line="259" w:lineRule="auto"/>
              <w:rPr>
                <w:rFonts w:ascii="Arial" w:eastAsia="Arial" w:hAnsi="Arial" w:cs="Arial"/>
                <w:sz w:val="20"/>
                <w:szCs w:val="20"/>
              </w:rPr>
            </w:pPr>
          </w:p>
        </w:tc>
      </w:tr>
      <w:tr w:rsidR="009F3F69" w14:paraId="4636F7F8" w14:textId="77777777" w:rsidTr="00472A6E">
        <w:tc>
          <w:tcPr>
            <w:tcW w:w="1942" w:type="dxa"/>
          </w:tcPr>
          <w:p w14:paraId="4271F9B9" w14:textId="4DF0BFA0" w:rsidR="009F3F69" w:rsidRPr="00B40F2A" w:rsidRDefault="009F3F69" w:rsidP="009F3F69">
            <w:pPr>
              <w:spacing w:line="259" w:lineRule="auto"/>
              <w:jc w:val="center"/>
              <w:rPr>
                <w:rFonts w:ascii="Arial" w:eastAsia="Arial" w:hAnsi="Arial" w:cs="Arial"/>
                <w:sz w:val="24"/>
                <w:szCs w:val="24"/>
              </w:rPr>
            </w:pPr>
            <w:r w:rsidRPr="00B40F2A">
              <w:rPr>
                <w:rFonts w:ascii="Arial" w:eastAsia="Arial" w:hAnsi="Arial" w:cs="Arial"/>
                <w:sz w:val="24"/>
                <w:szCs w:val="24"/>
              </w:rPr>
              <w:t>0—2 pts</w:t>
            </w:r>
          </w:p>
        </w:tc>
        <w:tc>
          <w:tcPr>
            <w:tcW w:w="1851" w:type="dxa"/>
            <w:gridSpan w:val="2"/>
          </w:tcPr>
          <w:p w14:paraId="51540887" w14:textId="011DF165" w:rsidR="009F3F69" w:rsidRPr="00B40F2A" w:rsidRDefault="009F3F69" w:rsidP="009F3F69">
            <w:pPr>
              <w:spacing w:line="259" w:lineRule="auto"/>
              <w:jc w:val="center"/>
              <w:rPr>
                <w:rFonts w:ascii="Arial" w:eastAsia="Arial" w:hAnsi="Arial" w:cs="Arial"/>
                <w:sz w:val="24"/>
                <w:szCs w:val="24"/>
              </w:rPr>
            </w:pPr>
            <w:r w:rsidRPr="00B40F2A">
              <w:rPr>
                <w:rFonts w:ascii="Arial" w:eastAsia="Arial" w:hAnsi="Arial" w:cs="Arial"/>
                <w:sz w:val="24"/>
                <w:szCs w:val="24"/>
              </w:rPr>
              <w:t>3-4 pts</w:t>
            </w:r>
          </w:p>
        </w:tc>
        <w:tc>
          <w:tcPr>
            <w:tcW w:w="1851" w:type="dxa"/>
          </w:tcPr>
          <w:p w14:paraId="0A02E07E" w14:textId="09514B66" w:rsidR="009F3F69" w:rsidRPr="00B40F2A" w:rsidRDefault="009F3F69" w:rsidP="009F3F69">
            <w:pPr>
              <w:spacing w:line="259" w:lineRule="auto"/>
              <w:jc w:val="center"/>
              <w:rPr>
                <w:rFonts w:ascii="Arial" w:eastAsia="Arial" w:hAnsi="Arial" w:cs="Arial"/>
                <w:sz w:val="24"/>
                <w:szCs w:val="24"/>
              </w:rPr>
            </w:pPr>
            <w:r w:rsidRPr="00B40F2A">
              <w:rPr>
                <w:rFonts w:ascii="Arial" w:eastAsia="Arial" w:hAnsi="Arial" w:cs="Arial"/>
                <w:sz w:val="24"/>
                <w:szCs w:val="24"/>
              </w:rPr>
              <w:t>5-6 pts</w:t>
            </w:r>
          </w:p>
        </w:tc>
        <w:tc>
          <w:tcPr>
            <w:tcW w:w="1851" w:type="dxa"/>
          </w:tcPr>
          <w:p w14:paraId="547BDC57" w14:textId="5930ABBE" w:rsidR="009F3F69" w:rsidRPr="00B40F2A" w:rsidRDefault="009F3F69" w:rsidP="009F3F69">
            <w:pPr>
              <w:spacing w:line="259" w:lineRule="auto"/>
              <w:jc w:val="center"/>
              <w:rPr>
                <w:rFonts w:ascii="Arial" w:eastAsia="Arial" w:hAnsi="Arial" w:cs="Arial"/>
                <w:sz w:val="24"/>
                <w:szCs w:val="24"/>
              </w:rPr>
            </w:pPr>
            <w:r w:rsidRPr="00B40F2A">
              <w:rPr>
                <w:rFonts w:ascii="Arial" w:eastAsia="Arial" w:hAnsi="Arial" w:cs="Arial"/>
                <w:sz w:val="24"/>
                <w:szCs w:val="24"/>
              </w:rPr>
              <w:t>7-8 pts</w:t>
            </w:r>
          </w:p>
        </w:tc>
        <w:tc>
          <w:tcPr>
            <w:tcW w:w="1864" w:type="dxa"/>
          </w:tcPr>
          <w:p w14:paraId="4E12184F" w14:textId="2A87A51A" w:rsidR="009F3F69" w:rsidRPr="00B40F2A" w:rsidRDefault="009F3F69" w:rsidP="009F3F69">
            <w:pPr>
              <w:spacing w:line="259" w:lineRule="auto"/>
              <w:jc w:val="center"/>
              <w:rPr>
                <w:rFonts w:ascii="Arial" w:eastAsia="Arial" w:hAnsi="Arial" w:cs="Arial"/>
                <w:sz w:val="24"/>
                <w:szCs w:val="24"/>
              </w:rPr>
            </w:pPr>
            <w:r w:rsidRPr="00B40F2A">
              <w:rPr>
                <w:rFonts w:ascii="Arial" w:eastAsia="Arial" w:hAnsi="Arial" w:cs="Arial"/>
                <w:sz w:val="24"/>
                <w:szCs w:val="24"/>
              </w:rPr>
              <w:t>9-10 pts</w:t>
            </w:r>
          </w:p>
        </w:tc>
      </w:tr>
      <w:tr w:rsidR="009F3F69" w14:paraId="00D44822" w14:textId="77777777" w:rsidTr="00472A6E">
        <w:tc>
          <w:tcPr>
            <w:tcW w:w="1942" w:type="dxa"/>
            <w:vAlign w:val="center"/>
          </w:tcPr>
          <w:p w14:paraId="5AD74988" w14:textId="3A567749"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No mention of goals for achievement or instructional change over time</w:t>
            </w:r>
          </w:p>
        </w:tc>
        <w:tc>
          <w:tcPr>
            <w:tcW w:w="1851" w:type="dxa"/>
            <w:gridSpan w:val="2"/>
            <w:vAlign w:val="center"/>
          </w:tcPr>
          <w:p w14:paraId="49E6B777" w14:textId="0151058B"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Incomplete or vague description of goals for achievement or instructional change over time</w:t>
            </w:r>
          </w:p>
        </w:tc>
        <w:tc>
          <w:tcPr>
            <w:tcW w:w="1851" w:type="dxa"/>
            <w:vAlign w:val="center"/>
          </w:tcPr>
          <w:p w14:paraId="40F54AD8" w14:textId="77047C77"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Description of goals for achievement or instructional change over time is present but lacks details and clarity</w:t>
            </w:r>
          </w:p>
        </w:tc>
        <w:tc>
          <w:tcPr>
            <w:tcW w:w="1851" w:type="dxa"/>
            <w:vAlign w:val="center"/>
          </w:tcPr>
          <w:p w14:paraId="3AEDB5E2" w14:textId="01D93C5B"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Description of goals for achievement or instructional change over time is present with details and clarity</w:t>
            </w:r>
          </w:p>
        </w:tc>
        <w:tc>
          <w:tcPr>
            <w:tcW w:w="1864" w:type="dxa"/>
            <w:vAlign w:val="center"/>
          </w:tcPr>
          <w:p w14:paraId="2944E427" w14:textId="5D582433" w:rsidR="009F3F69" w:rsidRPr="002B73A3" w:rsidRDefault="009F3F69" w:rsidP="009F3F69">
            <w:pPr>
              <w:spacing w:line="259" w:lineRule="auto"/>
              <w:rPr>
                <w:rFonts w:ascii="Arial" w:eastAsia="Arial" w:hAnsi="Arial" w:cs="Arial"/>
                <w:sz w:val="20"/>
                <w:szCs w:val="20"/>
              </w:rPr>
            </w:pPr>
          </w:p>
          <w:p w14:paraId="48F1A0F7" w14:textId="229C64EB" w:rsidR="009F3F69" w:rsidRPr="002B73A3" w:rsidRDefault="009F3F69" w:rsidP="009F3F69">
            <w:pPr>
              <w:spacing w:line="259" w:lineRule="auto"/>
              <w:rPr>
                <w:rFonts w:ascii="Arial" w:eastAsia="Arial" w:hAnsi="Arial" w:cs="Arial"/>
                <w:sz w:val="20"/>
                <w:szCs w:val="20"/>
              </w:rPr>
            </w:pPr>
            <w:r w:rsidRPr="002B73A3">
              <w:rPr>
                <w:rFonts w:ascii="Arial" w:eastAsia="Arial" w:hAnsi="Arial" w:cs="Arial"/>
                <w:sz w:val="20"/>
                <w:szCs w:val="20"/>
              </w:rPr>
              <w:t xml:space="preserve">Description of goals for achievement or instructional change over time is in-depth, </w:t>
            </w:r>
            <w:r w:rsidR="002B2E91" w:rsidRPr="002B73A3">
              <w:rPr>
                <w:rFonts w:ascii="Arial" w:eastAsia="Arial" w:hAnsi="Arial" w:cs="Arial"/>
                <w:sz w:val="20"/>
                <w:szCs w:val="20"/>
              </w:rPr>
              <w:t>thorough,</w:t>
            </w:r>
            <w:r w:rsidRPr="002B73A3">
              <w:rPr>
                <w:rFonts w:ascii="Arial" w:eastAsia="Arial" w:hAnsi="Arial" w:cs="Arial"/>
                <w:sz w:val="20"/>
                <w:szCs w:val="20"/>
              </w:rPr>
              <w:t xml:space="preserve"> and clear</w:t>
            </w:r>
          </w:p>
          <w:p w14:paraId="70AF8AB0" w14:textId="362A5508" w:rsidR="009F3F69" w:rsidRPr="002B73A3" w:rsidRDefault="009F3F69" w:rsidP="009F3F69">
            <w:pPr>
              <w:spacing w:line="259" w:lineRule="auto"/>
              <w:rPr>
                <w:rFonts w:ascii="Arial" w:eastAsia="Arial" w:hAnsi="Arial" w:cs="Arial"/>
                <w:sz w:val="20"/>
                <w:szCs w:val="20"/>
              </w:rPr>
            </w:pPr>
          </w:p>
        </w:tc>
      </w:tr>
    </w:tbl>
    <w:p w14:paraId="1B2E33AB" w14:textId="21E971DE" w:rsidR="2071904E" w:rsidRDefault="2071904E" w:rsidP="180BB90B">
      <w:pPr>
        <w:spacing w:after="160" w:line="259" w:lineRule="auto"/>
        <w:rPr>
          <w:color w:val="2F5496"/>
          <w:sz w:val="32"/>
          <w:szCs w:val="32"/>
        </w:rPr>
      </w:pPr>
    </w:p>
    <w:tbl>
      <w:tblPr>
        <w:tblStyle w:val="TableGrid"/>
        <w:tblW w:w="9513" w:type="dxa"/>
        <w:tblLayout w:type="fixed"/>
        <w:tblLook w:val="04A0" w:firstRow="1" w:lastRow="0" w:firstColumn="1" w:lastColumn="0" w:noHBand="0" w:noVBand="1"/>
      </w:tblPr>
      <w:tblGrid>
        <w:gridCol w:w="1942"/>
        <w:gridCol w:w="1851"/>
        <w:gridCol w:w="1851"/>
        <w:gridCol w:w="1851"/>
        <w:gridCol w:w="2018"/>
      </w:tblGrid>
      <w:tr w:rsidR="2071904E" w14:paraId="4EACFAD0" w14:textId="77777777" w:rsidTr="00082533">
        <w:tc>
          <w:tcPr>
            <w:tcW w:w="1942" w:type="dxa"/>
            <w:shd w:val="clear" w:color="auto" w:fill="B4C6E7"/>
          </w:tcPr>
          <w:p w14:paraId="6727DBA3" w14:textId="0A5B62F1" w:rsidR="2071904E" w:rsidRDefault="2071904E" w:rsidP="180BB90B">
            <w:pPr>
              <w:spacing w:line="259" w:lineRule="auto"/>
              <w:rPr>
                <w:rFonts w:ascii="Arial" w:eastAsia="Arial" w:hAnsi="Arial" w:cs="Arial"/>
                <w:sz w:val="28"/>
                <w:szCs w:val="28"/>
              </w:rPr>
            </w:pPr>
            <w:r w:rsidRPr="180BB90B">
              <w:rPr>
                <w:rFonts w:ascii="Arial" w:eastAsia="Arial" w:hAnsi="Arial" w:cs="Arial"/>
                <w:b/>
                <w:bCs/>
                <w:sz w:val="28"/>
                <w:szCs w:val="28"/>
              </w:rPr>
              <w:t>Part 7</w:t>
            </w:r>
          </w:p>
        </w:tc>
        <w:tc>
          <w:tcPr>
            <w:tcW w:w="5553" w:type="dxa"/>
            <w:gridSpan w:val="3"/>
            <w:shd w:val="clear" w:color="auto" w:fill="B4C6E7"/>
          </w:tcPr>
          <w:p w14:paraId="16F97B9B" w14:textId="04094658" w:rsidR="2071904E" w:rsidRDefault="2071904E" w:rsidP="180BB90B">
            <w:pPr>
              <w:spacing w:line="259" w:lineRule="auto"/>
              <w:jc w:val="center"/>
              <w:rPr>
                <w:rFonts w:ascii="Arial" w:eastAsia="Arial" w:hAnsi="Arial" w:cs="Arial"/>
                <w:sz w:val="28"/>
                <w:szCs w:val="28"/>
              </w:rPr>
            </w:pPr>
            <w:r w:rsidRPr="180BB90B">
              <w:rPr>
                <w:rFonts w:ascii="Arial" w:eastAsia="Arial" w:hAnsi="Arial" w:cs="Arial"/>
                <w:b/>
                <w:bCs/>
                <w:sz w:val="28"/>
                <w:szCs w:val="28"/>
              </w:rPr>
              <w:t>Budget</w:t>
            </w:r>
          </w:p>
        </w:tc>
        <w:tc>
          <w:tcPr>
            <w:tcW w:w="2018" w:type="dxa"/>
            <w:shd w:val="clear" w:color="auto" w:fill="B4C6E7"/>
          </w:tcPr>
          <w:p w14:paraId="3AEAE63F" w14:textId="77E23B27" w:rsidR="2071904E" w:rsidRDefault="2071904E" w:rsidP="180BB90B">
            <w:pPr>
              <w:spacing w:line="259" w:lineRule="auto"/>
              <w:jc w:val="center"/>
              <w:rPr>
                <w:rFonts w:ascii="Arial" w:eastAsia="Arial" w:hAnsi="Arial" w:cs="Arial"/>
                <w:sz w:val="28"/>
                <w:szCs w:val="28"/>
              </w:rPr>
            </w:pPr>
            <w:r w:rsidRPr="180BB90B">
              <w:rPr>
                <w:rFonts w:ascii="Arial" w:eastAsia="Arial" w:hAnsi="Arial" w:cs="Arial"/>
                <w:b/>
                <w:bCs/>
                <w:sz w:val="28"/>
                <w:szCs w:val="28"/>
              </w:rPr>
              <w:t>10 points</w:t>
            </w:r>
          </w:p>
        </w:tc>
      </w:tr>
      <w:tr w:rsidR="2071904E" w14:paraId="4D89D60A" w14:textId="77777777" w:rsidTr="00082533">
        <w:tc>
          <w:tcPr>
            <w:tcW w:w="9513" w:type="dxa"/>
            <w:gridSpan w:val="5"/>
          </w:tcPr>
          <w:p w14:paraId="687595E0" w14:textId="51917F2B" w:rsidR="2071904E" w:rsidRPr="002B73A3" w:rsidRDefault="2071904E" w:rsidP="180BB90B">
            <w:pPr>
              <w:spacing w:line="259" w:lineRule="auto"/>
              <w:rPr>
                <w:rFonts w:ascii="Arial" w:eastAsia="Arial" w:hAnsi="Arial" w:cs="Arial"/>
                <w:sz w:val="20"/>
                <w:szCs w:val="20"/>
              </w:rPr>
            </w:pPr>
          </w:p>
          <w:p w14:paraId="4CBC194F" w14:textId="7390CBFD" w:rsidR="2071904E" w:rsidRPr="002B73A3" w:rsidRDefault="2071904E" w:rsidP="180BB90B">
            <w:pPr>
              <w:spacing w:line="259" w:lineRule="auto"/>
              <w:rPr>
                <w:rFonts w:ascii="Arial" w:eastAsia="Arial" w:hAnsi="Arial" w:cs="Arial"/>
                <w:sz w:val="20"/>
                <w:szCs w:val="20"/>
              </w:rPr>
            </w:pPr>
            <w:r w:rsidRPr="002B73A3">
              <w:rPr>
                <w:rFonts w:ascii="Arial" w:eastAsia="Arial" w:hAnsi="Arial" w:cs="Arial"/>
                <w:sz w:val="20"/>
                <w:szCs w:val="20"/>
              </w:rPr>
              <w:t>This section should describe the fiscal resources needed for the program and a detailed explanation of how funds will be used to improve reading instruction.</w:t>
            </w:r>
          </w:p>
          <w:p w14:paraId="0BC5E981" w14:textId="5538C53E" w:rsidR="2071904E" w:rsidRPr="002B73A3" w:rsidRDefault="2071904E" w:rsidP="180BB90B">
            <w:pPr>
              <w:spacing w:line="259" w:lineRule="auto"/>
              <w:rPr>
                <w:rFonts w:ascii="Arial" w:eastAsia="Arial" w:hAnsi="Arial" w:cs="Arial"/>
                <w:sz w:val="20"/>
                <w:szCs w:val="20"/>
              </w:rPr>
            </w:pPr>
          </w:p>
        </w:tc>
      </w:tr>
      <w:tr w:rsidR="2071904E" w14:paraId="49122194" w14:textId="77777777" w:rsidTr="00082533">
        <w:tc>
          <w:tcPr>
            <w:tcW w:w="9513" w:type="dxa"/>
            <w:gridSpan w:val="5"/>
          </w:tcPr>
          <w:p w14:paraId="604EB082" w14:textId="457C7A80" w:rsidR="2071904E" w:rsidRPr="002B73A3" w:rsidRDefault="2071904E" w:rsidP="180BB90B">
            <w:pPr>
              <w:spacing w:before="240" w:after="240" w:line="259" w:lineRule="auto"/>
              <w:rPr>
                <w:rFonts w:ascii="Arial" w:eastAsia="Arial" w:hAnsi="Arial" w:cs="Arial"/>
                <w:sz w:val="20"/>
                <w:szCs w:val="20"/>
              </w:rPr>
            </w:pPr>
            <w:r w:rsidRPr="002B73A3">
              <w:rPr>
                <w:rFonts w:ascii="Arial" w:eastAsia="Arial" w:hAnsi="Arial" w:cs="Arial"/>
                <w:sz w:val="20"/>
                <w:szCs w:val="20"/>
              </w:rPr>
              <w:t>Explain how the grant and resources will be used efficiently and how additional funds (matching funds and any other additional funds) will be used to fully implement your school’s RTA intervention program according to grant requirements (even if the total cost exceeds the amount awarded).</w:t>
            </w:r>
            <w:r w:rsidR="654930CC" w:rsidRPr="002B73A3">
              <w:rPr>
                <w:rFonts w:ascii="Arial" w:eastAsia="Arial" w:hAnsi="Arial" w:cs="Arial"/>
                <w:sz w:val="20"/>
                <w:szCs w:val="20"/>
              </w:rPr>
              <w:t xml:space="preserve"> Complete the</w:t>
            </w:r>
            <w:r w:rsidR="00152E31" w:rsidRPr="002B73A3">
              <w:rPr>
                <w:rFonts w:ascii="Arial" w:eastAsia="Arial" w:hAnsi="Arial" w:cs="Arial"/>
                <w:sz w:val="20"/>
                <w:szCs w:val="20"/>
              </w:rPr>
              <w:t xml:space="preserve"> RTA School Budget Summary form to match the explanation.</w:t>
            </w:r>
            <w:r w:rsidR="654930CC" w:rsidRPr="002B73A3">
              <w:rPr>
                <w:rFonts w:ascii="Arial" w:eastAsia="Arial" w:hAnsi="Arial" w:cs="Arial"/>
                <w:sz w:val="20"/>
                <w:szCs w:val="20"/>
              </w:rPr>
              <w:t xml:space="preserve"> </w:t>
            </w:r>
          </w:p>
          <w:p w14:paraId="3CE16FC1" w14:textId="0D087503" w:rsidR="2071904E" w:rsidRPr="002B73A3" w:rsidRDefault="654930CC" w:rsidP="180BB90B">
            <w:pPr>
              <w:spacing w:before="240" w:after="240" w:line="259" w:lineRule="auto"/>
              <w:rPr>
                <w:rFonts w:ascii="Arial" w:eastAsia="Arial" w:hAnsi="Arial" w:cs="Arial"/>
                <w:sz w:val="20"/>
                <w:szCs w:val="20"/>
              </w:rPr>
            </w:pPr>
            <w:r w:rsidRPr="002B73A3">
              <w:rPr>
                <w:rFonts w:ascii="Arial" w:eastAsia="Arial" w:hAnsi="Arial" w:cs="Arial"/>
                <w:sz w:val="20"/>
                <w:szCs w:val="20"/>
              </w:rPr>
              <w:lastRenderedPageBreak/>
              <w:t>KRS 158.792 (4) In order to qualify for funding, the school council, or if none exists, the principal or the superintendent of schools, shall allocate matching funds required by grant recipients under subsection (3) of this section. Funding for professional development allocated to the school council under KRS 160.345 and for continuing education under KRS 158.070 may be used as part of the school's match.</w:t>
            </w:r>
          </w:p>
        </w:tc>
      </w:tr>
      <w:tr w:rsidR="0021294B" w14:paraId="5DA83A60" w14:textId="77777777" w:rsidTr="00082533">
        <w:tc>
          <w:tcPr>
            <w:tcW w:w="1942" w:type="dxa"/>
          </w:tcPr>
          <w:p w14:paraId="5F1D2E22" w14:textId="7746C1F6" w:rsidR="0021294B" w:rsidRPr="002B73A3" w:rsidRDefault="0021294B" w:rsidP="0021294B">
            <w:pPr>
              <w:spacing w:line="259" w:lineRule="auto"/>
              <w:jc w:val="center"/>
              <w:rPr>
                <w:rFonts w:ascii="Arial" w:eastAsia="Arial" w:hAnsi="Arial" w:cs="Arial"/>
                <w:sz w:val="20"/>
                <w:szCs w:val="20"/>
              </w:rPr>
            </w:pPr>
            <w:r>
              <w:rPr>
                <w:rFonts w:ascii="Arial" w:eastAsia="Arial" w:hAnsi="Arial" w:cs="Arial"/>
                <w:sz w:val="24"/>
                <w:szCs w:val="24"/>
              </w:rPr>
              <w:lastRenderedPageBreak/>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tcPr>
          <w:p w14:paraId="5A8EFA15" w14:textId="4665F5C9" w:rsidR="0021294B" w:rsidRPr="002B73A3" w:rsidRDefault="0021294B" w:rsidP="0021294B">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14DA8072" w14:textId="2FDED1BC" w:rsidR="0021294B" w:rsidRPr="002B73A3" w:rsidRDefault="0021294B" w:rsidP="0021294B">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4B930BD7" w14:textId="14759EE4" w:rsidR="0021294B" w:rsidRPr="002B73A3" w:rsidRDefault="0021294B" w:rsidP="0021294B">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2018" w:type="dxa"/>
          </w:tcPr>
          <w:p w14:paraId="33BB0439" w14:textId="39542786" w:rsidR="0021294B" w:rsidRPr="002B73A3" w:rsidRDefault="0021294B" w:rsidP="0021294B">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21294B" w14:paraId="578D417F" w14:textId="77777777" w:rsidTr="00082533">
        <w:tc>
          <w:tcPr>
            <w:tcW w:w="1942" w:type="dxa"/>
            <w:vAlign w:val="center"/>
          </w:tcPr>
          <w:p w14:paraId="4706D877" w14:textId="77777777" w:rsidR="0021294B"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No mention of how the grant and resources will be used efficiently</w:t>
            </w:r>
          </w:p>
          <w:p w14:paraId="7A4F0E81" w14:textId="77777777" w:rsidR="0021294B" w:rsidRDefault="0021294B" w:rsidP="0021294B">
            <w:pPr>
              <w:spacing w:line="259" w:lineRule="auto"/>
              <w:rPr>
                <w:rFonts w:ascii="Arial" w:eastAsia="Arial" w:hAnsi="Arial" w:cs="Arial"/>
                <w:sz w:val="20"/>
                <w:szCs w:val="20"/>
              </w:rPr>
            </w:pPr>
          </w:p>
          <w:p w14:paraId="21079266" w14:textId="2190428E" w:rsidR="0021294B" w:rsidRPr="00B40F2A" w:rsidRDefault="0021294B" w:rsidP="0021294B">
            <w:pPr>
              <w:spacing w:line="259" w:lineRule="auto"/>
              <w:rPr>
                <w:rFonts w:ascii="Arial" w:eastAsia="Arial" w:hAnsi="Arial" w:cs="Arial"/>
                <w:sz w:val="16"/>
                <w:szCs w:val="16"/>
              </w:rPr>
            </w:pPr>
            <w:r w:rsidRPr="00B40F2A">
              <w:rPr>
                <w:rFonts w:ascii="Arial" w:eastAsia="Arial" w:hAnsi="Arial" w:cs="Arial"/>
                <w:sz w:val="16"/>
                <w:szCs w:val="16"/>
              </w:rPr>
              <w:t>Score of 0 will be awarded if the RTA School Budget Summary</w:t>
            </w:r>
            <w:r w:rsidR="00B7677F">
              <w:rPr>
                <w:rFonts w:ascii="Arial" w:eastAsia="Arial" w:hAnsi="Arial" w:cs="Arial"/>
                <w:sz w:val="16"/>
                <w:szCs w:val="16"/>
              </w:rPr>
              <w:t xml:space="preserve"> Form</w:t>
            </w:r>
            <w:r w:rsidRPr="00B40F2A">
              <w:rPr>
                <w:rFonts w:ascii="Arial" w:eastAsia="Arial" w:hAnsi="Arial" w:cs="Arial"/>
                <w:sz w:val="16"/>
                <w:szCs w:val="16"/>
              </w:rPr>
              <w:t xml:space="preserve"> is not included</w:t>
            </w:r>
            <w:r w:rsidR="00303EB0">
              <w:rPr>
                <w:rFonts w:ascii="Arial" w:eastAsia="Arial" w:hAnsi="Arial" w:cs="Arial"/>
                <w:sz w:val="16"/>
                <w:szCs w:val="16"/>
              </w:rPr>
              <w:t xml:space="preserve"> or the </w:t>
            </w:r>
            <w:r w:rsidR="004A4F91">
              <w:rPr>
                <w:rFonts w:ascii="Arial" w:eastAsia="Arial" w:hAnsi="Arial" w:cs="Arial"/>
                <w:sz w:val="16"/>
                <w:szCs w:val="16"/>
              </w:rPr>
              <w:t xml:space="preserve">allowable </w:t>
            </w:r>
            <w:r w:rsidR="00303EB0">
              <w:rPr>
                <w:rFonts w:ascii="Arial" w:eastAsia="Arial" w:hAnsi="Arial" w:cs="Arial"/>
                <w:sz w:val="16"/>
                <w:szCs w:val="16"/>
              </w:rPr>
              <w:t xml:space="preserve">percentages from the </w:t>
            </w:r>
            <w:r w:rsidR="004A4F91">
              <w:rPr>
                <w:rFonts w:ascii="Arial" w:eastAsia="Arial" w:hAnsi="Arial" w:cs="Arial"/>
                <w:sz w:val="16"/>
                <w:szCs w:val="16"/>
              </w:rPr>
              <w:t xml:space="preserve">chart on page 15 </w:t>
            </w:r>
            <w:r w:rsidR="00303EB0">
              <w:rPr>
                <w:rFonts w:ascii="Arial" w:eastAsia="Arial" w:hAnsi="Arial" w:cs="Arial"/>
                <w:sz w:val="16"/>
                <w:szCs w:val="16"/>
              </w:rPr>
              <w:t xml:space="preserve">are not adhered to. </w:t>
            </w:r>
          </w:p>
        </w:tc>
        <w:tc>
          <w:tcPr>
            <w:tcW w:w="1851" w:type="dxa"/>
            <w:vAlign w:val="center"/>
          </w:tcPr>
          <w:p w14:paraId="1A07965B" w14:textId="59CAC313"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Incomplete or vague explanation of how the grant and resources will be used efficiently and/or does not match the RTA School Budget form</w:t>
            </w:r>
          </w:p>
        </w:tc>
        <w:tc>
          <w:tcPr>
            <w:tcW w:w="1851" w:type="dxa"/>
            <w:vAlign w:val="center"/>
          </w:tcPr>
          <w:p w14:paraId="1F05B5EC" w14:textId="57247FDB"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Explanation of how the grant and resources will be used efficiently is present but lacks details and clarity and/or does not match the RTA School Budget form</w:t>
            </w:r>
          </w:p>
        </w:tc>
        <w:tc>
          <w:tcPr>
            <w:tcW w:w="1851" w:type="dxa"/>
            <w:vAlign w:val="center"/>
          </w:tcPr>
          <w:p w14:paraId="3B90E030" w14:textId="085D7454"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Explanation of how the grant and resources will be used efficiently is present with details and clarity and matches the RTA School Budget Summary form</w:t>
            </w:r>
          </w:p>
        </w:tc>
        <w:tc>
          <w:tcPr>
            <w:tcW w:w="2018" w:type="dxa"/>
            <w:vAlign w:val="center"/>
          </w:tcPr>
          <w:p w14:paraId="3FC553DB" w14:textId="0995AF16" w:rsidR="0021294B" w:rsidRPr="002B73A3" w:rsidRDefault="0021294B" w:rsidP="0021294B">
            <w:pPr>
              <w:spacing w:line="259" w:lineRule="auto"/>
              <w:rPr>
                <w:rFonts w:ascii="Arial" w:eastAsia="Arial" w:hAnsi="Arial" w:cs="Arial"/>
                <w:sz w:val="20"/>
                <w:szCs w:val="20"/>
              </w:rPr>
            </w:pPr>
          </w:p>
          <w:p w14:paraId="705C758E" w14:textId="5D800F64"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 xml:space="preserve">Explanation of how the grant and </w:t>
            </w:r>
          </w:p>
          <w:p w14:paraId="3EE973EA" w14:textId="447BBF6B"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 xml:space="preserve">resources will be used efficiently is in-depth, </w:t>
            </w:r>
            <w:r w:rsidR="002B2E91" w:rsidRPr="002B73A3">
              <w:rPr>
                <w:rFonts w:ascii="Arial" w:eastAsia="Arial" w:hAnsi="Arial" w:cs="Arial"/>
                <w:sz w:val="20"/>
                <w:szCs w:val="20"/>
              </w:rPr>
              <w:t>thorough,</w:t>
            </w:r>
            <w:r w:rsidRPr="002B73A3">
              <w:rPr>
                <w:rFonts w:ascii="Arial" w:eastAsia="Arial" w:hAnsi="Arial" w:cs="Arial"/>
                <w:sz w:val="20"/>
                <w:szCs w:val="20"/>
              </w:rPr>
              <w:t xml:space="preserve"> and clear and matches the RTA School Budget Summary form </w:t>
            </w:r>
          </w:p>
          <w:p w14:paraId="0EC9C9FD" w14:textId="105FFBB4" w:rsidR="0021294B" w:rsidRPr="002B73A3" w:rsidRDefault="0021294B" w:rsidP="0021294B">
            <w:pPr>
              <w:spacing w:line="259" w:lineRule="auto"/>
              <w:rPr>
                <w:rFonts w:ascii="Arial" w:eastAsia="Arial" w:hAnsi="Arial" w:cs="Arial"/>
                <w:sz w:val="20"/>
                <w:szCs w:val="20"/>
              </w:rPr>
            </w:pPr>
          </w:p>
        </w:tc>
      </w:tr>
      <w:tr w:rsidR="0021294B" w14:paraId="7F7028EA" w14:textId="77777777" w:rsidTr="00082533">
        <w:tc>
          <w:tcPr>
            <w:tcW w:w="1942" w:type="dxa"/>
          </w:tcPr>
          <w:p w14:paraId="5854C663" w14:textId="27EBA769" w:rsidR="0021294B" w:rsidRPr="002B73A3" w:rsidRDefault="0021294B" w:rsidP="0021294B">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tcPr>
          <w:p w14:paraId="0CD408D6" w14:textId="1E2653AB" w:rsidR="0021294B" w:rsidRPr="002B73A3" w:rsidRDefault="0021294B" w:rsidP="0021294B">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177ED651" w14:textId="10C522F5" w:rsidR="0021294B" w:rsidRPr="002B73A3" w:rsidRDefault="0021294B" w:rsidP="0021294B">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05AA8DFA" w14:textId="67BE512D" w:rsidR="0021294B" w:rsidRPr="002B73A3" w:rsidRDefault="0021294B" w:rsidP="0021294B">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2018" w:type="dxa"/>
          </w:tcPr>
          <w:p w14:paraId="794DB051" w14:textId="436F20E5" w:rsidR="0021294B" w:rsidRPr="002B73A3" w:rsidRDefault="0021294B" w:rsidP="0021294B">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21294B" w14:paraId="381A1E22" w14:textId="77777777" w:rsidTr="00082533">
        <w:tc>
          <w:tcPr>
            <w:tcW w:w="1942" w:type="dxa"/>
            <w:vAlign w:val="center"/>
          </w:tcPr>
          <w:p w14:paraId="6F42972F" w14:textId="77777777" w:rsidR="0021294B"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No mention of how additional funds (matching and other) will be used to fully implement the RTA intervention program according to grant requirements</w:t>
            </w:r>
          </w:p>
          <w:p w14:paraId="7A42F74D" w14:textId="77777777" w:rsidR="0021294B" w:rsidRDefault="0021294B" w:rsidP="0021294B">
            <w:pPr>
              <w:spacing w:line="259" w:lineRule="auto"/>
              <w:rPr>
                <w:rFonts w:ascii="Arial" w:eastAsia="Arial" w:hAnsi="Arial" w:cs="Arial"/>
                <w:sz w:val="20"/>
                <w:szCs w:val="20"/>
              </w:rPr>
            </w:pPr>
          </w:p>
          <w:p w14:paraId="1DEF5563" w14:textId="5077497E" w:rsidR="0021294B" w:rsidRPr="002B73A3" w:rsidRDefault="001B096F" w:rsidP="0021294B">
            <w:pPr>
              <w:spacing w:line="259" w:lineRule="auto"/>
              <w:rPr>
                <w:rFonts w:ascii="Arial" w:eastAsia="Arial" w:hAnsi="Arial" w:cs="Arial"/>
                <w:sz w:val="20"/>
                <w:szCs w:val="20"/>
              </w:rPr>
            </w:pPr>
            <w:r w:rsidRPr="00B40F2A">
              <w:rPr>
                <w:rFonts w:ascii="Arial" w:eastAsia="Arial" w:hAnsi="Arial" w:cs="Arial"/>
                <w:sz w:val="16"/>
                <w:szCs w:val="16"/>
              </w:rPr>
              <w:t>Score of 0 will be awarded if the RTA School Budget Summary</w:t>
            </w:r>
            <w:r>
              <w:rPr>
                <w:rFonts w:ascii="Arial" w:eastAsia="Arial" w:hAnsi="Arial" w:cs="Arial"/>
                <w:sz w:val="16"/>
                <w:szCs w:val="16"/>
              </w:rPr>
              <w:t xml:space="preserve"> Form</w:t>
            </w:r>
            <w:r w:rsidRPr="00B40F2A">
              <w:rPr>
                <w:rFonts w:ascii="Arial" w:eastAsia="Arial" w:hAnsi="Arial" w:cs="Arial"/>
                <w:sz w:val="16"/>
                <w:szCs w:val="16"/>
              </w:rPr>
              <w:t xml:space="preserve"> is not included</w:t>
            </w:r>
            <w:r>
              <w:rPr>
                <w:rFonts w:ascii="Arial" w:eastAsia="Arial" w:hAnsi="Arial" w:cs="Arial"/>
                <w:sz w:val="16"/>
                <w:szCs w:val="16"/>
              </w:rPr>
              <w:t xml:space="preserve"> or the allowable percentages from the chart on page 15 are not adhered to. </w:t>
            </w:r>
          </w:p>
        </w:tc>
        <w:tc>
          <w:tcPr>
            <w:tcW w:w="1851" w:type="dxa"/>
            <w:vAlign w:val="center"/>
          </w:tcPr>
          <w:p w14:paraId="5ADA6B7C" w14:textId="3BD726AA"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Incomplete or vague explanation of how additional funds (matching and other) will be used to fully implement the RTA intervention program according to grant requirements</w:t>
            </w:r>
          </w:p>
        </w:tc>
        <w:tc>
          <w:tcPr>
            <w:tcW w:w="1851" w:type="dxa"/>
            <w:vAlign w:val="center"/>
          </w:tcPr>
          <w:p w14:paraId="25DC3871" w14:textId="6D4AA0E5"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Explanation of how additional funds (matching and other) will be used to fully implement the RTA intervention program according to grant requirements is present but lacks detail and clarity</w:t>
            </w:r>
          </w:p>
        </w:tc>
        <w:tc>
          <w:tcPr>
            <w:tcW w:w="1851" w:type="dxa"/>
            <w:vAlign w:val="center"/>
          </w:tcPr>
          <w:p w14:paraId="5871F922" w14:textId="6A6A0CB6"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Explanation of how additional funds (matching and other) will be used to fully implement the RTA intervention program according to grant requirements is present with detail and clarity</w:t>
            </w:r>
          </w:p>
        </w:tc>
        <w:tc>
          <w:tcPr>
            <w:tcW w:w="2018" w:type="dxa"/>
            <w:vAlign w:val="center"/>
          </w:tcPr>
          <w:p w14:paraId="1F99E86A" w14:textId="50034558" w:rsidR="0021294B" w:rsidRPr="002B73A3" w:rsidRDefault="0021294B" w:rsidP="0021294B">
            <w:pPr>
              <w:spacing w:line="259" w:lineRule="auto"/>
              <w:rPr>
                <w:rFonts w:ascii="Arial" w:eastAsia="Arial" w:hAnsi="Arial" w:cs="Arial"/>
                <w:sz w:val="20"/>
                <w:szCs w:val="20"/>
              </w:rPr>
            </w:pPr>
          </w:p>
          <w:p w14:paraId="5EA42971" w14:textId="18D93385"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 xml:space="preserve">Explanation of how additional funds (matching and other) will be used to fully implement the RTA intervention program according to grant requirements is in-depth, </w:t>
            </w:r>
            <w:r w:rsidR="002B2E91" w:rsidRPr="002B73A3">
              <w:rPr>
                <w:rFonts w:ascii="Arial" w:eastAsia="Arial" w:hAnsi="Arial" w:cs="Arial"/>
                <w:sz w:val="20"/>
                <w:szCs w:val="20"/>
              </w:rPr>
              <w:t>thorough,</w:t>
            </w:r>
            <w:r w:rsidRPr="002B73A3">
              <w:rPr>
                <w:rFonts w:ascii="Arial" w:eastAsia="Arial" w:hAnsi="Arial" w:cs="Arial"/>
                <w:sz w:val="20"/>
                <w:szCs w:val="20"/>
              </w:rPr>
              <w:t xml:space="preserve"> and clear</w:t>
            </w:r>
          </w:p>
          <w:p w14:paraId="1937B531" w14:textId="509D6664" w:rsidR="0021294B" w:rsidRPr="002B73A3" w:rsidRDefault="0021294B" w:rsidP="0021294B">
            <w:pPr>
              <w:spacing w:line="259" w:lineRule="auto"/>
              <w:rPr>
                <w:rFonts w:ascii="Arial" w:eastAsia="Arial" w:hAnsi="Arial" w:cs="Arial"/>
                <w:sz w:val="20"/>
                <w:szCs w:val="20"/>
              </w:rPr>
            </w:pPr>
          </w:p>
        </w:tc>
      </w:tr>
      <w:tr w:rsidR="0021294B" w14:paraId="2627700C" w14:textId="77777777" w:rsidTr="00303EB0">
        <w:tc>
          <w:tcPr>
            <w:tcW w:w="1942" w:type="dxa"/>
            <w:shd w:val="clear" w:color="auto" w:fill="B4C6E7"/>
          </w:tcPr>
          <w:p w14:paraId="5761FA42" w14:textId="77777777" w:rsidR="0021294B" w:rsidRDefault="0021294B" w:rsidP="0021294B">
            <w:pPr>
              <w:spacing w:line="259" w:lineRule="auto"/>
              <w:rPr>
                <w:rFonts w:ascii="Arial" w:eastAsia="Arial" w:hAnsi="Arial" w:cs="Arial"/>
                <w:sz w:val="28"/>
                <w:szCs w:val="28"/>
              </w:rPr>
            </w:pPr>
            <w:r>
              <w:rPr>
                <w:rFonts w:ascii="Arial" w:eastAsia="Arial" w:hAnsi="Arial" w:cs="Arial"/>
                <w:b/>
                <w:bCs/>
                <w:sz w:val="28"/>
                <w:szCs w:val="28"/>
              </w:rPr>
              <w:t>Part 8</w:t>
            </w:r>
          </w:p>
        </w:tc>
        <w:tc>
          <w:tcPr>
            <w:tcW w:w="5553" w:type="dxa"/>
            <w:gridSpan w:val="3"/>
            <w:shd w:val="clear" w:color="auto" w:fill="B4C6E7"/>
          </w:tcPr>
          <w:p w14:paraId="64CA8998" w14:textId="77777777" w:rsidR="0021294B" w:rsidRDefault="0021294B" w:rsidP="0021294B">
            <w:pPr>
              <w:spacing w:line="259" w:lineRule="auto"/>
              <w:jc w:val="center"/>
              <w:rPr>
                <w:rFonts w:ascii="Arial" w:eastAsia="Arial" w:hAnsi="Arial" w:cs="Arial"/>
                <w:sz w:val="28"/>
                <w:szCs w:val="28"/>
              </w:rPr>
            </w:pPr>
            <w:r>
              <w:rPr>
                <w:rFonts w:ascii="Arial" w:eastAsia="Arial" w:hAnsi="Arial" w:cs="Arial"/>
                <w:b/>
                <w:bCs/>
                <w:sz w:val="28"/>
                <w:szCs w:val="28"/>
              </w:rPr>
              <w:t>Competitive Priorities</w:t>
            </w:r>
          </w:p>
        </w:tc>
        <w:tc>
          <w:tcPr>
            <w:tcW w:w="2018" w:type="dxa"/>
            <w:shd w:val="clear" w:color="auto" w:fill="B4C6E7"/>
          </w:tcPr>
          <w:p w14:paraId="490D8155" w14:textId="40FBF1EF" w:rsidR="0021294B" w:rsidRDefault="00DE540C" w:rsidP="0021294B">
            <w:pPr>
              <w:spacing w:line="259" w:lineRule="auto"/>
              <w:jc w:val="center"/>
              <w:rPr>
                <w:rFonts w:ascii="Arial" w:eastAsia="Arial" w:hAnsi="Arial" w:cs="Arial"/>
                <w:sz w:val="28"/>
                <w:szCs w:val="28"/>
              </w:rPr>
            </w:pPr>
            <w:r>
              <w:rPr>
                <w:rFonts w:ascii="Arial" w:eastAsia="Arial" w:hAnsi="Arial" w:cs="Arial"/>
                <w:b/>
                <w:bCs/>
                <w:sz w:val="28"/>
                <w:szCs w:val="28"/>
              </w:rPr>
              <w:t>25</w:t>
            </w:r>
            <w:r w:rsidR="0021294B" w:rsidRPr="180BB90B">
              <w:rPr>
                <w:rFonts w:ascii="Arial" w:eastAsia="Arial" w:hAnsi="Arial" w:cs="Arial"/>
                <w:b/>
                <w:bCs/>
                <w:sz w:val="28"/>
                <w:szCs w:val="28"/>
              </w:rPr>
              <w:t xml:space="preserve"> points</w:t>
            </w:r>
          </w:p>
        </w:tc>
      </w:tr>
      <w:tr w:rsidR="0021294B" w14:paraId="4666E442" w14:textId="77777777" w:rsidTr="00303EB0">
        <w:tc>
          <w:tcPr>
            <w:tcW w:w="9513" w:type="dxa"/>
            <w:gridSpan w:val="5"/>
          </w:tcPr>
          <w:p w14:paraId="520251DA" w14:textId="77777777" w:rsidR="0021294B" w:rsidRDefault="0021294B" w:rsidP="0021294B">
            <w:pPr>
              <w:spacing w:line="259" w:lineRule="auto"/>
              <w:rPr>
                <w:rFonts w:ascii="Arial" w:eastAsia="Arial" w:hAnsi="Arial" w:cs="Arial"/>
                <w:sz w:val="24"/>
                <w:szCs w:val="24"/>
              </w:rPr>
            </w:pPr>
          </w:p>
          <w:p w14:paraId="3E0AFBB3" w14:textId="77777777" w:rsidR="0021294B" w:rsidRPr="00E65D37" w:rsidRDefault="0021294B" w:rsidP="0021294B">
            <w:pPr>
              <w:spacing w:line="259" w:lineRule="auto"/>
              <w:rPr>
                <w:rFonts w:ascii="Arial" w:eastAsia="Arial" w:hAnsi="Arial" w:cs="Arial"/>
                <w:sz w:val="20"/>
                <w:szCs w:val="20"/>
              </w:rPr>
            </w:pPr>
            <w:r w:rsidRPr="00E65D37">
              <w:rPr>
                <w:rFonts w:ascii="Arial" w:eastAsia="Arial" w:hAnsi="Arial" w:cs="Arial"/>
                <w:sz w:val="20"/>
                <w:szCs w:val="20"/>
              </w:rPr>
              <w:t>KDE will give priority to Read to Achieve applicants who performed in the lowest 20% of applicants based on grade 3 KPREP reading data from school year 2018-2019.</w:t>
            </w:r>
          </w:p>
        </w:tc>
      </w:tr>
      <w:tr w:rsidR="0021294B" w:rsidRPr="00F274BE" w14:paraId="2C5A67EF" w14:textId="77777777" w:rsidTr="00303EB0">
        <w:tc>
          <w:tcPr>
            <w:tcW w:w="9513" w:type="dxa"/>
            <w:gridSpan w:val="5"/>
          </w:tcPr>
          <w:p w14:paraId="744F96D5" w14:textId="77777777" w:rsidR="0021294B" w:rsidRPr="00F274BE" w:rsidRDefault="0021294B" w:rsidP="0021294B">
            <w:pPr>
              <w:spacing w:line="259" w:lineRule="auto"/>
              <w:rPr>
                <w:sz w:val="24"/>
                <w:szCs w:val="24"/>
              </w:rPr>
            </w:pPr>
          </w:p>
        </w:tc>
      </w:tr>
      <w:tr w:rsidR="0021294B" w14:paraId="1D39426E" w14:textId="77777777" w:rsidTr="00303EB0">
        <w:tc>
          <w:tcPr>
            <w:tcW w:w="1942" w:type="dxa"/>
            <w:shd w:val="clear" w:color="auto" w:fill="B4C6E7"/>
          </w:tcPr>
          <w:p w14:paraId="23520DB9" w14:textId="77777777" w:rsidR="0021294B" w:rsidRDefault="0021294B" w:rsidP="0021294B">
            <w:pPr>
              <w:spacing w:line="259" w:lineRule="auto"/>
              <w:rPr>
                <w:rFonts w:ascii="Arial" w:eastAsia="Arial" w:hAnsi="Arial" w:cs="Arial"/>
                <w:sz w:val="28"/>
                <w:szCs w:val="28"/>
              </w:rPr>
            </w:pPr>
          </w:p>
        </w:tc>
        <w:tc>
          <w:tcPr>
            <w:tcW w:w="5553" w:type="dxa"/>
            <w:gridSpan w:val="3"/>
            <w:shd w:val="clear" w:color="auto" w:fill="B4C6E7"/>
          </w:tcPr>
          <w:p w14:paraId="1DE53A24" w14:textId="77777777" w:rsidR="0021294B" w:rsidRDefault="0021294B" w:rsidP="0021294B">
            <w:pPr>
              <w:spacing w:line="259" w:lineRule="auto"/>
              <w:jc w:val="center"/>
              <w:rPr>
                <w:rFonts w:ascii="Arial" w:eastAsia="Arial" w:hAnsi="Arial" w:cs="Arial"/>
                <w:sz w:val="28"/>
                <w:szCs w:val="28"/>
              </w:rPr>
            </w:pPr>
            <w:r>
              <w:rPr>
                <w:rFonts w:ascii="Arial" w:eastAsia="Arial" w:hAnsi="Arial" w:cs="Arial"/>
                <w:b/>
                <w:bCs/>
                <w:sz w:val="28"/>
                <w:szCs w:val="28"/>
              </w:rPr>
              <w:t>Competitive Priorities</w:t>
            </w:r>
          </w:p>
        </w:tc>
        <w:tc>
          <w:tcPr>
            <w:tcW w:w="2018" w:type="dxa"/>
            <w:shd w:val="clear" w:color="auto" w:fill="B4C6E7"/>
          </w:tcPr>
          <w:p w14:paraId="7DF438F0" w14:textId="77777777" w:rsidR="0021294B" w:rsidRDefault="0021294B" w:rsidP="0021294B">
            <w:pPr>
              <w:spacing w:line="259" w:lineRule="auto"/>
              <w:jc w:val="center"/>
              <w:rPr>
                <w:rFonts w:ascii="Arial" w:eastAsia="Arial" w:hAnsi="Arial" w:cs="Arial"/>
                <w:sz w:val="28"/>
                <w:szCs w:val="28"/>
              </w:rPr>
            </w:pPr>
            <w:r>
              <w:rPr>
                <w:rFonts w:ascii="Arial" w:eastAsia="Arial" w:hAnsi="Arial" w:cs="Arial"/>
                <w:b/>
                <w:bCs/>
                <w:sz w:val="28"/>
                <w:szCs w:val="28"/>
              </w:rPr>
              <w:t>10</w:t>
            </w:r>
            <w:r w:rsidRPr="180BB90B">
              <w:rPr>
                <w:rFonts w:ascii="Arial" w:eastAsia="Arial" w:hAnsi="Arial" w:cs="Arial"/>
                <w:b/>
                <w:bCs/>
                <w:sz w:val="28"/>
                <w:szCs w:val="28"/>
              </w:rPr>
              <w:t xml:space="preserve"> points</w:t>
            </w:r>
          </w:p>
        </w:tc>
      </w:tr>
      <w:tr w:rsidR="0021294B" w:rsidRPr="00F274BE" w14:paraId="417CE70C" w14:textId="77777777" w:rsidTr="00303EB0">
        <w:tc>
          <w:tcPr>
            <w:tcW w:w="9513" w:type="dxa"/>
            <w:gridSpan w:val="5"/>
          </w:tcPr>
          <w:p w14:paraId="38B63786" w14:textId="77777777" w:rsidR="0021294B" w:rsidRPr="00E65D37" w:rsidRDefault="0021294B" w:rsidP="0021294B">
            <w:pPr>
              <w:spacing w:line="259" w:lineRule="auto"/>
              <w:rPr>
                <w:rFonts w:ascii="Arial" w:hAnsi="Arial" w:cs="Arial"/>
                <w:sz w:val="20"/>
                <w:szCs w:val="20"/>
              </w:rPr>
            </w:pPr>
            <w:r w:rsidRPr="00E65D37">
              <w:rPr>
                <w:rFonts w:ascii="Arial" w:hAnsi="Arial" w:cs="Arial"/>
                <w:sz w:val="20"/>
                <w:szCs w:val="20"/>
              </w:rPr>
              <w:t xml:space="preserve">KDE will give priority to Read to Achieve applicants </w:t>
            </w:r>
            <w:r w:rsidRPr="00E65D37">
              <w:rPr>
                <w:rFonts w:ascii="Arial" w:eastAsia="Times New Roman" w:hAnsi="Arial" w:cs="Arial"/>
                <w:sz w:val="20"/>
                <w:szCs w:val="20"/>
              </w:rPr>
              <w:t>employing a full-time certified library media specialist (no time is split between schools, 100% of his/her time is spent at the applying school).</w:t>
            </w:r>
          </w:p>
        </w:tc>
      </w:tr>
      <w:tr w:rsidR="0021294B" w:rsidRPr="00FB072B" w14:paraId="157670E9" w14:textId="77777777" w:rsidTr="00303EB0">
        <w:tc>
          <w:tcPr>
            <w:tcW w:w="9513" w:type="dxa"/>
            <w:gridSpan w:val="5"/>
          </w:tcPr>
          <w:p w14:paraId="6FB88941" w14:textId="08756577" w:rsidR="0021294B" w:rsidRPr="00E65D37" w:rsidRDefault="0021294B" w:rsidP="0021294B">
            <w:pPr>
              <w:spacing w:line="259" w:lineRule="auto"/>
              <w:rPr>
                <w:rFonts w:ascii="Arial" w:hAnsi="Arial" w:cs="Arial"/>
                <w:b/>
                <w:sz w:val="24"/>
                <w:szCs w:val="24"/>
              </w:rPr>
            </w:pPr>
            <w:r w:rsidRPr="00E65D37">
              <w:rPr>
                <w:rFonts w:ascii="Arial" w:hAnsi="Arial" w:cs="Arial"/>
                <w:b/>
                <w:sz w:val="24"/>
                <w:szCs w:val="24"/>
              </w:rPr>
              <w:t>Total Point Possible</w:t>
            </w:r>
            <w:r w:rsidRPr="00E65D37">
              <w:rPr>
                <w:rFonts w:ascii="Arial" w:hAnsi="Arial" w:cs="Arial"/>
                <w:sz w:val="24"/>
                <w:szCs w:val="24"/>
              </w:rPr>
              <w:t xml:space="preserve"> (excluding competitive </w:t>
            </w:r>
            <w:proofErr w:type="gramStart"/>
            <w:r w:rsidR="00203EEA" w:rsidRPr="00E65D37">
              <w:rPr>
                <w:rFonts w:ascii="Arial" w:hAnsi="Arial" w:cs="Arial"/>
                <w:sz w:val="24"/>
                <w:szCs w:val="24"/>
              </w:rPr>
              <w:t>priority</w:t>
            </w:r>
            <w:r w:rsidR="002B2E91">
              <w:rPr>
                <w:rFonts w:ascii="Arial" w:hAnsi="Arial" w:cs="Arial"/>
                <w:sz w:val="24"/>
                <w:szCs w:val="24"/>
              </w:rPr>
              <w:t>)</w:t>
            </w:r>
            <w:r w:rsidRPr="00E65D37">
              <w:rPr>
                <w:rFonts w:ascii="Arial" w:hAnsi="Arial" w:cs="Arial"/>
                <w:sz w:val="24"/>
                <w:szCs w:val="24"/>
              </w:rPr>
              <w:t xml:space="preserve">   </w:t>
            </w:r>
            <w:proofErr w:type="gramEnd"/>
            <w:r w:rsidRPr="00E65D37">
              <w:rPr>
                <w:rFonts w:ascii="Arial" w:hAnsi="Arial" w:cs="Arial"/>
                <w:sz w:val="24"/>
                <w:szCs w:val="24"/>
              </w:rPr>
              <w:t xml:space="preserve">        </w:t>
            </w:r>
            <w:r w:rsidR="001D64D1">
              <w:rPr>
                <w:rFonts w:ascii="Arial" w:hAnsi="Arial" w:cs="Arial"/>
                <w:sz w:val="24"/>
                <w:szCs w:val="24"/>
              </w:rPr>
              <w:t xml:space="preserve"> </w:t>
            </w:r>
            <w:r w:rsidRPr="00E65D37">
              <w:rPr>
                <w:rFonts w:ascii="Arial" w:hAnsi="Arial" w:cs="Arial"/>
                <w:sz w:val="24"/>
                <w:szCs w:val="24"/>
              </w:rPr>
              <w:t xml:space="preserve">                        </w:t>
            </w:r>
            <w:r w:rsidRPr="00E65D37">
              <w:rPr>
                <w:rFonts w:ascii="Arial" w:hAnsi="Arial" w:cs="Arial"/>
                <w:b/>
                <w:sz w:val="24"/>
                <w:szCs w:val="24"/>
              </w:rPr>
              <w:t>115</w:t>
            </w:r>
          </w:p>
        </w:tc>
      </w:tr>
    </w:tbl>
    <w:p w14:paraId="4F5DCA02" w14:textId="1B0981A9" w:rsidR="2071904E" w:rsidRDefault="2071904E" w:rsidP="2071904E">
      <w:pPr>
        <w:spacing w:after="160" w:line="259" w:lineRule="auto"/>
        <w:jc w:val="center"/>
        <w:rPr>
          <w:rFonts w:ascii="Times New Roman" w:eastAsia="Times New Roman" w:hAnsi="Times New Roman" w:cs="Times New Roman"/>
          <w:color w:val="2F5496"/>
          <w:sz w:val="32"/>
          <w:szCs w:val="32"/>
        </w:rPr>
      </w:pPr>
    </w:p>
    <w:p w14:paraId="7A6DE8DF" w14:textId="2F78DC40" w:rsidR="2071904E" w:rsidRDefault="2071904E" w:rsidP="2071904E">
      <w:pPr>
        <w:rPr>
          <w:rFonts w:eastAsia="Helvetica Neue"/>
          <w:sz w:val="20"/>
          <w:szCs w:val="20"/>
        </w:rPr>
      </w:pPr>
    </w:p>
    <w:sectPr w:rsidR="2071904E" w:rsidSect="00C30D70">
      <w:headerReference w:type="default" r:id="rId105"/>
      <w:footerReference w:type="default" r:id="rId106"/>
      <w:headerReference w:type="first" r:id="rId10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72FCE" w14:textId="77777777" w:rsidR="00344E75" w:rsidRDefault="00344E75">
      <w:pPr>
        <w:spacing w:line="240" w:lineRule="auto"/>
      </w:pPr>
      <w:r>
        <w:separator/>
      </w:r>
    </w:p>
  </w:endnote>
  <w:endnote w:type="continuationSeparator" w:id="0">
    <w:p w14:paraId="6936914A" w14:textId="77777777" w:rsidR="00344E75" w:rsidRDefault="00344E75">
      <w:pPr>
        <w:spacing w:line="240" w:lineRule="auto"/>
      </w:pPr>
      <w:r>
        <w:continuationSeparator/>
      </w:r>
    </w:p>
  </w:endnote>
  <w:endnote w:type="continuationNotice" w:id="1">
    <w:p w14:paraId="15CF8354" w14:textId="77777777" w:rsidR="00344E75" w:rsidRDefault="00344E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quot;Calibri Light&quot;,sans-serif">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6CB2B" w14:textId="77777777" w:rsidR="00BA4BC5" w:rsidRDefault="00BA4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D22F6" w14:textId="77777777" w:rsidR="00BA4BC5" w:rsidRDefault="00BA4B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091374"/>
      <w:docPartObj>
        <w:docPartGallery w:val="Page Numbers (Bottom of Page)"/>
        <w:docPartUnique/>
      </w:docPartObj>
    </w:sdtPr>
    <w:sdtEndPr>
      <w:rPr>
        <w:noProof/>
      </w:rPr>
    </w:sdtEndPr>
    <w:sdtContent>
      <w:p w14:paraId="4B68CA64" w14:textId="618A16B1" w:rsidR="00BA4BC5" w:rsidRDefault="00BA4BC5">
        <w:pPr>
          <w:pStyle w:val="Footer"/>
        </w:pPr>
        <w:r>
          <w:fldChar w:fldCharType="begin"/>
        </w:r>
        <w:r>
          <w:instrText xml:space="preserve"> PAGE   \* MERGEFORMAT </w:instrText>
        </w:r>
        <w:r>
          <w:fldChar w:fldCharType="separate"/>
        </w:r>
        <w:r>
          <w:rPr>
            <w:noProof/>
          </w:rPr>
          <w:t>11</w:t>
        </w:r>
        <w:r>
          <w:rPr>
            <w:noProof/>
          </w:rPr>
          <w:fldChar w:fldCharType="end"/>
        </w:r>
      </w:p>
    </w:sdtContent>
  </w:sdt>
  <w:p w14:paraId="79271235" w14:textId="77777777" w:rsidR="00BA4BC5" w:rsidRDefault="00BA4BC5">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3A299" w14:textId="77777777" w:rsidR="00BA4BC5" w:rsidRDefault="00BA4BC5">
    <w:pPr>
      <w:pStyle w:val="Footer"/>
      <w:jc w:val="right"/>
    </w:pPr>
    <w:r>
      <w:fldChar w:fldCharType="begin"/>
    </w:r>
    <w:r>
      <w:instrText xml:space="preserve"> PAGE   \* MERGEFORMAT </w:instrText>
    </w:r>
    <w:r>
      <w:fldChar w:fldCharType="separate"/>
    </w:r>
    <w:r>
      <w:rPr>
        <w:noProof/>
      </w:rPr>
      <w:t>1</w:t>
    </w:r>
    <w:r>
      <w:rPr>
        <w:noProof/>
      </w:rPr>
      <w:fldChar w:fldCharType="end"/>
    </w:r>
  </w:p>
  <w:p w14:paraId="4AC1AA1D" w14:textId="77777777" w:rsidR="00BA4BC5" w:rsidRPr="00540749" w:rsidRDefault="00BA4BC5" w:rsidP="00D957AA">
    <w:pPr>
      <w:pStyle w:val="Footer"/>
      <w:rPr>
        <w:rFonts w:ascii="Arial" w:hAnsi="Arial" w:cs="Arial"/>
        <w:i/>
        <w:sz w:val="18"/>
      </w:rPr>
    </w:pPr>
    <w:r w:rsidRPr="00540749">
      <w:rPr>
        <w:rFonts w:ascii="Arial" w:hAnsi="Arial" w:cs="Arial"/>
        <w:i/>
        <w:sz w:val="18"/>
      </w:rPr>
      <w:t xml:space="preserve">RTA RFA </w:t>
    </w:r>
    <w:r>
      <w:rPr>
        <w:rFonts w:ascii="Arial" w:hAnsi="Arial" w:cs="Arial"/>
        <w:i/>
        <w:sz w:val="18"/>
      </w:rPr>
      <w:t>11</w:t>
    </w:r>
    <w:r w:rsidRPr="00540749">
      <w:rPr>
        <w:rFonts w:ascii="Arial" w:hAnsi="Arial" w:cs="Arial"/>
        <w:i/>
        <w:sz w:val="18"/>
      </w:rPr>
      <w:t>/</w:t>
    </w:r>
    <w:r>
      <w:rPr>
        <w:rFonts w:ascii="Arial" w:hAnsi="Arial" w:cs="Arial"/>
        <w:i/>
        <w:sz w:val="18"/>
      </w:rPr>
      <w:t>01</w:t>
    </w:r>
    <w:r w:rsidRPr="00540749">
      <w:rPr>
        <w:rFonts w:ascii="Arial" w:hAnsi="Arial" w:cs="Arial"/>
        <w:i/>
        <w:sz w:val="18"/>
      </w:rPr>
      <w:t>/16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439409"/>
      <w:docPartObj>
        <w:docPartGallery w:val="Page Numbers (Bottom of Page)"/>
        <w:docPartUnique/>
      </w:docPartObj>
    </w:sdtPr>
    <w:sdtEndPr>
      <w:rPr>
        <w:noProof/>
      </w:rPr>
    </w:sdtEndPr>
    <w:sdtContent>
      <w:p w14:paraId="20084081" w14:textId="3983AB48" w:rsidR="00BA4BC5" w:rsidRDefault="00BA4BC5">
        <w:pPr>
          <w:pStyle w:val="Footer"/>
        </w:pPr>
        <w:r>
          <w:fldChar w:fldCharType="begin"/>
        </w:r>
        <w:r>
          <w:instrText xml:space="preserve"> PAGE   \* MERGEFORMAT </w:instrText>
        </w:r>
        <w:r>
          <w:fldChar w:fldCharType="separate"/>
        </w:r>
        <w:r>
          <w:rPr>
            <w:noProof/>
          </w:rPr>
          <w:t>23</w:t>
        </w:r>
        <w:r>
          <w:rPr>
            <w:noProof/>
          </w:rPr>
          <w:fldChar w:fldCharType="end"/>
        </w:r>
      </w:p>
    </w:sdtContent>
  </w:sdt>
  <w:p w14:paraId="000001AB" w14:textId="448E3EB3" w:rsidR="00BA4BC5" w:rsidRDefault="00BA4BC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B24F6" w14:textId="77777777" w:rsidR="00344E75" w:rsidRDefault="00344E75">
      <w:pPr>
        <w:spacing w:line="240" w:lineRule="auto"/>
      </w:pPr>
      <w:r>
        <w:separator/>
      </w:r>
    </w:p>
  </w:footnote>
  <w:footnote w:type="continuationSeparator" w:id="0">
    <w:p w14:paraId="52828B3D" w14:textId="77777777" w:rsidR="00344E75" w:rsidRDefault="00344E75">
      <w:pPr>
        <w:spacing w:line="240" w:lineRule="auto"/>
      </w:pPr>
      <w:r>
        <w:continuationSeparator/>
      </w:r>
    </w:p>
  </w:footnote>
  <w:footnote w:type="continuationNotice" w:id="1">
    <w:p w14:paraId="12440D0A" w14:textId="77777777" w:rsidR="00344E75" w:rsidRDefault="00344E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BA4BC5" w14:paraId="33223744" w14:textId="77777777" w:rsidTr="2071904E">
      <w:tc>
        <w:tcPr>
          <w:tcW w:w="3360" w:type="dxa"/>
        </w:tcPr>
        <w:p w14:paraId="23FD3CEE" w14:textId="3422214A" w:rsidR="00BA4BC5" w:rsidRDefault="00BA4BC5" w:rsidP="2071904E">
          <w:pPr>
            <w:pStyle w:val="Header"/>
            <w:ind w:left="-115"/>
          </w:pPr>
        </w:p>
      </w:tc>
      <w:tc>
        <w:tcPr>
          <w:tcW w:w="3360" w:type="dxa"/>
        </w:tcPr>
        <w:p w14:paraId="7182DB71" w14:textId="35115273" w:rsidR="00BA4BC5" w:rsidRDefault="00BA4BC5" w:rsidP="2071904E">
          <w:pPr>
            <w:pStyle w:val="Header"/>
            <w:jc w:val="center"/>
          </w:pPr>
        </w:p>
      </w:tc>
      <w:tc>
        <w:tcPr>
          <w:tcW w:w="3360" w:type="dxa"/>
        </w:tcPr>
        <w:p w14:paraId="6B0BE769" w14:textId="3738386E" w:rsidR="00BA4BC5" w:rsidRDefault="00BA4BC5" w:rsidP="2071904E">
          <w:pPr>
            <w:pStyle w:val="Header"/>
            <w:ind w:right="-115"/>
            <w:jc w:val="right"/>
          </w:pPr>
        </w:p>
      </w:tc>
    </w:tr>
  </w:tbl>
  <w:p w14:paraId="2D32BA9B" w14:textId="3D473090" w:rsidR="00BA4BC5" w:rsidRDefault="00BA4BC5" w:rsidP="20719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BA4BC5" w14:paraId="7884BB39" w14:textId="77777777" w:rsidTr="2071904E">
      <w:tc>
        <w:tcPr>
          <w:tcW w:w="3360" w:type="dxa"/>
        </w:tcPr>
        <w:p w14:paraId="6364B386" w14:textId="6BBBA7E0" w:rsidR="00BA4BC5" w:rsidRDefault="00BA4BC5" w:rsidP="2071904E">
          <w:pPr>
            <w:pStyle w:val="Header"/>
            <w:ind w:left="-115"/>
          </w:pPr>
        </w:p>
      </w:tc>
      <w:tc>
        <w:tcPr>
          <w:tcW w:w="3360" w:type="dxa"/>
        </w:tcPr>
        <w:p w14:paraId="54EC6AC1" w14:textId="247AA75E" w:rsidR="00BA4BC5" w:rsidRDefault="00BA4BC5" w:rsidP="2071904E">
          <w:pPr>
            <w:pStyle w:val="Header"/>
            <w:jc w:val="center"/>
          </w:pPr>
        </w:p>
      </w:tc>
      <w:tc>
        <w:tcPr>
          <w:tcW w:w="3360" w:type="dxa"/>
        </w:tcPr>
        <w:p w14:paraId="61CF5632" w14:textId="57F9C7D5" w:rsidR="00BA4BC5" w:rsidRDefault="00BA4BC5" w:rsidP="2071904E">
          <w:pPr>
            <w:pStyle w:val="Header"/>
            <w:ind w:right="-115"/>
            <w:jc w:val="right"/>
          </w:pPr>
        </w:p>
      </w:tc>
    </w:tr>
  </w:tbl>
  <w:p w14:paraId="4A1F0F75" w14:textId="4EDDB747" w:rsidR="00BA4BC5" w:rsidRDefault="00BA4BC5" w:rsidP="20719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AC" w14:textId="77777777" w:rsidR="00BA4BC5" w:rsidRDefault="00BA4BC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A4BC5" w14:paraId="488CC300" w14:textId="77777777" w:rsidTr="2071904E">
      <w:tc>
        <w:tcPr>
          <w:tcW w:w="3120" w:type="dxa"/>
        </w:tcPr>
        <w:p w14:paraId="252FD728" w14:textId="5AA3196E" w:rsidR="00BA4BC5" w:rsidRDefault="00BA4BC5" w:rsidP="2071904E">
          <w:pPr>
            <w:pStyle w:val="Header"/>
            <w:ind w:left="-115"/>
          </w:pPr>
        </w:p>
      </w:tc>
      <w:tc>
        <w:tcPr>
          <w:tcW w:w="3120" w:type="dxa"/>
        </w:tcPr>
        <w:p w14:paraId="4A36F219" w14:textId="0DA1B5B7" w:rsidR="00BA4BC5" w:rsidRDefault="00BA4BC5" w:rsidP="2071904E">
          <w:pPr>
            <w:pStyle w:val="Header"/>
            <w:jc w:val="center"/>
          </w:pPr>
        </w:p>
      </w:tc>
      <w:tc>
        <w:tcPr>
          <w:tcW w:w="3120" w:type="dxa"/>
        </w:tcPr>
        <w:p w14:paraId="7F7F018A" w14:textId="07CE219F" w:rsidR="00BA4BC5" w:rsidRDefault="00BA4BC5" w:rsidP="2071904E">
          <w:pPr>
            <w:pStyle w:val="Header"/>
            <w:ind w:right="-115"/>
            <w:jc w:val="right"/>
          </w:pPr>
        </w:p>
      </w:tc>
    </w:tr>
  </w:tbl>
  <w:p w14:paraId="1377E69C" w14:textId="1352D4B3" w:rsidR="00BA4BC5" w:rsidRDefault="00BA4BC5" w:rsidP="20719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3727"/>
    <w:multiLevelType w:val="multilevel"/>
    <w:tmpl w:val="2F8C6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FC54E1"/>
    <w:multiLevelType w:val="hybridMultilevel"/>
    <w:tmpl w:val="FFFFFFFF"/>
    <w:lvl w:ilvl="0" w:tplc="0A7C714E">
      <w:start w:val="1"/>
      <w:numFmt w:val="bullet"/>
      <w:lvlText w:val="-"/>
      <w:lvlJc w:val="left"/>
      <w:pPr>
        <w:ind w:left="720" w:hanging="360"/>
      </w:pPr>
      <w:rPr>
        <w:rFonts w:ascii="&quot;Calibri Light&quot;,sans-serif" w:hAnsi="&quot;Calibri Light&quot;,sans-serif" w:hint="default"/>
      </w:rPr>
    </w:lvl>
    <w:lvl w:ilvl="1" w:tplc="2BACC16C">
      <w:start w:val="1"/>
      <w:numFmt w:val="bullet"/>
      <w:lvlText w:val="o"/>
      <w:lvlJc w:val="left"/>
      <w:pPr>
        <w:ind w:left="1440" w:hanging="360"/>
      </w:pPr>
      <w:rPr>
        <w:rFonts w:ascii="Courier New" w:hAnsi="Courier New" w:hint="default"/>
      </w:rPr>
    </w:lvl>
    <w:lvl w:ilvl="2" w:tplc="F90A7CFC">
      <w:start w:val="1"/>
      <w:numFmt w:val="bullet"/>
      <w:lvlText w:val=""/>
      <w:lvlJc w:val="left"/>
      <w:pPr>
        <w:ind w:left="2160" w:hanging="360"/>
      </w:pPr>
      <w:rPr>
        <w:rFonts w:ascii="Wingdings" w:hAnsi="Wingdings" w:hint="default"/>
      </w:rPr>
    </w:lvl>
    <w:lvl w:ilvl="3" w:tplc="64C0A1EA">
      <w:start w:val="1"/>
      <w:numFmt w:val="bullet"/>
      <w:lvlText w:val=""/>
      <w:lvlJc w:val="left"/>
      <w:pPr>
        <w:ind w:left="2880" w:hanging="360"/>
      </w:pPr>
      <w:rPr>
        <w:rFonts w:ascii="Symbol" w:hAnsi="Symbol" w:hint="default"/>
      </w:rPr>
    </w:lvl>
    <w:lvl w:ilvl="4" w:tplc="2226566E">
      <w:start w:val="1"/>
      <w:numFmt w:val="bullet"/>
      <w:lvlText w:val="o"/>
      <w:lvlJc w:val="left"/>
      <w:pPr>
        <w:ind w:left="3600" w:hanging="360"/>
      </w:pPr>
      <w:rPr>
        <w:rFonts w:ascii="Courier New" w:hAnsi="Courier New" w:hint="default"/>
      </w:rPr>
    </w:lvl>
    <w:lvl w:ilvl="5" w:tplc="441A152C">
      <w:start w:val="1"/>
      <w:numFmt w:val="bullet"/>
      <w:lvlText w:val=""/>
      <w:lvlJc w:val="left"/>
      <w:pPr>
        <w:ind w:left="4320" w:hanging="360"/>
      </w:pPr>
      <w:rPr>
        <w:rFonts w:ascii="Wingdings" w:hAnsi="Wingdings" w:hint="default"/>
      </w:rPr>
    </w:lvl>
    <w:lvl w:ilvl="6" w:tplc="BCF20C4A">
      <w:start w:val="1"/>
      <w:numFmt w:val="bullet"/>
      <w:lvlText w:val=""/>
      <w:lvlJc w:val="left"/>
      <w:pPr>
        <w:ind w:left="5040" w:hanging="360"/>
      </w:pPr>
      <w:rPr>
        <w:rFonts w:ascii="Symbol" w:hAnsi="Symbol" w:hint="default"/>
      </w:rPr>
    </w:lvl>
    <w:lvl w:ilvl="7" w:tplc="F6AA7A38">
      <w:start w:val="1"/>
      <w:numFmt w:val="bullet"/>
      <w:lvlText w:val="o"/>
      <w:lvlJc w:val="left"/>
      <w:pPr>
        <w:ind w:left="5760" w:hanging="360"/>
      </w:pPr>
      <w:rPr>
        <w:rFonts w:ascii="Courier New" w:hAnsi="Courier New" w:hint="default"/>
      </w:rPr>
    </w:lvl>
    <w:lvl w:ilvl="8" w:tplc="1AC43882">
      <w:start w:val="1"/>
      <w:numFmt w:val="bullet"/>
      <w:lvlText w:val=""/>
      <w:lvlJc w:val="left"/>
      <w:pPr>
        <w:ind w:left="6480" w:hanging="360"/>
      </w:pPr>
      <w:rPr>
        <w:rFonts w:ascii="Wingdings" w:hAnsi="Wingdings" w:hint="default"/>
      </w:rPr>
    </w:lvl>
  </w:abstractNum>
  <w:abstractNum w:abstractNumId="2" w15:restartNumberingAfterBreak="0">
    <w:nsid w:val="14791271"/>
    <w:multiLevelType w:val="multilevel"/>
    <w:tmpl w:val="7ACC7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FD5C6D"/>
    <w:multiLevelType w:val="multilevel"/>
    <w:tmpl w:val="195E8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0E2A7C"/>
    <w:multiLevelType w:val="multilevel"/>
    <w:tmpl w:val="41388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A864CA"/>
    <w:multiLevelType w:val="multilevel"/>
    <w:tmpl w:val="CE065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6C5900"/>
    <w:multiLevelType w:val="hybridMultilevel"/>
    <w:tmpl w:val="4D263FB2"/>
    <w:lvl w:ilvl="0" w:tplc="0D4C8058">
      <w:start w:val="1"/>
      <w:numFmt w:val="bullet"/>
      <w:lvlText w:val="●"/>
      <w:lvlJc w:val="left"/>
      <w:pPr>
        <w:ind w:left="1080" w:hanging="360"/>
      </w:pPr>
      <w:rPr>
        <w:rFonts w:hint="default"/>
        <w:u w:val="none"/>
      </w:rPr>
    </w:lvl>
    <w:lvl w:ilvl="1" w:tplc="22E27E04">
      <w:start w:val="1"/>
      <w:numFmt w:val="bullet"/>
      <w:lvlText w:val="○"/>
      <w:lvlJc w:val="left"/>
      <w:pPr>
        <w:ind w:left="1800" w:hanging="360"/>
      </w:pPr>
      <w:rPr>
        <w:rFonts w:hint="default"/>
        <w:u w:val="none"/>
      </w:rPr>
    </w:lvl>
    <w:lvl w:ilvl="2" w:tplc="F442232E">
      <w:start w:val="1"/>
      <w:numFmt w:val="bullet"/>
      <w:lvlText w:val="■"/>
      <w:lvlJc w:val="left"/>
      <w:pPr>
        <w:ind w:left="2520" w:hanging="360"/>
      </w:pPr>
      <w:rPr>
        <w:rFonts w:hint="default"/>
        <w:u w:val="none"/>
      </w:rPr>
    </w:lvl>
    <w:lvl w:ilvl="3" w:tplc="076287EA">
      <w:start w:val="1"/>
      <w:numFmt w:val="bullet"/>
      <w:lvlText w:val="●"/>
      <w:lvlJc w:val="left"/>
      <w:pPr>
        <w:ind w:left="3240" w:hanging="360"/>
      </w:pPr>
      <w:rPr>
        <w:rFonts w:hint="default"/>
        <w:u w:val="none"/>
      </w:rPr>
    </w:lvl>
    <w:lvl w:ilvl="4" w:tplc="C0A2A22C">
      <w:start w:val="1"/>
      <w:numFmt w:val="bullet"/>
      <w:lvlText w:val="○"/>
      <w:lvlJc w:val="left"/>
      <w:pPr>
        <w:ind w:left="3960" w:hanging="360"/>
      </w:pPr>
      <w:rPr>
        <w:rFonts w:hint="default"/>
        <w:u w:val="none"/>
      </w:rPr>
    </w:lvl>
    <w:lvl w:ilvl="5" w:tplc="EF6E15DE">
      <w:start w:val="1"/>
      <w:numFmt w:val="bullet"/>
      <w:lvlText w:val="■"/>
      <w:lvlJc w:val="left"/>
      <w:pPr>
        <w:ind w:left="4680" w:hanging="360"/>
      </w:pPr>
      <w:rPr>
        <w:rFonts w:hint="default"/>
        <w:u w:val="none"/>
      </w:rPr>
    </w:lvl>
    <w:lvl w:ilvl="6" w:tplc="472E2DCA">
      <w:start w:val="1"/>
      <w:numFmt w:val="bullet"/>
      <w:lvlText w:val="●"/>
      <w:lvlJc w:val="left"/>
      <w:pPr>
        <w:ind w:left="5400" w:hanging="360"/>
      </w:pPr>
      <w:rPr>
        <w:rFonts w:hint="default"/>
        <w:u w:val="none"/>
      </w:rPr>
    </w:lvl>
    <w:lvl w:ilvl="7" w:tplc="091610B8">
      <w:start w:val="1"/>
      <w:numFmt w:val="bullet"/>
      <w:lvlText w:val="○"/>
      <w:lvlJc w:val="left"/>
      <w:pPr>
        <w:ind w:left="6120" w:hanging="360"/>
      </w:pPr>
      <w:rPr>
        <w:rFonts w:hint="default"/>
        <w:u w:val="none"/>
      </w:rPr>
    </w:lvl>
    <w:lvl w:ilvl="8" w:tplc="9F16BD84">
      <w:start w:val="1"/>
      <w:numFmt w:val="bullet"/>
      <w:lvlText w:val="■"/>
      <w:lvlJc w:val="left"/>
      <w:pPr>
        <w:ind w:left="6840" w:hanging="360"/>
      </w:pPr>
      <w:rPr>
        <w:rFonts w:hint="default"/>
        <w:u w:val="none"/>
      </w:rPr>
    </w:lvl>
  </w:abstractNum>
  <w:abstractNum w:abstractNumId="7" w15:restartNumberingAfterBreak="0">
    <w:nsid w:val="2A011F00"/>
    <w:multiLevelType w:val="hybridMultilevel"/>
    <w:tmpl w:val="F6AE1F76"/>
    <w:lvl w:ilvl="0" w:tplc="089A5C5E">
      <w:start w:val="1"/>
      <w:numFmt w:val="bullet"/>
      <w:lvlText w:val="●"/>
      <w:lvlJc w:val="left"/>
      <w:pPr>
        <w:ind w:left="1080" w:hanging="360"/>
      </w:pPr>
      <w:rPr>
        <w:rFonts w:ascii="Symbol" w:hAnsi="Symbol" w:hint="default"/>
        <w:u w:val="none"/>
      </w:rPr>
    </w:lvl>
    <w:lvl w:ilvl="1" w:tplc="E8D49D84">
      <w:start w:val="1"/>
      <w:numFmt w:val="bullet"/>
      <w:lvlText w:val="○"/>
      <w:lvlJc w:val="left"/>
      <w:pPr>
        <w:ind w:left="1800" w:hanging="360"/>
      </w:pPr>
      <w:rPr>
        <w:rFonts w:hint="default"/>
        <w:u w:val="none"/>
      </w:rPr>
    </w:lvl>
    <w:lvl w:ilvl="2" w:tplc="478652E0">
      <w:start w:val="1"/>
      <w:numFmt w:val="bullet"/>
      <w:lvlText w:val="■"/>
      <w:lvlJc w:val="left"/>
      <w:pPr>
        <w:ind w:left="2520" w:hanging="360"/>
      </w:pPr>
      <w:rPr>
        <w:rFonts w:hint="default"/>
        <w:u w:val="none"/>
      </w:rPr>
    </w:lvl>
    <w:lvl w:ilvl="3" w:tplc="AA6A4582">
      <w:start w:val="1"/>
      <w:numFmt w:val="bullet"/>
      <w:lvlText w:val="●"/>
      <w:lvlJc w:val="left"/>
      <w:pPr>
        <w:ind w:left="3240" w:hanging="360"/>
      </w:pPr>
      <w:rPr>
        <w:rFonts w:hint="default"/>
        <w:u w:val="none"/>
      </w:rPr>
    </w:lvl>
    <w:lvl w:ilvl="4" w:tplc="EEE67F0A">
      <w:start w:val="1"/>
      <w:numFmt w:val="bullet"/>
      <w:lvlText w:val="○"/>
      <w:lvlJc w:val="left"/>
      <w:pPr>
        <w:ind w:left="3960" w:hanging="360"/>
      </w:pPr>
      <w:rPr>
        <w:rFonts w:hint="default"/>
        <w:u w:val="none"/>
      </w:rPr>
    </w:lvl>
    <w:lvl w:ilvl="5" w:tplc="38EC1A70">
      <w:start w:val="1"/>
      <w:numFmt w:val="bullet"/>
      <w:lvlText w:val="■"/>
      <w:lvlJc w:val="left"/>
      <w:pPr>
        <w:ind w:left="4680" w:hanging="360"/>
      </w:pPr>
      <w:rPr>
        <w:rFonts w:hint="default"/>
        <w:u w:val="none"/>
      </w:rPr>
    </w:lvl>
    <w:lvl w:ilvl="6" w:tplc="793E9AE0">
      <w:start w:val="1"/>
      <w:numFmt w:val="bullet"/>
      <w:lvlText w:val="●"/>
      <w:lvlJc w:val="left"/>
      <w:pPr>
        <w:ind w:left="5400" w:hanging="360"/>
      </w:pPr>
      <w:rPr>
        <w:rFonts w:hint="default"/>
        <w:u w:val="none"/>
      </w:rPr>
    </w:lvl>
    <w:lvl w:ilvl="7" w:tplc="0608CE3E">
      <w:start w:val="1"/>
      <w:numFmt w:val="bullet"/>
      <w:lvlText w:val="○"/>
      <w:lvlJc w:val="left"/>
      <w:pPr>
        <w:ind w:left="6120" w:hanging="360"/>
      </w:pPr>
      <w:rPr>
        <w:rFonts w:hint="default"/>
        <w:u w:val="none"/>
      </w:rPr>
    </w:lvl>
    <w:lvl w:ilvl="8" w:tplc="973A3510">
      <w:start w:val="1"/>
      <w:numFmt w:val="bullet"/>
      <w:lvlText w:val="■"/>
      <w:lvlJc w:val="left"/>
      <w:pPr>
        <w:ind w:left="6840" w:hanging="360"/>
      </w:pPr>
      <w:rPr>
        <w:rFonts w:hint="default"/>
        <w:u w:val="none"/>
      </w:rPr>
    </w:lvl>
  </w:abstractNum>
  <w:abstractNum w:abstractNumId="8" w15:restartNumberingAfterBreak="0">
    <w:nsid w:val="36F1790C"/>
    <w:multiLevelType w:val="hybridMultilevel"/>
    <w:tmpl w:val="FFFFFFFF"/>
    <w:lvl w:ilvl="0" w:tplc="1EE0F972">
      <w:start w:val="1"/>
      <w:numFmt w:val="bullet"/>
      <w:lvlText w:val=""/>
      <w:lvlJc w:val="left"/>
      <w:pPr>
        <w:ind w:left="1080" w:hanging="360"/>
      </w:pPr>
      <w:rPr>
        <w:rFonts w:ascii="Symbol" w:hAnsi="Symbol" w:hint="default"/>
      </w:rPr>
    </w:lvl>
    <w:lvl w:ilvl="1" w:tplc="2848BDF6">
      <w:start w:val="1"/>
      <w:numFmt w:val="bullet"/>
      <w:lvlText w:val="o"/>
      <w:lvlJc w:val="left"/>
      <w:pPr>
        <w:ind w:left="1800" w:hanging="360"/>
      </w:pPr>
      <w:rPr>
        <w:rFonts w:ascii="Courier New" w:hAnsi="Courier New" w:hint="default"/>
      </w:rPr>
    </w:lvl>
    <w:lvl w:ilvl="2" w:tplc="24D8BD84">
      <w:start w:val="1"/>
      <w:numFmt w:val="bullet"/>
      <w:lvlText w:val=""/>
      <w:lvlJc w:val="left"/>
      <w:pPr>
        <w:ind w:left="2520" w:hanging="360"/>
      </w:pPr>
      <w:rPr>
        <w:rFonts w:ascii="Wingdings" w:hAnsi="Wingdings" w:hint="default"/>
      </w:rPr>
    </w:lvl>
    <w:lvl w:ilvl="3" w:tplc="F1669602">
      <w:start w:val="1"/>
      <w:numFmt w:val="bullet"/>
      <w:lvlText w:val=""/>
      <w:lvlJc w:val="left"/>
      <w:pPr>
        <w:ind w:left="3240" w:hanging="360"/>
      </w:pPr>
      <w:rPr>
        <w:rFonts w:ascii="Symbol" w:hAnsi="Symbol" w:hint="default"/>
      </w:rPr>
    </w:lvl>
    <w:lvl w:ilvl="4" w:tplc="3F60CA20">
      <w:start w:val="1"/>
      <w:numFmt w:val="bullet"/>
      <w:lvlText w:val="o"/>
      <w:lvlJc w:val="left"/>
      <w:pPr>
        <w:ind w:left="3960" w:hanging="360"/>
      </w:pPr>
      <w:rPr>
        <w:rFonts w:ascii="Courier New" w:hAnsi="Courier New" w:hint="default"/>
      </w:rPr>
    </w:lvl>
    <w:lvl w:ilvl="5" w:tplc="B33A2CF2">
      <w:start w:val="1"/>
      <w:numFmt w:val="bullet"/>
      <w:lvlText w:val=""/>
      <w:lvlJc w:val="left"/>
      <w:pPr>
        <w:ind w:left="4680" w:hanging="360"/>
      </w:pPr>
      <w:rPr>
        <w:rFonts w:ascii="Wingdings" w:hAnsi="Wingdings" w:hint="default"/>
      </w:rPr>
    </w:lvl>
    <w:lvl w:ilvl="6" w:tplc="AD6ECDB6">
      <w:start w:val="1"/>
      <w:numFmt w:val="bullet"/>
      <w:lvlText w:val=""/>
      <w:lvlJc w:val="left"/>
      <w:pPr>
        <w:ind w:left="5400" w:hanging="360"/>
      </w:pPr>
      <w:rPr>
        <w:rFonts w:ascii="Symbol" w:hAnsi="Symbol" w:hint="default"/>
      </w:rPr>
    </w:lvl>
    <w:lvl w:ilvl="7" w:tplc="722A3516">
      <w:start w:val="1"/>
      <w:numFmt w:val="bullet"/>
      <w:lvlText w:val="o"/>
      <w:lvlJc w:val="left"/>
      <w:pPr>
        <w:ind w:left="6120" w:hanging="360"/>
      </w:pPr>
      <w:rPr>
        <w:rFonts w:ascii="Courier New" w:hAnsi="Courier New" w:hint="default"/>
      </w:rPr>
    </w:lvl>
    <w:lvl w:ilvl="8" w:tplc="052A6820">
      <w:start w:val="1"/>
      <w:numFmt w:val="bullet"/>
      <w:lvlText w:val=""/>
      <w:lvlJc w:val="left"/>
      <w:pPr>
        <w:ind w:left="6840" w:hanging="360"/>
      </w:pPr>
      <w:rPr>
        <w:rFonts w:ascii="Wingdings" w:hAnsi="Wingdings" w:hint="default"/>
      </w:rPr>
    </w:lvl>
  </w:abstractNum>
  <w:abstractNum w:abstractNumId="9" w15:restartNumberingAfterBreak="0">
    <w:nsid w:val="3C647F7E"/>
    <w:multiLevelType w:val="multilevel"/>
    <w:tmpl w:val="C19893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4A590B6A"/>
    <w:multiLevelType w:val="multilevel"/>
    <w:tmpl w:val="36F2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862CA8"/>
    <w:multiLevelType w:val="hybridMultilevel"/>
    <w:tmpl w:val="AA805A28"/>
    <w:lvl w:ilvl="0" w:tplc="42F898EA">
      <w:start w:val="1"/>
      <w:numFmt w:val="decimal"/>
      <w:lvlText w:val="%1."/>
      <w:lvlJc w:val="left"/>
      <w:pPr>
        <w:ind w:left="720" w:hanging="360"/>
      </w:pPr>
    </w:lvl>
    <w:lvl w:ilvl="1" w:tplc="C52A8EC0">
      <w:start w:val="1"/>
      <w:numFmt w:val="lowerRoman"/>
      <w:lvlText w:val="%2."/>
      <w:lvlJc w:val="right"/>
      <w:pPr>
        <w:ind w:left="1440" w:hanging="360"/>
      </w:pPr>
    </w:lvl>
    <w:lvl w:ilvl="2" w:tplc="D0561F16">
      <w:start w:val="1"/>
      <w:numFmt w:val="decimal"/>
      <w:lvlText w:val="%3."/>
      <w:lvlJc w:val="left"/>
      <w:pPr>
        <w:ind w:left="2160" w:hanging="180"/>
      </w:pPr>
    </w:lvl>
    <w:lvl w:ilvl="3" w:tplc="D4B6D948">
      <w:start w:val="1"/>
      <w:numFmt w:val="decimal"/>
      <w:lvlText w:val="%4."/>
      <w:lvlJc w:val="left"/>
      <w:pPr>
        <w:ind w:left="2880" w:hanging="360"/>
      </w:pPr>
    </w:lvl>
    <w:lvl w:ilvl="4" w:tplc="62C48BF8">
      <w:start w:val="1"/>
      <w:numFmt w:val="lowerLetter"/>
      <w:lvlText w:val="%5."/>
      <w:lvlJc w:val="left"/>
      <w:pPr>
        <w:ind w:left="3600" w:hanging="360"/>
      </w:pPr>
    </w:lvl>
    <w:lvl w:ilvl="5" w:tplc="1E8429B6">
      <w:start w:val="1"/>
      <w:numFmt w:val="lowerRoman"/>
      <w:lvlText w:val="%6."/>
      <w:lvlJc w:val="right"/>
      <w:pPr>
        <w:ind w:left="4320" w:hanging="180"/>
      </w:pPr>
    </w:lvl>
    <w:lvl w:ilvl="6" w:tplc="72C68514">
      <w:start w:val="1"/>
      <w:numFmt w:val="decimal"/>
      <w:lvlText w:val="%7."/>
      <w:lvlJc w:val="left"/>
      <w:pPr>
        <w:ind w:left="5040" w:hanging="360"/>
      </w:pPr>
    </w:lvl>
    <w:lvl w:ilvl="7" w:tplc="DE0C28C6">
      <w:start w:val="1"/>
      <w:numFmt w:val="lowerLetter"/>
      <w:lvlText w:val="%8."/>
      <w:lvlJc w:val="left"/>
      <w:pPr>
        <w:ind w:left="5760" w:hanging="360"/>
      </w:pPr>
    </w:lvl>
    <w:lvl w:ilvl="8" w:tplc="A404DB5A">
      <w:start w:val="1"/>
      <w:numFmt w:val="lowerRoman"/>
      <w:lvlText w:val="%9."/>
      <w:lvlJc w:val="right"/>
      <w:pPr>
        <w:ind w:left="6480" w:hanging="180"/>
      </w:pPr>
    </w:lvl>
  </w:abstractNum>
  <w:abstractNum w:abstractNumId="12" w15:restartNumberingAfterBreak="0">
    <w:nsid w:val="535C2F77"/>
    <w:multiLevelType w:val="multilevel"/>
    <w:tmpl w:val="6B866E8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54C97BB1"/>
    <w:multiLevelType w:val="multilevel"/>
    <w:tmpl w:val="FF0ABBA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58C241BF"/>
    <w:multiLevelType w:val="hybridMultilevel"/>
    <w:tmpl w:val="E146E4AA"/>
    <w:lvl w:ilvl="0" w:tplc="7F7091E6">
      <w:start w:val="1"/>
      <w:numFmt w:val="bullet"/>
      <w:lvlText w:val="●"/>
      <w:lvlJc w:val="left"/>
      <w:pPr>
        <w:ind w:left="1080" w:hanging="360"/>
      </w:pPr>
      <w:rPr>
        <w:rFonts w:hint="default"/>
        <w:u w:val="none"/>
      </w:rPr>
    </w:lvl>
    <w:lvl w:ilvl="1" w:tplc="937A52E0">
      <w:start w:val="1"/>
      <w:numFmt w:val="bullet"/>
      <w:lvlText w:val="○"/>
      <w:lvlJc w:val="left"/>
      <w:pPr>
        <w:ind w:left="1800" w:hanging="360"/>
      </w:pPr>
      <w:rPr>
        <w:rFonts w:hint="default"/>
        <w:u w:val="none"/>
      </w:rPr>
    </w:lvl>
    <w:lvl w:ilvl="2" w:tplc="F058EF00">
      <w:start w:val="1"/>
      <w:numFmt w:val="bullet"/>
      <w:lvlText w:val="■"/>
      <w:lvlJc w:val="left"/>
      <w:pPr>
        <w:ind w:left="2520" w:hanging="360"/>
      </w:pPr>
      <w:rPr>
        <w:rFonts w:hint="default"/>
        <w:u w:val="none"/>
      </w:rPr>
    </w:lvl>
    <w:lvl w:ilvl="3" w:tplc="971C92FE">
      <w:start w:val="1"/>
      <w:numFmt w:val="bullet"/>
      <w:lvlText w:val="●"/>
      <w:lvlJc w:val="left"/>
      <w:pPr>
        <w:ind w:left="3240" w:hanging="360"/>
      </w:pPr>
      <w:rPr>
        <w:rFonts w:hint="default"/>
        <w:u w:val="none"/>
      </w:rPr>
    </w:lvl>
    <w:lvl w:ilvl="4" w:tplc="95A43746">
      <w:start w:val="1"/>
      <w:numFmt w:val="bullet"/>
      <w:lvlText w:val="○"/>
      <w:lvlJc w:val="left"/>
      <w:pPr>
        <w:ind w:left="3960" w:hanging="360"/>
      </w:pPr>
      <w:rPr>
        <w:rFonts w:hint="default"/>
        <w:u w:val="none"/>
      </w:rPr>
    </w:lvl>
    <w:lvl w:ilvl="5" w:tplc="EEFE1CA0">
      <w:start w:val="1"/>
      <w:numFmt w:val="bullet"/>
      <w:lvlText w:val="■"/>
      <w:lvlJc w:val="left"/>
      <w:pPr>
        <w:ind w:left="4680" w:hanging="360"/>
      </w:pPr>
      <w:rPr>
        <w:rFonts w:hint="default"/>
        <w:u w:val="none"/>
      </w:rPr>
    </w:lvl>
    <w:lvl w:ilvl="6" w:tplc="8CF6295A">
      <w:start w:val="1"/>
      <w:numFmt w:val="bullet"/>
      <w:lvlText w:val="●"/>
      <w:lvlJc w:val="left"/>
      <w:pPr>
        <w:ind w:left="5400" w:hanging="360"/>
      </w:pPr>
      <w:rPr>
        <w:rFonts w:hint="default"/>
        <w:u w:val="none"/>
      </w:rPr>
    </w:lvl>
    <w:lvl w:ilvl="7" w:tplc="C22232CA">
      <w:start w:val="1"/>
      <w:numFmt w:val="bullet"/>
      <w:lvlText w:val="○"/>
      <w:lvlJc w:val="left"/>
      <w:pPr>
        <w:ind w:left="6120" w:hanging="360"/>
      </w:pPr>
      <w:rPr>
        <w:rFonts w:hint="default"/>
        <w:u w:val="none"/>
      </w:rPr>
    </w:lvl>
    <w:lvl w:ilvl="8" w:tplc="E3049982">
      <w:start w:val="1"/>
      <w:numFmt w:val="bullet"/>
      <w:lvlText w:val="■"/>
      <w:lvlJc w:val="left"/>
      <w:pPr>
        <w:ind w:left="6840" w:hanging="360"/>
      </w:pPr>
      <w:rPr>
        <w:rFonts w:hint="default"/>
        <w:u w:val="none"/>
      </w:rPr>
    </w:lvl>
  </w:abstractNum>
  <w:abstractNum w:abstractNumId="15" w15:restartNumberingAfterBreak="0">
    <w:nsid w:val="5DA4396E"/>
    <w:multiLevelType w:val="hybridMultilevel"/>
    <w:tmpl w:val="C85296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621D7C"/>
    <w:multiLevelType w:val="multilevel"/>
    <w:tmpl w:val="C0F2A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D603E8"/>
    <w:multiLevelType w:val="hybridMultilevel"/>
    <w:tmpl w:val="F08CAA20"/>
    <w:lvl w:ilvl="0" w:tplc="0890D83E">
      <w:start w:val="1"/>
      <w:numFmt w:val="bullet"/>
      <w:lvlText w:val="-"/>
      <w:lvlJc w:val="left"/>
      <w:pPr>
        <w:ind w:left="720" w:hanging="360"/>
      </w:pPr>
      <w:rPr>
        <w:rFonts w:ascii="&quot;Calibri Light&quot;,sans-serif" w:hAnsi="&quot;Calibri Light&quot;,sans-serif" w:hint="default"/>
      </w:rPr>
    </w:lvl>
    <w:lvl w:ilvl="1" w:tplc="6D025D10">
      <w:start w:val="1"/>
      <w:numFmt w:val="bullet"/>
      <w:lvlText w:val="o"/>
      <w:lvlJc w:val="left"/>
      <w:pPr>
        <w:ind w:left="1440" w:hanging="360"/>
      </w:pPr>
      <w:rPr>
        <w:rFonts w:ascii="Courier New" w:hAnsi="Courier New" w:hint="default"/>
      </w:rPr>
    </w:lvl>
    <w:lvl w:ilvl="2" w:tplc="C44C266A">
      <w:start w:val="1"/>
      <w:numFmt w:val="bullet"/>
      <w:lvlText w:val=""/>
      <w:lvlJc w:val="left"/>
      <w:pPr>
        <w:ind w:left="2160" w:hanging="360"/>
      </w:pPr>
      <w:rPr>
        <w:rFonts w:ascii="Wingdings" w:hAnsi="Wingdings" w:hint="default"/>
      </w:rPr>
    </w:lvl>
    <w:lvl w:ilvl="3" w:tplc="FED023C0">
      <w:start w:val="1"/>
      <w:numFmt w:val="bullet"/>
      <w:lvlText w:val=""/>
      <w:lvlJc w:val="left"/>
      <w:pPr>
        <w:ind w:left="2880" w:hanging="360"/>
      </w:pPr>
      <w:rPr>
        <w:rFonts w:ascii="Symbol" w:hAnsi="Symbol" w:hint="default"/>
      </w:rPr>
    </w:lvl>
    <w:lvl w:ilvl="4" w:tplc="F1364C00">
      <w:start w:val="1"/>
      <w:numFmt w:val="bullet"/>
      <w:lvlText w:val="o"/>
      <w:lvlJc w:val="left"/>
      <w:pPr>
        <w:ind w:left="3600" w:hanging="360"/>
      </w:pPr>
      <w:rPr>
        <w:rFonts w:ascii="Courier New" w:hAnsi="Courier New" w:hint="default"/>
      </w:rPr>
    </w:lvl>
    <w:lvl w:ilvl="5" w:tplc="18ACD880">
      <w:start w:val="1"/>
      <w:numFmt w:val="bullet"/>
      <w:lvlText w:val=""/>
      <w:lvlJc w:val="left"/>
      <w:pPr>
        <w:ind w:left="4320" w:hanging="360"/>
      </w:pPr>
      <w:rPr>
        <w:rFonts w:ascii="Wingdings" w:hAnsi="Wingdings" w:hint="default"/>
      </w:rPr>
    </w:lvl>
    <w:lvl w:ilvl="6" w:tplc="472CE132">
      <w:start w:val="1"/>
      <w:numFmt w:val="bullet"/>
      <w:lvlText w:val=""/>
      <w:lvlJc w:val="left"/>
      <w:pPr>
        <w:ind w:left="5040" w:hanging="360"/>
      </w:pPr>
      <w:rPr>
        <w:rFonts w:ascii="Symbol" w:hAnsi="Symbol" w:hint="default"/>
      </w:rPr>
    </w:lvl>
    <w:lvl w:ilvl="7" w:tplc="B94ABFCC">
      <w:start w:val="1"/>
      <w:numFmt w:val="bullet"/>
      <w:lvlText w:val="o"/>
      <w:lvlJc w:val="left"/>
      <w:pPr>
        <w:ind w:left="5760" w:hanging="360"/>
      </w:pPr>
      <w:rPr>
        <w:rFonts w:ascii="Courier New" w:hAnsi="Courier New" w:hint="default"/>
      </w:rPr>
    </w:lvl>
    <w:lvl w:ilvl="8" w:tplc="A984BED8">
      <w:start w:val="1"/>
      <w:numFmt w:val="bullet"/>
      <w:lvlText w:val=""/>
      <w:lvlJc w:val="left"/>
      <w:pPr>
        <w:ind w:left="6480" w:hanging="360"/>
      </w:pPr>
      <w:rPr>
        <w:rFonts w:ascii="Wingdings" w:hAnsi="Wingdings" w:hint="default"/>
      </w:rPr>
    </w:lvl>
  </w:abstractNum>
  <w:abstractNum w:abstractNumId="18" w15:restartNumberingAfterBreak="0">
    <w:nsid w:val="63C95156"/>
    <w:multiLevelType w:val="multilevel"/>
    <w:tmpl w:val="080C2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5E23C82"/>
    <w:multiLevelType w:val="hybridMultilevel"/>
    <w:tmpl w:val="2F30B2B0"/>
    <w:lvl w:ilvl="0" w:tplc="7FD241B6">
      <w:start w:val="1"/>
      <w:numFmt w:val="lowerLetter"/>
      <w:lvlText w:val="%1)"/>
      <w:lvlJc w:val="left"/>
      <w:pPr>
        <w:ind w:left="1440" w:hanging="360"/>
      </w:pPr>
      <w:rPr>
        <w:u w:val="none"/>
      </w:rPr>
    </w:lvl>
    <w:lvl w:ilvl="1" w:tplc="612C69CA">
      <w:start w:val="1"/>
      <w:numFmt w:val="lowerRoman"/>
      <w:lvlText w:val="%2)"/>
      <w:lvlJc w:val="right"/>
      <w:pPr>
        <w:ind w:left="2160" w:hanging="360"/>
      </w:pPr>
      <w:rPr>
        <w:u w:val="none"/>
      </w:rPr>
    </w:lvl>
    <w:lvl w:ilvl="2" w:tplc="F23814F8">
      <w:start w:val="1"/>
      <w:numFmt w:val="decimal"/>
      <w:lvlText w:val="%3)"/>
      <w:lvlJc w:val="left"/>
      <w:pPr>
        <w:ind w:left="2880" w:hanging="360"/>
      </w:pPr>
      <w:rPr>
        <w:u w:val="none"/>
      </w:rPr>
    </w:lvl>
    <w:lvl w:ilvl="3" w:tplc="DDA0ECF2">
      <w:start w:val="1"/>
      <w:numFmt w:val="lowerLetter"/>
      <w:lvlText w:val="(%4)"/>
      <w:lvlJc w:val="left"/>
      <w:pPr>
        <w:ind w:left="3600" w:hanging="360"/>
      </w:pPr>
      <w:rPr>
        <w:u w:val="none"/>
      </w:rPr>
    </w:lvl>
    <w:lvl w:ilvl="4" w:tplc="B9D0FCC2">
      <w:start w:val="1"/>
      <w:numFmt w:val="lowerRoman"/>
      <w:lvlText w:val="(%5)"/>
      <w:lvlJc w:val="right"/>
      <w:pPr>
        <w:ind w:left="4320" w:hanging="360"/>
      </w:pPr>
      <w:rPr>
        <w:u w:val="none"/>
      </w:rPr>
    </w:lvl>
    <w:lvl w:ilvl="5" w:tplc="5CC8D3AE">
      <w:start w:val="1"/>
      <w:numFmt w:val="decimal"/>
      <w:lvlText w:val="(%6)"/>
      <w:lvlJc w:val="left"/>
      <w:pPr>
        <w:ind w:left="5040" w:hanging="360"/>
      </w:pPr>
      <w:rPr>
        <w:u w:val="none"/>
      </w:rPr>
    </w:lvl>
    <w:lvl w:ilvl="6" w:tplc="5FFA5634">
      <w:start w:val="1"/>
      <w:numFmt w:val="lowerLetter"/>
      <w:lvlText w:val="%7."/>
      <w:lvlJc w:val="left"/>
      <w:pPr>
        <w:ind w:left="5760" w:hanging="360"/>
      </w:pPr>
      <w:rPr>
        <w:u w:val="none"/>
      </w:rPr>
    </w:lvl>
    <w:lvl w:ilvl="7" w:tplc="76A87968">
      <w:start w:val="1"/>
      <w:numFmt w:val="lowerRoman"/>
      <w:lvlText w:val="%8."/>
      <w:lvlJc w:val="right"/>
      <w:pPr>
        <w:ind w:left="6480" w:hanging="360"/>
      </w:pPr>
      <w:rPr>
        <w:u w:val="none"/>
      </w:rPr>
    </w:lvl>
    <w:lvl w:ilvl="8" w:tplc="0E009B68">
      <w:start w:val="1"/>
      <w:numFmt w:val="decimal"/>
      <w:lvlText w:val="%9."/>
      <w:lvlJc w:val="left"/>
      <w:pPr>
        <w:ind w:left="7200" w:hanging="360"/>
      </w:pPr>
      <w:rPr>
        <w:u w:val="none"/>
      </w:rPr>
    </w:lvl>
  </w:abstractNum>
  <w:abstractNum w:abstractNumId="20" w15:restartNumberingAfterBreak="0">
    <w:nsid w:val="78AE0D6C"/>
    <w:multiLevelType w:val="hybridMultilevel"/>
    <w:tmpl w:val="FFFFFFFF"/>
    <w:lvl w:ilvl="0" w:tplc="380477A8">
      <w:start w:val="1"/>
      <w:numFmt w:val="bullet"/>
      <w:lvlText w:val=""/>
      <w:lvlJc w:val="left"/>
      <w:pPr>
        <w:ind w:left="720" w:hanging="360"/>
      </w:pPr>
      <w:rPr>
        <w:rFonts w:ascii="Symbol" w:hAnsi="Symbol" w:hint="default"/>
      </w:rPr>
    </w:lvl>
    <w:lvl w:ilvl="1" w:tplc="C374D088">
      <w:start w:val="1"/>
      <w:numFmt w:val="bullet"/>
      <w:lvlText w:val="o"/>
      <w:lvlJc w:val="left"/>
      <w:pPr>
        <w:ind w:left="1440" w:hanging="360"/>
      </w:pPr>
      <w:rPr>
        <w:rFonts w:ascii="Courier New" w:hAnsi="Courier New" w:hint="default"/>
      </w:rPr>
    </w:lvl>
    <w:lvl w:ilvl="2" w:tplc="A1D60B24">
      <w:start w:val="1"/>
      <w:numFmt w:val="bullet"/>
      <w:lvlText w:val=""/>
      <w:lvlJc w:val="left"/>
      <w:pPr>
        <w:ind w:left="2160" w:hanging="360"/>
      </w:pPr>
      <w:rPr>
        <w:rFonts w:ascii="Wingdings" w:hAnsi="Wingdings" w:hint="default"/>
      </w:rPr>
    </w:lvl>
    <w:lvl w:ilvl="3" w:tplc="B89E0BD8">
      <w:start w:val="1"/>
      <w:numFmt w:val="bullet"/>
      <w:lvlText w:val=""/>
      <w:lvlJc w:val="left"/>
      <w:pPr>
        <w:ind w:left="2880" w:hanging="360"/>
      </w:pPr>
      <w:rPr>
        <w:rFonts w:ascii="Symbol" w:hAnsi="Symbol" w:hint="default"/>
      </w:rPr>
    </w:lvl>
    <w:lvl w:ilvl="4" w:tplc="99886394">
      <w:start w:val="1"/>
      <w:numFmt w:val="bullet"/>
      <w:lvlText w:val="o"/>
      <w:lvlJc w:val="left"/>
      <w:pPr>
        <w:ind w:left="3600" w:hanging="360"/>
      </w:pPr>
      <w:rPr>
        <w:rFonts w:ascii="Courier New" w:hAnsi="Courier New" w:hint="default"/>
      </w:rPr>
    </w:lvl>
    <w:lvl w:ilvl="5" w:tplc="A2F08028">
      <w:start w:val="1"/>
      <w:numFmt w:val="bullet"/>
      <w:lvlText w:val=""/>
      <w:lvlJc w:val="left"/>
      <w:pPr>
        <w:ind w:left="4320" w:hanging="360"/>
      </w:pPr>
      <w:rPr>
        <w:rFonts w:ascii="Wingdings" w:hAnsi="Wingdings" w:hint="default"/>
      </w:rPr>
    </w:lvl>
    <w:lvl w:ilvl="6" w:tplc="F4D89250">
      <w:start w:val="1"/>
      <w:numFmt w:val="bullet"/>
      <w:lvlText w:val=""/>
      <w:lvlJc w:val="left"/>
      <w:pPr>
        <w:ind w:left="5040" w:hanging="360"/>
      </w:pPr>
      <w:rPr>
        <w:rFonts w:ascii="Symbol" w:hAnsi="Symbol" w:hint="default"/>
      </w:rPr>
    </w:lvl>
    <w:lvl w:ilvl="7" w:tplc="6E260E1A">
      <w:start w:val="1"/>
      <w:numFmt w:val="bullet"/>
      <w:lvlText w:val="o"/>
      <w:lvlJc w:val="left"/>
      <w:pPr>
        <w:ind w:left="5760" w:hanging="360"/>
      </w:pPr>
      <w:rPr>
        <w:rFonts w:ascii="Courier New" w:hAnsi="Courier New" w:hint="default"/>
      </w:rPr>
    </w:lvl>
    <w:lvl w:ilvl="8" w:tplc="812C0D66">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0"/>
  </w:num>
  <w:num w:numId="4">
    <w:abstractNumId w:val="9"/>
  </w:num>
  <w:num w:numId="5">
    <w:abstractNumId w:val="12"/>
  </w:num>
  <w:num w:numId="6">
    <w:abstractNumId w:val="15"/>
  </w:num>
  <w:num w:numId="7">
    <w:abstractNumId w:val="2"/>
  </w:num>
  <w:num w:numId="8">
    <w:abstractNumId w:val="4"/>
  </w:num>
  <w:num w:numId="9">
    <w:abstractNumId w:val="5"/>
  </w:num>
  <w:num w:numId="10">
    <w:abstractNumId w:val="16"/>
  </w:num>
  <w:num w:numId="11">
    <w:abstractNumId w:val="3"/>
  </w:num>
  <w:num w:numId="12">
    <w:abstractNumId w:val="0"/>
  </w:num>
  <w:num w:numId="13">
    <w:abstractNumId w:val="13"/>
  </w:num>
  <w:num w:numId="14">
    <w:abstractNumId w:val="18"/>
  </w:num>
  <w:num w:numId="15">
    <w:abstractNumId w:val="8"/>
  </w:num>
  <w:num w:numId="16">
    <w:abstractNumId w:val="7"/>
  </w:num>
  <w:num w:numId="17">
    <w:abstractNumId w:val="6"/>
  </w:num>
  <w:num w:numId="18">
    <w:abstractNumId w:val="14"/>
  </w:num>
  <w:num w:numId="19">
    <w:abstractNumId w:val="19"/>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AEF"/>
    <w:rsid w:val="00021ECD"/>
    <w:rsid w:val="000716FC"/>
    <w:rsid w:val="00082533"/>
    <w:rsid w:val="000A0CB9"/>
    <w:rsid w:val="000A10D5"/>
    <w:rsid w:val="000A7C1E"/>
    <w:rsid w:val="000C4F0A"/>
    <w:rsid w:val="00110D26"/>
    <w:rsid w:val="001127B5"/>
    <w:rsid w:val="001151B6"/>
    <w:rsid w:val="00120AB4"/>
    <w:rsid w:val="00145ABC"/>
    <w:rsid w:val="00152E31"/>
    <w:rsid w:val="00156EB0"/>
    <w:rsid w:val="00171AFB"/>
    <w:rsid w:val="00193004"/>
    <w:rsid w:val="001B037E"/>
    <w:rsid w:val="001B096F"/>
    <w:rsid w:val="001D64D1"/>
    <w:rsid w:val="001F7A0A"/>
    <w:rsid w:val="00203EEA"/>
    <w:rsid w:val="0021294B"/>
    <w:rsid w:val="00216BA8"/>
    <w:rsid w:val="00231A67"/>
    <w:rsid w:val="002356F7"/>
    <w:rsid w:val="00255711"/>
    <w:rsid w:val="00257E35"/>
    <w:rsid w:val="002705B0"/>
    <w:rsid w:val="002839F3"/>
    <w:rsid w:val="0029020D"/>
    <w:rsid w:val="002A7004"/>
    <w:rsid w:val="002B2E91"/>
    <w:rsid w:val="002B73A3"/>
    <w:rsid w:val="002D161B"/>
    <w:rsid w:val="002D3C73"/>
    <w:rsid w:val="002D5A6D"/>
    <w:rsid w:val="002F2F6C"/>
    <w:rsid w:val="002F6578"/>
    <w:rsid w:val="00303EB0"/>
    <w:rsid w:val="00344E75"/>
    <w:rsid w:val="003506B5"/>
    <w:rsid w:val="00355DBE"/>
    <w:rsid w:val="003870DE"/>
    <w:rsid w:val="003C7AA5"/>
    <w:rsid w:val="003D06A5"/>
    <w:rsid w:val="003E17C1"/>
    <w:rsid w:val="003F305A"/>
    <w:rsid w:val="003F6588"/>
    <w:rsid w:val="00412F98"/>
    <w:rsid w:val="00426F8B"/>
    <w:rsid w:val="00472A6E"/>
    <w:rsid w:val="00477727"/>
    <w:rsid w:val="00494A24"/>
    <w:rsid w:val="004A160D"/>
    <w:rsid w:val="004A4F91"/>
    <w:rsid w:val="004C1E71"/>
    <w:rsid w:val="004E58B9"/>
    <w:rsid w:val="004F0F60"/>
    <w:rsid w:val="00516909"/>
    <w:rsid w:val="00533AED"/>
    <w:rsid w:val="00550BC4"/>
    <w:rsid w:val="00555A6E"/>
    <w:rsid w:val="0057074B"/>
    <w:rsid w:val="00581798"/>
    <w:rsid w:val="00585385"/>
    <w:rsid w:val="00593602"/>
    <w:rsid w:val="005940C0"/>
    <w:rsid w:val="00596792"/>
    <w:rsid w:val="00596E43"/>
    <w:rsid w:val="005A04FA"/>
    <w:rsid w:val="005B8012"/>
    <w:rsid w:val="005D5E45"/>
    <w:rsid w:val="0062058C"/>
    <w:rsid w:val="00636F73"/>
    <w:rsid w:val="0064777F"/>
    <w:rsid w:val="0067223A"/>
    <w:rsid w:val="006A24EC"/>
    <w:rsid w:val="006B7D7A"/>
    <w:rsid w:val="006C327B"/>
    <w:rsid w:val="006C4EDF"/>
    <w:rsid w:val="006C4FD7"/>
    <w:rsid w:val="006CF7E5"/>
    <w:rsid w:val="006D07C8"/>
    <w:rsid w:val="006E170B"/>
    <w:rsid w:val="006E6469"/>
    <w:rsid w:val="007053C3"/>
    <w:rsid w:val="00717108"/>
    <w:rsid w:val="00717811"/>
    <w:rsid w:val="007260AA"/>
    <w:rsid w:val="00742F62"/>
    <w:rsid w:val="00754A36"/>
    <w:rsid w:val="00765C2A"/>
    <w:rsid w:val="007C2784"/>
    <w:rsid w:val="007D072F"/>
    <w:rsid w:val="007E4391"/>
    <w:rsid w:val="007F09FF"/>
    <w:rsid w:val="007F2F3E"/>
    <w:rsid w:val="0080C3F6"/>
    <w:rsid w:val="00843F23"/>
    <w:rsid w:val="008765E5"/>
    <w:rsid w:val="00883F42"/>
    <w:rsid w:val="00893E1B"/>
    <w:rsid w:val="008A740F"/>
    <w:rsid w:val="008C400F"/>
    <w:rsid w:val="008D2EBC"/>
    <w:rsid w:val="00901EE8"/>
    <w:rsid w:val="00906D0B"/>
    <w:rsid w:val="00913B6E"/>
    <w:rsid w:val="00935F50"/>
    <w:rsid w:val="00936E72"/>
    <w:rsid w:val="009450A9"/>
    <w:rsid w:val="00946263"/>
    <w:rsid w:val="00976EF8"/>
    <w:rsid w:val="00981CE5"/>
    <w:rsid w:val="0098783F"/>
    <w:rsid w:val="00987B92"/>
    <w:rsid w:val="00995254"/>
    <w:rsid w:val="009965C5"/>
    <w:rsid w:val="009974F4"/>
    <w:rsid w:val="009978F9"/>
    <w:rsid w:val="009A076D"/>
    <w:rsid w:val="009BB1D1"/>
    <w:rsid w:val="009C77FD"/>
    <w:rsid w:val="009E5B6D"/>
    <w:rsid w:val="009F3F69"/>
    <w:rsid w:val="00A31BAC"/>
    <w:rsid w:val="00A63A08"/>
    <w:rsid w:val="00A82A11"/>
    <w:rsid w:val="00A8467D"/>
    <w:rsid w:val="00A91CA8"/>
    <w:rsid w:val="00AA5110"/>
    <w:rsid w:val="00AA703B"/>
    <w:rsid w:val="00AB3AB2"/>
    <w:rsid w:val="00AC3527"/>
    <w:rsid w:val="00AC7134"/>
    <w:rsid w:val="00AC79CA"/>
    <w:rsid w:val="00AE271F"/>
    <w:rsid w:val="00AE64D6"/>
    <w:rsid w:val="00AF0070"/>
    <w:rsid w:val="00AF7857"/>
    <w:rsid w:val="00B0B58D"/>
    <w:rsid w:val="00B1145F"/>
    <w:rsid w:val="00B1171A"/>
    <w:rsid w:val="00B23223"/>
    <w:rsid w:val="00B26B10"/>
    <w:rsid w:val="00B31439"/>
    <w:rsid w:val="00B40F2A"/>
    <w:rsid w:val="00B4376F"/>
    <w:rsid w:val="00B472CE"/>
    <w:rsid w:val="00B54C98"/>
    <w:rsid w:val="00B635E8"/>
    <w:rsid w:val="00B70601"/>
    <w:rsid w:val="00B7677F"/>
    <w:rsid w:val="00BA4BC5"/>
    <w:rsid w:val="00BB6273"/>
    <w:rsid w:val="00BB7A6C"/>
    <w:rsid w:val="00BC0BA3"/>
    <w:rsid w:val="00BC3EAB"/>
    <w:rsid w:val="00BE09E5"/>
    <w:rsid w:val="00BE3294"/>
    <w:rsid w:val="00BF0152"/>
    <w:rsid w:val="00BF6AD1"/>
    <w:rsid w:val="00C03198"/>
    <w:rsid w:val="00C05586"/>
    <w:rsid w:val="00C12FD5"/>
    <w:rsid w:val="00C200F2"/>
    <w:rsid w:val="00C209B9"/>
    <w:rsid w:val="00C253A0"/>
    <w:rsid w:val="00C30D70"/>
    <w:rsid w:val="00C39646"/>
    <w:rsid w:val="00C47A8C"/>
    <w:rsid w:val="00C63D5C"/>
    <w:rsid w:val="00C851F0"/>
    <w:rsid w:val="00CA7BF4"/>
    <w:rsid w:val="00CC1AF4"/>
    <w:rsid w:val="00CF088C"/>
    <w:rsid w:val="00D174DE"/>
    <w:rsid w:val="00D25816"/>
    <w:rsid w:val="00D316C7"/>
    <w:rsid w:val="00D34CA3"/>
    <w:rsid w:val="00D538FD"/>
    <w:rsid w:val="00D62ED6"/>
    <w:rsid w:val="00D64119"/>
    <w:rsid w:val="00D8159A"/>
    <w:rsid w:val="00D957AA"/>
    <w:rsid w:val="00DAA9A8"/>
    <w:rsid w:val="00DE37A3"/>
    <w:rsid w:val="00DE53BB"/>
    <w:rsid w:val="00DE540C"/>
    <w:rsid w:val="00DE7606"/>
    <w:rsid w:val="00DF40D3"/>
    <w:rsid w:val="00DF78B1"/>
    <w:rsid w:val="00E009E1"/>
    <w:rsid w:val="00E06060"/>
    <w:rsid w:val="00E0691F"/>
    <w:rsid w:val="00E17120"/>
    <w:rsid w:val="00E470E7"/>
    <w:rsid w:val="00E52E65"/>
    <w:rsid w:val="00E57361"/>
    <w:rsid w:val="00E6375C"/>
    <w:rsid w:val="00E65D37"/>
    <w:rsid w:val="00E7345B"/>
    <w:rsid w:val="00E7454E"/>
    <w:rsid w:val="00E82E24"/>
    <w:rsid w:val="00E84D71"/>
    <w:rsid w:val="00E912E2"/>
    <w:rsid w:val="00EA2859"/>
    <w:rsid w:val="00EC1E92"/>
    <w:rsid w:val="00EC4AEF"/>
    <w:rsid w:val="00ED1012"/>
    <w:rsid w:val="00ED3184"/>
    <w:rsid w:val="00ED65F0"/>
    <w:rsid w:val="00F10961"/>
    <w:rsid w:val="00F14A13"/>
    <w:rsid w:val="00F310B3"/>
    <w:rsid w:val="00F70382"/>
    <w:rsid w:val="00F73160"/>
    <w:rsid w:val="00F734F2"/>
    <w:rsid w:val="00F839FF"/>
    <w:rsid w:val="00F94516"/>
    <w:rsid w:val="00FD35C1"/>
    <w:rsid w:val="00FD68A9"/>
    <w:rsid w:val="00FD6A25"/>
    <w:rsid w:val="00FE2423"/>
    <w:rsid w:val="00FE738A"/>
    <w:rsid w:val="00FF653A"/>
    <w:rsid w:val="0112B97D"/>
    <w:rsid w:val="011E4648"/>
    <w:rsid w:val="0120BFE4"/>
    <w:rsid w:val="0127CC30"/>
    <w:rsid w:val="0127EECE"/>
    <w:rsid w:val="0148A3CD"/>
    <w:rsid w:val="014A2BE5"/>
    <w:rsid w:val="014C899B"/>
    <w:rsid w:val="016AEC17"/>
    <w:rsid w:val="018C2B4C"/>
    <w:rsid w:val="01908225"/>
    <w:rsid w:val="0193BD0B"/>
    <w:rsid w:val="01AC5665"/>
    <w:rsid w:val="01AD7561"/>
    <w:rsid w:val="01C3BA89"/>
    <w:rsid w:val="01CA26F3"/>
    <w:rsid w:val="01D2CD3D"/>
    <w:rsid w:val="01EF0B4E"/>
    <w:rsid w:val="0200BFA7"/>
    <w:rsid w:val="020B7D20"/>
    <w:rsid w:val="0212AD7E"/>
    <w:rsid w:val="02144383"/>
    <w:rsid w:val="02257042"/>
    <w:rsid w:val="0233C6AF"/>
    <w:rsid w:val="02356C27"/>
    <w:rsid w:val="0251EB40"/>
    <w:rsid w:val="02551A7B"/>
    <w:rsid w:val="0273B57D"/>
    <w:rsid w:val="02A64DF7"/>
    <w:rsid w:val="02B0883E"/>
    <w:rsid w:val="02B268A8"/>
    <w:rsid w:val="02BD0D4C"/>
    <w:rsid w:val="02C63A07"/>
    <w:rsid w:val="02CECD63"/>
    <w:rsid w:val="02DBB286"/>
    <w:rsid w:val="03104640"/>
    <w:rsid w:val="033B735A"/>
    <w:rsid w:val="034A52B0"/>
    <w:rsid w:val="0354AF12"/>
    <w:rsid w:val="0358281E"/>
    <w:rsid w:val="0371B352"/>
    <w:rsid w:val="03765309"/>
    <w:rsid w:val="03773249"/>
    <w:rsid w:val="0378D05A"/>
    <w:rsid w:val="037B30EF"/>
    <w:rsid w:val="0389B0DF"/>
    <w:rsid w:val="039F5C35"/>
    <w:rsid w:val="03A5530A"/>
    <w:rsid w:val="03ADAC10"/>
    <w:rsid w:val="03B0D783"/>
    <w:rsid w:val="03B574E8"/>
    <w:rsid w:val="03C9F89C"/>
    <w:rsid w:val="03E7F818"/>
    <w:rsid w:val="03F045A0"/>
    <w:rsid w:val="03F366A4"/>
    <w:rsid w:val="03F9C79D"/>
    <w:rsid w:val="041A2867"/>
    <w:rsid w:val="042704E3"/>
    <w:rsid w:val="045E940B"/>
    <w:rsid w:val="046ED31F"/>
    <w:rsid w:val="049FEC7C"/>
    <w:rsid w:val="04A24420"/>
    <w:rsid w:val="04A4D30D"/>
    <w:rsid w:val="04AF7152"/>
    <w:rsid w:val="04C0DBB3"/>
    <w:rsid w:val="04D8F4D3"/>
    <w:rsid w:val="04E12C37"/>
    <w:rsid w:val="04F4B484"/>
    <w:rsid w:val="0504499F"/>
    <w:rsid w:val="05088EC3"/>
    <w:rsid w:val="050D83B3"/>
    <w:rsid w:val="05165238"/>
    <w:rsid w:val="0549FFE1"/>
    <w:rsid w:val="056F1724"/>
    <w:rsid w:val="0576E9B3"/>
    <w:rsid w:val="057947D2"/>
    <w:rsid w:val="0585C5CF"/>
    <w:rsid w:val="058F3223"/>
    <w:rsid w:val="05966062"/>
    <w:rsid w:val="059D7591"/>
    <w:rsid w:val="05A2095B"/>
    <w:rsid w:val="05B33832"/>
    <w:rsid w:val="05B44A20"/>
    <w:rsid w:val="05B78A9D"/>
    <w:rsid w:val="05BB924E"/>
    <w:rsid w:val="05C33D96"/>
    <w:rsid w:val="05CBDF69"/>
    <w:rsid w:val="05E07B6D"/>
    <w:rsid w:val="05E0C936"/>
    <w:rsid w:val="05ED2F30"/>
    <w:rsid w:val="05EFCA13"/>
    <w:rsid w:val="060805D0"/>
    <w:rsid w:val="06088C18"/>
    <w:rsid w:val="060913A9"/>
    <w:rsid w:val="06221125"/>
    <w:rsid w:val="0624F75A"/>
    <w:rsid w:val="0628B7DE"/>
    <w:rsid w:val="063C9A3B"/>
    <w:rsid w:val="063E3C42"/>
    <w:rsid w:val="0641BC1C"/>
    <w:rsid w:val="064F88BC"/>
    <w:rsid w:val="0653FC47"/>
    <w:rsid w:val="0655A70D"/>
    <w:rsid w:val="06629A7A"/>
    <w:rsid w:val="0684BC2A"/>
    <w:rsid w:val="068B494A"/>
    <w:rsid w:val="0695D320"/>
    <w:rsid w:val="06972BAC"/>
    <w:rsid w:val="06B21C48"/>
    <w:rsid w:val="06B6D610"/>
    <w:rsid w:val="06BA2DDE"/>
    <w:rsid w:val="06C6D96D"/>
    <w:rsid w:val="06DF87E1"/>
    <w:rsid w:val="06DFC461"/>
    <w:rsid w:val="06EE0F75"/>
    <w:rsid w:val="06F0291D"/>
    <w:rsid w:val="070E4B89"/>
    <w:rsid w:val="070EBF55"/>
    <w:rsid w:val="0722A484"/>
    <w:rsid w:val="07239AB2"/>
    <w:rsid w:val="07281550"/>
    <w:rsid w:val="072EEDDD"/>
    <w:rsid w:val="0734DC4A"/>
    <w:rsid w:val="07399D09"/>
    <w:rsid w:val="073DCDBC"/>
    <w:rsid w:val="074C775A"/>
    <w:rsid w:val="0758AF30"/>
    <w:rsid w:val="075A95E0"/>
    <w:rsid w:val="076946EA"/>
    <w:rsid w:val="078E3AAD"/>
    <w:rsid w:val="079ACB39"/>
    <w:rsid w:val="07AC3A2F"/>
    <w:rsid w:val="07C41929"/>
    <w:rsid w:val="07EB9333"/>
    <w:rsid w:val="07F3293A"/>
    <w:rsid w:val="07FD0BF5"/>
    <w:rsid w:val="0801C9D6"/>
    <w:rsid w:val="08050616"/>
    <w:rsid w:val="080AA83D"/>
    <w:rsid w:val="080C3E88"/>
    <w:rsid w:val="0811B35E"/>
    <w:rsid w:val="08227BAB"/>
    <w:rsid w:val="08252B52"/>
    <w:rsid w:val="0827AEE8"/>
    <w:rsid w:val="082B659B"/>
    <w:rsid w:val="0842958B"/>
    <w:rsid w:val="08591CF1"/>
    <w:rsid w:val="0870ADB2"/>
    <w:rsid w:val="088FB0D5"/>
    <w:rsid w:val="089339DB"/>
    <w:rsid w:val="08970B83"/>
    <w:rsid w:val="089F8C3A"/>
    <w:rsid w:val="08A5CAE4"/>
    <w:rsid w:val="08BDEC42"/>
    <w:rsid w:val="09038E4B"/>
    <w:rsid w:val="090AEF6B"/>
    <w:rsid w:val="0912EB25"/>
    <w:rsid w:val="0934F2E5"/>
    <w:rsid w:val="0937B462"/>
    <w:rsid w:val="0937BC00"/>
    <w:rsid w:val="093A575B"/>
    <w:rsid w:val="0966EF08"/>
    <w:rsid w:val="096F8331"/>
    <w:rsid w:val="097C25BD"/>
    <w:rsid w:val="09BFE632"/>
    <w:rsid w:val="09C3ABD1"/>
    <w:rsid w:val="09C62E52"/>
    <w:rsid w:val="09CA9817"/>
    <w:rsid w:val="09D4F6CF"/>
    <w:rsid w:val="09EF3B96"/>
    <w:rsid w:val="09F09783"/>
    <w:rsid w:val="09FCC0F9"/>
    <w:rsid w:val="0A1388FF"/>
    <w:rsid w:val="0A163B9F"/>
    <w:rsid w:val="0A2B8136"/>
    <w:rsid w:val="0A375471"/>
    <w:rsid w:val="0A3F9B07"/>
    <w:rsid w:val="0A5100D6"/>
    <w:rsid w:val="0A630CC4"/>
    <w:rsid w:val="0A65CB9E"/>
    <w:rsid w:val="0A6CC2E1"/>
    <w:rsid w:val="0A834FF5"/>
    <w:rsid w:val="0AAAD78E"/>
    <w:rsid w:val="0AAE7205"/>
    <w:rsid w:val="0AB0F2C8"/>
    <w:rsid w:val="0ABC599B"/>
    <w:rsid w:val="0AD0530C"/>
    <w:rsid w:val="0AD15901"/>
    <w:rsid w:val="0AD6A00F"/>
    <w:rsid w:val="0AECB556"/>
    <w:rsid w:val="0AF3333C"/>
    <w:rsid w:val="0AF54164"/>
    <w:rsid w:val="0B0110B6"/>
    <w:rsid w:val="0B12B76C"/>
    <w:rsid w:val="0B3F3827"/>
    <w:rsid w:val="0B5DCA8E"/>
    <w:rsid w:val="0B62DC72"/>
    <w:rsid w:val="0B759AE5"/>
    <w:rsid w:val="0B8A095A"/>
    <w:rsid w:val="0B963AC1"/>
    <w:rsid w:val="0BA3FD68"/>
    <w:rsid w:val="0BB30697"/>
    <w:rsid w:val="0BD8D57A"/>
    <w:rsid w:val="0BE0959F"/>
    <w:rsid w:val="0BE9774A"/>
    <w:rsid w:val="0BF131D0"/>
    <w:rsid w:val="0C0EB561"/>
    <w:rsid w:val="0C113EDF"/>
    <w:rsid w:val="0C16B589"/>
    <w:rsid w:val="0C1A97C3"/>
    <w:rsid w:val="0C2119CA"/>
    <w:rsid w:val="0C241DB4"/>
    <w:rsid w:val="0C3344F2"/>
    <w:rsid w:val="0C36038F"/>
    <w:rsid w:val="0C3733D9"/>
    <w:rsid w:val="0C38CCA7"/>
    <w:rsid w:val="0C492B1D"/>
    <w:rsid w:val="0C522A8B"/>
    <w:rsid w:val="0C5C6FBE"/>
    <w:rsid w:val="0C81E0CC"/>
    <w:rsid w:val="0C8C1212"/>
    <w:rsid w:val="0C95CB4D"/>
    <w:rsid w:val="0C9BFD44"/>
    <w:rsid w:val="0CA73B61"/>
    <w:rsid w:val="0CBB148A"/>
    <w:rsid w:val="0CE60270"/>
    <w:rsid w:val="0CF89C75"/>
    <w:rsid w:val="0D0A5E15"/>
    <w:rsid w:val="0D0D0C51"/>
    <w:rsid w:val="0D19A701"/>
    <w:rsid w:val="0D7A6CE0"/>
    <w:rsid w:val="0D8AAF3F"/>
    <w:rsid w:val="0D8C69B2"/>
    <w:rsid w:val="0D8EAE51"/>
    <w:rsid w:val="0D9C7BFE"/>
    <w:rsid w:val="0DB11930"/>
    <w:rsid w:val="0DBB9A45"/>
    <w:rsid w:val="0DD53D37"/>
    <w:rsid w:val="0DE5780C"/>
    <w:rsid w:val="0DE7582A"/>
    <w:rsid w:val="0DE88840"/>
    <w:rsid w:val="0DF709CB"/>
    <w:rsid w:val="0DFD745E"/>
    <w:rsid w:val="0E0EAFF0"/>
    <w:rsid w:val="0E16259F"/>
    <w:rsid w:val="0E28A153"/>
    <w:rsid w:val="0E2F5551"/>
    <w:rsid w:val="0E304B05"/>
    <w:rsid w:val="0E30D008"/>
    <w:rsid w:val="0E45D307"/>
    <w:rsid w:val="0E46996A"/>
    <w:rsid w:val="0E4FF7DF"/>
    <w:rsid w:val="0E59ED9E"/>
    <w:rsid w:val="0E69C3D5"/>
    <w:rsid w:val="0E7D33A3"/>
    <w:rsid w:val="0E90FC3F"/>
    <w:rsid w:val="0E98C80C"/>
    <w:rsid w:val="0E9FEEDE"/>
    <w:rsid w:val="0EFAE6DF"/>
    <w:rsid w:val="0EFB77B0"/>
    <w:rsid w:val="0F03931A"/>
    <w:rsid w:val="0F14D7BC"/>
    <w:rsid w:val="0F2529FB"/>
    <w:rsid w:val="0F2A7EB2"/>
    <w:rsid w:val="0F41C69D"/>
    <w:rsid w:val="0F523885"/>
    <w:rsid w:val="0F680A8D"/>
    <w:rsid w:val="0F7D1C01"/>
    <w:rsid w:val="0F802D10"/>
    <w:rsid w:val="0F89EA9E"/>
    <w:rsid w:val="0F9AC5E1"/>
    <w:rsid w:val="0FB396EB"/>
    <w:rsid w:val="0FC6C0C9"/>
    <w:rsid w:val="0FCD3B7B"/>
    <w:rsid w:val="0FDE8DE0"/>
    <w:rsid w:val="0FE603BB"/>
    <w:rsid w:val="0FEDD1E1"/>
    <w:rsid w:val="0FEF5D31"/>
    <w:rsid w:val="0FF05AC0"/>
    <w:rsid w:val="10012689"/>
    <w:rsid w:val="10114150"/>
    <w:rsid w:val="101C46BB"/>
    <w:rsid w:val="1025789A"/>
    <w:rsid w:val="1038F619"/>
    <w:rsid w:val="105AA240"/>
    <w:rsid w:val="1068C4BA"/>
    <w:rsid w:val="107DAD91"/>
    <w:rsid w:val="10CF670E"/>
    <w:rsid w:val="10DDA868"/>
    <w:rsid w:val="10DF3687"/>
    <w:rsid w:val="10E01C12"/>
    <w:rsid w:val="10EE6E0D"/>
    <w:rsid w:val="10F6FFEE"/>
    <w:rsid w:val="112C32F4"/>
    <w:rsid w:val="113CB26C"/>
    <w:rsid w:val="11654F94"/>
    <w:rsid w:val="117CB12D"/>
    <w:rsid w:val="118BC92D"/>
    <w:rsid w:val="11A3894A"/>
    <w:rsid w:val="11BD9771"/>
    <w:rsid w:val="11C3D80E"/>
    <w:rsid w:val="11C717F2"/>
    <w:rsid w:val="11CE334C"/>
    <w:rsid w:val="11DDC748"/>
    <w:rsid w:val="11E41A73"/>
    <w:rsid w:val="11E6D9A9"/>
    <w:rsid w:val="120B40F2"/>
    <w:rsid w:val="12122470"/>
    <w:rsid w:val="122B23A8"/>
    <w:rsid w:val="122C48E2"/>
    <w:rsid w:val="12318C1C"/>
    <w:rsid w:val="123F9A20"/>
    <w:rsid w:val="125EC811"/>
    <w:rsid w:val="126D9265"/>
    <w:rsid w:val="1280A438"/>
    <w:rsid w:val="12843B2B"/>
    <w:rsid w:val="128E048C"/>
    <w:rsid w:val="129AA3A6"/>
    <w:rsid w:val="129B3174"/>
    <w:rsid w:val="129E8A12"/>
    <w:rsid w:val="129F1030"/>
    <w:rsid w:val="12A39F2B"/>
    <w:rsid w:val="12A3F4F8"/>
    <w:rsid w:val="12A94AA6"/>
    <w:rsid w:val="12B91BAD"/>
    <w:rsid w:val="12B9C359"/>
    <w:rsid w:val="12DDA699"/>
    <w:rsid w:val="12E291F9"/>
    <w:rsid w:val="12E4F12D"/>
    <w:rsid w:val="12ED4BAA"/>
    <w:rsid w:val="13069638"/>
    <w:rsid w:val="130C1A88"/>
    <w:rsid w:val="1315BC2F"/>
    <w:rsid w:val="13191638"/>
    <w:rsid w:val="133B57AA"/>
    <w:rsid w:val="134DB3F8"/>
    <w:rsid w:val="13567FB6"/>
    <w:rsid w:val="13693DEE"/>
    <w:rsid w:val="138177AA"/>
    <w:rsid w:val="13B93472"/>
    <w:rsid w:val="13BE7922"/>
    <w:rsid w:val="13D58CC5"/>
    <w:rsid w:val="13E2A086"/>
    <w:rsid w:val="13E2E228"/>
    <w:rsid w:val="13E9FBBD"/>
    <w:rsid w:val="14006071"/>
    <w:rsid w:val="143CD879"/>
    <w:rsid w:val="144593BD"/>
    <w:rsid w:val="1448387B"/>
    <w:rsid w:val="14529920"/>
    <w:rsid w:val="145359DA"/>
    <w:rsid w:val="14542FCD"/>
    <w:rsid w:val="14576193"/>
    <w:rsid w:val="145AD11E"/>
    <w:rsid w:val="14627F1B"/>
    <w:rsid w:val="146C3D7A"/>
    <w:rsid w:val="146C55A1"/>
    <w:rsid w:val="14C50822"/>
    <w:rsid w:val="14EAD7BD"/>
    <w:rsid w:val="14F67EC3"/>
    <w:rsid w:val="15082B67"/>
    <w:rsid w:val="15154A88"/>
    <w:rsid w:val="151D6177"/>
    <w:rsid w:val="152E049F"/>
    <w:rsid w:val="153715D5"/>
    <w:rsid w:val="15376C6B"/>
    <w:rsid w:val="153BB017"/>
    <w:rsid w:val="1544FE74"/>
    <w:rsid w:val="155190D7"/>
    <w:rsid w:val="155D18E7"/>
    <w:rsid w:val="155DC2E9"/>
    <w:rsid w:val="156749A6"/>
    <w:rsid w:val="1574C221"/>
    <w:rsid w:val="158E6586"/>
    <w:rsid w:val="15961153"/>
    <w:rsid w:val="15ACBB2B"/>
    <w:rsid w:val="15B52388"/>
    <w:rsid w:val="15EDDDEB"/>
    <w:rsid w:val="15F0002E"/>
    <w:rsid w:val="1606F2A2"/>
    <w:rsid w:val="160CB1E4"/>
    <w:rsid w:val="162F1DE1"/>
    <w:rsid w:val="163092CD"/>
    <w:rsid w:val="164DABD0"/>
    <w:rsid w:val="16532257"/>
    <w:rsid w:val="1669F799"/>
    <w:rsid w:val="167574BB"/>
    <w:rsid w:val="167B1CFC"/>
    <w:rsid w:val="167C3251"/>
    <w:rsid w:val="16903065"/>
    <w:rsid w:val="1693BC3A"/>
    <w:rsid w:val="169C0E24"/>
    <w:rsid w:val="16DE5114"/>
    <w:rsid w:val="16E8107E"/>
    <w:rsid w:val="16F0330B"/>
    <w:rsid w:val="16F2F868"/>
    <w:rsid w:val="16F328AA"/>
    <w:rsid w:val="17000DDD"/>
    <w:rsid w:val="171BDFEF"/>
    <w:rsid w:val="172B2649"/>
    <w:rsid w:val="174093B6"/>
    <w:rsid w:val="1754724B"/>
    <w:rsid w:val="176BAE99"/>
    <w:rsid w:val="179341AE"/>
    <w:rsid w:val="179468BB"/>
    <w:rsid w:val="179AF6BA"/>
    <w:rsid w:val="17A43428"/>
    <w:rsid w:val="17A45E77"/>
    <w:rsid w:val="17CFE495"/>
    <w:rsid w:val="17D354F9"/>
    <w:rsid w:val="17EF0221"/>
    <w:rsid w:val="17F26AAB"/>
    <w:rsid w:val="17FB3A2D"/>
    <w:rsid w:val="17FF258A"/>
    <w:rsid w:val="18040966"/>
    <w:rsid w:val="180BB90B"/>
    <w:rsid w:val="18161C30"/>
    <w:rsid w:val="18236044"/>
    <w:rsid w:val="1837DE85"/>
    <w:rsid w:val="183D2F70"/>
    <w:rsid w:val="183EF73B"/>
    <w:rsid w:val="187B07B0"/>
    <w:rsid w:val="1886F4AE"/>
    <w:rsid w:val="1889F11B"/>
    <w:rsid w:val="18907089"/>
    <w:rsid w:val="18988994"/>
    <w:rsid w:val="18997725"/>
    <w:rsid w:val="18A3520C"/>
    <w:rsid w:val="18B149C7"/>
    <w:rsid w:val="18B81D22"/>
    <w:rsid w:val="18B92E17"/>
    <w:rsid w:val="18CD51D0"/>
    <w:rsid w:val="18D2FF7F"/>
    <w:rsid w:val="19047F3D"/>
    <w:rsid w:val="190732D4"/>
    <w:rsid w:val="1909B8EA"/>
    <w:rsid w:val="1911C8C0"/>
    <w:rsid w:val="1915FAB2"/>
    <w:rsid w:val="191E137C"/>
    <w:rsid w:val="1923BA6D"/>
    <w:rsid w:val="1928DA78"/>
    <w:rsid w:val="1930391C"/>
    <w:rsid w:val="19304F00"/>
    <w:rsid w:val="1934581D"/>
    <w:rsid w:val="19453B5F"/>
    <w:rsid w:val="194BE28B"/>
    <w:rsid w:val="19510D80"/>
    <w:rsid w:val="1954CCF8"/>
    <w:rsid w:val="197C524D"/>
    <w:rsid w:val="1984FA53"/>
    <w:rsid w:val="1989D047"/>
    <w:rsid w:val="1991810D"/>
    <w:rsid w:val="199E8D8F"/>
    <w:rsid w:val="19C40AD1"/>
    <w:rsid w:val="19C46AE0"/>
    <w:rsid w:val="19E9B6B7"/>
    <w:rsid w:val="19F5988C"/>
    <w:rsid w:val="1A12688C"/>
    <w:rsid w:val="1A2F447E"/>
    <w:rsid w:val="1A32A5DE"/>
    <w:rsid w:val="1A354786"/>
    <w:rsid w:val="1A43DCC2"/>
    <w:rsid w:val="1A44995C"/>
    <w:rsid w:val="1A76D8F8"/>
    <w:rsid w:val="1A94525E"/>
    <w:rsid w:val="1AAB0535"/>
    <w:rsid w:val="1AAFC5F2"/>
    <w:rsid w:val="1ACF80A1"/>
    <w:rsid w:val="1B00C317"/>
    <w:rsid w:val="1B0722BF"/>
    <w:rsid w:val="1B1E2EC0"/>
    <w:rsid w:val="1B211336"/>
    <w:rsid w:val="1B38A899"/>
    <w:rsid w:val="1B432A56"/>
    <w:rsid w:val="1B4CDD04"/>
    <w:rsid w:val="1B6F4E95"/>
    <w:rsid w:val="1B72EFDE"/>
    <w:rsid w:val="1B76C0FF"/>
    <w:rsid w:val="1B77894E"/>
    <w:rsid w:val="1B7F74B6"/>
    <w:rsid w:val="1B8B0B04"/>
    <w:rsid w:val="1B98A5C3"/>
    <w:rsid w:val="1BA6716C"/>
    <w:rsid w:val="1BAD8D51"/>
    <w:rsid w:val="1BB0A21A"/>
    <w:rsid w:val="1BBD552B"/>
    <w:rsid w:val="1BBF28A1"/>
    <w:rsid w:val="1BE58877"/>
    <w:rsid w:val="1C0AE8F6"/>
    <w:rsid w:val="1C0DAE67"/>
    <w:rsid w:val="1C1359D1"/>
    <w:rsid w:val="1C1BDE5A"/>
    <w:rsid w:val="1C3C8BE1"/>
    <w:rsid w:val="1C512C15"/>
    <w:rsid w:val="1C553DB2"/>
    <w:rsid w:val="1C583CAA"/>
    <w:rsid w:val="1C606988"/>
    <w:rsid w:val="1C683E85"/>
    <w:rsid w:val="1CA2F93B"/>
    <w:rsid w:val="1CA4BC23"/>
    <w:rsid w:val="1CB5E198"/>
    <w:rsid w:val="1CBD773D"/>
    <w:rsid w:val="1CFA2B69"/>
    <w:rsid w:val="1CFE2D86"/>
    <w:rsid w:val="1CFFBF02"/>
    <w:rsid w:val="1D133816"/>
    <w:rsid w:val="1D210914"/>
    <w:rsid w:val="1D4DD196"/>
    <w:rsid w:val="1D5CA2BC"/>
    <w:rsid w:val="1D7BEB68"/>
    <w:rsid w:val="1D97C529"/>
    <w:rsid w:val="1DC5212A"/>
    <w:rsid w:val="1DCC1186"/>
    <w:rsid w:val="1DE67EC9"/>
    <w:rsid w:val="1DF1F34F"/>
    <w:rsid w:val="1DF7E379"/>
    <w:rsid w:val="1DFC39E9"/>
    <w:rsid w:val="1E032A4E"/>
    <w:rsid w:val="1E03AA3F"/>
    <w:rsid w:val="1E0AC1E9"/>
    <w:rsid w:val="1E1A900D"/>
    <w:rsid w:val="1E1D4F31"/>
    <w:rsid w:val="1E210769"/>
    <w:rsid w:val="1E234E80"/>
    <w:rsid w:val="1E34BDBB"/>
    <w:rsid w:val="1E4E2CAF"/>
    <w:rsid w:val="1E5CA709"/>
    <w:rsid w:val="1E61299D"/>
    <w:rsid w:val="1E645CFE"/>
    <w:rsid w:val="1E752A9C"/>
    <w:rsid w:val="1E80C4E6"/>
    <w:rsid w:val="1E9B4422"/>
    <w:rsid w:val="1EAA90A0"/>
    <w:rsid w:val="1EC22A7F"/>
    <w:rsid w:val="1EE5D1E2"/>
    <w:rsid w:val="1EF1076A"/>
    <w:rsid w:val="1F0276EB"/>
    <w:rsid w:val="1F0457F3"/>
    <w:rsid w:val="1F1EB367"/>
    <w:rsid w:val="1F20EC5C"/>
    <w:rsid w:val="1F2706E6"/>
    <w:rsid w:val="1F33958A"/>
    <w:rsid w:val="1F390C63"/>
    <w:rsid w:val="1F474FA1"/>
    <w:rsid w:val="1F64E323"/>
    <w:rsid w:val="1F67E1E7"/>
    <w:rsid w:val="1F6EDCB4"/>
    <w:rsid w:val="1F7D2EB8"/>
    <w:rsid w:val="1F8B9635"/>
    <w:rsid w:val="1F8F053D"/>
    <w:rsid w:val="1F93B93E"/>
    <w:rsid w:val="1FA2CB6A"/>
    <w:rsid w:val="1FA47088"/>
    <w:rsid w:val="1FAEDBE1"/>
    <w:rsid w:val="1FB2E03C"/>
    <w:rsid w:val="1FBF5FCC"/>
    <w:rsid w:val="1FD9DF36"/>
    <w:rsid w:val="1FE4488A"/>
    <w:rsid w:val="200667D0"/>
    <w:rsid w:val="2013AEF6"/>
    <w:rsid w:val="201DF303"/>
    <w:rsid w:val="20213210"/>
    <w:rsid w:val="204ABE44"/>
    <w:rsid w:val="2065E848"/>
    <w:rsid w:val="206B0222"/>
    <w:rsid w:val="2071904E"/>
    <w:rsid w:val="207869DC"/>
    <w:rsid w:val="20859767"/>
    <w:rsid w:val="208731FA"/>
    <w:rsid w:val="2093D15B"/>
    <w:rsid w:val="20A4AC9E"/>
    <w:rsid w:val="20AD6BDB"/>
    <w:rsid w:val="20C403C7"/>
    <w:rsid w:val="20C90289"/>
    <w:rsid w:val="20C93852"/>
    <w:rsid w:val="20CC9CEB"/>
    <w:rsid w:val="20CF2B94"/>
    <w:rsid w:val="20DE2007"/>
    <w:rsid w:val="20DF43A8"/>
    <w:rsid w:val="20EEC60A"/>
    <w:rsid w:val="20F023C1"/>
    <w:rsid w:val="20F14FCF"/>
    <w:rsid w:val="210238FC"/>
    <w:rsid w:val="21057655"/>
    <w:rsid w:val="210A70DE"/>
    <w:rsid w:val="210B68B0"/>
    <w:rsid w:val="21301DAC"/>
    <w:rsid w:val="2131A2D5"/>
    <w:rsid w:val="2131EE11"/>
    <w:rsid w:val="213E9BCB"/>
    <w:rsid w:val="216D4594"/>
    <w:rsid w:val="21789233"/>
    <w:rsid w:val="2180B15D"/>
    <w:rsid w:val="2180CD09"/>
    <w:rsid w:val="21B348C1"/>
    <w:rsid w:val="21BA8EDA"/>
    <w:rsid w:val="21C5CB82"/>
    <w:rsid w:val="21CD4019"/>
    <w:rsid w:val="21D164EA"/>
    <w:rsid w:val="21DC720F"/>
    <w:rsid w:val="21E1E95E"/>
    <w:rsid w:val="2209D418"/>
    <w:rsid w:val="220F919E"/>
    <w:rsid w:val="22108DBC"/>
    <w:rsid w:val="22131224"/>
    <w:rsid w:val="2216795F"/>
    <w:rsid w:val="221E9891"/>
    <w:rsid w:val="222E787E"/>
    <w:rsid w:val="222FA1BC"/>
    <w:rsid w:val="223BF8B5"/>
    <w:rsid w:val="22438099"/>
    <w:rsid w:val="2262071F"/>
    <w:rsid w:val="2279BD2A"/>
    <w:rsid w:val="22B1C7DF"/>
    <w:rsid w:val="22C4F5C2"/>
    <w:rsid w:val="22D6CB83"/>
    <w:rsid w:val="22DBED66"/>
    <w:rsid w:val="22DF9062"/>
    <w:rsid w:val="22F732D9"/>
    <w:rsid w:val="2302A7E2"/>
    <w:rsid w:val="23054D9F"/>
    <w:rsid w:val="230D0B6F"/>
    <w:rsid w:val="2329106F"/>
    <w:rsid w:val="232F2B1E"/>
    <w:rsid w:val="2342A183"/>
    <w:rsid w:val="23563C33"/>
    <w:rsid w:val="23626EE9"/>
    <w:rsid w:val="23642F9F"/>
    <w:rsid w:val="2364CF54"/>
    <w:rsid w:val="237571AF"/>
    <w:rsid w:val="2376B56D"/>
    <w:rsid w:val="237E70D8"/>
    <w:rsid w:val="2392591A"/>
    <w:rsid w:val="23A02A47"/>
    <w:rsid w:val="23A2E3C7"/>
    <w:rsid w:val="23AF3B57"/>
    <w:rsid w:val="23B72EA7"/>
    <w:rsid w:val="23B8D90E"/>
    <w:rsid w:val="23D17B70"/>
    <w:rsid w:val="23D74C6F"/>
    <w:rsid w:val="23E5317D"/>
    <w:rsid w:val="23F056BB"/>
    <w:rsid w:val="23F1D00E"/>
    <w:rsid w:val="23FAA0E5"/>
    <w:rsid w:val="24123891"/>
    <w:rsid w:val="2426D045"/>
    <w:rsid w:val="2441680B"/>
    <w:rsid w:val="2446FB37"/>
    <w:rsid w:val="244ADD40"/>
    <w:rsid w:val="2455C0C2"/>
    <w:rsid w:val="24580759"/>
    <w:rsid w:val="24754814"/>
    <w:rsid w:val="248968D0"/>
    <w:rsid w:val="24919AB9"/>
    <w:rsid w:val="24A3D7C2"/>
    <w:rsid w:val="24A885FF"/>
    <w:rsid w:val="24B0D408"/>
    <w:rsid w:val="24C37B7B"/>
    <w:rsid w:val="24D0DAC6"/>
    <w:rsid w:val="24D6EB33"/>
    <w:rsid w:val="24D781C6"/>
    <w:rsid w:val="24DDEED2"/>
    <w:rsid w:val="24DE7423"/>
    <w:rsid w:val="24FC7BE2"/>
    <w:rsid w:val="25198A20"/>
    <w:rsid w:val="25225FD9"/>
    <w:rsid w:val="25311762"/>
    <w:rsid w:val="25396E93"/>
    <w:rsid w:val="254BF520"/>
    <w:rsid w:val="258DAEB6"/>
    <w:rsid w:val="258F7472"/>
    <w:rsid w:val="2597E76F"/>
    <w:rsid w:val="259981D6"/>
    <w:rsid w:val="25A7FA7A"/>
    <w:rsid w:val="25BA8521"/>
    <w:rsid w:val="25CD8717"/>
    <w:rsid w:val="25DDE201"/>
    <w:rsid w:val="25E2F33E"/>
    <w:rsid w:val="25EE2CDA"/>
    <w:rsid w:val="25F55D38"/>
    <w:rsid w:val="25F8D720"/>
    <w:rsid w:val="25FFFB2A"/>
    <w:rsid w:val="2601CC74"/>
    <w:rsid w:val="2602F175"/>
    <w:rsid w:val="26123BBD"/>
    <w:rsid w:val="26180F7D"/>
    <w:rsid w:val="2625B03D"/>
    <w:rsid w:val="262E14F9"/>
    <w:rsid w:val="263E4068"/>
    <w:rsid w:val="26458BC7"/>
    <w:rsid w:val="264656A4"/>
    <w:rsid w:val="264CA469"/>
    <w:rsid w:val="265DF389"/>
    <w:rsid w:val="2661C630"/>
    <w:rsid w:val="26639E4B"/>
    <w:rsid w:val="26890E66"/>
    <w:rsid w:val="26A23C9F"/>
    <w:rsid w:val="26B0FBB7"/>
    <w:rsid w:val="26B3097F"/>
    <w:rsid w:val="26C597A5"/>
    <w:rsid w:val="26E920D5"/>
    <w:rsid w:val="27021290"/>
    <w:rsid w:val="270D9D7E"/>
    <w:rsid w:val="273A4785"/>
    <w:rsid w:val="273E5E10"/>
    <w:rsid w:val="274C4CBF"/>
    <w:rsid w:val="27533547"/>
    <w:rsid w:val="275650FB"/>
    <w:rsid w:val="27695089"/>
    <w:rsid w:val="2772F3CC"/>
    <w:rsid w:val="2778E156"/>
    <w:rsid w:val="278B89F8"/>
    <w:rsid w:val="279B45CF"/>
    <w:rsid w:val="279D3635"/>
    <w:rsid w:val="27B9761B"/>
    <w:rsid w:val="27C8C49E"/>
    <w:rsid w:val="27EE88B8"/>
    <w:rsid w:val="27FB1B45"/>
    <w:rsid w:val="280EE148"/>
    <w:rsid w:val="28132690"/>
    <w:rsid w:val="2843B679"/>
    <w:rsid w:val="2845DEE3"/>
    <w:rsid w:val="284A528D"/>
    <w:rsid w:val="28576E21"/>
    <w:rsid w:val="286BF7A6"/>
    <w:rsid w:val="286F1D56"/>
    <w:rsid w:val="287A7B58"/>
    <w:rsid w:val="28850649"/>
    <w:rsid w:val="28994727"/>
    <w:rsid w:val="289B0673"/>
    <w:rsid w:val="28A09E5B"/>
    <w:rsid w:val="28B43C7E"/>
    <w:rsid w:val="28B551D3"/>
    <w:rsid w:val="28C450E7"/>
    <w:rsid w:val="28C54F78"/>
    <w:rsid w:val="28CCABF9"/>
    <w:rsid w:val="28D91006"/>
    <w:rsid w:val="290B18EA"/>
    <w:rsid w:val="2926E561"/>
    <w:rsid w:val="293FAA39"/>
    <w:rsid w:val="294517CB"/>
    <w:rsid w:val="2993D7D8"/>
    <w:rsid w:val="29A5BDFF"/>
    <w:rsid w:val="29C211A5"/>
    <w:rsid w:val="29C54D3B"/>
    <w:rsid w:val="29D7CA7E"/>
    <w:rsid w:val="29E22D34"/>
    <w:rsid w:val="2A206206"/>
    <w:rsid w:val="2A218B44"/>
    <w:rsid w:val="2A3B2628"/>
    <w:rsid w:val="2A4B1EE0"/>
    <w:rsid w:val="2A5B3911"/>
    <w:rsid w:val="2A68B31C"/>
    <w:rsid w:val="2A68FD8C"/>
    <w:rsid w:val="2A9611C9"/>
    <w:rsid w:val="2ABB45E1"/>
    <w:rsid w:val="2AE0ACAE"/>
    <w:rsid w:val="2AE62021"/>
    <w:rsid w:val="2AEE4ADE"/>
    <w:rsid w:val="2B055543"/>
    <w:rsid w:val="2B363D41"/>
    <w:rsid w:val="2B3DF138"/>
    <w:rsid w:val="2B5BD5B6"/>
    <w:rsid w:val="2B73E554"/>
    <w:rsid w:val="2B768D0D"/>
    <w:rsid w:val="2B776E48"/>
    <w:rsid w:val="2B7E131A"/>
    <w:rsid w:val="2B88B1F8"/>
    <w:rsid w:val="2B90B429"/>
    <w:rsid w:val="2B98B5B4"/>
    <w:rsid w:val="2B9FD268"/>
    <w:rsid w:val="2BB36B46"/>
    <w:rsid w:val="2BBCA3E9"/>
    <w:rsid w:val="2BE5E520"/>
    <w:rsid w:val="2BE87EDD"/>
    <w:rsid w:val="2BF39780"/>
    <w:rsid w:val="2BF4C250"/>
    <w:rsid w:val="2C21B957"/>
    <w:rsid w:val="2C2219A0"/>
    <w:rsid w:val="2C530815"/>
    <w:rsid w:val="2C6A981B"/>
    <w:rsid w:val="2C73CD29"/>
    <w:rsid w:val="2C8555B8"/>
    <w:rsid w:val="2C875101"/>
    <w:rsid w:val="2C91ED2A"/>
    <w:rsid w:val="2C97B112"/>
    <w:rsid w:val="2C9827E7"/>
    <w:rsid w:val="2CB190BB"/>
    <w:rsid w:val="2CB69DE0"/>
    <w:rsid w:val="2CCB1B15"/>
    <w:rsid w:val="2CD13DDC"/>
    <w:rsid w:val="2CE15DF7"/>
    <w:rsid w:val="2CEB95F9"/>
    <w:rsid w:val="2CEF5076"/>
    <w:rsid w:val="2CF823F0"/>
    <w:rsid w:val="2CFE43A3"/>
    <w:rsid w:val="2D293A27"/>
    <w:rsid w:val="2D2C0E48"/>
    <w:rsid w:val="2D2FEC5B"/>
    <w:rsid w:val="2D46729E"/>
    <w:rsid w:val="2D53BEB8"/>
    <w:rsid w:val="2D680F0B"/>
    <w:rsid w:val="2D7A8D73"/>
    <w:rsid w:val="2D813130"/>
    <w:rsid w:val="2D8A31EE"/>
    <w:rsid w:val="2D8F67E1"/>
    <w:rsid w:val="2DA3BB2E"/>
    <w:rsid w:val="2DA66503"/>
    <w:rsid w:val="2DD16265"/>
    <w:rsid w:val="2DD5028B"/>
    <w:rsid w:val="2DE6B4FB"/>
    <w:rsid w:val="2DFAA6F1"/>
    <w:rsid w:val="2E08907E"/>
    <w:rsid w:val="2E23B426"/>
    <w:rsid w:val="2E29A29F"/>
    <w:rsid w:val="2E3BE8F6"/>
    <w:rsid w:val="2E4B7068"/>
    <w:rsid w:val="2E4E593A"/>
    <w:rsid w:val="2E53E83E"/>
    <w:rsid w:val="2E5685A2"/>
    <w:rsid w:val="2E56AA2E"/>
    <w:rsid w:val="2E668979"/>
    <w:rsid w:val="2E6D0E3D"/>
    <w:rsid w:val="2E7B914D"/>
    <w:rsid w:val="2E8CA02E"/>
    <w:rsid w:val="2EA5D2CD"/>
    <w:rsid w:val="2EAB150D"/>
    <w:rsid w:val="2EEC8CB4"/>
    <w:rsid w:val="2F177C83"/>
    <w:rsid w:val="2F2A0E87"/>
    <w:rsid w:val="2F655AB8"/>
    <w:rsid w:val="2F7793D5"/>
    <w:rsid w:val="2F803E98"/>
    <w:rsid w:val="2F8CCBA4"/>
    <w:rsid w:val="2F8D8153"/>
    <w:rsid w:val="2F92EA58"/>
    <w:rsid w:val="2F9BB6B2"/>
    <w:rsid w:val="2FB8EF34"/>
    <w:rsid w:val="2FCCE702"/>
    <w:rsid w:val="2FE13195"/>
    <w:rsid w:val="2FE342A6"/>
    <w:rsid w:val="2FEC6A8D"/>
    <w:rsid w:val="3007F10A"/>
    <w:rsid w:val="302039B5"/>
    <w:rsid w:val="3036E557"/>
    <w:rsid w:val="3046741E"/>
    <w:rsid w:val="30698C38"/>
    <w:rsid w:val="307B99FF"/>
    <w:rsid w:val="307EDE97"/>
    <w:rsid w:val="308B9556"/>
    <w:rsid w:val="308CB7F0"/>
    <w:rsid w:val="309FD5A8"/>
    <w:rsid w:val="30A0A270"/>
    <w:rsid w:val="30D5640A"/>
    <w:rsid w:val="30D5BB08"/>
    <w:rsid w:val="30DBDCD0"/>
    <w:rsid w:val="30E8A2BB"/>
    <w:rsid w:val="30FB66A1"/>
    <w:rsid w:val="31113B2E"/>
    <w:rsid w:val="3113B9E6"/>
    <w:rsid w:val="311973B0"/>
    <w:rsid w:val="311FC3EA"/>
    <w:rsid w:val="3127D10B"/>
    <w:rsid w:val="31371F61"/>
    <w:rsid w:val="313F71B0"/>
    <w:rsid w:val="3140F4AC"/>
    <w:rsid w:val="31464C02"/>
    <w:rsid w:val="31535FA9"/>
    <w:rsid w:val="3154CF2D"/>
    <w:rsid w:val="3161FD2D"/>
    <w:rsid w:val="316BEBA7"/>
    <w:rsid w:val="31787829"/>
    <w:rsid w:val="317A914D"/>
    <w:rsid w:val="318A990E"/>
    <w:rsid w:val="318CC6E8"/>
    <w:rsid w:val="31920715"/>
    <w:rsid w:val="319B2D75"/>
    <w:rsid w:val="31C7E098"/>
    <w:rsid w:val="31CB2807"/>
    <w:rsid w:val="31E1AD07"/>
    <w:rsid w:val="31F194BB"/>
    <w:rsid w:val="320192EB"/>
    <w:rsid w:val="321906F2"/>
    <w:rsid w:val="32338561"/>
    <w:rsid w:val="3245F4E9"/>
    <w:rsid w:val="326D6C91"/>
    <w:rsid w:val="326FA7C1"/>
    <w:rsid w:val="32718B69"/>
    <w:rsid w:val="3292E1AA"/>
    <w:rsid w:val="32B11D2C"/>
    <w:rsid w:val="32B25083"/>
    <w:rsid w:val="32C3A344"/>
    <w:rsid w:val="32C9DEB5"/>
    <w:rsid w:val="32CF85A6"/>
    <w:rsid w:val="32D2EFC2"/>
    <w:rsid w:val="32EBFA11"/>
    <w:rsid w:val="32FF1425"/>
    <w:rsid w:val="3302FC97"/>
    <w:rsid w:val="330CCCD5"/>
    <w:rsid w:val="33109912"/>
    <w:rsid w:val="331A2658"/>
    <w:rsid w:val="331AC659"/>
    <w:rsid w:val="331B82A9"/>
    <w:rsid w:val="331F8655"/>
    <w:rsid w:val="3333D120"/>
    <w:rsid w:val="33540D79"/>
    <w:rsid w:val="3376A1FC"/>
    <w:rsid w:val="3382EAB6"/>
    <w:rsid w:val="33A16666"/>
    <w:rsid w:val="33E200C6"/>
    <w:rsid w:val="33EBC89A"/>
    <w:rsid w:val="33F3C0DD"/>
    <w:rsid w:val="33F7D6A8"/>
    <w:rsid w:val="33FFD435"/>
    <w:rsid w:val="3402839B"/>
    <w:rsid w:val="342D10AA"/>
    <w:rsid w:val="34353300"/>
    <w:rsid w:val="3440A139"/>
    <w:rsid w:val="3445018F"/>
    <w:rsid w:val="3449362D"/>
    <w:rsid w:val="344CAB11"/>
    <w:rsid w:val="3450DB9D"/>
    <w:rsid w:val="345D7559"/>
    <w:rsid w:val="3466A2D4"/>
    <w:rsid w:val="346B28BB"/>
    <w:rsid w:val="346CCC85"/>
    <w:rsid w:val="34721925"/>
    <w:rsid w:val="347337FA"/>
    <w:rsid w:val="348A4A8A"/>
    <w:rsid w:val="348E5213"/>
    <w:rsid w:val="349A6309"/>
    <w:rsid w:val="349B584A"/>
    <w:rsid w:val="34ADD17A"/>
    <w:rsid w:val="34BB56B6"/>
    <w:rsid w:val="34D3BF62"/>
    <w:rsid w:val="35026A91"/>
    <w:rsid w:val="35092C3A"/>
    <w:rsid w:val="3511EE02"/>
    <w:rsid w:val="354BF85D"/>
    <w:rsid w:val="354C7224"/>
    <w:rsid w:val="3556681D"/>
    <w:rsid w:val="355DAEF0"/>
    <w:rsid w:val="357976C8"/>
    <w:rsid w:val="3583636E"/>
    <w:rsid w:val="3590A4EB"/>
    <w:rsid w:val="35A0C62C"/>
    <w:rsid w:val="35ADB02B"/>
    <w:rsid w:val="35B76A9C"/>
    <w:rsid w:val="35D5A84B"/>
    <w:rsid w:val="35E076CA"/>
    <w:rsid w:val="35E9C16B"/>
    <w:rsid w:val="35F9057D"/>
    <w:rsid w:val="35FB4406"/>
    <w:rsid w:val="36072668"/>
    <w:rsid w:val="360A9084"/>
    <w:rsid w:val="360FE5E2"/>
    <w:rsid w:val="3610F610"/>
    <w:rsid w:val="3616F5E1"/>
    <w:rsid w:val="361B4217"/>
    <w:rsid w:val="36201D73"/>
    <w:rsid w:val="36226DF0"/>
    <w:rsid w:val="362D16DD"/>
    <w:rsid w:val="363BF4CA"/>
    <w:rsid w:val="366332D4"/>
    <w:rsid w:val="3664FC45"/>
    <w:rsid w:val="367B25C1"/>
    <w:rsid w:val="36926F9E"/>
    <w:rsid w:val="36A4FC9B"/>
    <w:rsid w:val="36B48009"/>
    <w:rsid w:val="36BAB191"/>
    <w:rsid w:val="36C77F7B"/>
    <w:rsid w:val="36F1E4E9"/>
    <w:rsid w:val="36F547E2"/>
    <w:rsid w:val="36FE5377"/>
    <w:rsid w:val="36FF08DC"/>
    <w:rsid w:val="3712DFCF"/>
    <w:rsid w:val="371FFFE2"/>
    <w:rsid w:val="3744FC8C"/>
    <w:rsid w:val="374C90CF"/>
    <w:rsid w:val="374D7AE9"/>
    <w:rsid w:val="37634FE8"/>
    <w:rsid w:val="376A3B12"/>
    <w:rsid w:val="376C098A"/>
    <w:rsid w:val="37715140"/>
    <w:rsid w:val="377BCF84"/>
    <w:rsid w:val="377C80BB"/>
    <w:rsid w:val="377E03DD"/>
    <w:rsid w:val="377F87C3"/>
    <w:rsid w:val="379D4FD8"/>
    <w:rsid w:val="379F39BD"/>
    <w:rsid w:val="37A9D4CD"/>
    <w:rsid w:val="37B488B4"/>
    <w:rsid w:val="37B6792F"/>
    <w:rsid w:val="37C1BCE4"/>
    <w:rsid w:val="37C3E410"/>
    <w:rsid w:val="37DA5F79"/>
    <w:rsid w:val="37EB0058"/>
    <w:rsid w:val="380A277C"/>
    <w:rsid w:val="382E523D"/>
    <w:rsid w:val="3833F14C"/>
    <w:rsid w:val="3859647F"/>
    <w:rsid w:val="386D405A"/>
    <w:rsid w:val="389EAECE"/>
    <w:rsid w:val="38BE9300"/>
    <w:rsid w:val="38DC74E0"/>
    <w:rsid w:val="38DDCB37"/>
    <w:rsid w:val="38F287BD"/>
    <w:rsid w:val="38F4CBBB"/>
    <w:rsid w:val="39086A83"/>
    <w:rsid w:val="39118BBA"/>
    <w:rsid w:val="391A8EBE"/>
    <w:rsid w:val="391D7E7B"/>
    <w:rsid w:val="3924DB04"/>
    <w:rsid w:val="392CC2A9"/>
    <w:rsid w:val="393035B4"/>
    <w:rsid w:val="3936812E"/>
    <w:rsid w:val="3936A6D8"/>
    <w:rsid w:val="39491D28"/>
    <w:rsid w:val="394B5C68"/>
    <w:rsid w:val="394F3DEF"/>
    <w:rsid w:val="39577459"/>
    <w:rsid w:val="3965AA6A"/>
    <w:rsid w:val="397B5E2A"/>
    <w:rsid w:val="398B1923"/>
    <w:rsid w:val="398D4C45"/>
    <w:rsid w:val="39B20CA4"/>
    <w:rsid w:val="39CB2FF8"/>
    <w:rsid w:val="39E3B20F"/>
    <w:rsid w:val="39E57169"/>
    <w:rsid w:val="39E8E354"/>
    <w:rsid w:val="39EAA65D"/>
    <w:rsid w:val="39EBEDC0"/>
    <w:rsid w:val="39EE94D2"/>
    <w:rsid w:val="39F6A411"/>
    <w:rsid w:val="39FBAEA5"/>
    <w:rsid w:val="3A01019F"/>
    <w:rsid w:val="3A0607E6"/>
    <w:rsid w:val="3A0F99AE"/>
    <w:rsid w:val="3A1281E0"/>
    <w:rsid w:val="3A1DF2E9"/>
    <w:rsid w:val="3A277E12"/>
    <w:rsid w:val="3A359D51"/>
    <w:rsid w:val="3A43B94A"/>
    <w:rsid w:val="3A4A1C85"/>
    <w:rsid w:val="3A57363E"/>
    <w:rsid w:val="3A6DEAE9"/>
    <w:rsid w:val="3A88B7A8"/>
    <w:rsid w:val="3A8EB710"/>
    <w:rsid w:val="3A936948"/>
    <w:rsid w:val="3A9CFF13"/>
    <w:rsid w:val="3AA1196D"/>
    <w:rsid w:val="3AA924AA"/>
    <w:rsid w:val="3AB77201"/>
    <w:rsid w:val="3AC78D6D"/>
    <w:rsid w:val="3AD55B74"/>
    <w:rsid w:val="3AE27E96"/>
    <w:rsid w:val="3AF0A163"/>
    <w:rsid w:val="3B052D90"/>
    <w:rsid w:val="3B0D3BD1"/>
    <w:rsid w:val="3B3FC6F4"/>
    <w:rsid w:val="3B45D793"/>
    <w:rsid w:val="3B56A873"/>
    <w:rsid w:val="3B5BA46D"/>
    <w:rsid w:val="3B5EF6EB"/>
    <w:rsid w:val="3B6694B2"/>
    <w:rsid w:val="3B69B8B8"/>
    <w:rsid w:val="3B8AD2D4"/>
    <w:rsid w:val="3B8AEC32"/>
    <w:rsid w:val="3B8D96B5"/>
    <w:rsid w:val="3B8ED656"/>
    <w:rsid w:val="3BA21184"/>
    <w:rsid w:val="3BB15F66"/>
    <w:rsid w:val="3BBA82FB"/>
    <w:rsid w:val="3BCBBC27"/>
    <w:rsid w:val="3BE74747"/>
    <w:rsid w:val="3BE98ABA"/>
    <w:rsid w:val="3BEBDB9E"/>
    <w:rsid w:val="3BF02945"/>
    <w:rsid w:val="3BFCECB9"/>
    <w:rsid w:val="3BFED2C2"/>
    <w:rsid w:val="3C08136F"/>
    <w:rsid w:val="3C145397"/>
    <w:rsid w:val="3C1BD012"/>
    <w:rsid w:val="3C22A3E7"/>
    <w:rsid w:val="3C3077E8"/>
    <w:rsid w:val="3C30E15A"/>
    <w:rsid w:val="3C3364C5"/>
    <w:rsid w:val="3C37F2C9"/>
    <w:rsid w:val="3C384EAA"/>
    <w:rsid w:val="3C43726A"/>
    <w:rsid w:val="3C51834A"/>
    <w:rsid w:val="3C5F03C8"/>
    <w:rsid w:val="3C67D676"/>
    <w:rsid w:val="3C6D0F08"/>
    <w:rsid w:val="3C7B4B49"/>
    <w:rsid w:val="3CBC4316"/>
    <w:rsid w:val="3CBDF276"/>
    <w:rsid w:val="3CC1742C"/>
    <w:rsid w:val="3CC4DA27"/>
    <w:rsid w:val="3CD5F20F"/>
    <w:rsid w:val="3CD8A93D"/>
    <w:rsid w:val="3CE502FD"/>
    <w:rsid w:val="3CF50B9C"/>
    <w:rsid w:val="3D02D6F2"/>
    <w:rsid w:val="3D0A0B0C"/>
    <w:rsid w:val="3D25EE31"/>
    <w:rsid w:val="3D280232"/>
    <w:rsid w:val="3D28E7DD"/>
    <w:rsid w:val="3D41D3A2"/>
    <w:rsid w:val="3D460D44"/>
    <w:rsid w:val="3D50FC07"/>
    <w:rsid w:val="3D6B3D19"/>
    <w:rsid w:val="3D6C157C"/>
    <w:rsid w:val="3D6EDB33"/>
    <w:rsid w:val="3D7F9D2B"/>
    <w:rsid w:val="3D817AC6"/>
    <w:rsid w:val="3D835CA2"/>
    <w:rsid w:val="3D869F4A"/>
    <w:rsid w:val="3D8B640A"/>
    <w:rsid w:val="3D9EF941"/>
    <w:rsid w:val="3DAA3FCB"/>
    <w:rsid w:val="3DC0C14C"/>
    <w:rsid w:val="3DC1C614"/>
    <w:rsid w:val="3DC1D4E9"/>
    <w:rsid w:val="3DC9BB0E"/>
    <w:rsid w:val="3DE4F61A"/>
    <w:rsid w:val="3DEA7E7A"/>
    <w:rsid w:val="3DF8A7C1"/>
    <w:rsid w:val="3DFD6DF1"/>
    <w:rsid w:val="3E046792"/>
    <w:rsid w:val="3E2DDE52"/>
    <w:rsid w:val="3E383A6F"/>
    <w:rsid w:val="3E4E761F"/>
    <w:rsid w:val="3E4E8B6A"/>
    <w:rsid w:val="3E80751A"/>
    <w:rsid w:val="3E80D35E"/>
    <w:rsid w:val="3E824473"/>
    <w:rsid w:val="3E873B47"/>
    <w:rsid w:val="3E98A69B"/>
    <w:rsid w:val="3EAD70EC"/>
    <w:rsid w:val="3EB38711"/>
    <w:rsid w:val="3EC8C756"/>
    <w:rsid w:val="3ECCD5CA"/>
    <w:rsid w:val="3ED653E7"/>
    <w:rsid w:val="3EE1DDA5"/>
    <w:rsid w:val="3EF13883"/>
    <w:rsid w:val="3EF1640C"/>
    <w:rsid w:val="3F08E4CE"/>
    <w:rsid w:val="3F1D8FD0"/>
    <w:rsid w:val="3F2649CC"/>
    <w:rsid w:val="3F2CD2C9"/>
    <w:rsid w:val="3F5D0FFF"/>
    <w:rsid w:val="3F5D2DE2"/>
    <w:rsid w:val="3F5EB00B"/>
    <w:rsid w:val="3F6E5212"/>
    <w:rsid w:val="3F731BD7"/>
    <w:rsid w:val="3F78211E"/>
    <w:rsid w:val="3F89AD3A"/>
    <w:rsid w:val="3F89D042"/>
    <w:rsid w:val="3F8CBF54"/>
    <w:rsid w:val="3F96A113"/>
    <w:rsid w:val="3F9B9543"/>
    <w:rsid w:val="3F9C042D"/>
    <w:rsid w:val="3F9FD2B3"/>
    <w:rsid w:val="3FA355A5"/>
    <w:rsid w:val="3FA4AFCA"/>
    <w:rsid w:val="3FA5A5BF"/>
    <w:rsid w:val="3FADFC82"/>
    <w:rsid w:val="3FAF0A94"/>
    <w:rsid w:val="3FD646C5"/>
    <w:rsid w:val="3FE5BAC7"/>
    <w:rsid w:val="3FF53AC9"/>
    <w:rsid w:val="401F0A94"/>
    <w:rsid w:val="40708AB7"/>
    <w:rsid w:val="408D346D"/>
    <w:rsid w:val="409D916A"/>
    <w:rsid w:val="40A20CB4"/>
    <w:rsid w:val="40A8854E"/>
    <w:rsid w:val="40AA012C"/>
    <w:rsid w:val="40B91B88"/>
    <w:rsid w:val="40E44714"/>
    <w:rsid w:val="41044BCD"/>
    <w:rsid w:val="410E3169"/>
    <w:rsid w:val="410F320E"/>
    <w:rsid w:val="41126FEC"/>
    <w:rsid w:val="4133D2CA"/>
    <w:rsid w:val="4138FBB7"/>
    <w:rsid w:val="413BC4D1"/>
    <w:rsid w:val="41542F0D"/>
    <w:rsid w:val="4162863E"/>
    <w:rsid w:val="41786E14"/>
    <w:rsid w:val="4187FA1D"/>
    <w:rsid w:val="41A53E24"/>
    <w:rsid w:val="41B1FF65"/>
    <w:rsid w:val="41BCF65B"/>
    <w:rsid w:val="41C8867D"/>
    <w:rsid w:val="41C970FA"/>
    <w:rsid w:val="41CBA222"/>
    <w:rsid w:val="41DB04B5"/>
    <w:rsid w:val="41EDF1A1"/>
    <w:rsid w:val="4213A13B"/>
    <w:rsid w:val="42197E67"/>
    <w:rsid w:val="421C99BA"/>
    <w:rsid w:val="42246D2A"/>
    <w:rsid w:val="4230078B"/>
    <w:rsid w:val="42A0CBDC"/>
    <w:rsid w:val="42BFEBAB"/>
    <w:rsid w:val="42DB6A38"/>
    <w:rsid w:val="42DC508C"/>
    <w:rsid w:val="42FB3E03"/>
    <w:rsid w:val="42FD9839"/>
    <w:rsid w:val="430D70C6"/>
    <w:rsid w:val="433521C5"/>
    <w:rsid w:val="433C8D39"/>
    <w:rsid w:val="43501722"/>
    <w:rsid w:val="43553608"/>
    <w:rsid w:val="43664F0A"/>
    <w:rsid w:val="436BC39F"/>
    <w:rsid w:val="436DEA91"/>
    <w:rsid w:val="43837B6E"/>
    <w:rsid w:val="4387B53B"/>
    <w:rsid w:val="43A7C80A"/>
    <w:rsid w:val="43ADE180"/>
    <w:rsid w:val="43C4E6CA"/>
    <w:rsid w:val="43D43E02"/>
    <w:rsid w:val="43E5559C"/>
    <w:rsid w:val="43F02EEA"/>
    <w:rsid w:val="43F561DF"/>
    <w:rsid w:val="43F75A1D"/>
    <w:rsid w:val="43FECDED"/>
    <w:rsid w:val="43FFD599"/>
    <w:rsid w:val="441AD2D7"/>
    <w:rsid w:val="444A370A"/>
    <w:rsid w:val="4465D531"/>
    <w:rsid w:val="4466165E"/>
    <w:rsid w:val="4473A916"/>
    <w:rsid w:val="447E5B4C"/>
    <w:rsid w:val="44807D22"/>
    <w:rsid w:val="4480D74F"/>
    <w:rsid w:val="448C45D7"/>
    <w:rsid w:val="44968C69"/>
    <w:rsid w:val="449973AA"/>
    <w:rsid w:val="449D1FD6"/>
    <w:rsid w:val="449F68AD"/>
    <w:rsid w:val="44C63B9F"/>
    <w:rsid w:val="44DC08CA"/>
    <w:rsid w:val="44E2C5E1"/>
    <w:rsid w:val="44EC85E5"/>
    <w:rsid w:val="45087C13"/>
    <w:rsid w:val="450B23CB"/>
    <w:rsid w:val="450B4E7A"/>
    <w:rsid w:val="451C2599"/>
    <w:rsid w:val="452ADEB5"/>
    <w:rsid w:val="452E5B7F"/>
    <w:rsid w:val="4536F310"/>
    <w:rsid w:val="45554D22"/>
    <w:rsid w:val="456312B5"/>
    <w:rsid w:val="456CC268"/>
    <w:rsid w:val="4574BD5B"/>
    <w:rsid w:val="457888D2"/>
    <w:rsid w:val="457E0671"/>
    <w:rsid w:val="4583BA2F"/>
    <w:rsid w:val="459817B8"/>
    <w:rsid w:val="45A08D89"/>
    <w:rsid w:val="45C9B762"/>
    <w:rsid w:val="45CCB8B2"/>
    <w:rsid w:val="45D4D9E6"/>
    <w:rsid w:val="45E1B2D6"/>
    <w:rsid w:val="45E2BB70"/>
    <w:rsid w:val="45F54BE2"/>
    <w:rsid w:val="46008E35"/>
    <w:rsid w:val="4601A592"/>
    <w:rsid w:val="4604E6D3"/>
    <w:rsid w:val="460B0287"/>
    <w:rsid w:val="461A00D5"/>
    <w:rsid w:val="462ED2F9"/>
    <w:rsid w:val="46306861"/>
    <w:rsid w:val="4638F037"/>
    <w:rsid w:val="46399903"/>
    <w:rsid w:val="463D5724"/>
    <w:rsid w:val="463E2A95"/>
    <w:rsid w:val="464077C5"/>
    <w:rsid w:val="4646CA3C"/>
    <w:rsid w:val="464D802C"/>
    <w:rsid w:val="465C8BA5"/>
    <w:rsid w:val="4671F126"/>
    <w:rsid w:val="46768451"/>
    <w:rsid w:val="46889729"/>
    <w:rsid w:val="46B312E8"/>
    <w:rsid w:val="46B98ABA"/>
    <w:rsid w:val="46CA186A"/>
    <w:rsid w:val="46D13692"/>
    <w:rsid w:val="46E40E10"/>
    <w:rsid w:val="46F48F6E"/>
    <w:rsid w:val="46F539AA"/>
    <w:rsid w:val="46FFF54F"/>
    <w:rsid w:val="4701BC87"/>
    <w:rsid w:val="47145933"/>
    <w:rsid w:val="471A71D7"/>
    <w:rsid w:val="471E64E3"/>
    <w:rsid w:val="471FEC63"/>
    <w:rsid w:val="4728FEC1"/>
    <w:rsid w:val="47334330"/>
    <w:rsid w:val="476F3551"/>
    <w:rsid w:val="47797DC4"/>
    <w:rsid w:val="47820DFA"/>
    <w:rsid w:val="478467B7"/>
    <w:rsid w:val="47928FDA"/>
    <w:rsid w:val="47A4CA40"/>
    <w:rsid w:val="47A5EE23"/>
    <w:rsid w:val="47AE7216"/>
    <w:rsid w:val="47B28ECE"/>
    <w:rsid w:val="47BBA653"/>
    <w:rsid w:val="47BE4306"/>
    <w:rsid w:val="47DE1344"/>
    <w:rsid w:val="47E916EA"/>
    <w:rsid w:val="47EB2E0E"/>
    <w:rsid w:val="47F0CCAC"/>
    <w:rsid w:val="47FAE620"/>
    <w:rsid w:val="4802E021"/>
    <w:rsid w:val="4804147E"/>
    <w:rsid w:val="480ECB24"/>
    <w:rsid w:val="48162156"/>
    <w:rsid w:val="4833BAE4"/>
    <w:rsid w:val="484580F7"/>
    <w:rsid w:val="484EDA92"/>
    <w:rsid w:val="48552A5A"/>
    <w:rsid w:val="48629087"/>
    <w:rsid w:val="48652400"/>
    <w:rsid w:val="486C0C08"/>
    <w:rsid w:val="489AD905"/>
    <w:rsid w:val="489AE1A5"/>
    <w:rsid w:val="48AD1E99"/>
    <w:rsid w:val="48C56A5C"/>
    <w:rsid w:val="48CD135F"/>
    <w:rsid w:val="48DC7019"/>
    <w:rsid w:val="48E24D02"/>
    <w:rsid w:val="48E46421"/>
    <w:rsid w:val="48F67ABA"/>
    <w:rsid w:val="48F76AFA"/>
    <w:rsid w:val="48FB3D76"/>
    <w:rsid w:val="48FE2A1F"/>
    <w:rsid w:val="49045974"/>
    <w:rsid w:val="491417F1"/>
    <w:rsid w:val="492D7F5A"/>
    <w:rsid w:val="4931663F"/>
    <w:rsid w:val="493B8FCB"/>
    <w:rsid w:val="493CD6A6"/>
    <w:rsid w:val="496ABCFC"/>
    <w:rsid w:val="496D47DB"/>
    <w:rsid w:val="496EAF89"/>
    <w:rsid w:val="4970A96F"/>
    <w:rsid w:val="49761E2D"/>
    <w:rsid w:val="49794CE5"/>
    <w:rsid w:val="497BFDF7"/>
    <w:rsid w:val="4986C146"/>
    <w:rsid w:val="49933339"/>
    <w:rsid w:val="499D7C1E"/>
    <w:rsid w:val="49A565D6"/>
    <w:rsid w:val="49C403B8"/>
    <w:rsid w:val="49D737D4"/>
    <w:rsid w:val="49DA3436"/>
    <w:rsid w:val="49DEE562"/>
    <w:rsid w:val="49EDC2E1"/>
    <w:rsid w:val="49F7F982"/>
    <w:rsid w:val="4A056358"/>
    <w:rsid w:val="4A25FA74"/>
    <w:rsid w:val="4A4BF9F5"/>
    <w:rsid w:val="4A656451"/>
    <w:rsid w:val="4A660A39"/>
    <w:rsid w:val="4A6EFD4A"/>
    <w:rsid w:val="4A73FEAC"/>
    <w:rsid w:val="4A770719"/>
    <w:rsid w:val="4A98865D"/>
    <w:rsid w:val="4AA07F44"/>
    <w:rsid w:val="4AA1CD21"/>
    <w:rsid w:val="4AA37F13"/>
    <w:rsid w:val="4ADCF0FC"/>
    <w:rsid w:val="4AE1E8F6"/>
    <w:rsid w:val="4AF6EADC"/>
    <w:rsid w:val="4B0DA308"/>
    <w:rsid w:val="4B37A513"/>
    <w:rsid w:val="4B413637"/>
    <w:rsid w:val="4B4AED8A"/>
    <w:rsid w:val="4B777290"/>
    <w:rsid w:val="4B893436"/>
    <w:rsid w:val="4BAD979A"/>
    <w:rsid w:val="4BAEEFCA"/>
    <w:rsid w:val="4BC1335D"/>
    <w:rsid w:val="4BCC558A"/>
    <w:rsid w:val="4BD73F24"/>
    <w:rsid w:val="4BE34DC0"/>
    <w:rsid w:val="4BE6F763"/>
    <w:rsid w:val="4BE72B43"/>
    <w:rsid w:val="4BFD09DD"/>
    <w:rsid w:val="4C27CC9A"/>
    <w:rsid w:val="4C323394"/>
    <w:rsid w:val="4C35CAE1"/>
    <w:rsid w:val="4C5BC5AB"/>
    <w:rsid w:val="4C610AAA"/>
    <w:rsid w:val="4C619E99"/>
    <w:rsid w:val="4C628E82"/>
    <w:rsid w:val="4C9AA605"/>
    <w:rsid w:val="4CA4C0F9"/>
    <w:rsid w:val="4CA539AB"/>
    <w:rsid w:val="4CBDF740"/>
    <w:rsid w:val="4CD1103C"/>
    <w:rsid w:val="4D0994FC"/>
    <w:rsid w:val="4D0E05AE"/>
    <w:rsid w:val="4D0E06BC"/>
    <w:rsid w:val="4D16C913"/>
    <w:rsid w:val="4D22CA4C"/>
    <w:rsid w:val="4DA4B29C"/>
    <w:rsid w:val="4DA59873"/>
    <w:rsid w:val="4DC8B871"/>
    <w:rsid w:val="4DCF9560"/>
    <w:rsid w:val="4DD414DF"/>
    <w:rsid w:val="4DDE6D2F"/>
    <w:rsid w:val="4DDF4FDA"/>
    <w:rsid w:val="4DE7376E"/>
    <w:rsid w:val="4DFD626F"/>
    <w:rsid w:val="4E04128E"/>
    <w:rsid w:val="4E128E15"/>
    <w:rsid w:val="4E1F0333"/>
    <w:rsid w:val="4E3CED82"/>
    <w:rsid w:val="4E551A1F"/>
    <w:rsid w:val="4E67FBB6"/>
    <w:rsid w:val="4E692D5B"/>
    <w:rsid w:val="4E78D6F9"/>
    <w:rsid w:val="4EA2AB05"/>
    <w:rsid w:val="4EAF7268"/>
    <w:rsid w:val="4EB963E6"/>
    <w:rsid w:val="4EBCB8A3"/>
    <w:rsid w:val="4ED26CC4"/>
    <w:rsid w:val="4ED59D25"/>
    <w:rsid w:val="4EDF114F"/>
    <w:rsid w:val="4EE5B085"/>
    <w:rsid w:val="4EF11CC9"/>
    <w:rsid w:val="4EF84120"/>
    <w:rsid w:val="4F090FC6"/>
    <w:rsid w:val="4F15C9D0"/>
    <w:rsid w:val="4F167819"/>
    <w:rsid w:val="4F1961C8"/>
    <w:rsid w:val="4F2E4772"/>
    <w:rsid w:val="4F3ADFA1"/>
    <w:rsid w:val="4F49BD98"/>
    <w:rsid w:val="4F539E80"/>
    <w:rsid w:val="4F64F5C1"/>
    <w:rsid w:val="4F8ABA1B"/>
    <w:rsid w:val="4F8B3143"/>
    <w:rsid w:val="4F9BB33E"/>
    <w:rsid w:val="4F9CE3AB"/>
    <w:rsid w:val="4FA3355B"/>
    <w:rsid w:val="4FBF11C3"/>
    <w:rsid w:val="4FC6D4AA"/>
    <w:rsid w:val="4FD3419B"/>
    <w:rsid w:val="4FD3751C"/>
    <w:rsid w:val="5004FDBC"/>
    <w:rsid w:val="500F9286"/>
    <w:rsid w:val="50102310"/>
    <w:rsid w:val="502FFE70"/>
    <w:rsid w:val="50398D8D"/>
    <w:rsid w:val="504739EF"/>
    <w:rsid w:val="505888D5"/>
    <w:rsid w:val="506000C1"/>
    <w:rsid w:val="50600A6D"/>
    <w:rsid w:val="507B1734"/>
    <w:rsid w:val="507EF300"/>
    <w:rsid w:val="508CD561"/>
    <w:rsid w:val="508E996E"/>
    <w:rsid w:val="509326B9"/>
    <w:rsid w:val="50A1E926"/>
    <w:rsid w:val="50AA52B2"/>
    <w:rsid w:val="50D6DD6C"/>
    <w:rsid w:val="50D836CF"/>
    <w:rsid w:val="51117E22"/>
    <w:rsid w:val="511BB619"/>
    <w:rsid w:val="51259E60"/>
    <w:rsid w:val="512F0F48"/>
    <w:rsid w:val="513C9D41"/>
    <w:rsid w:val="513D2D1C"/>
    <w:rsid w:val="5143B1F3"/>
    <w:rsid w:val="51445E71"/>
    <w:rsid w:val="514F2DE7"/>
    <w:rsid w:val="5152CE2E"/>
    <w:rsid w:val="5161FC04"/>
    <w:rsid w:val="51727256"/>
    <w:rsid w:val="517F6964"/>
    <w:rsid w:val="51818594"/>
    <w:rsid w:val="518F5C4D"/>
    <w:rsid w:val="519258FA"/>
    <w:rsid w:val="519D5D56"/>
    <w:rsid w:val="519ECBB4"/>
    <w:rsid w:val="51A35AC2"/>
    <w:rsid w:val="51B1BE9E"/>
    <w:rsid w:val="51C5AFB7"/>
    <w:rsid w:val="51E0F164"/>
    <w:rsid w:val="51EDE495"/>
    <w:rsid w:val="51FA2929"/>
    <w:rsid w:val="51FB21EE"/>
    <w:rsid w:val="52072393"/>
    <w:rsid w:val="5220FB73"/>
    <w:rsid w:val="5234AD65"/>
    <w:rsid w:val="52483367"/>
    <w:rsid w:val="5249F62A"/>
    <w:rsid w:val="525536BD"/>
    <w:rsid w:val="525B8006"/>
    <w:rsid w:val="52645837"/>
    <w:rsid w:val="528DCC1F"/>
    <w:rsid w:val="5294C47F"/>
    <w:rsid w:val="529E7CFF"/>
    <w:rsid w:val="52A323AA"/>
    <w:rsid w:val="52A3FE7B"/>
    <w:rsid w:val="52ACB17E"/>
    <w:rsid w:val="52C21500"/>
    <w:rsid w:val="52E44D68"/>
    <w:rsid w:val="52EF2594"/>
    <w:rsid w:val="52F1B63F"/>
    <w:rsid w:val="530E5967"/>
    <w:rsid w:val="53100197"/>
    <w:rsid w:val="531A82DF"/>
    <w:rsid w:val="53227800"/>
    <w:rsid w:val="532E53E7"/>
    <w:rsid w:val="533A60C7"/>
    <w:rsid w:val="53573DE9"/>
    <w:rsid w:val="53737297"/>
    <w:rsid w:val="537ADA9D"/>
    <w:rsid w:val="537CC36D"/>
    <w:rsid w:val="538635EA"/>
    <w:rsid w:val="538763B0"/>
    <w:rsid w:val="53952508"/>
    <w:rsid w:val="53AFF35E"/>
    <w:rsid w:val="53B9E2DF"/>
    <w:rsid w:val="53C91010"/>
    <w:rsid w:val="53D4219C"/>
    <w:rsid w:val="53E9E93C"/>
    <w:rsid w:val="53EA011D"/>
    <w:rsid w:val="53EFAD40"/>
    <w:rsid w:val="54046574"/>
    <w:rsid w:val="542083F3"/>
    <w:rsid w:val="5426AE7E"/>
    <w:rsid w:val="54286887"/>
    <w:rsid w:val="5436938F"/>
    <w:rsid w:val="5437F9F5"/>
    <w:rsid w:val="544936A7"/>
    <w:rsid w:val="544DCBAF"/>
    <w:rsid w:val="545EA8F1"/>
    <w:rsid w:val="54622A58"/>
    <w:rsid w:val="5462D1C5"/>
    <w:rsid w:val="54672286"/>
    <w:rsid w:val="548984DC"/>
    <w:rsid w:val="549EA436"/>
    <w:rsid w:val="54A36336"/>
    <w:rsid w:val="54BDF1AA"/>
    <w:rsid w:val="54C1D855"/>
    <w:rsid w:val="54DDCF0D"/>
    <w:rsid w:val="54FC4D29"/>
    <w:rsid w:val="54FE014B"/>
    <w:rsid w:val="551A8E17"/>
    <w:rsid w:val="552F08CC"/>
    <w:rsid w:val="554FD7C8"/>
    <w:rsid w:val="5552964F"/>
    <w:rsid w:val="555D29AE"/>
    <w:rsid w:val="555D571A"/>
    <w:rsid w:val="55669B7E"/>
    <w:rsid w:val="55755A49"/>
    <w:rsid w:val="558207AA"/>
    <w:rsid w:val="558E824D"/>
    <w:rsid w:val="559EAE9B"/>
    <w:rsid w:val="55A938EC"/>
    <w:rsid w:val="55B0130F"/>
    <w:rsid w:val="55B5AD24"/>
    <w:rsid w:val="55BAD8F4"/>
    <w:rsid w:val="55C9A0CA"/>
    <w:rsid w:val="55D060CC"/>
    <w:rsid w:val="55D6A38F"/>
    <w:rsid w:val="560800E7"/>
    <w:rsid w:val="561654C2"/>
    <w:rsid w:val="562269EF"/>
    <w:rsid w:val="564DA5D8"/>
    <w:rsid w:val="564F9A88"/>
    <w:rsid w:val="5650BC49"/>
    <w:rsid w:val="5659E53E"/>
    <w:rsid w:val="566E231C"/>
    <w:rsid w:val="56744FE0"/>
    <w:rsid w:val="567EE7ED"/>
    <w:rsid w:val="568145A2"/>
    <w:rsid w:val="5682BA80"/>
    <w:rsid w:val="568827A6"/>
    <w:rsid w:val="568AB25B"/>
    <w:rsid w:val="5692D770"/>
    <w:rsid w:val="56CAD92D"/>
    <w:rsid w:val="56D7611A"/>
    <w:rsid w:val="56DDCDF8"/>
    <w:rsid w:val="56E85776"/>
    <w:rsid w:val="56EAF1BD"/>
    <w:rsid w:val="570A11DE"/>
    <w:rsid w:val="570D8EE5"/>
    <w:rsid w:val="571DD80B"/>
    <w:rsid w:val="57314A49"/>
    <w:rsid w:val="5746827D"/>
    <w:rsid w:val="5764EF15"/>
    <w:rsid w:val="576A3FBD"/>
    <w:rsid w:val="576ABD5A"/>
    <w:rsid w:val="576B56CC"/>
    <w:rsid w:val="5780D769"/>
    <w:rsid w:val="57816324"/>
    <w:rsid w:val="579A7798"/>
    <w:rsid w:val="57AFAB86"/>
    <w:rsid w:val="57CE4F07"/>
    <w:rsid w:val="57CE58F6"/>
    <w:rsid w:val="57D10469"/>
    <w:rsid w:val="57D109E1"/>
    <w:rsid w:val="57E72F05"/>
    <w:rsid w:val="57F2356B"/>
    <w:rsid w:val="57FAB302"/>
    <w:rsid w:val="581202C5"/>
    <w:rsid w:val="5812C27C"/>
    <w:rsid w:val="582A7178"/>
    <w:rsid w:val="58564B72"/>
    <w:rsid w:val="58593EB3"/>
    <w:rsid w:val="585F6E89"/>
    <w:rsid w:val="58601DCC"/>
    <w:rsid w:val="58714530"/>
    <w:rsid w:val="5871E50E"/>
    <w:rsid w:val="587ED854"/>
    <w:rsid w:val="588C8924"/>
    <w:rsid w:val="588F3DC1"/>
    <w:rsid w:val="589F68BF"/>
    <w:rsid w:val="58A20A33"/>
    <w:rsid w:val="58A43202"/>
    <w:rsid w:val="58AFAA9E"/>
    <w:rsid w:val="58B5D287"/>
    <w:rsid w:val="58B7E3AD"/>
    <w:rsid w:val="58F540B3"/>
    <w:rsid w:val="59099A34"/>
    <w:rsid w:val="590DBD65"/>
    <w:rsid w:val="59187404"/>
    <w:rsid w:val="5918CF22"/>
    <w:rsid w:val="5919E519"/>
    <w:rsid w:val="591CA7CA"/>
    <w:rsid w:val="591FED1D"/>
    <w:rsid w:val="59211FA1"/>
    <w:rsid w:val="59221CBB"/>
    <w:rsid w:val="5927FB06"/>
    <w:rsid w:val="5945C8F4"/>
    <w:rsid w:val="594F1A0D"/>
    <w:rsid w:val="5955DD33"/>
    <w:rsid w:val="595697B0"/>
    <w:rsid w:val="595CF5FF"/>
    <w:rsid w:val="59791C5C"/>
    <w:rsid w:val="5982EED4"/>
    <w:rsid w:val="5988CE4C"/>
    <w:rsid w:val="598A0247"/>
    <w:rsid w:val="598B668A"/>
    <w:rsid w:val="59BA3121"/>
    <w:rsid w:val="59C51A1A"/>
    <w:rsid w:val="59E671F1"/>
    <w:rsid w:val="59ED6B2B"/>
    <w:rsid w:val="59F50DDA"/>
    <w:rsid w:val="59FBEE2D"/>
    <w:rsid w:val="5A41B2A0"/>
    <w:rsid w:val="5A496741"/>
    <w:rsid w:val="5A4D5847"/>
    <w:rsid w:val="5A51BA27"/>
    <w:rsid w:val="5A528414"/>
    <w:rsid w:val="5A6CA363"/>
    <w:rsid w:val="5A7E0F1E"/>
    <w:rsid w:val="5A809A08"/>
    <w:rsid w:val="5A8ED4CF"/>
    <w:rsid w:val="5A99B3C3"/>
    <w:rsid w:val="5AA37EC1"/>
    <w:rsid w:val="5AB5A94D"/>
    <w:rsid w:val="5ACD7BCD"/>
    <w:rsid w:val="5ADB5825"/>
    <w:rsid w:val="5AFA638D"/>
    <w:rsid w:val="5B0573C1"/>
    <w:rsid w:val="5B13A847"/>
    <w:rsid w:val="5B1908C5"/>
    <w:rsid w:val="5B1A3C33"/>
    <w:rsid w:val="5B1B9F61"/>
    <w:rsid w:val="5B1E43BC"/>
    <w:rsid w:val="5B24E6AE"/>
    <w:rsid w:val="5B28418D"/>
    <w:rsid w:val="5B36AC7B"/>
    <w:rsid w:val="5B4A00CC"/>
    <w:rsid w:val="5B5CED51"/>
    <w:rsid w:val="5B79BFF2"/>
    <w:rsid w:val="5B905010"/>
    <w:rsid w:val="5B9431BE"/>
    <w:rsid w:val="5B9B429F"/>
    <w:rsid w:val="5BA4A433"/>
    <w:rsid w:val="5BB4E65F"/>
    <w:rsid w:val="5BC45AA4"/>
    <w:rsid w:val="5BCB8029"/>
    <w:rsid w:val="5BEC77CB"/>
    <w:rsid w:val="5BFF6891"/>
    <w:rsid w:val="5C009F94"/>
    <w:rsid w:val="5C00F9A3"/>
    <w:rsid w:val="5C18AB57"/>
    <w:rsid w:val="5C1E8623"/>
    <w:rsid w:val="5C2291DA"/>
    <w:rsid w:val="5C2ED2D1"/>
    <w:rsid w:val="5C54D447"/>
    <w:rsid w:val="5C5D51BF"/>
    <w:rsid w:val="5C698BDA"/>
    <w:rsid w:val="5C6A958C"/>
    <w:rsid w:val="5C6EDE6C"/>
    <w:rsid w:val="5C7C5C93"/>
    <w:rsid w:val="5C8079EC"/>
    <w:rsid w:val="5C859247"/>
    <w:rsid w:val="5CAA21D8"/>
    <w:rsid w:val="5CAA7635"/>
    <w:rsid w:val="5CB11F0D"/>
    <w:rsid w:val="5CB630EC"/>
    <w:rsid w:val="5CC34AFB"/>
    <w:rsid w:val="5CC3B398"/>
    <w:rsid w:val="5CC926C2"/>
    <w:rsid w:val="5CE3041D"/>
    <w:rsid w:val="5CEE825B"/>
    <w:rsid w:val="5CF8BDB2"/>
    <w:rsid w:val="5D1BED76"/>
    <w:rsid w:val="5D30272F"/>
    <w:rsid w:val="5D310378"/>
    <w:rsid w:val="5D391557"/>
    <w:rsid w:val="5D414251"/>
    <w:rsid w:val="5D4803B2"/>
    <w:rsid w:val="5D53F419"/>
    <w:rsid w:val="5D62CC86"/>
    <w:rsid w:val="5D69498D"/>
    <w:rsid w:val="5D695ACE"/>
    <w:rsid w:val="5D6A01F8"/>
    <w:rsid w:val="5D73F132"/>
    <w:rsid w:val="5D9120D5"/>
    <w:rsid w:val="5D913474"/>
    <w:rsid w:val="5DA09D4E"/>
    <w:rsid w:val="5DC99A29"/>
    <w:rsid w:val="5DD3226A"/>
    <w:rsid w:val="5DFA3087"/>
    <w:rsid w:val="5E0A95F5"/>
    <w:rsid w:val="5E177CB7"/>
    <w:rsid w:val="5E1B2EA8"/>
    <w:rsid w:val="5E1D3AFC"/>
    <w:rsid w:val="5E38C15B"/>
    <w:rsid w:val="5E5C8770"/>
    <w:rsid w:val="5E77EF89"/>
    <w:rsid w:val="5E7F3030"/>
    <w:rsid w:val="5E8D0285"/>
    <w:rsid w:val="5E8D70FD"/>
    <w:rsid w:val="5E943B65"/>
    <w:rsid w:val="5E9C2C78"/>
    <w:rsid w:val="5EB572B8"/>
    <w:rsid w:val="5EE019CC"/>
    <w:rsid w:val="5EE373F5"/>
    <w:rsid w:val="5F0A4818"/>
    <w:rsid w:val="5F203BF8"/>
    <w:rsid w:val="5F24188D"/>
    <w:rsid w:val="5F3E151A"/>
    <w:rsid w:val="5F485CDD"/>
    <w:rsid w:val="5F4AF0C9"/>
    <w:rsid w:val="5F8D9BA2"/>
    <w:rsid w:val="5FB88CCE"/>
    <w:rsid w:val="5FBC7C6F"/>
    <w:rsid w:val="5FD5AA8F"/>
    <w:rsid w:val="5FE8860F"/>
    <w:rsid w:val="5FEAC16F"/>
    <w:rsid w:val="5FF857D1"/>
    <w:rsid w:val="600D1E7D"/>
    <w:rsid w:val="601756CC"/>
    <w:rsid w:val="601DE184"/>
    <w:rsid w:val="604BEDBC"/>
    <w:rsid w:val="605835B6"/>
    <w:rsid w:val="6063C133"/>
    <w:rsid w:val="608F0302"/>
    <w:rsid w:val="60919C6E"/>
    <w:rsid w:val="6098BAC3"/>
    <w:rsid w:val="60B1CC53"/>
    <w:rsid w:val="60C76032"/>
    <w:rsid w:val="60CD7EBB"/>
    <w:rsid w:val="60E0AD69"/>
    <w:rsid w:val="60EFCC56"/>
    <w:rsid w:val="6118614A"/>
    <w:rsid w:val="61397AE7"/>
    <w:rsid w:val="613C2097"/>
    <w:rsid w:val="613D226F"/>
    <w:rsid w:val="6155E850"/>
    <w:rsid w:val="61638D40"/>
    <w:rsid w:val="619DD1F3"/>
    <w:rsid w:val="61A13DF0"/>
    <w:rsid w:val="61B59121"/>
    <w:rsid w:val="61BFD402"/>
    <w:rsid w:val="61C4F7E7"/>
    <w:rsid w:val="61FFA1BD"/>
    <w:rsid w:val="62202EB8"/>
    <w:rsid w:val="62320CDA"/>
    <w:rsid w:val="6242B5EE"/>
    <w:rsid w:val="624D9CB4"/>
    <w:rsid w:val="625372CC"/>
    <w:rsid w:val="6266EF1B"/>
    <w:rsid w:val="6282258A"/>
    <w:rsid w:val="62874228"/>
    <w:rsid w:val="628D7721"/>
    <w:rsid w:val="6296D763"/>
    <w:rsid w:val="62983C13"/>
    <w:rsid w:val="62AB8309"/>
    <w:rsid w:val="62CF7E3D"/>
    <w:rsid w:val="62D614DF"/>
    <w:rsid w:val="62D8FC5A"/>
    <w:rsid w:val="62E45EFD"/>
    <w:rsid w:val="62EBE886"/>
    <w:rsid w:val="632E77E7"/>
    <w:rsid w:val="6336AD71"/>
    <w:rsid w:val="635FD13C"/>
    <w:rsid w:val="63705D1F"/>
    <w:rsid w:val="63743E91"/>
    <w:rsid w:val="638598AD"/>
    <w:rsid w:val="63916A56"/>
    <w:rsid w:val="639A4FEC"/>
    <w:rsid w:val="63B5EDAC"/>
    <w:rsid w:val="63B74D03"/>
    <w:rsid w:val="63BB7AEF"/>
    <w:rsid w:val="63C2F4FA"/>
    <w:rsid w:val="63CB1004"/>
    <w:rsid w:val="63D0D0DB"/>
    <w:rsid w:val="640934D8"/>
    <w:rsid w:val="6446741E"/>
    <w:rsid w:val="645BA45E"/>
    <w:rsid w:val="6460D94B"/>
    <w:rsid w:val="646FCE6D"/>
    <w:rsid w:val="647DC908"/>
    <w:rsid w:val="6482415A"/>
    <w:rsid w:val="649A4269"/>
    <w:rsid w:val="649E02E2"/>
    <w:rsid w:val="64A0AEFB"/>
    <w:rsid w:val="64A28A12"/>
    <w:rsid w:val="64AD013C"/>
    <w:rsid w:val="64C231A8"/>
    <w:rsid w:val="64CFF402"/>
    <w:rsid w:val="64D51396"/>
    <w:rsid w:val="64DD3008"/>
    <w:rsid w:val="6517442D"/>
    <w:rsid w:val="6524DA4A"/>
    <w:rsid w:val="65448E8C"/>
    <w:rsid w:val="6548BF2C"/>
    <w:rsid w:val="654930CC"/>
    <w:rsid w:val="654BBBE8"/>
    <w:rsid w:val="656764DE"/>
    <w:rsid w:val="656B414C"/>
    <w:rsid w:val="658048DA"/>
    <w:rsid w:val="6595AC99"/>
    <w:rsid w:val="65D8D6DD"/>
    <w:rsid w:val="65DF3FC4"/>
    <w:rsid w:val="65DFBF7D"/>
    <w:rsid w:val="65E72D4A"/>
    <w:rsid w:val="65F42DF3"/>
    <w:rsid w:val="65FAEF97"/>
    <w:rsid w:val="6609C7CB"/>
    <w:rsid w:val="663FACFD"/>
    <w:rsid w:val="66482668"/>
    <w:rsid w:val="6651A594"/>
    <w:rsid w:val="66553298"/>
    <w:rsid w:val="665645CB"/>
    <w:rsid w:val="66690BAF"/>
    <w:rsid w:val="666EDDDE"/>
    <w:rsid w:val="66768FC5"/>
    <w:rsid w:val="6688D568"/>
    <w:rsid w:val="66D4EF52"/>
    <w:rsid w:val="66E8DFBA"/>
    <w:rsid w:val="66F8AB50"/>
    <w:rsid w:val="67070F23"/>
    <w:rsid w:val="6709FE03"/>
    <w:rsid w:val="67165BA1"/>
    <w:rsid w:val="671AEF28"/>
    <w:rsid w:val="672E76C7"/>
    <w:rsid w:val="67392F0E"/>
    <w:rsid w:val="673E8DE5"/>
    <w:rsid w:val="674EB0B8"/>
    <w:rsid w:val="674FD329"/>
    <w:rsid w:val="6768537F"/>
    <w:rsid w:val="676CF6CA"/>
    <w:rsid w:val="677B1025"/>
    <w:rsid w:val="677F1DCB"/>
    <w:rsid w:val="678D7137"/>
    <w:rsid w:val="679312FD"/>
    <w:rsid w:val="679362EB"/>
    <w:rsid w:val="679DECA8"/>
    <w:rsid w:val="67B9604A"/>
    <w:rsid w:val="67B979DE"/>
    <w:rsid w:val="67E637DC"/>
    <w:rsid w:val="67EBF671"/>
    <w:rsid w:val="6801F739"/>
    <w:rsid w:val="6811C59D"/>
    <w:rsid w:val="68196D45"/>
    <w:rsid w:val="6827DBA7"/>
    <w:rsid w:val="685AE219"/>
    <w:rsid w:val="6861C197"/>
    <w:rsid w:val="68843AA1"/>
    <w:rsid w:val="689DD4AF"/>
    <w:rsid w:val="68AC8B63"/>
    <w:rsid w:val="68B12A5E"/>
    <w:rsid w:val="68B47D81"/>
    <w:rsid w:val="68BFC9F1"/>
    <w:rsid w:val="68D6923A"/>
    <w:rsid w:val="68E09772"/>
    <w:rsid w:val="68EA2DBF"/>
    <w:rsid w:val="68F0F278"/>
    <w:rsid w:val="68F3F82C"/>
    <w:rsid w:val="68FD5D3A"/>
    <w:rsid w:val="69048143"/>
    <w:rsid w:val="690695A1"/>
    <w:rsid w:val="69189B59"/>
    <w:rsid w:val="69357A91"/>
    <w:rsid w:val="694A686C"/>
    <w:rsid w:val="694F0F6F"/>
    <w:rsid w:val="69585DF2"/>
    <w:rsid w:val="6964A70F"/>
    <w:rsid w:val="696B1F60"/>
    <w:rsid w:val="69708332"/>
    <w:rsid w:val="69927D8F"/>
    <w:rsid w:val="699BCAE8"/>
    <w:rsid w:val="69A04BFA"/>
    <w:rsid w:val="69D085CB"/>
    <w:rsid w:val="69D136B5"/>
    <w:rsid w:val="69D92AB2"/>
    <w:rsid w:val="69F01DCB"/>
    <w:rsid w:val="69FB32BD"/>
    <w:rsid w:val="6A08E7D1"/>
    <w:rsid w:val="6A1ACFC5"/>
    <w:rsid w:val="6A22D0E3"/>
    <w:rsid w:val="6A2C5181"/>
    <w:rsid w:val="6A35C4AD"/>
    <w:rsid w:val="6A3AD601"/>
    <w:rsid w:val="6A4F350B"/>
    <w:rsid w:val="6A511CA9"/>
    <w:rsid w:val="6A550775"/>
    <w:rsid w:val="6A6FC476"/>
    <w:rsid w:val="6A8D91CF"/>
    <w:rsid w:val="6AA3D476"/>
    <w:rsid w:val="6AAC4800"/>
    <w:rsid w:val="6AB5BB5B"/>
    <w:rsid w:val="6ABEBDB0"/>
    <w:rsid w:val="6ACB451B"/>
    <w:rsid w:val="6ACFD82A"/>
    <w:rsid w:val="6AF78C55"/>
    <w:rsid w:val="6AFDC2C7"/>
    <w:rsid w:val="6B001A83"/>
    <w:rsid w:val="6B08FB92"/>
    <w:rsid w:val="6B19C4A5"/>
    <w:rsid w:val="6B1CA979"/>
    <w:rsid w:val="6B209F9B"/>
    <w:rsid w:val="6B3634E8"/>
    <w:rsid w:val="6B3D80F8"/>
    <w:rsid w:val="6B45784B"/>
    <w:rsid w:val="6B5268C3"/>
    <w:rsid w:val="6B6A0A85"/>
    <w:rsid w:val="6B6D7403"/>
    <w:rsid w:val="6B77049B"/>
    <w:rsid w:val="6B79B606"/>
    <w:rsid w:val="6B83BAB9"/>
    <w:rsid w:val="6B8BD61A"/>
    <w:rsid w:val="6BB05B3A"/>
    <w:rsid w:val="6BC2EAA3"/>
    <w:rsid w:val="6BCB0A29"/>
    <w:rsid w:val="6BFE4E53"/>
    <w:rsid w:val="6C059895"/>
    <w:rsid w:val="6C0DF81A"/>
    <w:rsid w:val="6C168E68"/>
    <w:rsid w:val="6C1E14C1"/>
    <w:rsid w:val="6C33701D"/>
    <w:rsid w:val="6C3454F4"/>
    <w:rsid w:val="6C439417"/>
    <w:rsid w:val="6C45DF6D"/>
    <w:rsid w:val="6C4B7676"/>
    <w:rsid w:val="6C5B85E6"/>
    <w:rsid w:val="6C71EC6D"/>
    <w:rsid w:val="6C7EF006"/>
    <w:rsid w:val="6C9AC08A"/>
    <w:rsid w:val="6CAA2DEF"/>
    <w:rsid w:val="6CB30545"/>
    <w:rsid w:val="6CBB1FF0"/>
    <w:rsid w:val="6CE3CFCB"/>
    <w:rsid w:val="6CFBD1FB"/>
    <w:rsid w:val="6D07C499"/>
    <w:rsid w:val="6D113BB2"/>
    <w:rsid w:val="6D3BDB54"/>
    <w:rsid w:val="6D48336C"/>
    <w:rsid w:val="6D63D509"/>
    <w:rsid w:val="6D63F243"/>
    <w:rsid w:val="6D66BA33"/>
    <w:rsid w:val="6D6B84A7"/>
    <w:rsid w:val="6D6FD579"/>
    <w:rsid w:val="6D7650A7"/>
    <w:rsid w:val="6D7D346E"/>
    <w:rsid w:val="6DB616FE"/>
    <w:rsid w:val="6DB8CE74"/>
    <w:rsid w:val="6DC5D774"/>
    <w:rsid w:val="6DC5F48D"/>
    <w:rsid w:val="6DD93A2D"/>
    <w:rsid w:val="6DF8102E"/>
    <w:rsid w:val="6E02A46F"/>
    <w:rsid w:val="6E09495A"/>
    <w:rsid w:val="6E37210C"/>
    <w:rsid w:val="6E58FBD8"/>
    <w:rsid w:val="6E5CCFCF"/>
    <w:rsid w:val="6E686185"/>
    <w:rsid w:val="6E785E74"/>
    <w:rsid w:val="6E796018"/>
    <w:rsid w:val="6E922EE9"/>
    <w:rsid w:val="6EAAA39B"/>
    <w:rsid w:val="6EB49857"/>
    <w:rsid w:val="6EC1ACF9"/>
    <w:rsid w:val="6ECBD033"/>
    <w:rsid w:val="6ECDC9B7"/>
    <w:rsid w:val="6EDA5C8A"/>
    <w:rsid w:val="6EDB6A80"/>
    <w:rsid w:val="6EDD9B75"/>
    <w:rsid w:val="6EEB7F77"/>
    <w:rsid w:val="6EFA8B65"/>
    <w:rsid w:val="6F14E679"/>
    <w:rsid w:val="6F406F3F"/>
    <w:rsid w:val="6F431983"/>
    <w:rsid w:val="6F4DB4B0"/>
    <w:rsid w:val="6F50F627"/>
    <w:rsid w:val="6F5664BB"/>
    <w:rsid w:val="6F60F416"/>
    <w:rsid w:val="6F63D407"/>
    <w:rsid w:val="6F7806D0"/>
    <w:rsid w:val="6F8E0F90"/>
    <w:rsid w:val="6F9243AD"/>
    <w:rsid w:val="6F9CC781"/>
    <w:rsid w:val="6FA25A35"/>
    <w:rsid w:val="6FAE8066"/>
    <w:rsid w:val="6FC6EABE"/>
    <w:rsid w:val="6FC767A5"/>
    <w:rsid w:val="6FDA0E9A"/>
    <w:rsid w:val="6FF04243"/>
    <w:rsid w:val="6FF7E72A"/>
    <w:rsid w:val="6FF9B274"/>
    <w:rsid w:val="6FFBD0B8"/>
    <w:rsid w:val="700431E6"/>
    <w:rsid w:val="705514AF"/>
    <w:rsid w:val="70576F0B"/>
    <w:rsid w:val="705C48F1"/>
    <w:rsid w:val="7083E422"/>
    <w:rsid w:val="70878A10"/>
    <w:rsid w:val="708A8BDC"/>
    <w:rsid w:val="708DD29C"/>
    <w:rsid w:val="709B9305"/>
    <w:rsid w:val="709D98DA"/>
    <w:rsid w:val="709FB6DD"/>
    <w:rsid w:val="70B44046"/>
    <w:rsid w:val="70BE8CB7"/>
    <w:rsid w:val="70CFDDA3"/>
    <w:rsid w:val="70E44B7C"/>
    <w:rsid w:val="70EFE0E1"/>
    <w:rsid w:val="70F185E4"/>
    <w:rsid w:val="70F77420"/>
    <w:rsid w:val="70FFC5F8"/>
    <w:rsid w:val="710380E6"/>
    <w:rsid w:val="7109D47A"/>
    <w:rsid w:val="710D8E28"/>
    <w:rsid w:val="71111689"/>
    <w:rsid w:val="71182BBD"/>
    <w:rsid w:val="713A16E3"/>
    <w:rsid w:val="713FC872"/>
    <w:rsid w:val="71419739"/>
    <w:rsid w:val="714AF8F9"/>
    <w:rsid w:val="714C513F"/>
    <w:rsid w:val="71599662"/>
    <w:rsid w:val="715BD97D"/>
    <w:rsid w:val="7164D433"/>
    <w:rsid w:val="716D8C6F"/>
    <w:rsid w:val="7182F71C"/>
    <w:rsid w:val="71889C6E"/>
    <w:rsid w:val="7197D87D"/>
    <w:rsid w:val="71A3F937"/>
    <w:rsid w:val="71AC5C86"/>
    <w:rsid w:val="71C7002E"/>
    <w:rsid w:val="71CA0B29"/>
    <w:rsid w:val="71F0FCAA"/>
    <w:rsid w:val="71F7E6EF"/>
    <w:rsid w:val="71FBCD6B"/>
    <w:rsid w:val="71FCF2A3"/>
    <w:rsid w:val="71FE2A09"/>
    <w:rsid w:val="71FFFAC1"/>
    <w:rsid w:val="72029369"/>
    <w:rsid w:val="721720A8"/>
    <w:rsid w:val="72224E4B"/>
    <w:rsid w:val="7224DBC3"/>
    <w:rsid w:val="722972CD"/>
    <w:rsid w:val="724AE011"/>
    <w:rsid w:val="724C5748"/>
    <w:rsid w:val="7257C165"/>
    <w:rsid w:val="725D861F"/>
    <w:rsid w:val="72757E67"/>
    <w:rsid w:val="727D24CC"/>
    <w:rsid w:val="7298E5F8"/>
    <w:rsid w:val="729C578F"/>
    <w:rsid w:val="72AAFF60"/>
    <w:rsid w:val="72AFE339"/>
    <w:rsid w:val="72B258F4"/>
    <w:rsid w:val="72B65B9C"/>
    <w:rsid w:val="72C8DF56"/>
    <w:rsid w:val="72D83AE3"/>
    <w:rsid w:val="72E5E2EB"/>
    <w:rsid w:val="72E8EE04"/>
    <w:rsid w:val="72ED47E5"/>
    <w:rsid w:val="730BC5AF"/>
    <w:rsid w:val="7319FE04"/>
    <w:rsid w:val="7327FF5D"/>
    <w:rsid w:val="73363877"/>
    <w:rsid w:val="734146CD"/>
    <w:rsid w:val="735164C2"/>
    <w:rsid w:val="736253E8"/>
    <w:rsid w:val="736FE73A"/>
    <w:rsid w:val="738CB571"/>
    <w:rsid w:val="73A0A30A"/>
    <w:rsid w:val="73A22BAA"/>
    <w:rsid w:val="73BAD67D"/>
    <w:rsid w:val="73BB275C"/>
    <w:rsid w:val="73BB309F"/>
    <w:rsid w:val="73BC781B"/>
    <w:rsid w:val="73BE8B3F"/>
    <w:rsid w:val="73C937C4"/>
    <w:rsid w:val="73E62973"/>
    <w:rsid w:val="73E81BA9"/>
    <w:rsid w:val="73E81E5D"/>
    <w:rsid w:val="73EE5608"/>
    <w:rsid w:val="741493EA"/>
    <w:rsid w:val="743A4385"/>
    <w:rsid w:val="744E2955"/>
    <w:rsid w:val="746596BC"/>
    <w:rsid w:val="746A7B92"/>
    <w:rsid w:val="746D8351"/>
    <w:rsid w:val="7476B88A"/>
    <w:rsid w:val="74789D6C"/>
    <w:rsid w:val="747D981C"/>
    <w:rsid w:val="747DE393"/>
    <w:rsid w:val="7491B33B"/>
    <w:rsid w:val="749446E4"/>
    <w:rsid w:val="74A80396"/>
    <w:rsid w:val="74B7CBCF"/>
    <w:rsid w:val="74C119E5"/>
    <w:rsid w:val="74F1995C"/>
    <w:rsid w:val="74F57225"/>
    <w:rsid w:val="74FB5916"/>
    <w:rsid w:val="7501C097"/>
    <w:rsid w:val="750E3E20"/>
    <w:rsid w:val="7525D8F0"/>
    <w:rsid w:val="752BE42E"/>
    <w:rsid w:val="753080C9"/>
    <w:rsid w:val="7530F473"/>
    <w:rsid w:val="7562461C"/>
    <w:rsid w:val="75894E3A"/>
    <w:rsid w:val="7593C6BA"/>
    <w:rsid w:val="759526E1"/>
    <w:rsid w:val="75999B0A"/>
    <w:rsid w:val="75A1C949"/>
    <w:rsid w:val="75B0A96B"/>
    <w:rsid w:val="75BBFF17"/>
    <w:rsid w:val="75C21350"/>
    <w:rsid w:val="75C4B7D3"/>
    <w:rsid w:val="75D2843A"/>
    <w:rsid w:val="75D8E7F2"/>
    <w:rsid w:val="75ED19B9"/>
    <w:rsid w:val="76257560"/>
    <w:rsid w:val="76558871"/>
    <w:rsid w:val="76615527"/>
    <w:rsid w:val="766CC63F"/>
    <w:rsid w:val="7678FDE4"/>
    <w:rsid w:val="768471FD"/>
    <w:rsid w:val="76898BE4"/>
    <w:rsid w:val="769205AC"/>
    <w:rsid w:val="76AAA0E7"/>
    <w:rsid w:val="76C45633"/>
    <w:rsid w:val="76CE8B54"/>
    <w:rsid w:val="76E3468C"/>
    <w:rsid w:val="76EE217C"/>
    <w:rsid w:val="76FA8558"/>
    <w:rsid w:val="77336B4D"/>
    <w:rsid w:val="77589A23"/>
    <w:rsid w:val="77718012"/>
    <w:rsid w:val="7788D690"/>
    <w:rsid w:val="7793EBC5"/>
    <w:rsid w:val="77A41845"/>
    <w:rsid w:val="77B8359A"/>
    <w:rsid w:val="77BDCE78"/>
    <w:rsid w:val="77C71332"/>
    <w:rsid w:val="77C953FD"/>
    <w:rsid w:val="77F7B0F4"/>
    <w:rsid w:val="78126113"/>
    <w:rsid w:val="78238258"/>
    <w:rsid w:val="78330DDE"/>
    <w:rsid w:val="784CDF15"/>
    <w:rsid w:val="784D5086"/>
    <w:rsid w:val="7850CFE1"/>
    <w:rsid w:val="78634F0F"/>
    <w:rsid w:val="7873F09B"/>
    <w:rsid w:val="787E7C0A"/>
    <w:rsid w:val="78911885"/>
    <w:rsid w:val="789C6250"/>
    <w:rsid w:val="789CBE1C"/>
    <w:rsid w:val="78A8D98F"/>
    <w:rsid w:val="78B61351"/>
    <w:rsid w:val="78B6138F"/>
    <w:rsid w:val="78C10376"/>
    <w:rsid w:val="78CCCCBB"/>
    <w:rsid w:val="78D33448"/>
    <w:rsid w:val="78DC14CB"/>
    <w:rsid w:val="78DE2B20"/>
    <w:rsid w:val="78F3E015"/>
    <w:rsid w:val="7911A5E2"/>
    <w:rsid w:val="792D0BB1"/>
    <w:rsid w:val="794B4181"/>
    <w:rsid w:val="794D80DB"/>
    <w:rsid w:val="796C9221"/>
    <w:rsid w:val="796F57E5"/>
    <w:rsid w:val="796F9C54"/>
    <w:rsid w:val="7979A601"/>
    <w:rsid w:val="797BD6EE"/>
    <w:rsid w:val="798B4015"/>
    <w:rsid w:val="7991C486"/>
    <w:rsid w:val="79A06C6E"/>
    <w:rsid w:val="79AADE9C"/>
    <w:rsid w:val="79B78A9A"/>
    <w:rsid w:val="79D21213"/>
    <w:rsid w:val="79DAC564"/>
    <w:rsid w:val="79E2916F"/>
    <w:rsid w:val="79F599EF"/>
    <w:rsid w:val="7A022C9E"/>
    <w:rsid w:val="7A0AB4BE"/>
    <w:rsid w:val="7A0F8C6C"/>
    <w:rsid w:val="7A17EE5E"/>
    <w:rsid w:val="7A295694"/>
    <w:rsid w:val="7A2B28E9"/>
    <w:rsid w:val="7A2EAB58"/>
    <w:rsid w:val="7A325B1F"/>
    <w:rsid w:val="7A519544"/>
    <w:rsid w:val="7A5E931D"/>
    <w:rsid w:val="7A61DD5F"/>
    <w:rsid w:val="7A68FF7B"/>
    <w:rsid w:val="7A6BB427"/>
    <w:rsid w:val="7A6BC8CA"/>
    <w:rsid w:val="7ADD4273"/>
    <w:rsid w:val="7AF7D7F5"/>
    <w:rsid w:val="7B017CC7"/>
    <w:rsid w:val="7B110471"/>
    <w:rsid w:val="7B122186"/>
    <w:rsid w:val="7B3A8CDE"/>
    <w:rsid w:val="7B487068"/>
    <w:rsid w:val="7B4F7A66"/>
    <w:rsid w:val="7B501151"/>
    <w:rsid w:val="7B7FC9C9"/>
    <w:rsid w:val="7B98E674"/>
    <w:rsid w:val="7B9B1117"/>
    <w:rsid w:val="7BAB524D"/>
    <w:rsid w:val="7BB0DA22"/>
    <w:rsid w:val="7BCBD123"/>
    <w:rsid w:val="7BCC1ECE"/>
    <w:rsid w:val="7BCD53E8"/>
    <w:rsid w:val="7BE0E80A"/>
    <w:rsid w:val="7BF88FBE"/>
    <w:rsid w:val="7C03C6AB"/>
    <w:rsid w:val="7C06DC70"/>
    <w:rsid w:val="7C16F9B3"/>
    <w:rsid w:val="7C30493B"/>
    <w:rsid w:val="7C59CB7E"/>
    <w:rsid w:val="7C77129F"/>
    <w:rsid w:val="7C830C75"/>
    <w:rsid w:val="7C839898"/>
    <w:rsid w:val="7C8F2DFB"/>
    <w:rsid w:val="7C97830F"/>
    <w:rsid w:val="7CA06DB6"/>
    <w:rsid w:val="7CD4A9AC"/>
    <w:rsid w:val="7CD62F64"/>
    <w:rsid w:val="7CD65D3F"/>
    <w:rsid w:val="7CDA105D"/>
    <w:rsid w:val="7CE2340A"/>
    <w:rsid w:val="7CECF6A7"/>
    <w:rsid w:val="7CF60D68"/>
    <w:rsid w:val="7D026770"/>
    <w:rsid w:val="7D02F998"/>
    <w:rsid w:val="7D1312A7"/>
    <w:rsid w:val="7D19F1A1"/>
    <w:rsid w:val="7D1ADD10"/>
    <w:rsid w:val="7D1EE2CE"/>
    <w:rsid w:val="7D204174"/>
    <w:rsid w:val="7D256E93"/>
    <w:rsid w:val="7D2C6BD0"/>
    <w:rsid w:val="7D3C9D8A"/>
    <w:rsid w:val="7D472D2E"/>
    <w:rsid w:val="7D71CC1A"/>
    <w:rsid w:val="7D7F4DB9"/>
    <w:rsid w:val="7D867EB2"/>
    <w:rsid w:val="7D8EAF73"/>
    <w:rsid w:val="7D955046"/>
    <w:rsid w:val="7DA8264C"/>
    <w:rsid w:val="7DB5AA60"/>
    <w:rsid w:val="7DBF47E0"/>
    <w:rsid w:val="7DC81C9B"/>
    <w:rsid w:val="7DD0EBBB"/>
    <w:rsid w:val="7DE2FAE2"/>
    <w:rsid w:val="7DF190F2"/>
    <w:rsid w:val="7DF56442"/>
    <w:rsid w:val="7DFA499E"/>
    <w:rsid w:val="7E01D67E"/>
    <w:rsid w:val="7E14849C"/>
    <w:rsid w:val="7E25BFCF"/>
    <w:rsid w:val="7E37A308"/>
    <w:rsid w:val="7E400344"/>
    <w:rsid w:val="7E49C79D"/>
    <w:rsid w:val="7E6810AA"/>
    <w:rsid w:val="7E72E882"/>
    <w:rsid w:val="7E8C19C6"/>
    <w:rsid w:val="7E926E2F"/>
    <w:rsid w:val="7EB8E4F2"/>
    <w:rsid w:val="7EBD4C89"/>
    <w:rsid w:val="7EBF6AFF"/>
    <w:rsid w:val="7EC0E828"/>
    <w:rsid w:val="7ECCB227"/>
    <w:rsid w:val="7EEDABEB"/>
    <w:rsid w:val="7EF10D80"/>
    <w:rsid w:val="7EF552AE"/>
    <w:rsid w:val="7EF68EBC"/>
    <w:rsid w:val="7F1CEFB7"/>
    <w:rsid w:val="7F28AD23"/>
    <w:rsid w:val="7F303258"/>
    <w:rsid w:val="7F5B6B29"/>
    <w:rsid w:val="7F68B02E"/>
    <w:rsid w:val="7F726770"/>
    <w:rsid w:val="7F7C13DD"/>
    <w:rsid w:val="7F8389EA"/>
    <w:rsid w:val="7F9E94E6"/>
    <w:rsid w:val="7FD354AE"/>
    <w:rsid w:val="7FE0C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82F4"/>
  <w15:docId w15:val="{EC1BD63E-3F32-40F1-B1D6-17139C51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B6820"/>
    <w:rPr>
      <w:sz w:val="16"/>
      <w:szCs w:val="16"/>
    </w:rPr>
  </w:style>
  <w:style w:type="paragraph" w:styleId="CommentText">
    <w:name w:val="annotation text"/>
    <w:basedOn w:val="Normal"/>
    <w:link w:val="CommentTextChar"/>
    <w:uiPriority w:val="99"/>
    <w:semiHidden/>
    <w:unhideWhenUsed/>
    <w:rsid w:val="00BB6820"/>
    <w:pPr>
      <w:spacing w:line="240" w:lineRule="auto"/>
    </w:pPr>
    <w:rPr>
      <w:sz w:val="20"/>
      <w:szCs w:val="20"/>
    </w:rPr>
  </w:style>
  <w:style w:type="character" w:customStyle="1" w:styleId="CommentTextChar">
    <w:name w:val="Comment Text Char"/>
    <w:basedOn w:val="DefaultParagraphFont"/>
    <w:link w:val="CommentText"/>
    <w:uiPriority w:val="99"/>
    <w:semiHidden/>
    <w:rsid w:val="00BB6820"/>
    <w:rPr>
      <w:sz w:val="20"/>
      <w:szCs w:val="20"/>
    </w:rPr>
  </w:style>
  <w:style w:type="paragraph" w:styleId="CommentSubject">
    <w:name w:val="annotation subject"/>
    <w:basedOn w:val="CommentText"/>
    <w:next w:val="CommentText"/>
    <w:link w:val="CommentSubjectChar"/>
    <w:uiPriority w:val="99"/>
    <w:semiHidden/>
    <w:unhideWhenUsed/>
    <w:rsid w:val="00BB6820"/>
    <w:rPr>
      <w:b/>
      <w:bCs/>
    </w:rPr>
  </w:style>
  <w:style w:type="character" w:customStyle="1" w:styleId="CommentSubjectChar">
    <w:name w:val="Comment Subject Char"/>
    <w:basedOn w:val="CommentTextChar"/>
    <w:link w:val="CommentSubject"/>
    <w:uiPriority w:val="99"/>
    <w:semiHidden/>
    <w:rsid w:val="00BB6820"/>
    <w:rPr>
      <w:b/>
      <w:bCs/>
      <w:sz w:val="20"/>
      <w:szCs w:val="20"/>
    </w:rPr>
  </w:style>
  <w:style w:type="paragraph" w:styleId="BalloonText">
    <w:name w:val="Balloon Text"/>
    <w:basedOn w:val="Normal"/>
    <w:link w:val="BalloonTextChar"/>
    <w:uiPriority w:val="99"/>
    <w:semiHidden/>
    <w:unhideWhenUsed/>
    <w:rsid w:val="00BB68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820"/>
    <w:rPr>
      <w:rFonts w:ascii="Segoe UI" w:hAnsi="Segoe UI" w:cs="Segoe UI"/>
      <w:sz w:val="18"/>
      <w:szCs w:val="18"/>
    </w:rPr>
  </w:style>
  <w:style w:type="character" w:styleId="Hyperlink">
    <w:name w:val="Hyperlink"/>
    <w:basedOn w:val="DefaultParagraphFont"/>
    <w:uiPriority w:val="99"/>
    <w:unhideWhenUsed/>
    <w:rsid w:val="005F5912"/>
    <w:rPr>
      <w:color w:val="0000FF" w:themeColor="hyperlink"/>
      <w:u w:val="single"/>
    </w:rPr>
  </w:style>
  <w:style w:type="paragraph" w:styleId="ListParagraph">
    <w:name w:val="List Paragraph"/>
    <w:basedOn w:val="Normal"/>
    <w:uiPriority w:val="34"/>
    <w:qFormat/>
    <w:rsid w:val="00D329CE"/>
    <w:pPr>
      <w:ind w:left="720"/>
      <w:contextualSpacing/>
    </w:pPr>
  </w:style>
  <w:style w:type="paragraph" w:styleId="NormalWeb">
    <w:name w:val="Normal (Web)"/>
    <w:basedOn w:val="Normal"/>
    <w:uiPriority w:val="99"/>
    <w:semiHidden/>
    <w:unhideWhenUsed/>
    <w:rsid w:val="00D329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79060D"/>
    <w:rPr>
      <w:color w:val="800080" w:themeColor="followed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F6588"/>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96E43"/>
    <w:pPr>
      <w:overflowPunct w:val="0"/>
      <w:autoSpaceDE w:val="0"/>
      <w:autoSpaceDN w:val="0"/>
      <w:adjustRightInd w:val="0"/>
      <w:spacing w:line="240" w:lineRule="auto"/>
    </w:pPr>
    <w:rPr>
      <w:rFonts w:eastAsia="Times New Roman" w:cs="Times New Roman"/>
      <w:color w:val="FF0000"/>
      <w:sz w:val="24"/>
      <w:szCs w:val="24"/>
      <w:lang w:val="en-US"/>
    </w:rPr>
  </w:style>
  <w:style w:type="character" w:customStyle="1" w:styleId="BodyTextIndentChar">
    <w:name w:val="Body Text Indent Char"/>
    <w:basedOn w:val="DefaultParagraphFont"/>
    <w:link w:val="BodyTextIndent"/>
    <w:rsid w:val="00596E43"/>
    <w:rPr>
      <w:rFonts w:eastAsia="Times New Roman" w:cs="Times New Roman"/>
      <w:color w:val="FF0000"/>
      <w:sz w:val="24"/>
      <w:szCs w:val="24"/>
      <w:lang w:val="en-US"/>
    </w:rPr>
  </w:style>
  <w:style w:type="paragraph" w:styleId="Footer">
    <w:name w:val="footer"/>
    <w:basedOn w:val="Normal"/>
    <w:link w:val="FooterChar"/>
    <w:uiPriority w:val="99"/>
    <w:rsid w:val="00596E43"/>
    <w:pPr>
      <w:tabs>
        <w:tab w:val="center" w:pos="4320"/>
        <w:tab w:val="right" w:pos="8640"/>
      </w:tabs>
      <w:spacing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96E43"/>
    <w:rPr>
      <w:rFonts w:ascii="Times New Roman" w:eastAsia="Times New Roman" w:hAnsi="Times New Roman" w:cs="Times New Roman"/>
      <w:sz w:val="24"/>
      <w:szCs w:val="24"/>
      <w:lang w:val="en-US"/>
    </w:rPr>
  </w:style>
  <w:style w:type="character" w:styleId="PageNumber">
    <w:name w:val="page number"/>
    <w:basedOn w:val="DefaultParagraphFont"/>
    <w:rsid w:val="00596E43"/>
  </w:style>
  <w:style w:type="character" w:customStyle="1" w:styleId="TitleChar">
    <w:name w:val="Title Char"/>
    <w:link w:val="Title"/>
    <w:rsid w:val="00596E43"/>
    <w:rPr>
      <w:sz w:val="52"/>
      <w:szCs w:val="5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ky.gov/curriculum/standards/kyacadstand/Documents/High-Quality_Instructional_Resources.pdf" TargetMode="External"/><Relationship Id="rId21" Type="http://schemas.openxmlformats.org/officeDocument/2006/relationships/hyperlink" Target="https://education.ky.gov/curriculum/standards/kyacadstand/Documents/Kentucky_Academic_Standards_Reading_and_Writing.pdf" TargetMode="External"/><Relationship Id="rId42" Type="http://schemas.openxmlformats.org/officeDocument/2006/relationships/hyperlink" Target="https://institute.aimpa.org/aim-pathways/aim-pathways-individual-cohort/ppr" TargetMode="External"/><Relationship Id="rId47" Type="http://schemas.openxmlformats.org/officeDocument/2006/relationships/hyperlink" Target="https://nam11.safelinks.protection.outlook.com/?url=https%3A%2F%2Fwww.voyagersopris.com%2Fprofessional-development%2Fletrs%2Foverview&amp;data=04%7C01%7Cwhitney.hamilton%40education.ky.gov%7Cb2c34446d53a469907fb08d9670e2970%7C9360c11f90e64706ad0025fcdc9e2ed1%7C0%7C0%7C637654132800534222%7CUnknown%7CTWFpbGZsb3d8eyJWIjoiMC4wLjAwMDAiLCJQIjoiV2luMzIiLCJBTiI6Ik1haWwiLCJXVCI6Mn0%3D%7C1000&amp;sdata=%2BsTsPrE71w6AeQWTCSBS48XXsaYIb0gWtPkFQjS2kTk%3D&amp;reserved=0" TargetMode="External"/><Relationship Id="rId63" Type="http://schemas.openxmlformats.org/officeDocument/2006/relationships/hyperlink" Target="mailto:lisa@keystoliteracy.com" TargetMode="External"/><Relationship Id="rId68"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84" Type="http://schemas.openxmlformats.org/officeDocument/2006/relationships/hyperlink" Target="https://education.ky.gov/school/evidence/Documents/Empowered%20by%20Evidence.docx" TargetMode="External"/><Relationship Id="rId89" Type="http://schemas.openxmlformats.org/officeDocument/2006/relationships/hyperlink" Target="mailto:KDERFP@education.ky.gov" TargetMode="External"/><Relationship Id="rId16" Type="http://schemas.openxmlformats.org/officeDocument/2006/relationships/hyperlink" Target="https://teams.microsoft.com/l/meetup-join/19%3ameeting_YWJlOTBmMTYtYTI0OC00NmI0LThiMmMtODY3ZDg0ZmU0Yzkw%40thread.v2/0?context=%7b%22Tid%22%3a%229360c11f-90e6-4706-ad00-25fcdc9e2ed1%22%2c%22Oid%22%3a%22758ec682-112a-48d6-b0c1-76f1399e5874%22%7d" TargetMode="External"/><Relationship Id="rId107" Type="http://schemas.openxmlformats.org/officeDocument/2006/relationships/header" Target="header4.xml"/><Relationship Id="rId11" Type="http://schemas.openxmlformats.org/officeDocument/2006/relationships/image" Target="media/image1.png"/><Relationship Id="rId32" Type="http://schemas.openxmlformats.org/officeDocument/2006/relationships/hyperlink" Target="https://education.ky.gov/districts/tech/Documents/KAS_for_Library.pdf" TargetMode="External"/><Relationship Id="rId37" Type="http://schemas.openxmlformats.org/officeDocument/2006/relationships/hyperlink" Target="https://www.familieslearning.org/" TargetMode="External"/><Relationship Id="rId53" Type="http://schemas.openxmlformats.org/officeDocument/2006/relationships/hyperlink" Target="https://www.ortonacademy.org/training-certification/classroom-educator-ogce-level/" TargetMode="External"/><Relationship Id="rId58" Type="http://schemas.openxmlformats.org/officeDocument/2006/relationships/hyperlink" Target="https://www.ortonacademy.org/training-certification/certified-level/" TargetMode="External"/><Relationship Id="rId74" Type="http://schemas.openxmlformats.org/officeDocument/2006/relationships/hyperlink" Target="mailto:stephanie.swanson@imse.com" TargetMode="External"/><Relationship Id="rId79" Type="http://schemas.openxmlformats.org/officeDocument/2006/relationships/hyperlink" Target="https://kystandards.org/standards-resources/rw-resources/rw-pl-modules/improving-ela-tasks/" TargetMode="External"/><Relationship Id="rId102" Type="http://schemas.openxmlformats.org/officeDocument/2006/relationships/hyperlink" Target="https://education.ky.gov/curriculum/standards/kyacadstand/Documents/High-Quality_Instructional_Resources.pdf" TargetMode="External"/><Relationship Id="rId5" Type="http://schemas.openxmlformats.org/officeDocument/2006/relationships/numbering" Target="numbering.xml"/><Relationship Id="rId90" Type="http://schemas.openxmlformats.org/officeDocument/2006/relationships/hyperlink" Target="http://education.ky.gov/districts/business/Pages/Competitive%20Grants%20from%20KDE.aspx" TargetMode="External"/><Relationship Id="rId95" Type="http://schemas.openxmlformats.org/officeDocument/2006/relationships/hyperlink" Target="https://education.ky.gov/curriculum/standards/kyacadstand/Documents/High-Quality_Instructional_Resources.pdf" TargetMode="External"/><Relationship Id="rId22" Type="http://schemas.openxmlformats.org/officeDocument/2006/relationships/hyperlink" Target="https://apps.legislature.ky.gov/law/statutes/statute.aspx?id=3589" TargetMode="External"/><Relationship Id="rId27" Type="http://schemas.openxmlformats.org/officeDocument/2006/relationships/hyperlink" Target="https://charts.intensiveintervention.org/aintervention" TargetMode="External"/><Relationship Id="rId43" Type="http://schemas.openxmlformats.org/officeDocument/2006/relationships/hyperlink" Target="https://institute.aimpa.org/aim-pathways/aim-pathways-individual-cohort/ppr" TargetMode="External"/><Relationship Id="rId48" Type="http://schemas.openxmlformats.org/officeDocument/2006/relationships/hyperlink" Target="mailto:robyn.rogers@lexialearning.com" TargetMode="External"/><Relationship Id="rId64"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69" Type="http://schemas.openxmlformats.org/officeDocument/2006/relationships/hyperlink" Target="https://nam11.safelinks.protection.outlook.com/?url=https%3A%2F%2Fkeystoliteracy.com%2Foffering%2Fkeys-to-early-writing%2F&amp;data=04%7C01%7Cwhitney.hamilton%40education.ky.gov%7C099df365605745103aaa08d967063b56%7C9360c11f90e64706ad0025fcdc9e2ed1%7C0%7C0%7C637654098833427010%7CUnknown%7CTWFpbGZsb3d8eyJWIjoiMC4wLjAwMDAiLCJQIjoiV2luMzIiLCJBTiI6Ik1haWwiLCJXVCI6Mn0%3D%7C1000&amp;sdata=%2BpKWjGJqMtary4KWKVbPzOcClR9L%2F6Ntlt%2BvK%2B0OuK4%3D&amp;reserved=0" TargetMode="External"/><Relationship Id="rId80" Type="http://schemas.openxmlformats.org/officeDocument/2006/relationships/hyperlink" Target="https://kentuckyliteracy.org/initiatives/krp/" TargetMode="External"/><Relationship Id="rId85" Type="http://schemas.openxmlformats.org/officeDocument/2006/relationships/hyperlink" Target="mailto:kderfp@education.ky.gov" TargetMode="External"/><Relationship Id="rId12" Type="http://schemas.openxmlformats.org/officeDocument/2006/relationships/image" Target="media/image2.png"/><Relationship Id="rId17" Type="http://schemas.openxmlformats.org/officeDocument/2006/relationships/hyperlink" Target="https://kymtss.org/essential-elements/tiered-delivery-system-with-a-continuum-of-supports/" TargetMode="External"/><Relationship Id="rId33" Type="http://schemas.openxmlformats.org/officeDocument/2006/relationships/hyperlink" Target="https://charts.intensiveintervention.org/aprogressmonitoring" TargetMode="External"/><Relationship Id="rId38" Type="http://schemas.openxmlformats.org/officeDocument/2006/relationships/hyperlink" Target="https://kentuckyliteracy.org/resources/imagination-library-kentucky-project/" TargetMode="External"/><Relationship Id="rId59" Type="http://schemas.openxmlformats.org/officeDocument/2006/relationships/hyperlink" Target="https://www.ortonacademy.org/training-certification/classroom-educator-ogce-level/" TargetMode="External"/><Relationship Id="rId103" Type="http://schemas.openxmlformats.org/officeDocument/2006/relationships/hyperlink" Target="https://education.ky.gov/curriculum/standards/kyacadstand/Documents/High-Quality_Instructional_Resources.pdf" TargetMode="External"/><Relationship Id="rId108" Type="http://schemas.openxmlformats.org/officeDocument/2006/relationships/fontTable" Target="fontTable.xml"/><Relationship Id="rId54" Type="http://schemas.openxmlformats.org/officeDocument/2006/relationships/hyperlink" Target="https://www.ortonacademy.org/training-certification/associate-level/" TargetMode="External"/><Relationship Id="rId70" Type="http://schemas.openxmlformats.org/officeDocument/2006/relationships/hyperlink" Target="https://www.thebigdippers.org/" TargetMode="External"/><Relationship Id="rId75" Type="http://schemas.openxmlformats.org/officeDocument/2006/relationships/hyperlink" Target="https://www.thewritingrevolution.org/services/courses/" TargetMode="External"/><Relationship Id="rId91" Type="http://schemas.openxmlformats.org/officeDocument/2006/relationships/hyperlink" Target="http://education.ky.gov/districts/business/Pages/Competitive%20Grants%20from%20KDE.aspx"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kderfp@education.ky.gov" TargetMode="External"/><Relationship Id="rId23" Type="http://schemas.openxmlformats.org/officeDocument/2006/relationships/hyperlink" Target="https://education.ky.gov/curriculum/standards/kyacadstand/Documents/High-Quality_Instructional_Resources.pdf" TargetMode="External"/><Relationship Id="rId28" Type="http://schemas.openxmlformats.org/officeDocument/2006/relationships/hyperlink" Target="https://education.ky.gov/school/evidence/Documents/Elevating%20Evidence%20Resources%20Clearinghouses%20and%20Databases.pdf" TargetMode="External"/><Relationship Id="rId36" Type="http://schemas.openxmlformats.org/officeDocument/2006/relationships/hyperlink" Target="https://kystandards.org/standards-family-guides/" TargetMode="External"/><Relationship Id="rId49" Type="http://schemas.openxmlformats.org/officeDocument/2006/relationships/hyperlink" Target="https://www.ortonacademy.org/training-certification/training-locations/" TargetMode="External"/><Relationship Id="rId57" Type="http://schemas.openxmlformats.org/officeDocument/2006/relationships/hyperlink" Target="https://www.ortonacademy.org/training-certification/associate-level/" TargetMode="External"/><Relationship Id="rId106"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hyperlink" Target="https://education.ky.gov/school/diglrn/libmedia/Documents/Library_Media_Program_Rubric.pdf" TargetMode="External"/><Relationship Id="rId44" Type="http://schemas.openxmlformats.org/officeDocument/2006/relationships/hyperlink" Target="https://institute.aimpa.org/aim-pathways/aim-pathways-individual-cohort/ppw" TargetMode="External"/><Relationship Id="rId52" Type="http://schemas.openxmlformats.org/officeDocument/2006/relationships/hyperlink" Target="https://www.ortonacademy.org/training-certification/certified-level/" TargetMode="External"/><Relationship Id="rId60" Type="http://schemas.openxmlformats.org/officeDocument/2006/relationships/hyperlink" Target="https://www.ortonacademy.org/training-certification/associate-level/" TargetMode="External"/><Relationship Id="rId65"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73" Type="http://schemas.openxmlformats.org/officeDocument/2006/relationships/hyperlink" Target="mailto:amy.gulley@imse.com" TargetMode="External"/><Relationship Id="rId78" Type="http://schemas.openxmlformats.org/officeDocument/2006/relationships/hyperlink" Target="https://kystandards.org/task-predicts-performance/" TargetMode="External"/><Relationship Id="rId81" Type="http://schemas.openxmlformats.org/officeDocument/2006/relationships/hyperlink" Target="mailto:Erin.wobbekind@uky.edu" TargetMode="External"/><Relationship Id="rId86" Type="http://schemas.openxmlformats.org/officeDocument/2006/relationships/hyperlink" Target="https://teams.microsoft.com/l/meetup-join/19%3ameeting_YWJlOTBmMTYtYTI0OC00NmI0LThiMmMtODY3ZDg0ZmU0Yzkw%40thread.v2/0?context=%7b%22Tid%22%3a%229360c11f-90e6-4706-ad00-25fcdc9e2ed1%22%2c%22Oid%22%3a%22758ec682-112a-48d6-b0c1-76f1399e5874%22%7d" TargetMode="External"/><Relationship Id="rId94" Type="http://schemas.openxmlformats.org/officeDocument/2006/relationships/hyperlink" Target="https://education.ky.gov/curriculum/standards/kyacadstand/Documents/High-Quality_Instructional_Resources.pdf" TargetMode="External"/><Relationship Id="rId99" Type="http://schemas.openxmlformats.org/officeDocument/2006/relationships/header" Target="header2.xml"/><Relationship Id="rId101" Type="http://schemas.openxmlformats.org/officeDocument/2006/relationships/hyperlink" Target="https://charts.intensiveintervention.org/ascreenin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kderfp@education.ky.gov" TargetMode="External"/><Relationship Id="rId18" Type="http://schemas.openxmlformats.org/officeDocument/2006/relationships/hyperlink" Target="https://kymtss.org/essential-elements/tiered-delivery-system-with-a-continuum-of-supports/" TargetMode="External"/><Relationship Id="rId39" Type="http://schemas.openxmlformats.org/officeDocument/2006/relationships/hyperlink" Target="https://www.mdek12.org/OAE/OEER/Science-of-Reading" TargetMode="External"/><Relationship Id="rId109" Type="http://schemas.openxmlformats.org/officeDocument/2006/relationships/glossaryDocument" Target="glossary/document.xml"/><Relationship Id="rId34" Type="http://schemas.openxmlformats.org/officeDocument/2006/relationships/hyperlink" Target="https://charts.intensiveintervention.org/ascreening" TargetMode="External"/><Relationship Id="rId50" Type="http://schemas.openxmlformats.org/officeDocument/2006/relationships/hyperlink" Target="https://www.ortonacademy.org/training-certification/classroom-educator-ogce-level/" TargetMode="External"/><Relationship Id="rId55" Type="http://schemas.openxmlformats.org/officeDocument/2006/relationships/hyperlink" Target="https://www.ortonacademy.org/training-certification/certified-level/" TargetMode="External"/><Relationship Id="rId76" Type="http://schemas.openxmlformats.org/officeDocument/2006/relationships/hyperlink" Target="https://achievethecore.org/page/3291/foundational-skills-mini-course" TargetMode="External"/><Relationship Id="rId97" Type="http://schemas.openxmlformats.org/officeDocument/2006/relationships/footer" Target="footer1.xml"/><Relationship Id="rId104" Type="http://schemas.openxmlformats.org/officeDocument/2006/relationships/hyperlink" Target="https://education.ky.gov/curriculum/standards/kyacadstand/Documents/High-Quality_Instructional_Resources.pdf" TargetMode="External"/><Relationship Id="rId7" Type="http://schemas.openxmlformats.org/officeDocument/2006/relationships/settings" Target="settings.xml"/><Relationship Id="rId71" Type="http://schemas.openxmlformats.org/officeDocument/2006/relationships/hyperlink" Target="mailto:info@thebigdippers.org" TargetMode="External"/><Relationship Id="rId92" Type="http://schemas.openxmlformats.org/officeDocument/2006/relationships/hyperlink" Target="https://charts.intensiveintervention.org/ascreening" TargetMode="External"/><Relationship Id="rId2" Type="http://schemas.openxmlformats.org/officeDocument/2006/relationships/customXml" Target="../customXml/item2.xml"/><Relationship Id="rId29" Type="http://schemas.openxmlformats.org/officeDocument/2006/relationships/hyperlink" Target="https://education.ky.gov/curriculum/standards/kyacadstand/Documents/High-Quality_Instructional_Resources.pdf" TargetMode="External"/><Relationship Id="rId24" Type="http://schemas.openxmlformats.org/officeDocument/2006/relationships/hyperlink" Target="https://education.ky.gov/school/evidence/Documents/Elevating%20Evidence%20Resources%20Clearinghouses%20and%20Databases.pdf" TargetMode="External"/><Relationship Id="rId40" Type="http://schemas.openxmlformats.org/officeDocument/2006/relationships/hyperlink" Target="https://institute.aimpa.org/aim-pathways" TargetMode="External"/><Relationship Id="rId45" Type="http://schemas.openxmlformats.org/officeDocument/2006/relationships/hyperlink" Target="https://readingteacherstoptentools.com/" TargetMode="External"/><Relationship Id="rId66"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87" Type="http://schemas.openxmlformats.org/officeDocument/2006/relationships/hyperlink" Target="http://education.ky.gov/districts/business/Pages/Competitive%20Grants%20from%20KDE.aspx" TargetMode="External"/><Relationship Id="rId110" Type="http://schemas.openxmlformats.org/officeDocument/2006/relationships/theme" Target="theme/theme1.xml"/><Relationship Id="rId61" Type="http://schemas.openxmlformats.org/officeDocument/2006/relationships/hyperlink" Target="https://www.ortonacademy.org/training-certification/certified-level/" TargetMode="External"/><Relationship Id="rId82" Type="http://schemas.openxmlformats.org/officeDocument/2006/relationships/hyperlink" Target="mailto:Latricia.bronger@jefferson.kyschools.us" TargetMode="External"/><Relationship Id="rId19" Type="http://schemas.openxmlformats.org/officeDocument/2006/relationships/hyperlink" Target="https://education.ky.gov/curriculum/standards/kyacadstand/Documents/Kentucky_Academic_Standards_Reading_and_Writing.pdf" TargetMode="External"/><Relationship Id="rId14" Type="http://schemas.openxmlformats.org/officeDocument/2006/relationships/hyperlink" Target="mailto:kderfp@education.ky.gov" TargetMode="External"/><Relationship Id="rId30" Type="http://schemas.openxmlformats.org/officeDocument/2006/relationships/hyperlink" Target="https://education.ky.gov/school/diglrn/libmedia/Documents/Beyond%20Proficiency.pdf" TargetMode="External"/><Relationship Id="rId35" Type="http://schemas.openxmlformats.org/officeDocument/2006/relationships/hyperlink" Target="https://kymtss.org/essential-elements/family-school-and-community-partnerships/" TargetMode="External"/><Relationship Id="rId56" Type="http://schemas.openxmlformats.org/officeDocument/2006/relationships/hyperlink" Target="https://www.ortonacademy.org/training-certification/classroom-educator-ogce-level/" TargetMode="External"/><Relationship Id="rId77" Type="http://schemas.openxmlformats.org/officeDocument/2006/relationships/hyperlink" Target="https://kystandards.org/standards-resources/pl-mods/getting-to-know-your-kas-modules/" TargetMode="External"/><Relationship Id="rId100" Type="http://schemas.openxmlformats.org/officeDocument/2006/relationships/footer" Target="footer3.xml"/><Relationship Id="rId105"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ortonacademy.org/training-certification/associate-level/" TargetMode="External"/><Relationship Id="rId72" Type="http://schemas.openxmlformats.org/officeDocument/2006/relationships/hyperlink" Target="https://imse.com/training-descriptions/" TargetMode="External"/><Relationship Id="rId93" Type="http://schemas.openxmlformats.org/officeDocument/2006/relationships/hyperlink" Target="https://education.ky.gov/curriculum/standards/kyacadstand/Documents/High-Quality_Instructional_Resources.pdf" TargetMode="External"/><Relationship Id="rId98"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https://kystandards.org/standards-resources/inst-mats-align-rubrics/" TargetMode="External"/><Relationship Id="rId46" Type="http://schemas.openxmlformats.org/officeDocument/2006/relationships/hyperlink" Target="mailto:drdeb@toptentools.net" TargetMode="External"/><Relationship Id="rId67" Type="http://schemas.openxmlformats.org/officeDocument/2006/relationships/hyperlink" Target="https://nam11.safelinks.protection.outlook.com/?url=https%3A%2F%2Fkeystoliteracy.com%2Foffering%2Fkeys-to-early-writing%2F&amp;data=04%7C01%7Cwhitney.hamilton%40education.ky.gov%7C099df365605745103aaa08d967063b56%7C9360c11f90e64706ad0025fcdc9e2ed1%7C0%7C0%7C637654098833427010%7CUnknown%7CTWFpbGZsb3d8eyJWIjoiMC4wLjAwMDAiLCJQIjoiV2luMzIiLCJBTiI6Ik1haWwiLCJXVCI6Mn0%3D%7C1000&amp;sdata=%2BpKWjGJqMtary4KWKVbPzOcClR9L%2F6Ntlt%2BvK%2B0OuK4%3D&amp;reserved=0" TargetMode="External"/><Relationship Id="rId20" Type="http://schemas.openxmlformats.org/officeDocument/2006/relationships/hyperlink" Target="https://education.ky.gov/curriculum/standards/kyacadstand/Documents/Kentucky_Academic_Standards_Reading_and_Writing.pdf" TargetMode="External"/><Relationship Id="rId41" Type="http://schemas.openxmlformats.org/officeDocument/2006/relationships/hyperlink" Target="mailto:Kkeesey@aimpa.org" TargetMode="External"/><Relationship Id="rId62" Type="http://schemas.openxmlformats.org/officeDocument/2006/relationships/hyperlink" Target="https://keystoliteracy.com/" TargetMode="External"/><Relationship Id="rId83" Type="http://schemas.openxmlformats.org/officeDocument/2006/relationships/hyperlink" Target="mailto:lschwallie@ovec.org" TargetMode="External"/><Relationship Id="rId88" Type="http://schemas.openxmlformats.org/officeDocument/2006/relationships/hyperlink" Target="http://education.ky.gov/districts/business/Pages/Competitive%20Grants%20from%20KDE.aspx" TargetMode="External"/><Relationship Id="rId111"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E318F23-E4DB-4ABC-8DDA-16DB59D4AAC7}"/>
      </w:docPartPr>
      <w:docPartBody>
        <w:p w:rsidR="004222C4" w:rsidRDefault="004222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quot;Calibri Light&quot;,sans-serif">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22C4"/>
    <w:rsid w:val="0012022D"/>
    <w:rsid w:val="001A7C28"/>
    <w:rsid w:val="001B7897"/>
    <w:rsid w:val="003B4933"/>
    <w:rsid w:val="004222C4"/>
    <w:rsid w:val="004D0203"/>
    <w:rsid w:val="004F1448"/>
    <w:rsid w:val="00A37790"/>
    <w:rsid w:val="00B76151"/>
    <w:rsid w:val="00C75825"/>
    <w:rsid w:val="00F02E30"/>
    <w:rsid w:val="00F32F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jxE024zwyDK+XBkEdgzzrdKibA==">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2021-11-04T04:00:00+00:00</Publication_x0020_Date>
    <Audience1 xmlns="3a62de7d-ba57-4f43-9dae-9623ba637be0">
      <Value>1</Value>
      <Value>2</Value>
      <Value>10</Value>
    </Audience1>
    <_dlc_DocId xmlns="3a62de7d-ba57-4f43-9dae-9623ba637be0">KYED-320-746</_dlc_DocId>
    <_dlc_DocIdUrl xmlns="3a62de7d-ba57-4f43-9dae-9623ba637be0">
      <Url>https://www.education.ky.gov/districts/business/_layouts/15/DocIdRedir.aspx?ID=KYED-320-746</Url>
      <Description>KYED-320-746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BD3D91-A669-432E-99E2-7366627C0F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FB1D35-DBEF-4502-878B-E7D8239F2531}">
  <ds:schemaRefs>
    <ds:schemaRef ds:uri="http://schemas.microsoft.com/sharepoint/v3/contenttype/forms"/>
  </ds:schemaRefs>
</ds:datastoreItem>
</file>

<file path=customXml/itemProps4.xml><?xml version="1.0" encoding="utf-8"?>
<ds:datastoreItem xmlns:ds="http://schemas.openxmlformats.org/officeDocument/2006/customXml" ds:itemID="{4160DA1E-19EF-4211-A118-0BCEEAA3FFAB}"/>
</file>

<file path=customXml/itemProps5.xml><?xml version="1.0" encoding="utf-8"?>
<ds:datastoreItem xmlns:ds="http://schemas.openxmlformats.org/officeDocument/2006/customXml" ds:itemID="{8B00A2C3-2C95-4088-8E29-F2E341C8BA48}"/>
</file>

<file path=docProps/app.xml><?xml version="1.0" encoding="utf-8"?>
<Properties xmlns="http://schemas.openxmlformats.org/officeDocument/2006/extended-properties" xmlns:vt="http://schemas.openxmlformats.org/officeDocument/2006/docPropsVTypes">
  <Template>Normal.dotm</Template>
  <TotalTime>6</TotalTime>
  <Pages>34</Pages>
  <Words>13494</Words>
  <Characters>76921</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Robin - Division of Academic Program Standards</dc:creator>
  <cp:keywords/>
  <cp:lastModifiedBy>Bryant, Jennifer - Division of Budget and Financial Management</cp:lastModifiedBy>
  <cp:revision>4</cp:revision>
  <dcterms:created xsi:type="dcterms:W3CDTF">2021-11-03T17:04:00Z</dcterms:created>
  <dcterms:modified xsi:type="dcterms:W3CDTF">2021-11-03T17:11:00Z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6cf17d2e-0d2b-4148-b848-07c501688ced</vt:lpwstr>
  </property>
</Properties>
</file>