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FDCE" w14:textId="582958B2" w:rsidR="001009F6" w:rsidRPr="00AD204A" w:rsidRDefault="001009F6" w:rsidP="009D537A">
      <w:pPr>
        <w:pStyle w:val="Title"/>
        <w:jc w:val="center"/>
        <w:rPr>
          <w:rFonts w:asciiTheme="minorHAnsi" w:hAnsiTheme="minorHAnsi" w:cstheme="minorHAnsi"/>
          <w:b/>
          <w:bCs/>
          <w:sz w:val="72"/>
          <w:szCs w:val="72"/>
        </w:rPr>
      </w:pPr>
      <w:r w:rsidRPr="00AD204A">
        <w:rPr>
          <w:rFonts w:asciiTheme="minorHAnsi" w:hAnsiTheme="minorHAnsi" w:cstheme="minorHAnsi"/>
          <w:b/>
          <w:bCs/>
          <w:sz w:val="72"/>
          <w:szCs w:val="72"/>
        </w:rPr>
        <w:t>COVID-19</w:t>
      </w:r>
    </w:p>
    <w:p w14:paraId="1DFDAC43" w14:textId="7078FBF9" w:rsidR="009D537A" w:rsidRPr="00AD204A" w:rsidRDefault="009D537A" w:rsidP="009D537A">
      <w:pPr>
        <w:pStyle w:val="Title"/>
        <w:jc w:val="center"/>
        <w:rPr>
          <w:rFonts w:asciiTheme="minorHAnsi" w:hAnsiTheme="minorHAnsi" w:cstheme="minorHAnsi"/>
          <w:b/>
          <w:bCs/>
          <w:sz w:val="72"/>
          <w:szCs w:val="72"/>
        </w:rPr>
      </w:pPr>
      <w:r w:rsidRPr="00AD204A">
        <w:rPr>
          <w:rFonts w:asciiTheme="minorHAnsi" w:hAnsiTheme="minorHAnsi" w:cstheme="minorHAnsi"/>
          <w:b/>
          <w:bCs/>
          <w:sz w:val="72"/>
          <w:szCs w:val="72"/>
        </w:rPr>
        <w:t>Office of Finance and Operations Division of District Support</w:t>
      </w:r>
    </w:p>
    <w:p w14:paraId="6C677611" w14:textId="77777777" w:rsidR="009D537A" w:rsidRPr="00AD204A" w:rsidRDefault="009D537A" w:rsidP="009D537A">
      <w:pPr>
        <w:jc w:val="center"/>
        <w:rPr>
          <w:rFonts w:asciiTheme="minorHAnsi" w:hAnsiTheme="minorHAnsi" w:cstheme="minorHAnsi"/>
        </w:rPr>
      </w:pPr>
    </w:p>
    <w:p w14:paraId="3F13947F" w14:textId="77777777" w:rsidR="00623AC1" w:rsidRDefault="001009F6" w:rsidP="009D537A">
      <w:pPr>
        <w:pStyle w:val="Title"/>
        <w:jc w:val="center"/>
        <w:rPr>
          <w:rFonts w:asciiTheme="minorHAnsi" w:hAnsiTheme="minorHAnsi" w:cstheme="minorHAnsi"/>
          <w:b/>
          <w:bCs/>
          <w:sz w:val="72"/>
          <w:szCs w:val="72"/>
        </w:rPr>
      </w:pPr>
      <w:r w:rsidRPr="00AD204A">
        <w:rPr>
          <w:rFonts w:asciiTheme="minorHAnsi" w:hAnsiTheme="minorHAnsi" w:cstheme="minorHAnsi"/>
          <w:b/>
          <w:bCs/>
          <w:sz w:val="72"/>
          <w:szCs w:val="72"/>
        </w:rPr>
        <w:t>Student Tracking and Data Branch</w:t>
      </w:r>
      <w:r w:rsidR="002F19A0">
        <w:rPr>
          <w:rFonts w:asciiTheme="minorHAnsi" w:hAnsiTheme="minorHAnsi" w:cstheme="minorHAnsi"/>
          <w:b/>
          <w:bCs/>
          <w:sz w:val="72"/>
          <w:szCs w:val="72"/>
        </w:rPr>
        <w:t xml:space="preserve"> </w:t>
      </w:r>
    </w:p>
    <w:p w14:paraId="78B92C44" w14:textId="6577C6D4" w:rsidR="001009F6" w:rsidRDefault="002F19A0" w:rsidP="009D537A">
      <w:pPr>
        <w:pStyle w:val="Title"/>
        <w:jc w:val="center"/>
        <w:rPr>
          <w:rFonts w:asciiTheme="minorHAnsi" w:hAnsiTheme="minorHAnsi" w:cstheme="minorHAnsi"/>
          <w:b/>
          <w:bCs/>
          <w:sz w:val="72"/>
          <w:szCs w:val="72"/>
        </w:rPr>
      </w:pPr>
      <w:r>
        <w:rPr>
          <w:rFonts w:asciiTheme="minorHAnsi" w:hAnsiTheme="minorHAnsi" w:cstheme="minorHAnsi"/>
          <w:b/>
          <w:bCs/>
          <w:sz w:val="72"/>
          <w:szCs w:val="72"/>
        </w:rPr>
        <w:t xml:space="preserve">DPP </w:t>
      </w:r>
      <w:r w:rsidR="00623AC1">
        <w:rPr>
          <w:rFonts w:asciiTheme="minorHAnsi" w:hAnsiTheme="minorHAnsi" w:cstheme="minorHAnsi"/>
          <w:b/>
          <w:bCs/>
          <w:sz w:val="72"/>
          <w:szCs w:val="72"/>
        </w:rPr>
        <w:t>Guidance Education Continuation Plan</w:t>
      </w:r>
    </w:p>
    <w:p w14:paraId="2B56BFD2" w14:textId="77777777" w:rsidR="002F19A0" w:rsidRPr="002F19A0" w:rsidRDefault="002F19A0" w:rsidP="002F19A0"/>
    <w:p w14:paraId="1671CCAF" w14:textId="77777777" w:rsidR="00EC7C08" w:rsidRPr="00AD204A" w:rsidRDefault="00EC7C08" w:rsidP="00EC7C08">
      <w:pPr>
        <w:rPr>
          <w:rFonts w:asciiTheme="minorHAnsi" w:hAnsiTheme="minorHAnsi" w:cstheme="minorHAnsi"/>
        </w:rPr>
      </w:pPr>
    </w:p>
    <w:p w14:paraId="06C13013" w14:textId="19A1F1AB" w:rsidR="00CF423B" w:rsidRPr="00AD204A" w:rsidRDefault="00F53DDA" w:rsidP="00651DAA">
      <w:pPr>
        <w:spacing w:line="480" w:lineRule="auto"/>
        <w:jc w:val="center"/>
        <w:rPr>
          <w:rFonts w:asciiTheme="minorHAnsi" w:hAnsiTheme="minorHAnsi" w:cstheme="minorHAnsi"/>
          <w:b/>
          <w:bCs/>
          <w:sz w:val="40"/>
          <w:szCs w:val="40"/>
        </w:rPr>
      </w:pPr>
      <w:r>
        <w:rPr>
          <w:noProof/>
        </w:rPr>
        <w:drawing>
          <wp:inline distT="0" distB="0" distL="0" distR="0" wp14:anchorId="74C0FDAB" wp14:editId="690C8365">
            <wp:extent cx="1632354" cy="1631315"/>
            <wp:effectExtent l="0" t="0" r="0" b="6985"/>
            <wp:docPr id="45233335" name="image2.png" descr="This is the seal for the Kentuck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1">
                      <a:extLst>
                        <a:ext uri="{28A0092B-C50C-407E-A947-70E740481C1C}">
                          <a14:useLocalDpi xmlns:a14="http://schemas.microsoft.com/office/drawing/2010/main" val="0"/>
                        </a:ext>
                      </a:extLst>
                    </a:blip>
                    <a:stretch>
                      <a:fillRect/>
                    </a:stretch>
                  </pic:blipFill>
                  <pic:spPr>
                    <a:xfrm>
                      <a:off x="0" y="0"/>
                      <a:ext cx="1632354" cy="1631315"/>
                    </a:xfrm>
                    <a:prstGeom prst="rect">
                      <a:avLst/>
                    </a:prstGeom>
                  </pic:spPr>
                </pic:pic>
              </a:graphicData>
            </a:graphic>
          </wp:inline>
        </w:drawing>
      </w:r>
    </w:p>
    <w:p w14:paraId="05E22A5B" w14:textId="1AE4ED8C" w:rsidR="00F53DDA" w:rsidRPr="00AD204A" w:rsidRDefault="00C50BEC" w:rsidP="00F53DDA">
      <w:pPr>
        <w:pStyle w:val="BodyText"/>
        <w:spacing w:line="246" w:lineRule="auto"/>
        <w:ind w:left="2743" w:right="2756"/>
        <w:jc w:val="center"/>
        <w:rPr>
          <w:rFonts w:asciiTheme="minorHAnsi" w:hAnsiTheme="minorHAnsi" w:cstheme="minorHAnsi"/>
          <w:spacing w:val="-3"/>
        </w:rPr>
      </w:pPr>
      <w:r w:rsidRPr="00AD204A">
        <w:rPr>
          <w:rFonts w:asciiTheme="minorHAnsi" w:hAnsiTheme="minorHAnsi" w:cstheme="minorHAnsi"/>
          <w:spacing w:val="-4"/>
        </w:rPr>
        <w:t>Kevin C. Brown, Interim</w:t>
      </w:r>
      <w:r w:rsidR="00F53DDA" w:rsidRPr="00AD204A">
        <w:rPr>
          <w:rFonts w:asciiTheme="minorHAnsi" w:hAnsiTheme="minorHAnsi" w:cstheme="minorHAnsi"/>
          <w:spacing w:val="-5"/>
        </w:rPr>
        <w:t xml:space="preserve"> </w:t>
      </w:r>
      <w:r w:rsidR="00F53DDA" w:rsidRPr="00AD204A">
        <w:rPr>
          <w:rFonts w:asciiTheme="minorHAnsi" w:hAnsiTheme="minorHAnsi" w:cstheme="minorHAnsi"/>
          <w:spacing w:val="-3"/>
        </w:rPr>
        <w:t>Commissioner</w:t>
      </w:r>
      <w:r w:rsidR="00F53DDA" w:rsidRPr="00AD204A">
        <w:rPr>
          <w:rFonts w:asciiTheme="minorHAnsi" w:hAnsiTheme="minorHAnsi" w:cstheme="minorHAnsi"/>
          <w:spacing w:val="53"/>
        </w:rPr>
        <w:t xml:space="preserve"> </w:t>
      </w:r>
      <w:r w:rsidR="00F53DDA" w:rsidRPr="00AD204A">
        <w:rPr>
          <w:rFonts w:asciiTheme="minorHAnsi" w:hAnsiTheme="minorHAnsi" w:cstheme="minorHAnsi"/>
          <w:spacing w:val="-3"/>
        </w:rPr>
        <w:t>Kentucky</w:t>
      </w:r>
      <w:r w:rsidR="00F53DDA" w:rsidRPr="00AD204A">
        <w:rPr>
          <w:rFonts w:asciiTheme="minorHAnsi" w:hAnsiTheme="minorHAnsi" w:cstheme="minorHAnsi"/>
          <w:spacing w:val="-12"/>
        </w:rPr>
        <w:t xml:space="preserve"> </w:t>
      </w:r>
      <w:r w:rsidR="00F53DDA" w:rsidRPr="00AD204A">
        <w:rPr>
          <w:rFonts w:asciiTheme="minorHAnsi" w:hAnsiTheme="minorHAnsi" w:cstheme="minorHAnsi"/>
          <w:spacing w:val="-3"/>
        </w:rPr>
        <w:t>Department</w:t>
      </w:r>
      <w:r w:rsidR="00F53DDA" w:rsidRPr="00AD204A">
        <w:rPr>
          <w:rFonts w:asciiTheme="minorHAnsi" w:hAnsiTheme="minorHAnsi" w:cstheme="minorHAnsi"/>
          <w:spacing w:val="-5"/>
        </w:rPr>
        <w:t xml:space="preserve"> </w:t>
      </w:r>
      <w:r w:rsidR="00F53DDA" w:rsidRPr="00AD204A">
        <w:rPr>
          <w:rFonts w:asciiTheme="minorHAnsi" w:hAnsiTheme="minorHAnsi" w:cstheme="minorHAnsi"/>
          <w:spacing w:val="-2"/>
        </w:rPr>
        <w:t>of</w:t>
      </w:r>
      <w:r w:rsidR="00F53DDA" w:rsidRPr="00AD204A">
        <w:rPr>
          <w:rFonts w:asciiTheme="minorHAnsi" w:hAnsiTheme="minorHAnsi" w:cstheme="minorHAnsi"/>
          <w:spacing w:val="-6"/>
        </w:rPr>
        <w:t xml:space="preserve"> </w:t>
      </w:r>
      <w:r w:rsidR="00F53DDA" w:rsidRPr="00AD204A">
        <w:rPr>
          <w:rFonts w:asciiTheme="minorHAnsi" w:hAnsiTheme="minorHAnsi" w:cstheme="minorHAnsi"/>
          <w:spacing w:val="-3"/>
        </w:rPr>
        <w:t>Education</w:t>
      </w:r>
    </w:p>
    <w:p w14:paraId="5B79E65B" w14:textId="77777777" w:rsidR="00206A30" w:rsidRPr="00AD204A" w:rsidRDefault="00206A30" w:rsidP="00F53DDA">
      <w:pPr>
        <w:pStyle w:val="BodyText"/>
        <w:spacing w:line="246" w:lineRule="auto"/>
        <w:ind w:left="2743" w:right="2756"/>
        <w:jc w:val="center"/>
        <w:rPr>
          <w:rFonts w:asciiTheme="minorHAnsi" w:hAnsiTheme="minorHAnsi" w:cstheme="minorHAnsi"/>
          <w:spacing w:val="-3"/>
        </w:rPr>
      </w:pPr>
    </w:p>
    <w:p w14:paraId="533BF68E" w14:textId="66B0777D" w:rsidR="00206A30" w:rsidRPr="00AD204A" w:rsidRDefault="00206A30" w:rsidP="00F53DDA">
      <w:pPr>
        <w:pStyle w:val="BodyText"/>
        <w:spacing w:line="246" w:lineRule="auto"/>
        <w:ind w:left="2743" w:right="2756"/>
        <w:jc w:val="center"/>
        <w:rPr>
          <w:rFonts w:asciiTheme="minorHAnsi" w:hAnsiTheme="minorHAnsi" w:cstheme="minorHAnsi"/>
          <w:spacing w:val="-3"/>
        </w:rPr>
      </w:pPr>
      <w:r w:rsidRPr="00AD204A">
        <w:rPr>
          <w:rFonts w:asciiTheme="minorHAnsi" w:hAnsiTheme="minorHAnsi" w:cstheme="minorHAnsi"/>
          <w:spacing w:val="-3"/>
        </w:rPr>
        <w:t>Office of Finance and Operations</w:t>
      </w:r>
    </w:p>
    <w:p w14:paraId="0126CAEE" w14:textId="081F531F" w:rsidR="00206A30" w:rsidRPr="00AD204A" w:rsidRDefault="00206A30" w:rsidP="00F53DDA">
      <w:pPr>
        <w:pStyle w:val="BodyText"/>
        <w:spacing w:line="246" w:lineRule="auto"/>
        <w:ind w:left="2743" w:right="2756"/>
        <w:jc w:val="center"/>
        <w:rPr>
          <w:rFonts w:asciiTheme="minorHAnsi" w:hAnsiTheme="minorHAnsi" w:cstheme="minorHAnsi"/>
        </w:rPr>
      </w:pPr>
      <w:r w:rsidRPr="00AD204A">
        <w:rPr>
          <w:rFonts w:asciiTheme="minorHAnsi" w:hAnsiTheme="minorHAnsi" w:cstheme="minorHAnsi"/>
          <w:spacing w:val="-3"/>
        </w:rPr>
        <w:t>Division of District Support</w:t>
      </w:r>
    </w:p>
    <w:p w14:paraId="507F8CEB" w14:textId="77777777" w:rsidR="00F53DDA" w:rsidRPr="00AD204A" w:rsidRDefault="00F53DDA" w:rsidP="00F53DDA">
      <w:pPr>
        <w:spacing w:before="7"/>
        <w:rPr>
          <w:rFonts w:asciiTheme="minorHAnsi" w:eastAsia="Times New Roman" w:hAnsiTheme="minorHAnsi" w:cstheme="minorHAnsi"/>
          <w:sz w:val="24"/>
          <w:szCs w:val="24"/>
        </w:rPr>
      </w:pPr>
    </w:p>
    <w:p w14:paraId="484E057D" w14:textId="7EFE169B" w:rsidR="00F53DDA" w:rsidRPr="00AD204A" w:rsidRDefault="00623AC1" w:rsidP="00F53DDA">
      <w:pPr>
        <w:pStyle w:val="BodyText"/>
        <w:ind w:left="1223" w:right="1241"/>
        <w:jc w:val="center"/>
        <w:rPr>
          <w:rFonts w:asciiTheme="minorHAnsi" w:hAnsiTheme="minorHAnsi" w:cstheme="minorHAnsi"/>
        </w:rPr>
      </w:pPr>
      <w:r>
        <w:rPr>
          <w:rFonts w:asciiTheme="minorHAnsi" w:hAnsiTheme="minorHAnsi" w:cstheme="minorHAnsi"/>
          <w:spacing w:val="-3"/>
        </w:rPr>
        <w:t>April</w:t>
      </w:r>
      <w:r w:rsidR="00F53DDA" w:rsidRPr="00AD204A">
        <w:rPr>
          <w:rFonts w:asciiTheme="minorHAnsi" w:hAnsiTheme="minorHAnsi" w:cstheme="minorHAnsi"/>
          <w:spacing w:val="-3"/>
        </w:rPr>
        <w:t xml:space="preserve"> 2</w:t>
      </w:r>
      <w:r>
        <w:rPr>
          <w:rFonts w:asciiTheme="minorHAnsi" w:hAnsiTheme="minorHAnsi" w:cstheme="minorHAnsi"/>
          <w:spacing w:val="-3"/>
        </w:rPr>
        <w:t>1</w:t>
      </w:r>
      <w:r w:rsidR="00F53DDA" w:rsidRPr="00AD204A">
        <w:rPr>
          <w:rFonts w:asciiTheme="minorHAnsi" w:hAnsiTheme="minorHAnsi" w:cstheme="minorHAnsi"/>
          <w:spacing w:val="-3"/>
        </w:rPr>
        <w:t>, 2020</w:t>
      </w:r>
    </w:p>
    <w:sdt>
      <w:sdtPr>
        <w:rPr>
          <w:rFonts w:asciiTheme="minorHAnsi" w:eastAsiaTheme="minorHAnsi" w:hAnsiTheme="minorHAnsi" w:cstheme="minorHAnsi"/>
          <w:color w:val="auto"/>
          <w:sz w:val="22"/>
          <w:szCs w:val="22"/>
        </w:rPr>
        <w:id w:val="1989664431"/>
        <w:docPartObj>
          <w:docPartGallery w:val="Table of Contents"/>
          <w:docPartUnique/>
        </w:docPartObj>
      </w:sdtPr>
      <w:sdtEndPr>
        <w:rPr>
          <w:b/>
          <w:bCs/>
          <w:noProof/>
        </w:rPr>
      </w:sdtEndPr>
      <w:sdtContent>
        <w:p w14:paraId="6238437D" w14:textId="6667E86A" w:rsidR="00EC7C08" w:rsidRPr="00AD204A" w:rsidRDefault="00EC7C08">
          <w:pPr>
            <w:pStyle w:val="TOCHeading"/>
            <w:rPr>
              <w:rFonts w:asciiTheme="minorHAnsi" w:hAnsiTheme="minorHAnsi" w:cstheme="minorHAnsi"/>
            </w:rPr>
          </w:pPr>
          <w:r w:rsidRPr="00AD204A">
            <w:rPr>
              <w:rFonts w:asciiTheme="minorHAnsi" w:hAnsiTheme="minorHAnsi" w:cstheme="minorHAnsi"/>
            </w:rPr>
            <w:t>Table of Contents</w:t>
          </w:r>
        </w:p>
        <w:p w14:paraId="7DFE7C53" w14:textId="5B2097D7" w:rsidR="00801224" w:rsidRDefault="00EC7C08">
          <w:pPr>
            <w:pStyle w:val="TOC1"/>
            <w:tabs>
              <w:tab w:val="right" w:leader="dot" w:pos="9350"/>
            </w:tabs>
            <w:rPr>
              <w:rFonts w:asciiTheme="minorHAnsi" w:eastAsiaTheme="minorEastAsia" w:hAnsiTheme="minorHAnsi" w:cstheme="minorBidi"/>
              <w:noProof/>
            </w:rPr>
          </w:pPr>
          <w:r w:rsidRPr="00AD204A">
            <w:rPr>
              <w:rFonts w:asciiTheme="minorHAnsi" w:hAnsiTheme="minorHAnsi" w:cstheme="minorHAnsi"/>
            </w:rPr>
            <w:fldChar w:fldCharType="begin"/>
          </w:r>
          <w:r w:rsidRPr="00AD204A">
            <w:rPr>
              <w:rFonts w:asciiTheme="minorHAnsi" w:hAnsiTheme="minorHAnsi" w:cstheme="minorHAnsi"/>
            </w:rPr>
            <w:instrText xml:space="preserve"> TOC \o "1-3" \h \z \u </w:instrText>
          </w:r>
          <w:r w:rsidRPr="00AD204A">
            <w:rPr>
              <w:rFonts w:asciiTheme="minorHAnsi" w:hAnsiTheme="minorHAnsi" w:cstheme="minorHAnsi"/>
            </w:rPr>
            <w:fldChar w:fldCharType="separate"/>
          </w:r>
          <w:hyperlink w:anchor="_Toc38364457" w:history="1">
            <w:r w:rsidR="00801224" w:rsidRPr="00EE6BAC">
              <w:rPr>
                <w:rStyle w:val="Hyperlink"/>
                <w:noProof/>
              </w:rPr>
              <w:t>NEW GUIDANCE:  April 21, 2020</w:t>
            </w:r>
            <w:r w:rsidR="00801224">
              <w:rPr>
                <w:noProof/>
                <w:webHidden/>
              </w:rPr>
              <w:tab/>
            </w:r>
            <w:r w:rsidR="00801224">
              <w:rPr>
                <w:noProof/>
                <w:webHidden/>
              </w:rPr>
              <w:fldChar w:fldCharType="begin"/>
            </w:r>
            <w:r w:rsidR="00801224">
              <w:rPr>
                <w:noProof/>
                <w:webHidden/>
              </w:rPr>
              <w:instrText xml:space="preserve"> PAGEREF _Toc38364457 \h </w:instrText>
            </w:r>
            <w:r w:rsidR="00801224">
              <w:rPr>
                <w:noProof/>
                <w:webHidden/>
              </w:rPr>
            </w:r>
            <w:r w:rsidR="00801224">
              <w:rPr>
                <w:noProof/>
                <w:webHidden/>
              </w:rPr>
              <w:fldChar w:fldCharType="separate"/>
            </w:r>
            <w:r w:rsidR="00801224">
              <w:rPr>
                <w:noProof/>
                <w:webHidden/>
              </w:rPr>
              <w:t>3</w:t>
            </w:r>
            <w:r w:rsidR="00801224">
              <w:rPr>
                <w:noProof/>
                <w:webHidden/>
              </w:rPr>
              <w:fldChar w:fldCharType="end"/>
            </w:r>
          </w:hyperlink>
        </w:p>
        <w:p w14:paraId="26F469B3" w14:textId="496E2BBF" w:rsidR="00801224" w:rsidRDefault="00092153">
          <w:pPr>
            <w:pStyle w:val="TOC2"/>
            <w:tabs>
              <w:tab w:val="right" w:leader="dot" w:pos="9350"/>
            </w:tabs>
            <w:rPr>
              <w:rFonts w:asciiTheme="minorHAnsi" w:eastAsiaTheme="minorEastAsia" w:hAnsiTheme="minorHAnsi" w:cstheme="minorBidi"/>
              <w:noProof/>
            </w:rPr>
          </w:pPr>
          <w:hyperlink w:anchor="_Toc38364458" w:history="1">
            <w:r w:rsidR="00801224" w:rsidRPr="00EE6BAC">
              <w:rPr>
                <w:rStyle w:val="Hyperlink"/>
                <w:noProof/>
              </w:rPr>
              <w:t>END OF SCHOOL EDUCATION CONTINUATION PLAN</w:t>
            </w:r>
            <w:r w:rsidR="00801224">
              <w:rPr>
                <w:noProof/>
                <w:webHidden/>
              </w:rPr>
              <w:tab/>
            </w:r>
            <w:r w:rsidR="00801224">
              <w:rPr>
                <w:noProof/>
                <w:webHidden/>
              </w:rPr>
              <w:fldChar w:fldCharType="begin"/>
            </w:r>
            <w:r w:rsidR="00801224">
              <w:rPr>
                <w:noProof/>
                <w:webHidden/>
              </w:rPr>
              <w:instrText xml:space="preserve"> PAGEREF _Toc38364458 \h </w:instrText>
            </w:r>
            <w:r w:rsidR="00801224">
              <w:rPr>
                <w:noProof/>
                <w:webHidden/>
              </w:rPr>
            </w:r>
            <w:r w:rsidR="00801224">
              <w:rPr>
                <w:noProof/>
                <w:webHidden/>
              </w:rPr>
              <w:fldChar w:fldCharType="separate"/>
            </w:r>
            <w:r w:rsidR="00801224">
              <w:rPr>
                <w:noProof/>
                <w:webHidden/>
              </w:rPr>
              <w:t>3</w:t>
            </w:r>
            <w:r w:rsidR="00801224">
              <w:rPr>
                <w:noProof/>
                <w:webHidden/>
              </w:rPr>
              <w:fldChar w:fldCharType="end"/>
            </w:r>
          </w:hyperlink>
        </w:p>
        <w:p w14:paraId="0987C116" w14:textId="44A6C54A" w:rsidR="00801224" w:rsidRDefault="00092153">
          <w:pPr>
            <w:pStyle w:val="TOC2"/>
            <w:tabs>
              <w:tab w:val="right" w:leader="dot" w:pos="9350"/>
            </w:tabs>
            <w:rPr>
              <w:rFonts w:asciiTheme="minorHAnsi" w:eastAsiaTheme="minorEastAsia" w:hAnsiTheme="minorHAnsi" w:cstheme="minorBidi"/>
              <w:noProof/>
            </w:rPr>
          </w:pPr>
          <w:hyperlink w:anchor="_Toc38364459" w:history="1">
            <w:r w:rsidR="00801224" w:rsidRPr="00EE6BAC">
              <w:rPr>
                <w:rStyle w:val="Hyperlink"/>
                <w:noProof/>
              </w:rPr>
              <w:t>NTI Calculation</w:t>
            </w:r>
            <w:r w:rsidR="00801224">
              <w:rPr>
                <w:noProof/>
                <w:webHidden/>
              </w:rPr>
              <w:tab/>
            </w:r>
            <w:r w:rsidR="00801224">
              <w:rPr>
                <w:noProof/>
                <w:webHidden/>
              </w:rPr>
              <w:fldChar w:fldCharType="begin"/>
            </w:r>
            <w:r w:rsidR="00801224">
              <w:rPr>
                <w:noProof/>
                <w:webHidden/>
              </w:rPr>
              <w:instrText xml:space="preserve"> PAGEREF _Toc38364459 \h </w:instrText>
            </w:r>
            <w:r w:rsidR="00801224">
              <w:rPr>
                <w:noProof/>
                <w:webHidden/>
              </w:rPr>
            </w:r>
            <w:r w:rsidR="00801224">
              <w:rPr>
                <w:noProof/>
                <w:webHidden/>
              </w:rPr>
              <w:fldChar w:fldCharType="separate"/>
            </w:r>
            <w:r w:rsidR="00801224">
              <w:rPr>
                <w:noProof/>
                <w:webHidden/>
              </w:rPr>
              <w:t>4</w:t>
            </w:r>
            <w:r w:rsidR="00801224">
              <w:rPr>
                <w:noProof/>
                <w:webHidden/>
              </w:rPr>
              <w:fldChar w:fldCharType="end"/>
            </w:r>
          </w:hyperlink>
        </w:p>
        <w:p w14:paraId="3807204A" w14:textId="3AFFBCFC" w:rsidR="00801224" w:rsidRDefault="00092153">
          <w:pPr>
            <w:pStyle w:val="TOC1"/>
            <w:tabs>
              <w:tab w:val="right" w:leader="dot" w:pos="9350"/>
            </w:tabs>
            <w:rPr>
              <w:rFonts w:asciiTheme="minorHAnsi" w:eastAsiaTheme="minorEastAsia" w:hAnsiTheme="minorHAnsi" w:cstheme="minorBidi"/>
              <w:noProof/>
            </w:rPr>
          </w:pPr>
          <w:hyperlink w:anchor="_Toc38364460" w:history="1">
            <w:r w:rsidR="00801224" w:rsidRPr="00EE6BAC">
              <w:rPr>
                <w:rStyle w:val="Hyperlink"/>
                <w:rFonts w:cstheme="minorHAnsi"/>
                <w:noProof/>
              </w:rPr>
              <w:t>KDE Contacts</w:t>
            </w:r>
            <w:r w:rsidR="00801224">
              <w:rPr>
                <w:noProof/>
                <w:webHidden/>
              </w:rPr>
              <w:tab/>
            </w:r>
            <w:r w:rsidR="00801224">
              <w:rPr>
                <w:noProof/>
                <w:webHidden/>
              </w:rPr>
              <w:fldChar w:fldCharType="begin"/>
            </w:r>
            <w:r w:rsidR="00801224">
              <w:rPr>
                <w:noProof/>
                <w:webHidden/>
              </w:rPr>
              <w:instrText xml:space="preserve"> PAGEREF _Toc38364460 \h </w:instrText>
            </w:r>
            <w:r w:rsidR="00801224">
              <w:rPr>
                <w:noProof/>
                <w:webHidden/>
              </w:rPr>
            </w:r>
            <w:r w:rsidR="00801224">
              <w:rPr>
                <w:noProof/>
                <w:webHidden/>
              </w:rPr>
              <w:fldChar w:fldCharType="separate"/>
            </w:r>
            <w:r w:rsidR="00801224">
              <w:rPr>
                <w:noProof/>
                <w:webHidden/>
              </w:rPr>
              <w:t>5</w:t>
            </w:r>
            <w:r w:rsidR="00801224">
              <w:rPr>
                <w:noProof/>
                <w:webHidden/>
              </w:rPr>
              <w:fldChar w:fldCharType="end"/>
            </w:r>
          </w:hyperlink>
        </w:p>
        <w:p w14:paraId="046E92AD" w14:textId="48A2DA4F" w:rsidR="00801224" w:rsidRDefault="00092153">
          <w:pPr>
            <w:pStyle w:val="TOC1"/>
            <w:tabs>
              <w:tab w:val="right" w:leader="dot" w:pos="9350"/>
            </w:tabs>
            <w:rPr>
              <w:rFonts w:asciiTheme="minorHAnsi" w:eastAsiaTheme="minorEastAsia" w:hAnsiTheme="minorHAnsi" w:cstheme="minorBidi"/>
              <w:noProof/>
            </w:rPr>
          </w:pPr>
          <w:hyperlink w:anchor="_Toc38364461" w:history="1">
            <w:r w:rsidR="00801224" w:rsidRPr="00EE6BAC">
              <w:rPr>
                <w:rStyle w:val="Hyperlink"/>
                <w:rFonts w:cstheme="minorHAnsi"/>
                <w:noProof/>
              </w:rPr>
              <w:t>KDE Field Staff</w:t>
            </w:r>
            <w:r w:rsidR="00801224">
              <w:rPr>
                <w:noProof/>
                <w:webHidden/>
              </w:rPr>
              <w:tab/>
            </w:r>
            <w:r w:rsidR="00801224">
              <w:rPr>
                <w:noProof/>
                <w:webHidden/>
              </w:rPr>
              <w:fldChar w:fldCharType="begin"/>
            </w:r>
            <w:r w:rsidR="00801224">
              <w:rPr>
                <w:noProof/>
                <w:webHidden/>
              </w:rPr>
              <w:instrText xml:space="preserve"> PAGEREF _Toc38364461 \h </w:instrText>
            </w:r>
            <w:r w:rsidR="00801224">
              <w:rPr>
                <w:noProof/>
                <w:webHidden/>
              </w:rPr>
            </w:r>
            <w:r w:rsidR="00801224">
              <w:rPr>
                <w:noProof/>
                <w:webHidden/>
              </w:rPr>
              <w:fldChar w:fldCharType="separate"/>
            </w:r>
            <w:r w:rsidR="00801224">
              <w:rPr>
                <w:noProof/>
                <w:webHidden/>
              </w:rPr>
              <w:t>5</w:t>
            </w:r>
            <w:r w:rsidR="00801224">
              <w:rPr>
                <w:noProof/>
                <w:webHidden/>
              </w:rPr>
              <w:fldChar w:fldCharType="end"/>
            </w:r>
          </w:hyperlink>
        </w:p>
        <w:p w14:paraId="2381EFC6" w14:textId="6673A7EF" w:rsidR="00EC7C08" w:rsidRPr="00AD204A" w:rsidRDefault="00EC7C08">
          <w:pPr>
            <w:rPr>
              <w:rFonts w:asciiTheme="minorHAnsi" w:hAnsiTheme="minorHAnsi" w:cstheme="minorHAnsi"/>
            </w:rPr>
          </w:pPr>
          <w:r w:rsidRPr="00AD204A">
            <w:rPr>
              <w:rFonts w:asciiTheme="minorHAnsi" w:hAnsiTheme="minorHAnsi" w:cstheme="minorHAnsi"/>
              <w:b/>
              <w:bCs/>
              <w:noProof/>
            </w:rPr>
            <w:fldChar w:fldCharType="end"/>
          </w:r>
        </w:p>
      </w:sdtContent>
    </w:sdt>
    <w:p w14:paraId="696CA17F" w14:textId="1325E30E" w:rsidR="00CF423B" w:rsidRPr="00AD204A" w:rsidRDefault="00CF423B" w:rsidP="00651DAA">
      <w:pPr>
        <w:spacing w:line="480" w:lineRule="auto"/>
        <w:jc w:val="center"/>
        <w:rPr>
          <w:rFonts w:asciiTheme="minorHAnsi" w:hAnsiTheme="minorHAnsi" w:cstheme="minorHAnsi"/>
          <w:b/>
          <w:bCs/>
          <w:sz w:val="40"/>
          <w:szCs w:val="40"/>
        </w:rPr>
      </w:pPr>
    </w:p>
    <w:p w14:paraId="2F845CAA" w14:textId="03E3B1AA" w:rsidR="0001241D" w:rsidRPr="00AD204A" w:rsidRDefault="0001241D" w:rsidP="00651DAA">
      <w:pPr>
        <w:spacing w:line="480" w:lineRule="auto"/>
        <w:jc w:val="center"/>
        <w:rPr>
          <w:rFonts w:asciiTheme="minorHAnsi" w:hAnsiTheme="minorHAnsi" w:cstheme="minorHAnsi"/>
          <w:b/>
          <w:bCs/>
          <w:sz w:val="40"/>
          <w:szCs w:val="40"/>
        </w:rPr>
      </w:pPr>
    </w:p>
    <w:p w14:paraId="51237A4F" w14:textId="59180157" w:rsidR="0001241D" w:rsidRPr="00AD204A" w:rsidRDefault="0001241D" w:rsidP="00651DAA">
      <w:pPr>
        <w:spacing w:line="480" w:lineRule="auto"/>
        <w:jc w:val="center"/>
        <w:rPr>
          <w:rFonts w:asciiTheme="minorHAnsi" w:hAnsiTheme="minorHAnsi" w:cstheme="minorHAnsi"/>
          <w:b/>
          <w:bCs/>
          <w:sz w:val="40"/>
          <w:szCs w:val="40"/>
        </w:rPr>
      </w:pPr>
    </w:p>
    <w:p w14:paraId="08F83BE1" w14:textId="361DCEFA" w:rsidR="0001241D" w:rsidRPr="00AD204A" w:rsidRDefault="0001241D" w:rsidP="00651DAA">
      <w:pPr>
        <w:spacing w:line="480" w:lineRule="auto"/>
        <w:jc w:val="center"/>
        <w:rPr>
          <w:rFonts w:asciiTheme="minorHAnsi" w:hAnsiTheme="minorHAnsi" w:cstheme="minorHAnsi"/>
          <w:b/>
          <w:bCs/>
          <w:sz w:val="40"/>
          <w:szCs w:val="40"/>
        </w:rPr>
      </w:pPr>
    </w:p>
    <w:p w14:paraId="309A150D" w14:textId="3AE12AC7" w:rsidR="0001241D" w:rsidRDefault="0001241D" w:rsidP="00651DAA">
      <w:pPr>
        <w:spacing w:line="480" w:lineRule="auto"/>
        <w:jc w:val="center"/>
        <w:rPr>
          <w:rFonts w:asciiTheme="minorHAnsi" w:hAnsiTheme="minorHAnsi" w:cstheme="minorHAnsi"/>
          <w:b/>
          <w:bCs/>
          <w:sz w:val="40"/>
          <w:szCs w:val="40"/>
        </w:rPr>
      </w:pPr>
    </w:p>
    <w:p w14:paraId="6B32EB95" w14:textId="1B84B2CF" w:rsidR="001765E2" w:rsidRDefault="001765E2" w:rsidP="00651DAA">
      <w:pPr>
        <w:spacing w:line="480" w:lineRule="auto"/>
        <w:jc w:val="center"/>
        <w:rPr>
          <w:rFonts w:asciiTheme="minorHAnsi" w:hAnsiTheme="minorHAnsi" w:cstheme="minorHAnsi"/>
          <w:b/>
          <w:bCs/>
          <w:sz w:val="40"/>
          <w:szCs w:val="40"/>
        </w:rPr>
      </w:pPr>
    </w:p>
    <w:p w14:paraId="4CCC7675" w14:textId="5AE93660" w:rsidR="001765E2" w:rsidRDefault="001765E2" w:rsidP="00651DAA">
      <w:pPr>
        <w:spacing w:line="480" w:lineRule="auto"/>
        <w:jc w:val="center"/>
        <w:rPr>
          <w:rFonts w:asciiTheme="minorHAnsi" w:hAnsiTheme="minorHAnsi" w:cstheme="minorHAnsi"/>
          <w:b/>
          <w:bCs/>
          <w:sz w:val="40"/>
          <w:szCs w:val="40"/>
        </w:rPr>
      </w:pPr>
    </w:p>
    <w:p w14:paraId="3FD7F2D7" w14:textId="77777777" w:rsidR="001765E2" w:rsidRPr="00AD204A" w:rsidRDefault="001765E2" w:rsidP="00651DAA">
      <w:pPr>
        <w:spacing w:line="480" w:lineRule="auto"/>
        <w:jc w:val="center"/>
        <w:rPr>
          <w:rFonts w:asciiTheme="minorHAnsi" w:hAnsiTheme="minorHAnsi" w:cstheme="minorHAnsi"/>
          <w:b/>
          <w:bCs/>
          <w:sz w:val="40"/>
          <w:szCs w:val="40"/>
        </w:rPr>
      </w:pPr>
    </w:p>
    <w:p w14:paraId="45A2B3ED" w14:textId="77777777" w:rsidR="00801224" w:rsidRDefault="00801224" w:rsidP="00DE5279">
      <w:pPr>
        <w:pStyle w:val="Heading1"/>
      </w:pPr>
    </w:p>
    <w:p w14:paraId="03F9FFE5" w14:textId="77777777" w:rsidR="00801224" w:rsidRDefault="00801224" w:rsidP="00DE5279">
      <w:pPr>
        <w:pStyle w:val="Heading1"/>
      </w:pPr>
    </w:p>
    <w:p w14:paraId="66F1E1B5" w14:textId="77777777" w:rsidR="00801224" w:rsidRDefault="00801224" w:rsidP="00DE5279">
      <w:pPr>
        <w:pStyle w:val="Heading1"/>
      </w:pPr>
    </w:p>
    <w:p w14:paraId="2E0D323C" w14:textId="6C2AD213" w:rsidR="00801224" w:rsidRDefault="00801224">
      <w:pPr>
        <w:spacing w:after="160" w:line="259" w:lineRule="auto"/>
        <w:rPr>
          <w:rFonts w:asciiTheme="majorHAnsi" w:eastAsiaTheme="majorEastAsia" w:hAnsiTheme="majorHAnsi" w:cstheme="majorBidi"/>
          <w:color w:val="2F5496" w:themeColor="accent1" w:themeShade="BF"/>
          <w:sz w:val="32"/>
          <w:szCs w:val="32"/>
        </w:rPr>
      </w:pPr>
      <w:r>
        <w:br w:type="page"/>
      </w:r>
    </w:p>
    <w:p w14:paraId="57762C66" w14:textId="4B4D0648" w:rsidR="001765E2" w:rsidRDefault="001765E2" w:rsidP="00DE5279">
      <w:pPr>
        <w:pStyle w:val="Heading1"/>
      </w:pPr>
      <w:bookmarkStart w:id="0" w:name="_Toc38364457"/>
      <w:r w:rsidRPr="001765E2">
        <w:lastRenderedPageBreak/>
        <w:t>NEW GUIDANCE:  April 21, 2020</w:t>
      </w:r>
      <w:bookmarkEnd w:id="0"/>
    </w:p>
    <w:p w14:paraId="72959DBB" w14:textId="77777777" w:rsidR="00DE5279" w:rsidRPr="00DE5279" w:rsidRDefault="00DE5279" w:rsidP="00DE5279"/>
    <w:p w14:paraId="6B921B38" w14:textId="77777777" w:rsidR="001765E2" w:rsidRDefault="001765E2" w:rsidP="00DE5279">
      <w:pPr>
        <w:pStyle w:val="Heading2"/>
        <w:rPr>
          <w:rFonts w:eastAsiaTheme="minorHAnsi"/>
          <w:color w:val="auto"/>
        </w:rPr>
      </w:pPr>
      <w:bookmarkStart w:id="1" w:name="_Toc38364458"/>
      <w:r>
        <w:t>END OF SCHOOL EDUCATION CONTINUATION PLAN</w:t>
      </w:r>
      <w:bookmarkEnd w:id="1"/>
    </w:p>
    <w:p w14:paraId="5F2B2F33" w14:textId="77777777" w:rsidR="001765E2" w:rsidRDefault="001765E2" w:rsidP="001765E2">
      <w:pPr>
        <w:pStyle w:val="NoSpacing"/>
        <w:rPr>
          <w:rFonts w:ascii="Times New Roman" w:hAnsi="Times New Roman" w:cs="Times New Roman"/>
          <w:sz w:val="28"/>
          <w:szCs w:val="28"/>
        </w:rPr>
      </w:pPr>
    </w:p>
    <w:p w14:paraId="16BE9B1C" w14:textId="77777777" w:rsidR="001765E2" w:rsidRDefault="001765E2" w:rsidP="001765E2">
      <w:pPr>
        <w:pStyle w:val="NoSpacing"/>
        <w:rPr>
          <w:rFonts w:ascii="Times New Roman" w:hAnsi="Times New Roman" w:cs="Times New Roman"/>
          <w:sz w:val="24"/>
          <w:szCs w:val="24"/>
        </w:rPr>
      </w:pPr>
      <w:r>
        <w:rPr>
          <w:rFonts w:ascii="Times New Roman" w:hAnsi="Times New Roman" w:cs="Times New Roman"/>
          <w:sz w:val="24"/>
          <w:szCs w:val="24"/>
        </w:rPr>
        <w:t xml:space="preserve">An Education Continuation Plan was announced today by Gov. Andy </w:t>
      </w:r>
      <w:proofErr w:type="spellStart"/>
      <w:r>
        <w:rPr>
          <w:rFonts w:ascii="Times New Roman" w:hAnsi="Times New Roman" w:cs="Times New Roman"/>
          <w:sz w:val="24"/>
          <w:szCs w:val="24"/>
        </w:rPr>
        <w:t>Beshear</w:t>
      </w:r>
      <w:proofErr w:type="spellEnd"/>
      <w:r>
        <w:rPr>
          <w:rFonts w:ascii="Times New Roman" w:hAnsi="Times New Roman" w:cs="Times New Roman"/>
          <w:sz w:val="24"/>
          <w:szCs w:val="24"/>
        </w:rPr>
        <w:t xml:space="preserve"> and Interim Department of Education Commissioner Kevin C. Brown. The details are as follows:</w:t>
      </w:r>
    </w:p>
    <w:p w14:paraId="29514402" w14:textId="77777777" w:rsidR="001765E2" w:rsidRDefault="001765E2" w:rsidP="001765E2">
      <w:pPr>
        <w:pStyle w:val="NoSpacing"/>
        <w:rPr>
          <w:rFonts w:ascii="Times New Roman" w:hAnsi="Times New Roman" w:cs="Times New Roman"/>
          <w:sz w:val="24"/>
          <w:szCs w:val="24"/>
        </w:rPr>
      </w:pPr>
    </w:p>
    <w:p w14:paraId="2DAADB77" w14:textId="77777777"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districts shall be closed to in-person classes and activities through the end of the 2019-2020 school year.</w:t>
      </w:r>
    </w:p>
    <w:p w14:paraId="0EB23CCD" w14:textId="77777777"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districts shall continue using non-traditional instruction (NTI) to deliver instruction for the remainder of the school year.</w:t>
      </w:r>
    </w:p>
    <w:p w14:paraId="66D32C68" w14:textId="77777777"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Unless there are extraordinary circumstances, logistical hardships or intervening public health concerns (explained below), all districts are required to achieve 1,062 hours of instruction for the 2019-2020 school year.  Districts may go beyond 1,062 hours if they wish to continue NTI to their previously determined closing day.</w:t>
      </w:r>
    </w:p>
    <w:p w14:paraId="4E5B8ADD" w14:textId="70D10FE2"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commissioner will grant all districts the ability to count every NTI day utilized during the 2019-2020 school year as a seven-hour day in the calculation to reach 1,062 hours of instruction.  Some districts already are permitted to count a seven-hour day because their normal instructional day is seven hours.   Because NTI relies not upon seat time but upon project and competency-based learning, a seven-hour equivalent day will be recognized by KDE for all NTI days for the 2019-2020 school year.  Use of a seven-hour day equivalent for NTI will result in all districts achieving 1,062 hours of instruction on or before May 29, 2020, with most districts likely to finish in mid-May. </w:t>
      </w:r>
    </w:p>
    <w:p w14:paraId="16A58AF2" w14:textId="77777777" w:rsidR="00DE5279" w:rsidRDefault="00DE5279" w:rsidP="00DE5279">
      <w:pPr>
        <w:pStyle w:val="Heading2"/>
      </w:pPr>
    </w:p>
    <w:p w14:paraId="37FA4584" w14:textId="77777777" w:rsidR="00DE5279" w:rsidRDefault="00DE5279" w:rsidP="00DE5279">
      <w:pPr>
        <w:pStyle w:val="Heading2"/>
      </w:pPr>
    </w:p>
    <w:p w14:paraId="7E7748C8" w14:textId="77777777" w:rsidR="00DE5279" w:rsidRDefault="00DE5279" w:rsidP="00DE5279">
      <w:pPr>
        <w:pStyle w:val="Heading2"/>
      </w:pPr>
    </w:p>
    <w:p w14:paraId="6CB47D53" w14:textId="77777777" w:rsidR="00DE5279" w:rsidRDefault="00DE5279" w:rsidP="00DE5279">
      <w:pPr>
        <w:pStyle w:val="Heading2"/>
      </w:pPr>
    </w:p>
    <w:p w14:paraId="14148B1F" w14:textId="77777777" w:rsidR="00DE5279" w:rsidRDefault="00DE5279" w:rsidP="00DE5279">
      <w:pPr>
        <w:pStyle w:val="Heading2"/>
      </w:pPr>
    </w:p>
    <w:p w14:paraId="2709E20D" w14:textId="77777777" w:rsidR="00DE5279" w:rsidRDefault="00DE5279" w:rsidP="00DE5279">
      <w:pPr>
        <w:pStyle w:val="Heading2"/>
      </w:pPr>
    </w:p>
    <w:p w14:paraId="2E1165E8" w14:textId="77777777" w:rsidR="00DE5279" w:rsidRDefault="00DE5279" w:rsidP="00DE5279">
      <w:pPr>
        <w:pStyle w:val="Heading2"/>
      </w:pPr>
    </w:p>
    <w:p w14:paraId="1F5B422C" w14:textId="38820342" w:rsidR="00DE5279" w:rsidRDefault="00DE5279" w:rsidP="00294EED">
      <w:pPr>
        <w:spacing w:after="160" w:line="259" w:lineRule="auto"/>
        <w:rPr>
          <w:rFonts w:asciiTheme="majorHAnsi" w:eastAsiaTheme="majorEastAsia" w:hAnsiTheme="majorHAnsi" w:cstheme="majorBidi"/>
          <w:color w:val="2F5496" w:themeColor="accent1" w:themeShade="BF"/>
          <w:sz w:val="26"/>
          <w:szCs w:val="26"/>
        </w:rPr>
      </w:pPr>
    </w:p>
    <w:p w14:paraId="6EC3C6BA" w14:textId="67ABBFE9"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42EE2EAD" w14:textId="4681854E"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71E3CEBC" w14:textId="4B7EF47D"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6076325B" w14:textId="3176A9D2"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305DB22F" w14:textId="15898733"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58146600" w14:textId="2199E9DD" w:rsidR="00294EED" w:rsidRDefault="00294EED" w:rsidP="00294EED">
      <w:pPr>
        <w:spacing w:after="160" w:line="259" w:lineRule="auto"/>
        <w:rPr>
          <w:rFonts w:asciiTheme="majorHAnsi" w:eastAsiaTheme="majorEastAsia" w:hAnsiTheme="majorHAnsi" w:cstheme="majorBidi"/>
          <w:color w:val="2F5496" w:themeColor="accent1" w:themeShade="BF"/>
          <w:sz w:val="26"/>
          <w:szCs w:val="26"/>
        </w:rPr>
      </w:pPr>
    </w:p>
    <w:p w14:paraId="28AD914A" w14:textId="01F44FAC" w:rsidR="00294EED" w:rsidRDefault="00294EED" w:rsidP="00294EED">
      <w:pPr>
        <w:pStyle w:val="Heading2"/>
      </w:pPr>
      <w:bookmarkStart w:id="2" w:name="_Toc38364459"/>
      <w:r>
        <w:lastRenderedPageBreak/>
        <w:t>NTI Calculation</w:t>
      </w:r>
      <w:bookmarkEnd w:id="2"/>
    </w:p>
    <w:p w14:paraId="14A135A8" w14:textId="77777777" w:rsidR="00294EED" w:rsidRPr="00294EED" w:rsidRDefault="00294EED" w:rsidP="00294EED"/>
    <w:p w14:paraId="28EB2E82" w14:textId="77777777"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 seven-hour day of instruction and need to adjust your NTI Days to calculate seven hours, please do the following</w:t>
      </w:r>
    </w:p>
    <w:p w14:paraId="6163EC1E" w14:textId="77777777" w:rsidR="001765E2" w:rsidRDefault="001765E2" w:rsidP="001765E2">
      <w:pPr>
        <w:pStyle w:val="ListParagraph"/>
        <w:rPr>
          <w:rFonts w:ascii="Times New Roman" w:hAnsi="Times New Roman" w:cs="Times New Roman"/>
          <w:i/>
          <w:iCs/>
          <w:color w:val="000000"/>
          <w:sz w:val="24"/>
          <w:szCs w:val="24"/>
        </w:rPr>
      </w:pPr>
    </w:p>
    <w:p w14:paraId="51663242" w14:textId="77777777" w:rsidR="001765E2" w:rsidRDefault="001765E2" w:rsidP="001765E2">
      <w:pPr>
        <w:pStyle w:val="ListParagraph"/>
        <w:numPr>
          <w:ilvl w:val="1"/>
          <w:numId w:val="6"/>
        </w:numP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Path:  </w:t>
      </w:r>
      <w:r>
        <w:rPr>
          <w:rFonts w:ascii="Times New Roman" w:eastAsia="Times New Roman" w:hAnsi="Times New Roman" w:cs="Times New Roman"/>
          <w:i/>
          <w:iCs/>
          <w:color w:val="000000"/>
          <w:sz w:val="24"/>
          <w:szCs w:val="24"/>
        </w:rPr>
        <w:t>System Administration &gt; Calendar &gt; Calendar &gt; Days</w:t>
      </w:r>
    </w:p>
    <w:p w14:paraId="58A2F560" w14:textId="77777777" w:rsidR="001765E2" w:rsidRDefault="001765E2" w:rsidP="001765E2">
      <w:pPr>
        <w:pStyle w:val="ListParagraph"/>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“Day Event,” and select “N: Non-traditional Instruction”</w:t>
      </w:r>
    </w:p>
    <w:p w14:paraId="7EAC5730" w14:textId="77777777" w:rsidR="001765E2" w:rsidRDefault="001765E2" w:rsidP="001765E2">
      <w:pPr>
        <w:pStyle w:val="ListParagraph"/>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“Duration” and “Instructional Minutes” change the zero (0) in each box to 420</w:t>
      </w:r>
    </w:p>
    <w:p w14:paraId="3499BB2F" w14:textId="77777777" w:rsidR="001765E2" w:rsidRDefault="001765E2" w:rsidP="001765E2">
      <w:pPr>
        <w:pStyle w:val="ListParagraph"/>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will calculate a seven-hour, Non-traditional Day.  This must be done on every calendar for each NTI day listed.</w:t>
      </w:r>
    </w:p>
    <w:p w14:paraId="08AEBF89" w14:textId="77777777" w:rsidR="001765E2" w:rsidRDefault="001765E2" w:rsidP="001765E2">
      <w:pPr>
        <w:pStyle w:val="ListParagraph"/>
        <w:ind w:left="1440"/>
        <w:rPr>
          <w:rFonts w:ascii="Times New Roman" w:hAnsi="Times New Roman" w:cs="Times New Roman"/>
          <w:color w:val="000000"/>
          <w:sz w:val="24"/>
          <w:szCs w:val="24"/>
        </w:rPr>
      </w:pPr>
    </w:p>
    <w:p w14:paraId="32F6ACDB" w14:textId="004A3BB4" w:rsidR="001765E2" w:rsidRDefault="001765E2" w:rsidP="001765E2">
      <w:pPr>
        <w:pStyle w:val="NoSpacing"/>
        <w:ind w:left="720" w:firstLine="360"/>
        <w:rPr>
          <w:rFonts w:ascii="Times New Roman" w:hAnsi="Times New Roman" w:cs="Times New Roman"/>
          <w:sz w:val="24"/>
          <w:szCs w:val="24"/>
        </w:rPr>
      </w:pPr>
      <w:bookmarkStart w:id="3" w:name="_GoBack"/>
      <w:r>
        <w:rPr>
          <w:rFonts w:ascii="Times New Roman" w:hAnsi="Times New Roman" w:cs="Times New Roman"/>
          <w:noProof/>
          <w:sz w:val="24"/>
          <w:szCs w:val="24"/>
        </w:rPr>
        <w:drawing>
          <wp:inline distT="0" distB="0" distL="0" distR="0" wp14:anchorId="6794EDDD" wp14:editId="3BE2D022">
            <wp:extent cx="1958340" cy="1859280"/>
            <wp:effectExtent l="0" t="0" r="3810" b="7620"/>
            <wp:docPr id="2" name="Picture 2" descr="Screen shot from IC to show where to put Non-traditional Instruction minut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58340" cy="1859280"/>
                    </a:xfrm>
                    <a:prstGeom prst="rect">
                      <a:avLst/>
                    </a:prstGeom>
                    <a:noFill/>
                    <a:ln>
                      <a:noFill/>
                    </a:ln>
                  </pic:spPr>
                </pic:pic>
              </a:graphicData>
            </a:graphic>
          </wp:inline>
        </w:drawing>
      </w:r>
      <w:bookmarkEnd w:id="3"/>
    </w:p>
    <w:p w14:paraId="3C522F57" w14:textId="77777777" w:rsidR="001765E2" w:rsidRDefault="001765E2" w:rsidP="001765E2">
      <w:pPr>
        <w:pStyle w:val="NoSpacing"/>
        <w:ind w:left="720"/>
        <w:rPr>
          <w:rFonts w:ascii="Times New Roman" w:hAnsi="Times New Roman" w:cs="Times New Roman"/>
          <w:sz w:val="24"/>
          <w:szCs w:val="24"/>
        </w:rPr>
      </w:pPr>
    </w:p>
    <w:p w14:paraId="37EEF805" w14:textId="77777777" w:rsidR="001765E2" w:rsidRDefault="001765E2" w:rsidP="001765E2">
      <w:pPr>
        <w:pStyle w:val="NoSpacing"/>
        <w:numPr>
          <w:ilvl w:val="0"/>
          <w:numId w:val="6"/>
        </w:numPr>
        <w:rPr>
          <w:rFonts w:ascii="Times New Roman" w:eastAsia="Times New Roman" w:hAnsi="Times New Roman" w:cs="Times New Roman"/>
          <w:sz w:val="24"/>
          <w:szCs w:val="24"/>
        </w:rPr>
      </w:pPr>
      <w:bookmarkStart w:id="4" w:name="_Hlk38357170"/>
      <w:r>
        <w:rPr>
          <w:rFonts w:ascii="Times New Roman" w:eastAsia="Times New Roman" w:hAnsi="Times New Roman" w:cs="Times New Roman"/>
          <w:sz w:val="24"/>
          <w:szCs w:val="24"/>
        </w:rPr>
        <w:t xml:space="preserve">All NTI Days may be changed to a seven-hour instructional day. You can use the multi-day event tab.  </w:t>
      </w:r>
    </w:p>
    <w:p w14:paraId="65ADA25E" w14:textId="77777777" w:rsidR="001765E2" w:rsidRDefault="001765E2" w:rsidP="001765E2">
      <w:pPr>
        <w:pStyle w:val="NoSpacing"/>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Run the Calendar Summary Report to calculate the 1,062 hours</w:t>
      </w:r>
    </w:p>
    <w:p w14:paraId="513AE616" w14:textId="77777777" w:rsidR="001765E2" w:rsidRDefault="001765E2" w:rsidP="001765E2">
      <w:pPr>
        <w:pStyle w:val="NoSpacing"/>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  </w:t>
      </w:r>
      <w:r>
        <w:rPr>
          <w:rFonts w:ascii="Times New Roman" w:eastAsia="Times New Roman" w:hAnsi="Times New Roman" w:cs="Times New Roman"/>
          <w:i/>
          <w:iCs/>
          <w:sz w:val="24"/>
          <w:szCs w:val="24"/>
        </w:rPr>
        <w:t>KY State Reporting &gt; KDE Reports &gt; Calendar Summary Report</w:t>
      </w:r>
    </w:p>
    <w:p w14:paraId="5B99B015" w14:textId="77777777" w:rsidR="001765E2" w:rsidRDefault="001765E2" w:rsidP="001765E2">
      <w:pPr>
        <w:pStyle w:val="NoSpacing"/>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report will help districts figure out the last day of school.  </w:t>
      </w:r>
    </w:p>
    <w:p w14:paraId="32050A85" w14:textId="77777777" w:rsidR="001765E2" w:rsidRDefault="001765E2" w:rsidP="001765E2">
      <w:pPr>
        <w:pStyle w:val="NoSpacing"/>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KDE is currently working with Infinite Campus to enhance the Calendar Report. Enhancements to the report will provide an option to count all NTI Days as 7 hours/420 instructional minutes. Report changes will be available in an upcoming release. Please use the Calendar Summary Report for calculating hours to determine the last day of school.</w:t>
      </w:r>
    </w:p>
    <w:p w14:paraId="06715195" w14:textId="77777777" w:rsidR="001765E2" w:rsidRDefault="001765E2" w:rsidP="001765E2">
      <w:pPr>
        <w:pStyle w:val="NoSpacing"/>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Districts cannot round up minutes to reach 1,062 hours. </w:t>
      </w:r>
    </w:p>
    <w:p w14:paraId="44537C9F" w14:textId="77777777" w:rsidR="001765E2" w:rsidRDefault="001765E2" w:rsidP="001765E2">
      <w:pPr>
        <w:pStyle w:val="ListParagraph"/>
        <w:numPr>
          <w:ilvl w:val="1"/>
          <w:numId w:val="6"/>
        </w:numPr>
        <w:spacing w:after="160" w:line="252" w:lineRule="auto"/>
        <w:rPr>
          <w:rStyle w:val="Hyperlink"/>
          <w:color w:val="auto"/>
          <w:u w:val="none"/>
        </w:rPr>
      </w:pPr>
      <w:r>
        <w:rPr>
          <w:rFonts w:ascii="Times New Roman" w:eastAsia="Times New Roman" w:hAnsi="Times New Roman" w:cs="Times New Roman"/>
          <w:sz w:val="24"/>
          <w:szCs w:val="24"/>
        </w:rPr>
        <w:t xml:space="preserve">As in previous years, districts are not required to make up a total of five (5) hours missed each student instructional year that were missed as a result of student attendance days shortened due to emergency (Late arrival or early dismissal).  </w:t>
      </w:r>
      <w:hyperlink r:id="rId14" w:history="1">
        <w:r>
          <w:rPr>
            <w:rStyle w:val="Hyperlink"/>
            <w:rFonts w:ascii="Times New Roman" w:eastAsia="Times New Roman" w:hAnsi="Times New Roman" w:cs="Times New Roman"/>
            <w:sz w:val="24"/>
            <w:szCs w:val="24"/>
          </w:rPr>
          <w:t>702 KAR 7:140</w:t>
        </w:r>
      </w:hyperlink>
    </w:p>
    <w:bookmarkEnd w:id="4"/>
    <w:p w14:paraId="51E0C224" w14:textId="77777777" w:rsidR="001765E2" w:rsidRDefault="001765E2" w:rsidP="001765E2">
      <w:pPr>
        <w:pStyle w:val="NoSpacing"/>
        <w:numPr>
          <w:ilvl w:val="0"/>
          <w:numId w:val="6"/>
        </w:numPr>
      </w:pPr>
      <w:r>
        <w:rPr>
          <w:rFonts w:ascii="Times New Roman" w:eastAsia="Times New Roman" w:hAnsi="Times New Roman" w:cs="Times New Roman"/>
          <w:sz w:val="24"/>
          <w:szCs w:val="24"/>
        </w:rPr>
        <w:t>The calculation of a district’s total instructional time on non-NTI days remains as it was.  You cannot use the NTI instructional time of seven hours on regular student attendance days unless that was already your instructional time on those days.</w:t>
      </w:r>
    </w:p>
    <w:p w14:paraId="3684CBE0" w14:textId="77777777" w:rsidR="001765E2" w:rsidRDefault="001765E2" w:rsidP="001765E2">
      <w:pPr>
        <w:pStyle w:val="ListParagraph"/>
        <w:numPr>
          <w:ilvl w:val="0"/>
          <w:numId w:val="6"/>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Please see the 2019-20 School Year COVID-19 </w:t>
      </w:r>
      <w:hyperlink r:id="rId15" w:tgtFrame="_blank" w:history="1">
        <w:r>
          <w:rPr>
            <w:rStyle w:val="Hyperlink"/>
            <w:rFonts w:ascii="Times New Roman" w:eastAsia="Times New Roman" w:hAnsi="Times New Roman" w:cs="Times New Roman"/>
            <w:color w:val="00966A"/>
            <w:sz w:val="24"/>
            <w:szCs w:val="24"/>
          </w:rPr>
          <w:t>Education Continuation Plan</w:t>
        </w:r>
      </w:hyperlink>
      <w:r>
        <w:rPr>
          <w:rFonts w:ascii="Times New Roman" w:eastAsia="Times New Roman" w:hAnsi="Times New Roman" w:cs="Times New Roman"/>
          <w:color w:val="000000"/>
          <w:sz w:val="24"/>
          <w:szCs w:val="24"/>
        </w:rPr>
        <w:t xml:space="preserve"> for further details.  This document includes guidance for districts that cannot meet the 1,062 instructional hours by May 29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14:paraId="1F8E2053" w14:textId="77777777" w:rsidR="001765E2" w:rsidRDefault="001765E2" w:rsidP="001765E2">
      <w:pPr>
        <w:pStyle w:val="ListParagraph"/>
        <w:numPr>
          <w:ilvl w:val="0"/>
          <w:numId w:val="6"/>
        </w:numPr>
        <w:rPr>
          <w:rStyle w:val="Hyperlink"/>
          <w:color w:val="auto"/>
          <w:u w:val="none"/>
        </w:rPr>
      </w:pPr>
      <w:r>
        <w:rPr>
          <w:rFonts w:ascii="Times New Roman" w:eastAsia="Times New Roman" w:hAnsi="Times New Roman" w:cs="Times New Roman"/>
          <w:sz w:val="24"/>
          <w:szCs w:val="24"/>
        </w:rPr>
        <w:t xml:space="preserve">Please visit our FAQ sheet, </w:t>
      </w:r>
      <w:hyperlink r:id="rId16" w:history="1">
        <w:r>
          <w:rPr>
            <w:rStyle w:val="Hyperlink"/>
            <w:rFonts w:ascii="Times New Roman" w:eastAsia="Times New Roman" w:hAnsi="Times New Roman" w:cs="Times New Roman"/>
            <w:sz w:val="24"/>
            <w:szCs w:val="24"/>
          </w:rPr>
          <w:t>Student Tracking Data Branch Frequently Asked Questions</w:t>
        </w:r>
      </w:hyperlink>
      <w:r>
        <w:rPr>
          <w:rStyle w:val="Hyperlink"/>
          <w:rFonts w:ascii="Times New Roman" w:eastAsia="Times New Roman" w:hAnsi="Times New Roman" w:cs="Times New Roman"/>
          <w:sz w:val="24"/>
          <w:szCs w:val="24"/>
        </w:rPr>
        <w:t>.</w:t>
      </w:r>
    </w:p>
    <w:p w14:paraId="2B9AC4C1" w14:textId="50721D8E" w:rsidR="00D73709" w:rsidRPr="00AD204A" w:rsidRDefault="00206DB2" w:rsidP="00D73709">
      <w:pPr>
        <w:pStyle w:val="Heading1"/>
        <w:rPr>
          <w:rFonts w:asciiTheme="minorHAnsi" w:hAnsiTheme="minorHAnsi" w:cstheme="minorHAnsi"/>
        </w:rPr>
      </w:pPr>
      <w:bookmarkStart w:id="5" w:name="_Toc38364460"/>
      <w:r>
        <w:rPr>
          <w:rFonts w:asciiTheme="minorHAnsi" w:hAnsiTheme="minorHAnsi" w:cstheme="minorHAnsi"/>
        </w:rPr>
        <w:lastRenderedPageBreak/>
        <w:t>KD</w:t>
      </w:r>
      <w:r w:rsidR="00D73709" w:rsidRPr="00AD204A">
        <w:rPr>
          <w:rFonts w:asciiTheme="minorHAnsi" w:hAnsiTheme="minorHAnsi" w:cstheme="minorHAnsi"/>
        </w:rPr>
        <w:t>E Contacts</w:t>
      </w:r>
      <w:bookmarkEnd w:id="5"/>
      <w:r w:rsidR="00D73709" w:rsidRPr="00AD204A">
        <w:rPr>
          <w:rFonts w:asciiTheme="minorHAnsi" w:hAnsiTheme="minorHAnsi" w:cstheme="minorHAnsi"/>
        </w:rPr>
        <w:t xml:space="preserve"> </w:t>
      </w:r>
    </w:p>
    <w:p w14:paraId="6B7AF2FB" w14:textId="77777777" w:rsidR="00D73709" w:rsidRPr="00AD204A" w:rsidRDefault="00D73709" w:rsidP="00D73709">
      <w:pPr>
        <w:rPr>
          <w:rFonts w:asciiTheme="minorHAnsi" w:hAnsiTheme="minorHAnsi" w:cstheme="minorHAnsi"/>
        </w:rPr>
      </w:pPr>
    </w:p>
    <w:p w14:paraId="66C88356"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Jessica Carlton – Division of District Support: (502)564-5279 x2468</w:t>
      </w:r>
    </w:p>
    <w:p w14:paraId="356379B2" w14:textId="77777777" w:rsidR="00D73709" w:rsidRPr="00AD204A" w:rsidRDefault="00092153" w:rsidP="00D73709">
      <w:pPr>
        <w:rPr>
          <w:rFonts w:asciiTheme="minorHAnsi" w:hAnsiTheme="minorHAnsi" w:cstheme="minorHAnsi"/>
          <w:sz w:val="24"/>
          <w:szCs w:val="24"/>
        </w:rPr>
      </w:pPr>
      <w:hyperlink r:id="rId17" w:history="1">
        <w:r w:rsidR="00D73709" w:rsidRPr="00AD204A">
          <w:rPr>
            <w:rStyle w:val="Hyperlink"/>
            <w:rFonts w:asciiTheme="minorHAnsi" w:hAnsiTheme="minorHAnsi" w:cstheme="minorHAnsi"/>
            <w:sz w:val="24"/>
            <w:szCs w:val="24"/>
          </w:rPr>
          <w:t>Jessica.carlton@education.ky.gov</w:t>
        </w:r>
      </w:hyperlink>
    </w:p>
    <w:p w14:paraId="44407A61" w14:textId="77777777" w:rsidR="00D73709" w:rsidRPr="00AD204A" w:rsidRDefault="00D73709" w:rsidP="00D73709">
      <w:pPr>
        <w:rPr>
          <w:rFonts w:asciiTheme="minorHAnsi" w:hAnsiTheme="minorHAnsi" w:cstheme="minorHAnsi"/>
          <w:sz w:val="24"/>
          <w:szCs w:val="24"/>
        </w:rPr>
      </w:pPr>
    </w:p>
    <w:p w14:paraId="78A3B779" w14:textId="645BEC6B"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Ronda Devine – Division of District Support: (502)-564-5279 x44</w:t>
      </w:r>
      <w:r w:rsidR="00552447">
        <w:rPr>
          <w:rFonts w:asciiTheme="minorHAnsi" w:hAnsiTheme="minorHAnsi" w:cstheme="minorHAnsi"/>
          <w:sz w:val="24"/>
          <w:szCs w:val="24"/>
        </w:rPr>
        <w:t>44</w:t>
      </w:r>
      <w:r w:rsidRPr="00AD204A">
        <w:rPr>
          <w:rFonts w:asciiTheme="minorHAnsi" w:hAnsiTheme="minorHAnsi" w:cstheme="minorHAnsi"/>
          <w:sz w:val="24"/>
          <w:szCs w:val="24"/>
        </w:rPr>
        <w:t xml:space="preserve"> </w:t>
      </w:r>
    </w:p>
    <w:p w14:paraId="3BC28DCD" w14:textId="77777777" w:rsidR="00D73709" w:rsidRPr="00AD204A" w:rsidRDefault="00092153" w:rsidP="00D73709">
      <w:pPr>
        <w:rPr>
          <w:rFonts w:asciiTheme="minorHAnsi" w:hAnsiTheme="minorHAnsi" w:cstheme="minorHAnsi"/>
          <w:sz w:val="24"/>
          <w:szCs w:val="24"/>
        </w:rPr>
      </w:pPr>
      <w:hyperlink r:id="rId18" w:history="1">
        <w:r w:rsidR="00D73709" w:rsidRPr="00AD204A">
          <w:rPr>
            <w:rStyle w:val="Hyperlink"/>
            <w:rFonts w:asciiTheme="minorHAnsi" w:hAnsiTheme="minorHAnsi" w:cstheme="minorHAnsi"/>
            <w:sz w:val="24"/>
            <w:szCs w:val="24"/>
          </w:rPr>
          <w:t>Ronda.Devine@education.ky.gov</w:t>
        </w:r>
      </w:hyperlink>
      <w:r w:rsidR="00D73709" w:rsidRPr="00AD204A">
        <w:rPr>
          <w:rFonts w:asciiTheme="minorHAnsi" w:hAnsiTheme="minorHAnsi" w:cstheme="minorHAnsi"/>
          <w:sz w:val="24"/>
          <w:szCs w:val="24"/>
        </w:rPr>
        <w:t xml:space="preserve"> </w:t>
      </w:r>
    </w:p>
    <w:p w14:paraId="31C6BA3B" w14:textId="77777777" w:rsidR="00D73709" w:rsidRPr="00AD204A" w:rsidRDefault="00D73709" w:rsidP="00D73709">
      <w:pPr>
        <w:rPr>
          <w:rFonts w:asciiTheme="minorHAnsi" w:hAnsiTheme="minorHAnsi" w:cstheme="minorHAnsi"/>
          <w:sz w:val="24"/>
          <w:szCs w:val="24"/>
        </w:rPr>
      </w:pPr>
    </w:p>
    <w:p w14:paraId="2FE32B39" w14:textId="59553E01"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Josh Whitlow - Division of District Support: (502)-564-5279 x44</w:t>
      </w:r>
      <w:r w:rsidR="00552447">
        <w:rPr>
          <w:rFonts w:asciiTheme="minorHAnsi" w:hAnsiTheme="minorHAnsi" w:cstheme="minorHAnsi"/>
          <w:sz w:val="24"/>
          <w:szCs w:val="24"/>
        </w:rPr>
        <w:t>50</w:t>
      </w:r>
      <w:r w:rsidRPr="00AD204A">
        <w:rPr>
          <w:rFonts w:asciiTheme="minorHAnsi" w:hAnsiTheme="minorHAnsi" w:cstheme="minorHAnsi"/>
          <w:sz w:val="24"/>
          <w:szCs w:val="24"/>
        </w:rPr>
        <w:t xml:space="preserve"> </w:t>
      </w:r>
    </w:p>
    <w:p w14:paraId="38FDEF9E" w14:textId="77777777" w:rsidR="00D73709" w:rsidRPr="00AD204A" w:rsidRDefault="00092153" w:rsidP="00D73709">
      <w:pPr>
        <w:rPr>
          <w:rFonts w:asciiTheme="minorHAnsi" w:hAnsiTheme="minorHAnsi" w:cstheme="minorHAnsi"/>
          <w:sz w:val="24"/>
          <w:szCs w:val="24"/>
        </w:rPr>
      </w:pPr>
      <w:hyperlink r:id="rId19" w:history="1">
        <w:r w:rsidR="00D73709" w:rsidRPr="00AD204A">
          <w:rPr>
            <w:rStyle w:val="Hyperlink"/>
            <w:rFonts w:asciiTheme="minorHAnsi" w:hAnsiTheme="minorHAnsi" w:cstheme="minorHAnsi"/>
            <w:sz w:val="24"/>
            <w:szCs w:val="24"/>
          </w:rPr>
          <w:t>Josh.Whitlow@education.ky.gov</w:t>
        </w:r>
      </w:hyperlink>
    </w:p>
    <w:p w14:paraId="00DE45F0" w14:textId="77777777" w:rsidR="00D73709" w:rsidRPr="00AD204A" w:rsidRDefault="00D73709" w:rsidP="00D73709">
      <w:pPr>
        <w:rPr>
          <w:rFonts w:asciiTheme="minorHAnsi" w:hAnsiTheme="minorHAnsi" w:cstheme="minorHAnsi"/>
          <w:sz w:val="24"/>
          <w:szCs w:val="24"/>
        </w:rPr>
      </w:pPr>
    </w:p>
    <w:p w14:paraId="6A2DAAE1"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 xml:space="preserve">Brad Kennedy – </w:t>
      </w:r>
      <w:bookmarkStart w:id="6" w:name="_Hlk35937549"/>
      <w:r w:rsidRPr="00AD204A">
        <w:rPr>
          <w:rFonts w:asciiTheme="minorHAnsi" w:hAnsiTheme="minorHAnsi" w:cstheme="minorHAnsi"/>
          <w:sz w:val="24"/>
          <w:szCs w:val="24"/>
        </w:rPr>
        <w:t>Division of District Support</w:t>
      </w:r>
      <w:proofErr w:type="gramStart"/>
      <w:r w:rsidRPr="00AD204A">
        <w:rPr>
          <w:rFonts w:asciiTheme="minorHAnsi" w:hAnsiTheme="minorHAnsi" w:cstheme="minorHAnsi"/>
          <w:sz w:val="24"/>
          <w:szCs w:val="24"/>
        </w:rPr>
        <w:t>:  (</w:t>
      </w:r>
      <w:proofErr w:type="gramEnd"/>
      <w:r w:rsidRPr="00AD204A">
        <w:rPr>
          <w:rFonts w:asciiTheme="minorHAnsi" w:hAnsiTheme="minorHAnsi" w:cstheme="minorHAnsi"/>
          <w:sz w:val="24"/>
          <w:szCs w:val="24"/>
        </w:rPr>
        <w:t>502)564-5279</w:t>
      </w:r>
      <w:bookmarkEnd w:id="6"/>
      <w:r w:rsidRPr="00AD204A">
        <w:rPr>
          <w:rFonts w:asciiTheme="minorHAnsi" w:hAnsiTheme="minorHAnsi" w:cstheme="minorHAnsi"/>
          <w:sz w:val="24"/>
          <w:szCs w:val="24"/>
        </w:rPr>
        <w:t xml:space="preserve"> x4417</w:t>
      </w:r>
    </w:p>
    <w:p w14:paraId="75015766" w14:textId="77777777" w:rsidR="00D73709" w:rsidRPr="00AD204A" w:rsidRDefault="00092153" w:rsidP="00D73709">
      <w:pPr>
        <w:rPr>
          <w:rFonts w:asciiTheme="minorHAnsi" w:hAnsiTheme="minorHAnsi" w:cstheme="minorHAnsi"/>
          <w:sz w:val="24"/>
          <w:szCs w:val="24"/>
        </w:rPr>
      </w:pPr>
      <w:hyperlink r:id="rId20" w:history="1">
        <w:r w:rsidR="00D73709" w:rsidRPr="00AD204A">
          <w:rPr>
            <w:rStyle w:val="Hyperlink"/>
            <w:rFonts w:asciiTheme="minorHAnsi" w:hAnsiTheme="minorHAnsi" w:cstheme="minorHAnsi"/>
            <w:sz w:val="24"/>
            <w:szCs w:val="24"/>
          </w:rPr>
          <w:t>Brad.kennedy@education.ky.gov</w:t>
        </w:r>
      </w:hyperlink>
    </w:p>
    <w:p w14:paraId="4F82CB4E" w14:textId="77777777" w:rsidR="00D73709" w:rsidRPr="00AD204A" w:rsidRDefault="00D73709" w:rsidP="00D73709">
      <w:pPr>
        <w:rPr>
          <w:rFonts w:asciiTheme="minorHAnsi" w:hAnsiTheme="minorHAnsi" w:cstheme="minorHAnsi"/>
          <w:sz w:val="24"/>
          <w:szCs w:val="24"/>
        </w:rPr>
      </w:pPr>
    </w:p>
    <w:p w14:paraId="67BE54DD"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Laura Loman – Division of District Support: (502)564-5279 x4485</w:t>
      </w:r>
    </w:p>
    <w:p w14:paraId="0BCA80D9" w14:textId="77777777" w:rsidR="00D73709" w:rsidRPr="00AD204A" w:rsidRDefault="00092153" w:rsidP="00D73709">
      <w:pPr>
        <w:rPr>
          <w:rFonts w:asciiTheme="minorHAnsi" w:hAnsiTheme="minorHAnsi" w:cstheme="minorHAnsi"/>
          <w:sz w:val="24"/>
          <w:szCs w:val="24"/>
        </w:rPr>
      </w:pPr>
      <w:hyperlink r:id="rId21" w:history="1">
        <w:r w:rsidR="00D73709" w:rsidRPr="00AD204A">
          <w:rPr>
            <w:rStyle w:val="Hyperlink"/>
            <w:rFonts w:asciiTheme="minorHAnsi" w:hAnsiTheme="minorHAnsi" w:cstheme="minorHAnsi"/>
            <w:sz w:val="24"/>
            <w:szCs w:val="24"/>
          </w:rPr>
          <w:t>Laura.loman@education.ky.gov</w:t>
        </w:r>
      </w:hyperlink>
    </w:p>
    <w:p w14:paraId="72BDC126" w14:textId="77777777" w:rsidR="00D73709" w:rsidRPr="00AD204A" w:rsidRDefault="00D73709" w:rsidP="00D73709">
      <w:pPr>
        <w:rPr>
          <w:rFonts w:asciiTheme="minorHAnsi" w:hAnsiTheme="minorHAnsi" w:cstheme="minorHAnsi"/>
          <w:sz w:val="24"/>
          <w:szCs w:val="24"/>
        </w:rPr>
      </w:pPr>
    </w:p>
    <w:p w14:paraId="74A7B11C"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Rodney Bennett – Division of District Support</w:t>
      </w:r>
      <w:proofErr w:type="gramStart"/>
      <w:r w:rsidRPr="00AD204A">
        <w:rPr>
          <w:rFonts w:asciiTheme="minorHAnsi" w:hAnsiTheme="minorHAnsi" w:cstheme="minorHAnsi"/>
          <w:sz w:val="24"/>
          <w:szCs w:val="24"/>
        </w:rPr>
        <w:t>:  (</w:t>
      </w:r>
      <w:proofErr w:type="gramEnd"/>
      <w:r w:rsidRPr="00AD204A">
        <w:rPr>
          <w:rFonts w:asciiTheme="minorHAnsi" w:hAnsiTheme="minorHAnsi" w:cstheme="minorHAnsi"/>
          <w:sz w:val="24"/>
          <w:szCs w:val="24"/>
        </w:rPr>
        <w:t>502)564-5279 x4449</w:t>
      </w:r>
    </w:p>
    <w:p w14:paraId="604264FF" w14:textId="77777777" w:rsidR="00D73709" w:rsidRPr="00AD204A" w:rsidRDefault="00092153" w:rsidP="00D73709">
      <w:pPr>
        <w:rPr>
          <w:rFonts w:asciiTheme="minorHAnsi" w:hAnsiTheme="minorHAnsi" w:cstheme="minorHAnsi"/>
          <w:sz w:val="24"/>
          <w:szCs w:val="24"/>
        </w:rPr>
      </w:pPr>
      <w:hyperlink r:id="rId22" w:history="1">
        <w:r w:rsidR="00D73709" w:rsidRPr="00AD204A">
          <w:rPr>
            <w:rStyle w:val="Hyperlink"/>
            <w:rFonts w:asciiTheme="minorHAnsi" w:hAnsiTheme="minorHAnsi" w:cstheme="minorHAnsi"/>
            <w:sz w:val="24"/>
            <w:szCs w:val="24"/>
          </w:rPr>
          <w:t>Rodney.bennett@education.ky.gov</w:t>
        </w:r>
      </w:hyperlink>
    </w:p>
    <w:p w14:paraId="6E298524" w14:textId="77777777" w:rsidR="00D73709" w:rsidRPr="00AD204A" w:rsidRDefault="00D73709" w:rsidP="00D73709">
      <w:pPr>
        <w:rPr>
          <w:rFonts w:asciiTheme="minorHAnsi" w:hAnsiTheme="minorHAnsi" w:cstheme="minorHAnsi"/>
          <w:sz w:val="24"/>
          <w:szCs w:val="24"/>
        </w:rPr>
      </w:pPr>
    </w:p>
    <w:p w14:paraId="49E5B59B"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Angie McDonald - Division of District Support</w:t>
      </w:r>
      <w:proofErr w:type="gramStart"/>
      <w:r w:rsidRPr="00AD204A">
        <w:rPr>
          <w:rFonts w:asciiTheme="minorHAnsi" w:hAnsiTheme="minorHAnsi" w:cstheme="minorHAnsi"/>
          <w:sz w:val="24"/>
          <w:szCs w:val="24"/>
        </w:rPr>
        <w:t>:  (</w:t>
      </w:r>
      <w:proofErr w:type="gramEnd"/>
      <w:r w:rsidRPr="00AD204A">
        <w:rPr>
          <w:rFonts w:asciiTheme="minorHAnsi" w:hAnsiTheme="minorHAnsi" w:cstheme="minorHAnsi"/>
          <w:sz w:val="24"/>
          <w:szCs w:val="24"/>
        </w:rPr>
        <w:t>502)564-5279 x4430</w:t>
      </w:r>
    </w:p>
    <w:p w14:paraId="0C74DB25" w14:textId="77777777" w:rsidR="00D73709" w:rsidRPr="00AD204A" w:rsidRDefault="00092153" w:rsidP="00D73709">
      <w:pPr>
        <w:rPr>
          <w:rFonts w:asciiTheme="minorHAnsi" w:hAnsiTheme="minorHAnsi" w:cstheme="minorHAnsi"/>
          <w:sz w:val="24"/>
          <w:szCs w:val="24"/>
        </w:rPr>
      </w:pPr>
      <w:hyperlink r:id="rId23" w:history="1">
        <w:r w:rsidR="00D73709" w:rsidRPr="00AD204A">
          <w:rPr>
            <w:rStyle w:val="Hyperlink"/>
            <w:rFonts w:asciiTheme="minorHAnsi" w:hAnsiTheme="minorHAnsi" w:cstheme="minorHAnsi"/>
            <w:sz w:val="24"/>
            <w:szCs w:val="24"/>
          </w:rPr>
          <w:t>Angela.mcdonald@education.ky.gov</w:t>
        </w:r>
      </w:hyperlink>
    </w:p>
    <w:p w14:paraId="7A07DA21" w14:textId="77777777" w:rsidR="00D73709" w:rsidRPr="00AD204A" w:rsidRDefault="00D73709" w:rsidP="00D73709">
      <w:pPr>
        <w:rPr>
          <w:rFonts w:asciiTheme="minorHAnsi" w:hAnsiTheme="minorHAnsi" w:cstheme="minorHAnsi"/>
          <w:sz w:val="24"/>
          <w:szCs w:val="24"/>
        </w:rPr>
      </w:pPr>
    </w:p>
    <w:p w14:paraId="1A480CF7"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Samantha Engstrom - Division of District Support</w:t>
      </w:r>
      <w:proofErr w:type="gramStart"/>
      <w:r w:rsidRPr="00AD204A">
        <w:rPr>
          <w:rFonts w:asciiTheme="minorHAnsi" w:hAnsiTheme="minorHAnsi" w:cstheme="minorHAnsi"/>
          <w:sz w:val="24"/>
          <w:szCs w:val="24"/>
        </w:rPr>
        <w:t>:  (</w:t>
      </w:r>
      <w:proofErr w:type="gramEnd"/>
      <w:r w:rsidRPr="00AD204A">
        <w:rPr>
          <w:rFonts w:asciiTheme="minorHAnsi" w:hAnsiTheme="minorHAnsi" w:cstheme="minorHAnsi"/>
          <w:sz w:val="24"/>
          <w:szCs w:val="24"/>
        </w:rPr>
        <w:t>502)564-5279 x4434</w:t>
      </w:r>
    </w:p>
    <w:p w14:paraId="592625A3" w14:textId="3B6D6A2E" w:rsidR="00D73709" w:rsidRPr="00AD204A" w:rsidRDefault="00092153" w:rsidP="00D73709">
      <w:pPr>
        <w:rPr>
          <w:rStyle w:val="Hyperlink"/>
          <w:rFonts w:asciiTheme="minorHAnsi" w:hAnsiTheme="minorHAnsi" w:cstheme="minorHAnsi"/>
          <w:sz w:val="24"/>
          <w:szCs w:val="24"/>
        </w:rPr>
      </w:pPr>
      <w:hyperlink r:id="rId24" w:history="1">
        <w:r w:rsidR="00D73709" w:rsidRPr="00AD204A">
          <w:rPr>
            <w:rStyle w:val="Hyperlink"/>
            <w:rFonts w:asciiTheme="minorHAnsi" w:hAnsiTheme="minorHAnsi" w:cstheme="minorHAnsi"/>
            <w:sz w:val="24"/>
            <w:szCs w:val="24"/>
          </w:rPr>
          <w:t>Samantha.engstrom@education.ky.gov</w:t>
        </w:r>
      </w:hyperlink>
    </w:p>
    <w:p w14:paraId="6F8F2F04" w14:textId="630B9128" w:rsidR="00D73709" w:rsidRPr="00AD204A" w:rsidRDefault="00D73709" w:rsidP="00D73709">
      <w:pPr>
        <w:rPr>
          <w:rStyle w:val="Hyperlink"/>
          <w:rFonts w:asciiTheme="minorHAnsi" w:hAnsiTheme="minorHAnsi" w:cstheme="minorHAnsi"/>
          <w:sz w:val="24"/>
          <w:szCs w:val="24"/>
        </w:rPr>
      </w:pPr>
    </w:p>
    <w:p w14:paraId="5BE64A6C" w14:textId="33FEAA79" w:rsidR="00DC77CB" w:rsidRPr="00AD204A" w:rsidRDefault="00D73709" w:rsidP="00DC77CB">
      <w:pPr>
        <w:rPr>
          <w:rFonts w:asciiTheme="minorHAnsi" w:eastAsia="Times New Roman" w:hAnsiTheme="minorHAnsi" w:cstheme="minorHAnsi"/>
          <w:color w:val="000000"/>
          <w:sz w:val="24"/>
          <w:szCs w:val="24"/>
        </w:rPr>
      </w:pPr>
      <w:r w:rsidRPr="00AD204A">
        <w:rPr>
          <w:rStyle w:val="Hyperlink"/>
          <w:rFonts w:asciiTheme="minorHAnsi" w:hAnsiTheme="minorHAnsi" w:cstheme="minorHAnsi"/>
          <w:color w:val="auto"/>
          <w:sz w:val="24"/>
          <w:szCs w:val="24"/>
          <w:u w:val="none"/>
        </w:rPr>
        <w:t xml:space="preserve">Jim Tackett – Division of District Support: </w:t>
      </w:r>
      <w:r w:rsidR="00DC77CB" w:rsidRPr="00AD204A">
        <w:rPr>
          <w:rFonts w:asciiTheme="minorHAnsi" w:eastAsia="Times New Roman" w:hAnsiTheme="minorHAnsi" w:cstheme="minorHAnsi"/>
          <w:color w:val="000000"/>
          <w:sz w:val="24"/>
          <w:szCs w:val="24"/>
        </w:rPr>
        <w:t>502-564-3846 x4446</w:t>
      </w:r>
    </w:p>
    <w:p w14:paraId="09CDC1A6" w14:textId="28836F28" w:rsidR="00362294" w:rsidRPr="00AD204A" w:rsidRDefault="00092153" w:rsidP="00D73709">
      <w:pPr>
        <w:rPr>
          <w:rStyle w:val="Hyperlink"/>
          <w:rFonts w:asciiTheme="minorHAnsi" w:hAnsiTheme="minorHAnsi" w:cstheme="minorHAnsi"/>
          <w:color w:val="auto"/>
          <w:sz w:val="24"/>
          <w:szCs w:val="24"/>
          <w:u w:val="none"/>
        </w:rPr>
      </w:pPr>
      <w:hyperlink r:id="rId25" w:history="1">
        <w:r w:rsidR="00362294" w:rsidRPr="00AD204A">
          <w:rPr>
            <w:rStyle w:val="Hyperlink"/>
            <w:rFonts w:asciiTheme="minorHAnsi" w:hAnsiTheme="minorHAnsi" w:cstheme="minorHAnsi"/>
            <w:sz w:val="24"/>
            <w:szCs w:val="24"/>
          </w:rPr>
          <w:t>Jim.tackett@education.ky.gov</w:t>
        </w:r>
      </w:hyperlink>
    </w:p>
    <w:p w14:paraId="5909AEE6" w14:textId="6387A643" w:rsidR="00362294" w:rsidRPr="00AD204A" w:rsidRDefault="00362294" w:rsidP="00D73709">
      <w:pPr>
        <w:rPr>
          <w:rStyle w:val="Hyperlink"/>
          <w:rFonts w:asciiTheme="minorHAnsi" w:hAnsiTheme="minorHAnsi" w:cstheme="minorHAnsi"/>
          <w:color w:val="auto"/>
          <w:sz w:val="24"/>
          <w:szCs w:val="24"/>
          <w:u w:val="none"/>
        </w:rPr>
      </w:pPr>
    </w:p>
    <w:p w14:paraId="0B86A9E8" w14:textId="1773C027" w:rsidR="00DC77CB" w:rsidRPr="00AD204A" w:rsidRDefault="00362294" w:rsidP="00DC77CB">
      <w:pPr>
        <w:rPr>
          <w:rFonts w:asciiTheme="minorHAnsi" w:eastAsia="Times New Roman" w:hAnsiTheme="minorHAnsi" w:cstheme="minorHAnsi"/>
          <w:color w:val="000000"/>
          <w:sz w:val="24"/>
          <w:szCs w:val="24"/>
        </w:rPr>
      </w:pPr>
      <w:r w:rsidRPr="00AD204A">
        <w:rPr>
          <w:rStyle w:val="Hyperlink"/>
          <w:rFonts w:asciiTheme="minorHAnsi" w:hAnsiTheme="minorHAnsi" w:cstheme="minorHAnsi"/>
          <w:color w:val="auto"/>
          <w:sz w:val="24"/>
          <w:szCs w:val="24"/>
          <w:u w:val="none"/>
        </w:rPr>
        <w:t xml:space="preserve">Stephanie Bunge – Division of District Support: </w:t>
      </w:r>
      <w:r w:rsidR="00DC77CB" w:rsidRPr="00AD204A">
        <w:rPr>
          <w:rFonts w:asciiTheme="minorHAnsi" w:eastAsia="Times New Roman" w:hAnsiTheme="minorHAnsi" w:cstheme="minorHAnsi"/>
          <w:color w:val="000000"/>
          <w:sz w:val="24"/>
          <w:szCs w:val="24"/>
        </w:rPr>
        <w:t>502-892-6618 x4543</w:t>
      </w:r>
    </w:p>
    <w:p w14:paraId="2CB59DD3" w14:textId="0C516F2E" w:rsidR="00362294" w:rsidRPr="00AD204A" w:rsidRDefault="00092153" w:rsidP="00D73709">
      <w:pPr>
        <w:rPr>
          <w:rStyle w:val="Hyperlink"/>
          <w:rFonts w:asciiTheme="minorHAnsi" w:hAnsiTheme="minorHAnsi" w:cstheme="minorHAnsi"/>
          <w:color w:val="auto"/>
          <w:sz w:val="24"/>
          <w:szCs w:val="24"/>
          <w:u w:val="none"/>
        </w:rPr>
      </w:pPr>
      <w:hyperlink r:id="rId26" w:history="1">
        <w:r w:rsidR="00362294" w:rsidRPr="00AD204A">
          <w:rPr>
            <w:rStyle w:val="Hyperlink"/>
            <w:rFonts w:asciiTheme="minorHAnsi" w:hAnsiTheme="minorHAnsi" w:cstheme="minorHAnsi"/>
            <w:sz w:val="24"/>
            <w:szCs w:val="24"/>
          </w:rPr>
          <w:t>Stephanie.bunge@education.ky.gov</w:t>
        </w:r>
      </w:hyperlink>
    </w:p>
    <w:p w14:paraId="461C8397" w14:textId="69846C5E" w:rsidR="00D73709" w:rsidRPr="00AD204A" w:rsidRDefault="00D73709" w:rsidP="00D73709">
      <w:pPr>
        <w:pStyle w:val="Heading1"/>
        <w:rPr>
          <w:rFonts w:asciiTheme="minorHAnsi" w:hAnsiTheme="minorHAnsi" w:cstheme="minorHAnsi"/>
        </w:rPr>
      </w:pPr>
      <w:bookmarkStart w:id="7" w:name="_Toc38364461"/>
      <w:r w:rsidRPr="00AD204A">
        <w:rPr>
          <w:rFonts w:asciiTheme="minorHAnsi" w:hAnsiTheme="minorHAnsi" w:cstheme="minorHAnsi"/>
        </w:rPr>
        <w:t>KDE Field Staff</w:t>
      </w:r>
      <w:bookmarkEnd w:id="7"/>
      <w:r w:rsidRPr="00AD204A">
        <w:rPr>
          <w:rFonts w:asciiTheme="minorHAnsi" w:hAnsiTheme="minorHAnsi" w:cstheme="minorHAnsi"/>
        </w:rPr>
        <w:t xml:space="preserve"> </w:t>
      </w:r>
    </w:p>
    <w:p w14:paraId="4EF11584" w14:textId="77777777" w:rsidR="00D73709" w:rsidRPr="00AD204A" w:rsidRDefault="00D73709" w:rsidP="00D73709">
      <w:pPr>
        <w:rPr>
          <w:rFonts w:asciiTheme="minorHAnsi" w:hAnsiTheme="minorHAnsi" w:cstheme="minorHAnsi"/>
        </w:rPr>
      </w:pPr>
    </w:p>
    <w:p w14:paraId="11D344BE" w14:textId="5D34002C" w:rsidR="00D73709" w:rsidRPr="00AD204A" w:rsidRDefault="00D73709" w:rsidP="00D73709">
      <w:pPr>
        <w:rPr>
          <w:rFonts w:asciiTheme="minorHAnsi" w:hAnsiTheme="minorHAnsi" w:cstheme="minorHAnsi"/>
          <w:sz w:val="24"/>
          <w:szCs w:val="24"/>
        </w:rPr>
      </w:pPr>
      <w:bookmarkStart w:id="8" w:name="_Hlk38364589"/>
      <w:r w:rsidRPr="00AD204A">
        <w:rPr>
          <w:rFonts w:asciiTheme="minorHAnsi" w:hAnsiTheme="minorHAnsi" w:cstheme="minorHAnsi"/>
          <w:sz w:val="24"/>
          <w:szCs w:val="24"/>
        </w:rPr>
        <w:t>She</w:t>
      </w:r>
      <w:r w:rsidR="00597BCA">
        <w:rPr>
          <w:rFonts w:asciiTheme="minorHAnsi" w:hAnsiTheme="minorHAnsi" w:cstheme="minorHAnsi"/>
          <w:sz w:val="24"/>
          <w:szCs w:val="24"/>
        </w:rPr>
        <w:t>il</w:t>
      </w:r>
      <w:r w:rsidRPr="00AD204A">
        <w:rPr>
          <w:rFonts w:asciiTheme="minorHAnsi" w:hAnsiTheme="minorHAnsi" w:cstheme="minorHAnsi"/>
          <w:sz w:val="24"/>
          <w:szCs w:val="24"/>
        </w:rPr>
        <w:t xml:space="preserve">a Harned: Division of District Support: (270)-705-9158 </w:t>
      </w:r>
    </w:p>
    <w:p w14:paraId="7100F40E" w14:textId="7256E7FC" w:rsidR="00D73709" w:rsidRPr="00AD204A" w:rsidRDefault="00092153" w:rsidP="00D73709">
      <w:pPr>
        <w:rPr>
          <w:rFonts w:asciiTheme="minorHAnsi" w:hAnsiTheme="minorHAnsi" w:cstheme="minorHAnsi"/>
          <w:sz w:val="24"/>
          <w:szCs w:val="24"/>
        </w:rPr>
      </w:pPr>
      <w:hyperlink r:id="rId27" w:history="1">
        <w:r w:rsidR="001B57EE" w:rsidRPr="001E31D0">
          <w:rPr>
            <w:rStyle w:val="Hyperlink"/>
            <w:rFonts w:asciiTheme="minorHAnsi" w:hAnsiTheme="minorHAnsi" w:cstheme="minorHAnsi"/>
            <w:sz w:val="24"/>
            <w:szCs w:val="24"/>
          </w:rPr>
          <w:t>Sheila.Harned@education.ky.gov</w:t>
        </w:r>
      </w:hyperlink>
      <w:r w:rsidR="00D73709" w:rsidRPr="00AD204A">
        <w:rPr>
          <w:rFonts w:asciiTheme="minorHAnsi" w:hAnsiTheme="minorHAnsi" w:cstheme="minorHAnsi"/>
          <w:sz w:val="24"/>
          <w:szCs w:val="24"/>
        </w:rPr>
        <w:t xml:space="preserve"> </w:t>
      </w:r>
    </w:p>
    <w:p w14:paraId="4C9F9E6B" w14:textId="77777777" w:rsidR="00D73709" w:rsidRPr="00AD204A" w:rsidRDefault="00D73709" w:rsidP="00D73709">
      <w:pPr>
        <w:rPr>
          <w:rFonts w:asciiTheme="minorHAnsi" w:hAnsiTheme="minorHAnsi" w:cstheme="minorHAnsi"/>
          <w:sz w:val="24"/>
          <w:szCs w:val="24"/>
        </w:rPr>
      </w:pPr>
    </w:p>
    <w:bookmarkEnd w:id="8"/>
    <w:p w14:paraId="228D46EA"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 xml:space="preserve">Scott Rose: Division of District Support: (606)-776-0798 </w:t>
      </w:r>
    </w:p>
    <w:p w14:paraId="20E642E5" w14:textId="77777777" w:rsidR="00D73709" w:rsidRPr="00AD204A" w:rsidRDefault="00092153" w:rsidP="00D73709">
      <w:pPr>
        <w:rPr>
          <w:rFonts w:asciiTheme="minorHAnsi" w:hAnsiTheme="minorHAnsi" w:cstheme="minorHAnsi"/>
          <w:sz w:val="24"/>
          <w:szCs w:val="24"/>
        </w:rPr>
      </w:pPr>
      <w:hyperlink r:id="rId28" w:history="1">
        <w:r w:rsidR="00D73709" w:rsidRPr="00AD204A">
          <w:rPr>
            <w:rStyle w:val="Hyperlink"/>
            <w:rFonts w:asciiTheme="minorHAnsi" w:hAnsiTheme="minorHAnsi" w:cstheme="minorHAnsi"/>
            <w:sz w:val="24"/>
            <w:szCs w:val="24"/>
          </w:rPr>
          <w:t>Scott.Rose@education.ky.gov</w:t>
        </w:r>
      </w:hyperlink>
    </w:p>
    <w:p w14:paraId="3CA11466" w14:textId="77777777" w:rsidR="00D73709" w:rsidRPr="00AD204A" w:rsidRDefault="00D73709" w:rsidP="00D73709">
      <w:pPr>
        <w:rPr>
          <w:rFonts w:asciiTheme="minorHAnsi" w:hAnsiTheme="minorHAnsi" w:cstheme="minorHAnsi"/>
          <w:sz w:val="24"/>
          <w:szCs w:val="24"/>
        </w:rPr>
      </w:pPr>
    </w:p>
    <w:p w14:paraId="0A98524B" w14:textId="77777777" w:rsidR="00D73709" w:rsidRPr="00AD204A" w:rsidRDefault="00D73709" w:rsidP="00D73709">
      <w:pPr>
        <w:rPr>
          <w:rFonts w:asciiTheme="minorHAnsi" w:hAnsiTheme="minorHAnsi" w:cstheme="minorHAnsi"/>
          <w:sz w:val="24"/>
          <w:szCs w:val="24"/>
        </w:rPr>
      </w:pPr>
      <w:r w:rsidRPr="00AD204A">
        <w:rPr>
          <w:rFonts w:asciiTheme="minorHAnsi" w:hAnsiTheme="minorHAnsi" w:cstheme="minorHAnsi"/>
          <w:sz w:val="24"/>
          <w:szCs w:val="24"/>
        </w:rPr>
        <w:t xml:space="preserve">Ruth Wilkes: Division of District Support: (859)-516-1673 </w:t>
      </w:r>
    </w:p>
    <w:p w14:paraId="1099B46E" w14:textId="77777777" w:rsidR="00D73709" w:rsidRPr="00AD204A" w:rsidRDefault="00092153" w:rsidP="00D73709">
      <w:pPr>
        <w:rPr>
          <w:rFonts w:asciiTheme="minorHAnsi" w:hAnsiTheme="minorHAnsi" w:cstheme="minorHAnsi"/>
          <w:sz w:val="24"/>
          <w:szCs w:val="24"/>
        </w:rPr>
      </w:pPr>
      <w:hyperlink r:id="rId29" w:history="1">
        <w:r w:rsidR="00D73709" w:rsidRPr="00AD204A">
          <w:rPr>
            <w:rStyle w:val="Hyperlink"/>
            <w:rFonts w:asciiTheme="minorHAnsi" w:hAnsiTheme="minorHAnsi" w:cstheme="minorHAnsi"/>
            <w:sz w:val="24"/>
            <w:szCs w:val="24"/>
          </w:rPr>
          <w:t>Ruth.Wilkes@education.ky.gov</w:t>
        </w:r>
      </w:hyperlink>
    </w:p>
    <w:p w14:paraId="536C74BE" w14:textId="3F019993" w:rsidR="00D73709" w:rsidRPr="00AD204A" w:rsidRDefault="00D73709" w:rsidP="00DE2946">
      <w:pPr>
        <w:spacing w:line="480" w:lineRule="auto"/>
        <w:rPr>
          <w:rFonts w:asciiTheme="minorHAnsi" w:hAnsiTheme="minorHAnsi" w:cstheme="minorHAnsi"/>
          <w:sz w:val="24"/>
          <w:szCs w:val="24"/>
        </w:rPr>
      </w:pPr>
    </w:p>
    <w:sectPr w:rsidR="00D73709" w:rsidRPr="00AD204A">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ED68" w14:textId="77777777" w:rsidR="00C81C5B" w:rsidRDefault="00C81C5B" w:rsidP="00CD39F2">
      <w:r>
        <w:separator/>
      </w:r>
    </w:p>
  </w:endnote>
  <w:endnote w:type="continuationSeparator" w:id="0">
    <w:p w14:paraId="52FB3C0C" w14:textId="77777777" w:rsidR="00C81C5B" w:rsidRDefault="00C81C5B" w:rsidP="00CD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2B234B7" w14:paraId="02E63193" w14:textId="77777777" w:rsidTr="02B234B7">
      <w:tc>
        <w:tcPr>
          <w:tcW w:w="3120" w:type="dxa"/>
        </w:tcPr>
        <w:p w14:paraId="0DE1B5AE" w14:textId="35487155" w:rsidR="02B234B7" w:rsidRDefault="02B234B7" w:rsidP="02B234B7">
          <w:pPr>
            <w:pStyle w:val="Header"/>
            <w:ind w:left="-115"/>
          </w:pPr>
        </w:p>
      </w:tc>
      <w:tc>
        <w:tcPr>
          <w:tcW w:w="3120" w:type="dxa"/>
        </w:tcPr>
        <w:p w14:paraId="31D85328" w14:textId="6D76EBD6" w:rsidR="02B234B7" w:rsidRDefault="02B234B7" w:rsidP="02B234B7">
          <w:pPr>
            <w:pStyle w:val="Header"/>
            <w:jc w:val="center"/>
          </w:pPr>
        </w:p>
      </w:tc>
      <w:tc>
        <w:tcPr>
          <w:tcW w:w="3120" w:type="dxa"/>
        </w:tcPr>
        <w:p w14:paraId="179CD992" w14:textId="3D46AA50" w:rsidR="02B234B7" w:rsidRDefault="02B234B7" w:rsidP="02B234B7">
          <w:pPr>
            <w:pStyle w:val="Header"/>
            <w:ind w:right="-115"/>
            <w:jc w:val="right"/>
          </w:pPr>
        </w:p>
      </w:tc>
    </w:tr>
  </w:tbl>
  <w:p w14:paraId="7AA39F78" w14:textId="7910E9CA" w:rsidR="02B234B7" w:rsidRDefault="02B234B7" w:rsidP="02B2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2C20" w14:textId="77777777" w:rsidR="00C81C5B" w:rsidRDefault="00C81C5B" w:rsidP="00CD39F2">
      <w:r>
        <w:separator/>
      </w:r>
    </w:p>
  </w:footnote>
  <w:footnote w:type="continuationSeparator" w:id="0">
    <w:p w14:paraId="199635AE" w14:textId="77777777" w:rsidR="00C81C5B" w:rsidRDefault="00C81C5B" w:rsidP="00CD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2B234B7" w14:paraId="21319A48" w14:textId="77777777" w:rsidTr="02B234B7">
      <w:tc>
        <w:tcPr>
          <w:tcW w:w="3120" w:type="dxa"/>
        </w:tcPr>
        <w:p w14:paraId="4D0AC496" w14:textId="50475B94" w:rsidR="02B234B7" w:rsidRDefault="02B234B7" w:rsidP="02B234B7">
          <w:pPr>
            <w:pStyle w:val="Header"/>
            <w:ind w:left="-115"/>
          </w:pPr>
        </w:p>
      </w:tc>
      <w:tc>
        <w:tcPr>
          <w:tcW w:w="3120" w:type="dxa"/>
        </w:tcPr>
        <w:p w14:paraId="4FB95871" w14:textId="57BDD8D1" w:rsidR="02B234B7" w:rsidRDefault="02B234B7" w:rsidP="02B234B7">
          <w:pPr>
            <w:pStyle w:val="Header"/>
            <w:jc w:val="center"/>
          </w:pPr>
        </w:p>
      </w:tc>
      <w:tc>
        <w:tcPr>
          <w:tcW w:w="3120" w:type="dxa"/>
        </w:tcPr>
        <w:p w14:paraId="2526A634" w14:textId="27271118" w:rsidR="02B234B7" w:rsidRDefault="02B234B7" w:rsidP="02B234B7">
          <w:pPr>
            <w:pStyle w:val="Header"/>
            <w:ind w:right="-115"/>
            <w:jc w:val="right"/>
          </w:pPr>
        </w:p>
      </w:tc>
    </w:tr>
  </w:tbl>
  <w:p w14:paraId="13D6D14A" w14:textId="31593022" w:rsidR="02B234B7" w:rsidRDefault="02B234B7" w:rsidP="02B2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3BC"/>
    <w:multiLevelType w:val="hybridMultilevel"/>
    <w:tmpl w:val="FFFFFFFF"/>
    <w:lvl w:ilvl="0" w:tplc="968CF304">
      <w:start w:val="1"/>
      <w:numFmt w:val="bullet"/>
      <w:lvlText w:val=""/>
      <w:lvlJc w:val="left"/>
      <w:pPr>
        <w:ind w:left="720" w:hanging="360"/>
      </w:pPr>
      <w:rPr>
        <w:rFonts w:ascii="Symbol" w:hAnsi="Symbol" w:hint="default"/>
      </w:rPr>
    </w:lvl>
    <w:lvl w:ilvl="1" w:tplc="A262384E">
      <w:start w:val="1"/>
      <w:numFmt w:val="bullet"/>
      <w:lvlText w:val="o"/>
      <w:lvlJc w:val="left"/>
      <w:pPr>
        <w:ind w:left="1440" w:hanging="360"/>
      </w:pPr>
      <w:rPr>
        <w:rFonts w:ascii="Courier New" w:hAnsi="Courier New" w:hint="default"/>
      </w:rPr>
    </w:lvl>
    <w:lvl w:ilvl="2" w:tplc="844CCF0A">
      <w:start w:val="1"/>
      <w:numFmt w:val="bullet"/>
      <w:lvlText w:val=""/>
      <w:lvlJc w:val="left"/>
      <w:pPr>
        <w:ind w:left="2160" w:hanging="360"/>
      </w:pPr>
      <w:rPr>
        <w:rFonts w:ascii="Wingdings" w:hAnsi="Wingdings" w:hint="default"/>
      </w:rPr>
    </w:lvl>
    <w:lvl w:ilvl="3" w:tplc="2F2AE180">
      <w:start w:val="1"/>
      <w:numFmt w:val="bullet"/>
      <w:lvlText w:val=""/>
      <w:lvlJc w:val="left"/>
      <w:pPr>
        <w:ind w:left="2880" w:hanging="360"/>
      </w:pPr>
      <w:rPr>
        <w:rFonts w:ascii="Symbol" w:hAnsi="Symbol" w:hint="default"/>
      </w:rPr>
    </w:lvl>
    <w:lvl w:ilvl="4" w:tplc="8D5C956C">
      <w:start w:val="1"/>
      <w:numFmt w:val="bullet"/>
      <w:lvlText w:val="o"/>
      <w:lvlJc w:val="left"/>
      <w:pPr>
        <w:ind w:left="3600" w:hanging="360"/>
      </w:pPr>
      <w:rPr>
        <w:rFonts w:ascii="Courier New" w:hAnsi="Courier New" w:hint="default"/>
      </w:rPr>
    </w:lvl>
    <w:lvl w:ilvl="5" w:tplc="D2AEE68E">
      <w:start w:val="1"/>
      <w:numFmt w:val="bullet"/>
      <w:lvlText w:val=""/>
      <w:lvlJc w:val="left"/>
      <w:pPr>
        <w:ind w:left="4320" w:hanging="360"/>
      </w:pPr>
      <w:rPr>
        <w:rFonts w:ascii="Wingdings" w:hAnsi="Wingdings" w:hint="default"/>
      </w:rPr>
    </w:lvl>
    <w:lvl w:ilvl="6" w:tplc="53B850C8">
      <w:start w:val="1"/>
      <w:numFmt w:val="bullet"/>
      <w:lvlText w:val=""/>
      <w:lvlJc w:val="left"/>
      <w:pPr>
        <w:ind w:left="5040" w:hanging="360"/>
      </w:pPr>
      <w:rPr>
        <w:rFonts w:ascii="Symbol" w:hAnsi="Symbol" w:hint="default"/>
      </w:rPr>
    </w:lvl>
    <w:lvl w:ilvl="7" w:tplc="95A459A4">
      <w:start w:val="1"/>
      <w:numFmt w:val="bullet"/>
      <w:lvlText w:val="o"/>
      <w:lvlJc w:val="left"/>
      <w:pPr>
        <w:ind w:left="5760" w:hanging="360"/>
      </w:pPr>
      <w:rPr>
        <w:rFonts w:ascii="Courier New" w:hAnsi="Courier New" w:hint="default"/>
      </w:rPr>
    </w:lvl>
    <w:lvl w:ilvl="8" w:tplc="410841BC">
      <w:start w:val="1"/>
      <w:numFmt w:val="bullet"/>
      <w:lvlText w:val=""/>
      <w:lvlJc w:val="left"/>
      <w:pPr>
        <w:ind w:left="6480" w:hanging="360"/>
      </w:pPr>
      <w:rPr>
        <w:rFonts w:ascii="Wingdings" w:hAnsi="Wingdings" w:hint="default"/>
      </w:rPr>
    </w:lvl>
  </w:abstractNum>
  <w:abstractNum w:abstractNumId="1" w15:restartNumberingAfterBreak="0">
    <w:nsid w:val="034C31FD"/>
    <w:multiLevelType w:val="hybridMultilevel"/>
    <w:tmpl w:val="FFFFFFFF"/>
    <w:lvl w:ilvl="0" w:tplc="DB1C5D2C">
      <w:start w:val="1"/>
      <w:numFmt w:val="upperLetter"/>
      <w:lvlText w:val="%1."/>
      <w:lvlJc w:val="left"/>
      <w:pPr>
        <w:ind w:left="720" w:hanging="360"/>
      </w:pPr>
    </w:lvl>
    <w:lvl w:ilvl="1" w:tplc="E23A4F1A">
      <w:start w:val="1"/>
      <w:numFmt w:val="lowerLetter"/>
      <w:lvlText w:val="%2."/>
      <w:lvlJc w:val="left"/>
      <w:pPr>
        <w:ind w:left="1440" w:hanging="360"/>
      </w:pPr>
    </w:lvl>
    <w:lvl w:ilvl="2" w:tplc="1A40644A">
      <w:start w:val="1"/>
      <w:numFmt w:val="lowerRoman"/>
      <w:lvlText w:val="%3."/>
      <w:lvlJc w:val="right"/>
      <w:pPr>
        <w:ind w:left="2160" w:hanging="180"/>
      </w:pPr>
    </w:lvl>
    <w:lvl w:ilvl="3" w:tplc="0B680B2A">
      <w:start w:val="1"/>
      <w:numFmt w:val="decimal"/>
      <w:lvlText w:val="%4."/>
      <w:lvlJc w:val="left"/>
      <w:pPr>
        <w:ind w:left="2880" w:hanging="360"/>
      </w:pPr>
    </w:lvl>
    <w:lvl w:ilvl="4" w:tplc="C60EAAEC">
      <w:start w:val="1"/>
      <w:numFmt w:val="lowerLetter"/>
      <w:lvlText w:val="%5."/>
      <w:lvlJc w:val="left"/>
      <w:pPr>
        <w:ind w:left="3600" w:hanging="360"/>
      </w:pPr>
    </w:lvl>
    <w:lvl w:ilvl="5" w:tplc="CBFACBCE">
      <w:start w:val="1"/>
      <w:numFmt w:val="lowerRoman"/>
      <w:lvlText w:val="%6."/>
      <w:lvlJc w:val="right"/>
      <w:pPr>
        <w:ind w:left="4320" w:hanging="180"/>
      </w:pPr>
    </w:lvl>
    <w:lvl w:ilvl="6" w:tplc="56B6FFAE">
      <w:start w:val="1"/>
      <w:numFmt w:val="decimal"/>
      <w:lvlText w:val="%7."/>
      <w:lvlJc w:val="left"/>
      <w:pPr>
        <w:ind w:left="5040" w:hanging="360"/>
      </w:pPr>
    </w:lvl>
    <w:lvl w:ilvl="7" w:tplc="41D29754">
      <w:start w:val="1"/>
      <w:numFmt w:val="lowerLetter"/>
      <w:lvlText w:val="%8."/>
      <w:lvlJc w:val="left"/>
      <w:pPr>
        <w:ind w:left="5760" w:hanging="360"/>
      </w:pPr>
    </w:lvl>
    <w:lvl w:ilvl="8" w:tplc="FEC45FDC">
      <w:start w:val="1"/>
      <w:numFmt w:val="lowerRoman"/>
      <w:lvlText w:val="%9."/>
      <w:lvlJc w:val="right"/>
      <w:pPr>
        <w:ind w:left="6480" w:hanging="180"/>
      </w:pPr>
    </w:lvl>
  </w:abstractNum>
  <w:abstractNum w:abstractNumId="2" w15:restartNumberingAfterBreak="0">
    <w:nsid w:val="13567778"/>
    <w:multiLevelType w:val="hybridMultilevel"/>
    <w:tmpl w:val="179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180B"/>
    <w:multiLevelType w:val="hybridMultilevel"/>
    <w:tmpl w:val="FFFFFFFF"/>
    <w:lvl w:ilvl="0" w:tplc="2F648B56">
      <w:start w:val="1"/>
      <w:numFmt w:val="upperLetter"/>
      <w:lvlText w:val="%1."/>
      <w:lvlJc w:val="left"/>
      <w:pPr>
        <w:ind w:left="720" w:hanging="360"/>
      </w:pPr>
    </w:lvl>
    <w:lvl w:ilvl="1" w:tplc="F8B0337A">
      <w:start w:val="1"/>
      <w:numFmt w:val="lowerLetter"/>
      <w:lvlText w:val="%2."/>
      <w:lvlJc w:val="left"/>
      <w:pPr>
        <w:ind w:left="1440" w:hanging="360"/>
      </w:pPr>
    </w:lvl>
    <w:lvl w:ilvl="2" w:tplc="3FDE87D0">
      <w:start w:val="1"/>
      <w:numFmt w:val="lowerRoman"/>
      <w:lvlText w:val="%3."/>
      <w:lvlJc w:val="right"/>
      <w:pPr>
        <w:ind w:left="2160" w:hanging="180"/>
      </w:pPr>
    </w:lvl>
    <w:lvl w:ilvl="3" w:tplc="CC380942">
      <w:start w:val="1"/>
      <w:numFmt w:val="decimal"/>
      <w:lvlText w:val="%4."/>
      <w:lvlJc w:val="left"/>
      <w:pPr>
        <w:ind w:left="2880" w:hanging="360"/>
      </w:pPr>
    </w:lvl>
    <w:lvl w:ilvl="4" w:tplc="8D32457E">
      <w:start w:val="1"/>
      <w:numFmt w:val="lowerLetter"/>
      <w:lvlText w:val="%5."/>
      <w:lvlJc w:val="left"/>
      <w:pPr>
        <w:ind w:left="3600" w:hanging="360"/>
      </w:pPr>
    </w:lvl>
    <w:lvl w:ilvl="5" w:tplc="42042A00">
      <w:start w:val="1"/>
      <w:numFmt w:val="lowerRoman"/>
      <w:lvlText w:val="%6."/>
      <w:lvlJc w:val="right"/>
      <w:pPr>
        <w:ind w:left="4320" w:hanging="180"/>
      </w:pPr>
    </w:lvl>
    <w:lvl w:ilvl="6" w:tplc="86B203A2">
      <w:start w:val="1"/>
      <w:numFmt w:val="decimal"/>
      <w:lvlText w:val="%7."/>
      <w:lvlJc w:val="left"/>
      <w:pPr>
        <w:ind w:left="5040" w:hanging="360"/>
      </w:pPr>
    </w:lvl>
    <w:lvl w:ilvl="7" w:tplc="C37AD0E6">
      <w:start w:val="1"/>
      <w:numFmt w:val="lowerLetter"/>
      <w:lvlText w:val="%8."/>
      <w:lvlJc w:val="left"/>
      <w:pPr>
        <w:ind w:left="5760" w:hanging="360"/>
      </w:pPr>
    </w:lvl>
    <w:lvl w:ilvl="8" w:tplc="9278B3A8">
      <w:start w:val="1"/>
      <w:numFmt w:val="lowerRoman"/>
      <w:lvlText w:val="%9."/>
      <w:lvlJc w:val="right"/>
      <w:pPr>
        <w:ind w:left="6480" w:hanging="180"/>
      </w:pPr>
    </w:lvl>
  </w:abstractNum>
  <w:abstractNum w:abstractNumId="4" w15:restartNumberingAfterBreak="0">
    <w:nsid w:val="2D6659BC"/>
    <w:multiLevelType w:val="hybridMultilevel"/>
    <w:tmpl w:val="AD923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C50C26"/>
    <w:multiLevelType w:val="hybridMultilevel"/>
    <w:tmpl w:val="FFFFFFFF"/>
    <w:lvl w:ilvl="0" w:tplc="7534AA92">
      <w:start w:val="1"/>
      <w:numFmt w:val="upperLetter"/>
      <w:lvlText w:val="%1."/>
      <w:lvlJc w:val="left"/>
      <w:pPr>
        <w:ind w:left="720" w:hanging="360"/>
      </w:pPr>
    </w:lvl>
    <w:lvl w:ilvl="1" w:tplc="261C4498">
      <w:start w:val="1"/>
      <w:numFmt w:val="lowerLetter"/>
      <w:lvlText w:val="%2."/>
      <w:lvlJc w:val="left"/>
      <w:pPr>
        <w:ind w:left="1440" w:hanging="360"/>
      </w:pPr>
    </w:lvl>
    <w:lvl w:ilvl="2" w:tplc="00B47892">
      <w:start w:val="1"/>
      <w:numFmt w:val="lowerRoman"/>
      <w:lvlText w:val="%3."/>
      <w:lvlJc w:val="right"/>
      <w:pPr>
        <w:ind w:left="2160" w:hanging="180"/>
      </w:pPr>
    </w:lvl>
    <w:lvl w:ilvl="3" w:tplc="05DE64D0">
      <w:start w:val="1"/>
      <w:numFmt w:val="decimal"/>
      <w:lvlText w:val="%4."/>
      <w:lvlJc w:val="left"/>
      <w:pPr>
        <w:ind w:left="2880" w:hanging="360"/>
      </w:pPr>
    </w:lvl>
    <w:lvl w:ilvl="4" w:tplc="E2403372">
      <w:start w:val="1"/>
      <w:numFmt w:val="lowerLetter"/>
      <w:lvlText w:val="%5."/>
      <w:lvlJc w:val="left"/>
      <w:pPr>
        <w:ind w:left="3600" w:hanging="360"/>
      </w:pPr>
    </w:lvl>
    <w:lvl w:ilvl="5" w:tplc="E4960BC8">
      <w:start w:val="1"/>
      <w:numFmt w:val="lowerRoman"/>
      <w:lvlText w:val="%6."/>
      <w:lvlJc w:val="right"/>
      <w:pPr>
        <w:ind w:left="4320" w:hanging="180"/>
      </w:pPr>
    </w:lvl>
    <w:lvl w:ilvl="6" w:tplc="5B5E9B9A">
      <w:start w:val="1"/>
      <w:numFmt w:val="decimal"/>
      <w:lvlText w:val="%7."/>
      <w:lvlJc w:val="left"/>
      <w:pPr>
        <w:ind w:left="5040" w:hanging="360"/>
      </w:pPr>
    </w:lvl>
    <w:lvl w:ilvl="7" w:tplc="D6C292AC">
      <w:start w:val="1"/>
      <w:numFmt w:val="lowerLetter"/>
      <w:lvlText w:val="%8."/>
      <w:lvlJc w:val="left"/>
      <w:pPr>
        <w:ind w:left="5760" w:hanging="360"/>
      </w:pPr>
    </w:lvl>
    <w:lvl w:ilvl="8" w:tplc="32A662D2">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BF"/>
    <w:rsid w:val="000112E3"/>
    <w:rsid w:val="0001209E"/>
    <w:rsid w:val="0001241D"/>
    <w:rsid w:val="000527C9"/>
    <w:rsid w:val="00092153"/>
    <w:rsid w:val="000D0641"/>
    <w:rsid w:val="001009F6"/>
    <w:rsid w:val="001252B0"/>
    <w:rsid w:val="001454EC"/>
    <w:rsid w:val="00147268"/>
    <w:rsid w:val="001765E2"/>
    <w:rsid w:val="00191AFF"/>
    <w:rsid w:val="001B57EE"/>
    <w:rsid w:val="00206A30"/>
    <w:rsid w:val="00206DB2"/>
    <w:rsid w:val="00230463"/>
    <w:rsid w:val="002449F9"/>
    <w:rsid w:val="002476F8"/>
    <w:rsid w:val="00251899"/>
    <w:rsid w:val="00253FFA"/>
    <w:rsid w:val="00256CFD"/>
    <w:rsid w:val="00262766"/>
    <w:rsid w:val="002875A1"/>
    <w:rsid w:val="00294EED"/>
    <w:rsid w:val="002A4684"/>
    <w:rsid w:val="002A56CF"/>
    <w:rsid w:val="002A585A"/>
    <w:rsid w:val="002B7320"/>
    <w:rsid w:val="002D0680"/>
    <w:rsid w:val="002F19A0"/>
    <w:rsid w:val="003546E5"/>
    <w:rsid w:val="00362294"/>
    <w:rsid w:val="00375D65"/>
    <w:rsid w:val="003905A4"/>
    <w:rsid w:val="003A1355"/>
    <w:rsid w:val="003A3667"/>
    <w:rsid w:val="003A6237"/>
    <w:rsid w:val="003D1200"/>
    <w:rsid w:val="003E370A"/>
    <w:rsid w:val="003E428D"/>
    <w:rsid w:val="0044393F"/>
    <w:rsid w:val="0045480F"/>
    <w:rsid w:val="004A4E57"/>
    <w:rsid w:val="004A6DBD"/>
    <w:rsid w:val="004C4903"/>
    <w:rsid w:val="004C6AF2"/>
    <w:rsid w:val="004D1011"/>
    <w:rsid w:val="00537899"/>
    <w:rsid w:val="00552447"/>
    <w:rsid w:val="00561D93"/>
    <w:rsid w:val="0056246F"/>
    <w:rsid w:val="0057416E"/>
    <w:rsid w:val="00574838"/>
    <w:rsid w:val="00596161"/>
    <w:rsid w:val="00597BCA"/>
    <w:rsid w:val="005B2D2C"/>
    <w:rsid w:val="005F01D4"/>
    <w:rsid w:val="00615B11"/>
    <w:rsid w:val="00623AC1"/>
    <w:rsid w:val="00651DAA"/>
    <w:rsid w:val="00666AE0"/>
    <w:rsid w:val="00686FE1"/>
    <w:rsid w:val="006A1BF5"/>
    <w:rsid w:val="006D1FFB"/>
    <w:rsid w:val="006F20DF"/>
    <w:rsid w:val="00741D8B"/>
    <w:rsid w:val="0076056A"/>
    <w:rsid w:val="007634BB"/>
    <w:rsid w:val="00763C67"/>
    <w:rsid w:val="00777BD3"/>
    <w:rsid w:val="0079062D"/>
    <w:rsid w:val="007A2D08"/>
    <w:rsid w:val="007F20A7"/>
    <w:rsid w:val="00801224"/>
    <w:rsid w:val="00817159"/>
    <w:rsid w:val="00832BAA"/>
    <w:rsid w:val="00844CC8"/>
    <w:rsid w:val="00894BD4"/>
    <w:rsid w:val="008A4011"/>
    <w:rsid w:val="008A4464"/>
    <w:rsid w:val="008B03BF"/>
    <w:rsid w:val="008B70BA"/>
    <w:rsid w:val="00900B99"/>
    <w:rsid w:val="00913307"/>
    <w:rsid w:val="009356D9"/>
    <w:rsid w:val="00940BEB"/>
    <w:rsid w:val="0094174E"/>
    <w:rsid w:val="009613BD"/>
    <w:rsid w:val="009D537A"/>
    <w:rsid w:val="009F7ED5"/>
    <w:rsid w:val="00A13285"/>
    <w:rsid w:val="00A16381"/>
    <w:rsid w:val="00A227B5"/>
    <w:rsid w:val="00A27E69"/>
    <w:rsid w:val="00A356F1"/>
    <w:rsid w:val="00A644F4"/>
    <w:rsid w:val="00AA39D5"/>
    <w:rsid w:val="00AA4ED1"/>
    <w:rsid w:val="00AA63DC"/>
    <w:rsid w:val="00AB6C0E"/>
    <w:rsid w:val="00AC5EFD"/>
    <w:rsid w:val="00AD204A"/>
    <w:rsid w:val="00B42FCA"/>
    <w:rsid w:val="00BA5A90"/>
    <w:rsid w:val="00BB56BA"/>
    <w:rsid w:val="00BF123A"/>
    <w:rsid w:val="00C0073A"/>
    <w:rsid w:val="00C06870"/>
    <w:rsid w:val="00C0693E"/>
    <w:rsid w:val="00C23D2B"/>
    <w:rsid w:val="00C2679C"/>
    <w:rsid w:val="00C50BEC"/>
    <w:rsid w:val="00C60DF8"/>
    <w:rsid w:val="00C63F2B"/>
    <w:rsid w:val="00C75CA0"/>
    <w:rsid w:val="00C76F4D"/>
    <w:rsid w:val="00C81C5B"/>
    <w:rsid w:val="00CB155E"/>
    <w:rsid w:val="00CC2842"/>
    <w:rsid w:val="00CD39F2"/>
    <w:rsid w:val="00CE4242"/>
    <w:rsid w:val="00CF423B"/>
    <w:rsid w:val="00D04DE9"/>
    <w:rsid w:val="00D0643B"/>
    <w:rsid w:val="00D0C08A"/>
    <w:rsid w:val="00D20AD2"/>
    <w:rsid w:val="00D3471C"/>
    <w:rsid w:val="00D43FB7"/>
    <w:rsid w:val="00D576D5"/>
    <w:rsid w:val="00D73709"/>
    <w:rsid w:val="00DC77CB"/>
    <w:rsid w:val="00DE2946"/>
    <w:rsid w:val="00DE5279"/>
    <w:rsid w:val="00DF4E09"/>
    <w:rsid w:val="00E00EE8"/>
    <w:rsid w:val="00E324F7"/>
    <w:rsid w:val="00E573C6"/>
    <w:rsid w:val="00E83B01"/>
    <w:rsid w:val="00E95507"/>
    <w:rsid w:val="00EB32D3"/>
    <w:rsid w:val="00EC7C08"/>
    <w:rsid w:val="00ED3A39"/>
    <w:rsid w:val="00EF0494"/>
    <w:rsid w:val="00F47A86"/>
    <w:rsid w:val="00F53DDA"/>
    <w:rsid w:val="00F82FCE"/>
    <w:rsid w:val="00F84A27"/>
    <w:rsid w:val="00F86F86"/>
    <w:rsid w:val="00FC0D7B"/>
    <w:rsid w:val="00FD0E25"/>
    <w:rsid w:val="00FF0DB5"/>
    <w:rsid w:val="00FF662D"/>
    <w:rsid w:val="02B234B7"/>
    <w:rsid w:val="087130E8"/>
    <w:rsid w:val="0915A3DD"/>
    <w:rsid w:val="099A6226"/>
    <w:rsid w:val="0C70FD63"/>
    <w:rsid w:val="0F4B4D3F"/>
    <w:rsid w:val="10FB3421"/>
    <w:rsid w:val="12C911F5"/>
    <w:rsid w:val="13BE0C80"/>
    <w:rsid w:val="156CFDE9"/>
    <w:rsid w:val="16414AC2"/>
    <w:rsid w:val="19033CCB"/>
    <w:rsid w:val="1A911BDD"/>
    <w:rsid w:val="1B5EE63D"/>
    <w:rsid w:val="1E459D8B"/>
    <w:rsid w:val="1E862B71"/>
    <w:rsid w:val="1E90DD4E"/>
    <w:rsid w:val="203094F3"/>
    <w:rsid w:val="22F3A9A7"/>
    <w:rsid w:val="2345DA84"/>
    <w:rsid w:val="26BC2B39"/>
    <w:rsid w:val="2AB71E9E"/>
    <w:rsid w:val="2D3F00E5"/>
    <w:rsid w:val="318A8B8F"/>
    <w:rsid w:val="391151B7"/>
    <w:rsid w:val="3A03D1C6"/>
    <w:rsid w:val="3A60DF19"/>
    <w:rsid w:val="3B6DF53D"/>
    <w:rsid w:val="3E48B0DB"/>
    <w:rsid w:val="3E6078E6"/>
    <w:rsid w:val="3E863F68"/>
    <w:rsid w:val="3E8E3CBD"/>
    <w:rsid w:val="49251B80"/>
    <w:rsid w:val="4B998B55"/>
    <w:rsid w:val="4E1235D7"/>
    <w:rsid w:val="5011D9F5"/>
    <w:rsid w:val="50ED8070"/>
    <w:rsid w:val="51207BE7"/>
    <w:rsid w:val="570D9ED5"/>
    <w:rsid w:val="570E61EB"/>
    <w:rsid w:val="57E066E5"/>
    <w:rsid w:val="59E6576A"/>
    <w:rsid w:val="5A4BB24E"/>
    <w:rsid w:val="5E5DA997"/>
    <w:rsid w:val="611013D3"/>
    <w:rsid w:val="61205264"/>
    <w:rsid w:val="62B5F949"/>
    <w:rsid w:val="66ED6281"/>
    <w:rsid w:val="6761EECE"/>
    <w:rsid w:val="7027FEE4"/>
    <w:rsid w:val="70EE4130"/>
    <w:rsid w:val="7233D112"/>
    <w:rsid w:val="75B835AF"/>
    <w:rsid w:val="767FA5DF"/>
    <w:rsid w:val="76EED4B8"/>
    <w:rsid w:val="7709F10A"/>
    <w:rsid w:val="7765FC79"/>
    <w:rsid w:val="78910C6E"/>
    <w:rsid w:val="79604E42"/>
    <w:rsid w:val="7966BF4D"/>
    <w:rsid w:val="7B7078A5"/>
    <w:rsid w:val="7BBDA5F8"/>
    <w:rsid w:val="7C956E19"/>
    <w:rsid w:val="7D4B26DF"/>
    <w:rsid w:val="7E095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4ECC"/>
  <w15:chartTrackingRefBased/>
  <w15:docId w15:val="{AAC695BF-7201-4505-A170-81AD6570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3BF"/>
    <w:pPr>
      <w:spacing w:after="0" w:line="240" w:lineRule="auto"/>
    </w:pPr>
    <w:rPr>
      <w:rFonts w:ascii="Calibri" w:hAnsi="Calibri" w:cs="Calibri"/>
    </w:rPr>
  </w:style>
  <w:style w:type="paragraph" w:styleId="Heading1">
    <w:name w:val="heading 1"/>
    <w:basedOn w:val="Normal"/>
    <w:next w:val="Normal"/>
    <w:link w:val="Heading1Char"/>
    <w:uiPriority w:val="9"/>
    <w:qFormat/>
    <w:rsid w:val="00A22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7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3BF"/>
    <w:rPr>
      <w:color w:val="0563C1"/>
      <w:u w:val="single"/>
    </w:rPr>
  </w:style>
  <w:style w:type="paragraph" w:styleId="Header">
    <w:name w:val="header"/>
    <w:basedOn w:val="Normal"/>
    <w:link w:val="HeaderChar"/>
    <w:uiPriority w:val="99"/>
    <w:unhideWhenUsed/>
    <w:rsid w:val="00CD39F2"/>
    <w:pPr>
      <w:tabs>
        <w:tab w:val="center" w:pos="4680"/>
        <w:tab w:val="right" w:pos="9360"/>
      </w:tabs>
    </w:pPr>
  </w:style>
  <w:style w:type="character" w:customStyle="1" w:styleId="HeaderChar">
    <w:name w:val="Header Char"/>
    <w:basedOn w:val="DefaultParagraphFont"/>
    <w:link w:val="Header"/>
    <w:uiPriority w:val="99"/>
    <w:rsid w:val="00CD39F2"/>
    <w:rPr>
      <w:rFonts w:ascii="Calibri" w:hAnsi="Calibri" w:cs="Calibri"/>
    </w:rPr>
  </w:style>
  <w:style w:type="paragraph" w:styleId="Footer">
    <w:name w:val="footer"/>
    <w:basedOn w:val="Normal"/>
    <w:link w:val="FooterChar"/>
    <w:uiPriority w:val="99"/>
    <w:unhideWhenUsed/>
    <w:rsid w:val="00CD39F2"/>
    <w:pPr>
      <w:tabs>
        <w:tab w:val="center" w:pos="4680"/>
        <w:tab w:val="right" w:pos="9360"/>
      </w:tabs>
    </w:pPr>
  </w:style>
  <w:style w:type="character" w:customStyle="1" w:styleId="FooterChar">
    <w:name w:val="Footer Char"/>
    <w:basedOn w:val="DefaultParagraphFont"/>
    <w:link w:val="Footer"/>
    <w:uiPriority w:val="99"/>
    <w:rsid w:val="00CD39F2"/>
    <w:rPr>
      <w:rFonts w:ascii="Calibri" w:hAnsi="Calibri" w:cs="Calibri"/>
    </w:rPr>
  </w:style>
  <w:style w:type="character" w:styleId="UnresolvedMention">
    <w:name w:val="Unresolved Mention"/>
    <w:basedOn w:val="DefaultParagraphFont"/>
    <w:uiPriority w:val="99"/>
    <w:semiHidden/>
    <w:unhideWhenUsed/>
    <w:rsid w:val="00E00EE8"/>
    <w:rPr>
      <w:color w:val="605E5C"/>
      <w:shd w:val="clear" w:color="auto" w:fill="E1DFDD"/>
    </w:rPr>
  </w:style>
  <w:style w:type="character" w:styleId="FollowedHyperlink">
    <w:name w:val="FollowedHyperlink"/>
    <w:basedOn w:val="DefaultParagraphFont"/>
    <w:uiPriority w:val="99"/>
    <w:semiHidden/>
    <w:unhideWhenUsed/>
    <w:rsid w:val="000527C9"/>
    <w:rPr>
      <w:color w:val="954F72" w:themeColor="followedHyperlink"/>
      <w:u w:val="single"/>
    </w:rPr>
  </w:style>
  <w:style w:type="paragraph" w:styleId="Title">
    <w:name w:val="Title"/>
    <w:basedOn w:val="Normal"/>
    <w:next w:val="Normal"/>
    <w:link w:val="TitleChar"/>
    <w:uiPriority w:val="10"/>
    <w:qFormat/>
    <w:rsid w:val="001009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9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7ED5"/>
    <w:pPr>
      <w:ind w:left="720"/>
      <w:contextualSpacing/>
    </w:pPr>
  </w:style>
  <w:style w:type="character" w:customStyle="1" w:styleId="Heading1Char">
    <w:name w:val="Heading 1 Char"/>
    <w:basedOn w:val="DefaultParagraphFont"/>
    <w:link w:val="Heading1"/>
    <w:uiPriority w:val="9"/>
    <w:rsid w:val="00A227B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27B5"/>
    <w:pPr>
      <w:spacing w:line="259" w:lineRule="auto"/>
      <w:outlineLvl w:val="9"/>
    </w:pPr>
  </w:style>
  <w:style w:type="character" w:customStyle="1" w:styleId="Heading2Char">
    <w:name w:val="Heading 2 Char"/>
    <w:basedOn w:val="DefaultParagraphFont"/>
    <w:link w:val="Heading2"/>
    <w:uiPriority w:val="9"/>
    <w:rsid w:val="00D3471C"/>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A585A"/>
    <w:pPr>
      <w:spacing w:after="100"/>
    </w:pPr>
  </w:style>
  <w:style w:type="paragraph" w:styleId="TOC2">
    <w:name w:val="toc 2"/>
    <w:basedOn w:val="Normal"/>
    <w:next w:val="Normal"/>
    <w:autoRedefine/>
    <w:uiPriority w:val="39"/>
    <w:unhideWhenUsed/>
    <w:rsid w:val="002A585A"/>
    <w:pPr>
      <w:spacing w:after="100"/>
      <w:ind w:left="220"/>
    </w:pPr>
  </w:style>
  <w:style w:type="paragraph" w:styleId="BodyText">
    <w:name w:val="Body Text"/>
    <w:basedOn w:val="Normal"/>
    <w:link w:val="BodyTextChar"/>
    <w:uiPriority w:val="1"/>
    <w:qFormat/>
    <w:rsid w:val="00F53DDA"/>
    <w:pPr>
      <w:widowControl w:val="0"/>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F53DDA"/>
    <w:rPr>
      <w:rFonts w:ascii="Times New Roman" w:eastAsia="Times New Roman" w:hAnsi="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17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055">
      <w:bodyDiv w:val="1"/>
      <w:marLeft w:val="0"/>
      <w:marRight w:val="0"/>
      <w:marTop w:val="0"/>
      <w:marBottom w:val="0"/>
      <w:divBdr>
        <w:top w:val="none" w:sz="0" w:space="0" w:color="auto"/>
        <w:left w:val="none" w:sz="0" w:space="0" w:color="auto"/>
        <w:bottom w:val="none" w:sz="0" w:space="0" w:color="auto"/>
        <w:right w:val="none" w:sz="0" w:space="0" w:color="auto"/>
      </w:divBdr>
    </w:div>
    <w:div w:id="127673615">
      <w:bodyDiv w:val="1"/>
      <w:marLeft w:val="0"/>
      <w:marRight w:val="0"/>
      <w:marTop w:val="0"/>
      <w:marBottom w:val="0"/>
      <w:divBdr>
        <w:top w:val="none" w:sz="0" w:space="0" w:color="auto"/>
        <w:left w:val="none" w:sz="0" w:space="0" w:color="auto"/>
        <w:bottom w:val="none" w:sz="0" w:space="0" w:color="auto"/>
        <w:right w:val="none" w:sz="0" w:space="0" w:color="auto"/>
      </w:divBdr>
    </w:div>
    <w:div w:id="171144534">
      <w:bodyDiv w:val="1"/>
      <w:marLeft w:val="0"/>
      <w:marRight w:val="0"/>
      <w:marTop w:val="0"/>
      <w:marBottom w:val="0"/>
      <w:divBdr>
        <w:top w:val="none" w:sz="0" w:space="0" w:color="auto"/>
        <w:left w:val="none" w:sz="0" w:space="0" w:color="auto"/>
        <w:bottom w:val="none" w:sz="0" w:space="0" w:color="auto"/>
        <w:right w:val="none" w:sz="0" w:space="0" w:color="auto"/>
      </w:divBdr>
    </w:div>
    <w:div w:id="663170136">
      <w:bodyDiv w:val="1"/>
      <w:marLeft w:val="0"/>
      <w:marRight w:val="0"/>
      <w:marTop w:val="0"/>
      <w:marBottom w:val="0"/>
      <w:divBdr>
        <w:top w:val="none" w:sz="0" w:space="0" w:color="auto"/>
        <w:left w:val="none" w:sz="0" w:space="0" w:color="auto"/>
        <w:bottom w:val="none" w:sz="0" w:space="0" w:color="auto"/>
        <w:right w:val="none" w:sz="0" w:space="0" w:color="auto"/>
      </w:divBdr>
    </w:div>
    <w:div w:id="719981771">
      <w:bodyDiv w:val="1"/>
      <w:marLeft w:val="0"/>
      <w:marRight w:val="0"/>
      <w:marTop w:val="0"/>
      <w:marBottom w:val="0"/>
      <w:divBdr>
        <w:top w:val="none" w:sz="0" w:space="0" w:color="auto"/>
        <w:left w:val="none" w:sz="0" w:space="0" w:color="auto"/>
        <w:bottom w:val="none" w:sz="0" w:space="0" w:color="auto"/>
        <w:right w:val="none" w:sz="0" w:space="0" w:color="auto"/>
      </w:divBdr>
    </w:div>
    <w:div w:id="896548655">
      <w:bodyDiv w:val="1"/>
      <w:marLeft w:val="0"/>
      <w:marRight w:val="0"/>
      <w:marTop w:val="0"/>
      <w:marBottom w:val="0"/>
      <w:divBdr>
        <w:top w:val="none" w:sz="0" w:space="0" w:color="auto"/>
        <w:left w:val="none" w:sz="0" w:space="0" w:color="auto"/>
        <w:bottom w:val="none" w:sz="0" w:space="0" w:color="auto"/>
        <w:right w:val="none" w:sz="0" w:space="0" w:color="auto"/>
      </w:divBdr>
    </w:div>
    <w:div w:id="14642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617D5.4D756360" TargetMode="External"/><Relationship Id="rId18" Type="http://schemas.openxmlformats.org/officeDocument/2006/relationships/hyperlink" Target="mailto:Ronda.Devine@education.ky.gov" TargetMode="External"/><Relationship Id="rId26" Type="http://schemas.openxmlformats.org/officeDocument/2006/relationships/hyperlink" Target="mailto:Stephanie.bunge@education.ky.gov" TargetMode="External"/><Relationship Id="rId3" Type="http://schemas.openxmlformats.org/officeDocument/2006/relationships/customXml" Target="../customXml/item3.xml"/><Relationship Id="rId21" Type="http://schemas.openxmlformats.org/officeDocument/2006/relationships/hyperlink" Target="mailto:Laura.loman@education.ky.gov"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ssica.carlton@education.ky.gov" TargetMode="External"/><Relationship Id="rId25" Type="http://schemas.openxmlformats.org/officeDocument/2006/relationships/hyperlink" Target="mailto:Jim.tackett@education.ky.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ky.gov/districts/enrol/Pages/COVID-19.aspx" TargetMode="External"/><Relationship Id="rId20" Type="http://schemas.openxmlformats.org/officeDocument/2006/relationships/hyperlink" Target="mailto:Brad.kennedy@education.ky.gov" TargetMode="External"/><Relationship Id="rId29" Type="http://schemas.openxmlformats.org/officeDocument/2006/relationships/hyperlink" Target="mailto:Ruth.Wilkes@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mantha.engstrom@education.ky.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nks.gd/l/eyJhbGciOiJIUzI1NiJ9.eyJidWxsZXRpbl9saW5rX2lkIjoxMDAsInVyaSI6ImJwMjpjbGljayIsImJ1bGxldGluX2lkIjoiMjAyMDA0MjAuMjA0MDQ3MjEiLCJ1cmwiOiJodHRwczovL2VkdWNhdGlvbi5reS5nb3YvY29tbS9Eb2N1bWVudHMvQ09WSUQtMTklMjBFZHVjYXRpb24lMjBDb250aW51YXRpb24lMjBQbGFuLnBkZiJ9.LoRnXlJ6-SbxRG42-v8cSM7VBIf_B4NfPASRNdLzwJw/br/77638327653-l" TargetMode="External"/><Relationship Id="rId23" Type="http://schemas.openxmlformats.org/officeDocument/2006/relationships/hyperlink" Target="mailto:Angela.mcdonald@education.ky.gov" TargetMode="External"/><Relationship Id="rId28" Type="http://schemas.openxmlformats.org/officeDocument/2006/relationships/hyperlink" Target="mailto:Scott.Rose@education.ky.gov" TargetMode="External"/><Relationship Id="rId10" Type="http://schemas.openxmlformats.org/officeDocument/2006/relationships/endnotes" Target="endnotes.xml"/><Relationship Id="rId19" Type="http://schemas.openxmlformats.org/officeDocument/2006/relationships/hyperlink" Target="mailto:Josh.Whitlow@education.ky.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islature.ky.gov/law/kar/702/007/140.pdf" TargetMode="External"/><Relationship Id="rId22" Type="http://schemas.openxmlformats.org/officeDocument/2006/relationships/hyperlink" Target="mailto:Rodney.bennett@education.ky.gov" TargetMode="External"/><Relationship Id="rId27" Type="http://schemas.openxmlformats.org/officeDocument/2006/relationships/hyperlink" Target="mailto:Sheila.Harned@education.ky.gov"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2020-04-21T04:00:00+00:00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2020-04-21T04:00:00+00:00</Publication_x0020_Date>
    <Audience1 xmlns="3a62de7d-ba57-4f43-9dae-9623ba637be0"/>
    <_dlc_DocId xmlns="3a62de7d-ba57-4f43-9dae-9623ba637be0">KYED-212-425</_dlc_DocId>
    <_dlc_DocIdUrl xmlns="3a62de7d-ba57-4f43-9dae-9623ba637be0">
      <Url>https://www.education.ky.gov/districts/enrol/_layouts/15/DocIdRedir.aspx?ID=KYED-212-425</Url>
      <Description>KYED-212-425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A085BE-9E70-44DA-B3C2-32FED27D54F5}">
  <ds:schemaRefs>
    <ds:schemaRef ds:uri="http://schemas.microsoft.com/sharepoint/v3/contenttype/forms"/>
  </ds:schemaRefs>
</ds:datastoreItem>
</file>

<file path=customXml/itemProps2.xml><?xml version="1.0" encoding="utf-8"?>
<ds:datastoreItem xmlns:ds="http://schemas.openxmlformats.org/officeDocument/2006/customXml" ds:itemID="{78908A7E-7B59-4024-B95C-6B3A26A0C945}">
  <ds:schemaRefs>
    <ds:schemaRef ds:uri="6de68f19-4d14-4ca4-bdcc-f96882aa3c5f"/>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cb62cb79-6b3d-488a-926a-b7e593123ae1"/>
    <ds:schemaRef ds:uri="http://schemas.microsoft.com/office/2006/metadata/properties"/>
  </ds:schemaRefs>
</ds:datastoreItem>
</file>

<file path=customXml/itemProps3.xml><?xml version="1.0" encoding="utf-8"?>
<ds:datastoreItem xmlns:ds="http://schemas.openxmlformats.org/officeDocument/2006/customXml" ds:itemID="{E953058E-65A9-474F-A938-4EE0B0F46167}"/>
</file>

<file path=customXml/itemProps4.xml><?xml version="1.0" encoding="utf-8"?>
<ds:datastoreItem xmlns:ds="http://schemas.openxmlformats.org/officeDocument/2006/customXml" ds:itemID="{7F4E66EF-BF5A-40A5-81C9-62DD6C4F9E63}">
  <ds:schemaRefs>
    <ds:schemaRef ds:uri="http://schemas.openxmlformats.org/officeDocument/2006/bibliography"/>
  </ds:schemaRefs>
</ds:datastoreItem>
</file>

<file path=customXml/itemProps5.xml><?xml version="1.0" encoding="utf-8"?>
<ds:datastoreItem xmlns:ds="http://schemas.openxmlformats.org/officeDocument/2006/customXml" ds:itemID="{FA754F54-12EE-4011-9DF9-43FB873DC528}"/>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Ronda - Division of District Support</dc:creator>
  <cp:keywords/>
  <dc:description/>
  <cp:lastModifiedBy>Loman, Laura - Division of District Support</cp:lastModifiedBy>
  <cp:revision>2</cp:revision>
  <dcterms:created xsi:type="dcterms:W3CDTF">2020-04-21T17:29:00Z</dcterms:created>
  <dcterms:modified xsi:type="dcterms:W3CDTF">2020-04-21T17:29:00Z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0x0101001BEB557DBE01834EAB47A683706DCD5B0035CD734833F17F40A89C84F876C7911D</vt:lpwstr>
  </property>
  <property fmtid="{D5CDD505-2E9C-101B-9397-08002B2CF9AE}" pid="3" name="_dlc_DocIdItemGuid">
    <vt:lpwstr>dd9be3b9-4613-4ba2-af8c-f821ac49446a</vt:lpwstr>
  </property>
</Properties>
</file>