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02232" w14:textId="77777777" w:rsidR="00FC2E7E" w:rsidRPr="003B0520" w:rsidRDefault="00FC2E7E" w:rsidP="006213A2">
      <w:pPr>
        <w:jc w:val="center"/>
      </w:pPr>
    </w:p>
    <w:p w14:paraId="44FCC423" w14:textId="77777777" w:rsidR="006213A2" w:rsidRDefault="0018185C" w:rsidP="006213A2">
      <w:pPr>
        <w:jc w:val="center"/>
      </w:pPr>
      <w:r w:rsidRPr="003B0520">
        <w:rPr>
          <w:rFonts w:eastAsia="Times New Roman"/>
          <w:b/>
          <w:noProof/>
        </w:rPr>
        <w:drawing>
          <wp:inline distT="114300" distB="114300" distL="114300" distR="114300" wp14:anchorId="70DD9B8E" wp14:editId="00A5996A">
            <wp:extent cx="952500" cy="952500"/>
            <wp:effectExtent l="0" t="0" r="0" b="0"/>
            <wp:docPr id="1" name="image2.png" title="KDE logo"/>
            <wp:cNvGraphicFramePr/>
            <a:graphic xmlns:a="http://schemas.openxmlformats.org/drawingml/2006/main">
              <a:graphicData uri="http://schemas.openxmlformats.org/drawingml/2006/picture">
                <pic:pic xmlns:pic="http://schemas.openxmlformats.org/drawingml/2006/picture">
                  <pic:nvPicPr>
                    <pic:cNvPr id="0" name="image2.png" descr="KDE logo.png"/>
                    <pic:cNvPicPr preferRelativeResize="0"/>
                  </pic:nvPicPr>
                  <pic:blipFill>
                    <a:blip r:embed="rId11"/>
                    <a:srcRect/>
                    <a:stretch>
                      <a:fillRect/>
                    </a:stretch>
                  </pic:blipFill>
                  <pic:spPr>
                    <a:xfrm>
                      <a:off x="0" y="0"/>
                      <a:ext cx="952500" cy="952500"/>
                    </a:xfrm>
                    <a:prstGeom prst="rect">
                      <a:avLst/>
                    </a:prstGeom>
                    <a:ln/>
                  </pic:spPr>
                </pic:pic>
              </a:graphicData>
            </a:graphic>
          </wp:inline>
        </w:drawing>
      </w:r>
    </w:p>
    <w:p w14:paraId="2FFD42BD" w14:textId="77777777" w:rsidR="0018185C" w:rsidRPr="003B0520" w:rsidRDefault="0018185C" w:rsidP="006213A2">
      <w:pPr>
        <w:jc w:val="center"/>
      </w:pPr>
    </w:p>
    <w:p w14:paraId="21F62634" w14:textId="77777777" w:rsidR="006213A2" w:rsidRPr="003B0520" w:rsidRDefault="006213A2" w:rsidP="006213A2">
      <w:pPr>
        <w:spacing w:after="0" w:line="240" w:lineRule="auto"/>
        <w:jc w:val="center"/>
        <w:rPr>
          <w:rFonts w:eastAsia="Times New Roman"/>
          <w:b/>
        </w:rPr>
      </w:pPr>
      <w:r w:rsidRPr="003B0520">
        <w:rPr>
          <w:rFonts w:eastAsia="Times New Roman"/>
          <w:b/>
        </w:rPr>
        <w:t xml:space="preserve">Working on the Work: </w:t>
      </w:r>
    </w:p>
    <w:p w14:paraId="7B244EB0" w14:textId="77777777" w:rsidR="006213A2" w:rsidRPr="003B0520" w:rsidRDefault="006213A2" w:rsidP="006213A2">
      <w:pPr>
        <w:spacing w:after="0" w:line="240" w:lineRule="auto"/>
        <w:jc w:val="center"/>
        <w:rPr>
          <w:rFonts w:eastAsia="Times New Roman"/>
          <w:b/>
        </w:rPr>
      </w:pPr>
      <w:r w:rsidRPr="003B0520">
        <w:rPr>
          <w:rFonts w:eastAsia="Times New Roman"/>
          <w:b/>
        </w:rPr>
        <w:t xml:space="preserve">Certified Personnel Evaluation System </w:t>
      </w:r>
    </w:p>
    <w:p w14:paraId="3AEB9FD0" w14:textId="77777777" w:rsidR="006213A2" w:rsidRPr="003B0520" w:rsidRDefault="006213A2" w:rsidP="006213A2">
      <w:pPr>
        <w:spacing w:after="0" w:line="240" w:lineRule="auto"/>
        <w:jc w:val="center"/>
        <w:rPr>
          <w:rFonts w:eastAsia="Times New Roman"/>
          <w:b/>
        </w:rPr>
      </w:pPr>
    </w:p>
    <w:p w14:paraId="7C5EBB5C" w14:textId="77777777" w:rsidR="006213A2" w:rsidRPr="003B0520" w:rsidRDefault="006213A2" w:rsidP="006213A2">
      <w:pPr>
        <w:spacing w:after="0" w:line="240" w:lineRule="auto"/>
        <w:jc w:val="center"/>
        <w:rPr>
          <w:rFonts w:eastAsia="Times New Roman"/>
          <w:b/>
        </w:rPr>
      </w:pPr>
      <w:r w:rsidRPr="003B0520">
        <w:rPr>
          <w:rFonts w:eastAsia="Times New Roman"/>
          <w:b/>
        </w:rPr>
        <w:t xml:space="preserve">Teachers, Other Professionals, Principals, Assistant Principals, and District Level Personnel </w:t>
      </w:r>
    </w:p>
    <w:p w14:paraId="5946BF97" w14:textId="77777777" w:rsidR="006213A2" w:rsidRPr="003B0520" w:rsidRDefault="006213A2" w:rsidP="006213A2">
      <w:pPr>
        <w:spacing w:after="0" w:line="240" w:lineRule="auto"/>
        <w:rPr>
          <w:rFonts w:eastAsia="Times New Roman"/>
          <w:b/>
        </w:rPr>
      </w:pPr>
    </w:p>
    <w:p w14:paraId="6242BBB5" w14:textId="77777777" w:rsidR="00C32010" w:rsidRDefault="006213A2" w:rsidP="006213A2">
      <w:pPr>
        <w:jc w:val="center"/>
        <w:rPr>
          <w:rFonts w:eastAsia="Times New Roman"/>
          <w:b/>
        </w:rPr>
      </w:pPr>
      <w:r w:rsidRPr="003B0520">
        <w:rPr>
          <w:rFonts w:eastAsia="Times New Roman"/>
          <w:b/>
        </w:rPr>
        <w:t>This tool may be used by district 50/50 committees to review the Certified Evaluation Plan (CEP) prior to submission to the local board of education. It is intended to assist with alignment to Kentucky statute and regulation and development of a fair and equitable personnel evaluation system.</w:t>
      </w:r>
    </w:p>
    <w:p w14:paraId="57FBB66A" w14:textId="77777777" w:rsidR="00C32010" w:rsidRDefault="00C32010" w:rsidP="006213A2">
      <w:pPr>
        <w:jc w:val="center"/>
        <w:rPr>
          <w:rFonts w:eastAsia="Times New Roman"/>
          <w:b/>
        </w:rPr>
      </w:pPr>
    </w:p>
    <w:p w14:paraId="77CB9AF1" w14:textId="77777777" w:rsidR="00B65FBA" w:rsidRDefault="00C32010" w:rsidP="006213A2">
      <w:pPr>
        <w:jc w:val="center"/>
        <w:rPr>
          <w:rFonts w:eastAsia="Times New Roman"/>
          <w:b/>
          <w:color w:val="FF0000"/>
        </w:rPr>
      </w:pPr>
      <w:r w:rsidRPr="00B775B3">
        <w:rPr>
          <w:rFonts w:eastAsia="Times New Roman"/>
          <w:b/>
          <w:color w:val="FF0000"/>
        </w:rPr>
        <w:t>This document has been upd</w:t>
      </w:r>
      <w:bookmarkStart w:id="0" w:name="_GoBack"/>
      <w:bookmarkEnd w:id="0"/>
      <w:r w:rsidRPr="00B775B3">
        <w:rPr>
          <w:rFonts w:eastAsia="Times New Roman"/>
          <w:b/>
          <w:color w:val="FF0000"/>
        </w:rPr>
        <w:t xml:space="preserve">ated to reflect the enactment of 704 KAR 3:370 by the Kentucky General Assembly 2018. </w:t>
      </w:r>
    </w:p>
    <w:p w14:paraId="3364F995" w14:textId="59041572" w:rsidR="006213A2" w:rsidRPr="00B775B3" w:rsidRDefault="00C32010" w:rsidP="006213A2">
      <w:pPr>
        <w:jc w:val="center"/>
        <w:rPr>
          <w:rFonts w:eastAsia="Times New Roman"/>
          <w:b/>
          <w:color w:val="FF0000"/>
        </w:rPr>
      </w:pPr>
      <w:r w:rsidRPr="00B775B3">
        <w:rPr>
          <w:rFonts w:eastAsia="Times New Roman"/>
          <w:b/>
          <w:color w:val="FF0000"/>
        </w:rPr>
        <w:t xml:space="preserve">The regulation is no longer in </w:t>
      </w:r>
      <w:r w:rsidRPr="00B775B3">
        <w:rPr>
          <w:rFonts w:eastAsia="Times New Roman"/>
          <w:b/>
          <w:i/>
          <w:color w:val="FF0000"/>
        </w:rPr>
        <w:t>draft</w:t>
      </w:r>
      <w:r w:rsidRPr="00B775B3">
        <w:rPr>
          <w:color w:val="FF0000"/>
        </w:rPr>
        <w:t xml:space="preserve"> </w:t>
      </w:r>
      <w:r w:rsidRPr="00B775B3">
        <w:rPr>
          <w:b/>
          <w:color w:val="FF0000"/>
        </w:rPr>
        <w:t xml:space="preserve">or </w:t>
      </w:r>
      <w:r w:rsidRPr="00B775B3">
        <w:rPr>
          <w:b/>
          <w:i/>
          <w:color w:val="FF0000"/>
        </w:rPr>
        <w:t>proposed</w:t>
      </w:r>
      <w:r w:rsidR="00B775B3" w:rsidRPr="00B775B3">
        <w:rPr>
          <w:color w:val="FF0000"/>
        </w:rPr>
        <w:t xml:space="preserve"> </w:t>
      </w:r>
      <w:r w:rsidR="00B775B3" w:rsidRPr="00B775B3">
        <w:rPr>
          <w:b/>
          <w:color w:val="FF0000"/>
        </w:rPr>
        <w:t>status</w:t>
      </w:r>
      <w:r w:rsidR="00B775B3">
        <w:rPr>
          <w:b/>
          <w:color w:val="FF0000"/>
        </w:rPr>
        <w:t xml:space="preserve"> and such </w:t>
      </w:r>
      <w:r w:rsidR="008075C4">
        <w:rPr>
          <w:b/>
          <w:color w:val="FF0000"/>
        </w:rPr>
        <w:t>distinctions have been removed</w:t>
      </w:r>
      <w:r w:rsidR="00B775B3" w:rsidRPr="00B775B3">
        <w:rPr>
          <w:b/>
          <w:color w:val="FF0000"/>
        </w:rPr>
        <w:t>.</w:t>
      </w:r>
      <w:r w:rsidRPr="00B775B3">
        <w:rPr>
          <w:rFonts w:eastAsia="Times New Roman"/>
          <w:b/>
          <w:color w:val="FF0000"/>
        </w:rPr>
        <w:t xml:space="preserve"> </w:t>
      </w:r>
    </w:p>
    <w:p w14:paraId="5D50AF6D" w14:textId="77777777" w:rsidR="00083074" w:rsidRPr="003B0520" w:rsidRDefault="00083074">
      <w:r w:rsidRPr="003B0520">
        <w:br w:type="page"/>
      </w:r>
    </w:p>
    <w:p w14:paraId="7B66DE3B" w14:textId="77777777" w:rsidR="006213A2" w:rsidRPr="003B0520" w:rsidRDefault="00337205" w:rsidP="007F3F46">
      <w:pPr>
        <w:pStyle w:val="Heading1"/>
        <w:tabs>
          <w:tab w:val="left" w:pos="4320"/>
          <w:tab w:val="left" w:pos="7200"/>
          <w:tab w:val="left" w:pos="12960"/>
        </w:tabs>
        <w:rPr>
          <w:rFonts w:ascii="Times New Roman" w:hAnsi="Times New Roman" w:cs="Times New Roman"/>
          <w:b/>
          <w:color w:val="auto"/>
          <w:sz w:val="24"/>
          <w:szCs w:val="24"/>
          <w:u w:val="single"/>
        </w:rPr>
      </w:pPr>
      <w:r w:rsidRPr="003B0520">
        <w:rPr>
          <w:rFonts w:ascii="Times New Roman" w:hAnsi="Times New Roman" w:cs="Times New Roman"/>
          <w:b/>
          <w:color w:val="auto"/>
          <w:sz w:val="24"/>
          <w:szCs w:val="24"/>
          <w:u w:val="single"/>
        </w:rPr>
        <w:lastRenderedPageBreak/>
        <w:t>Developing a CEP</w:t>
      </w:r>
      <w:r w:rsidR="00ED7F0F" w:rsidRPr="003B0520">
        <w:rPr>
          <w:rFonts w:ascii="Times New Roman" w:hAnsi="Times New Roman" w:cs="Times New Roman"/>
          <w:b/>
          <w:color w:val="auto"/>
          <w:sz w:val="24"/>
          <w:szCs w:val="24"/>
          <w:u w:val="single"/>
        </w:rPr>
        <w:t xml:space="preserve"> </w:t>
      </w:r>
      <w:r w:rsidR="00ED7F0F" w:rsidRPr="003B0520">
        <w:rPr>
          <w:rFonts w:ascii="Times New Roman" w:hAnsi="Times New Roman" w:cs="Times New Roman"/>
          <w:b/>
          <w:color w:val="auto"/>
          <w:sz w:val="24"/>
          <w:szCs w:val="24"/>
          <w:u w:val="single"/>
        </w:rPr>
        <w:tab/>
      </w:r>
      <w:r w:rsidR="00ED7F0F" w:rsidRPr="003B0520">
        <w:rPr>
          <w:rFonts w:ascii="Times New Roman" w:hAnsi="Times New Roman" w:cs="Times New Roman"/>
          <w:b/>
          <w:color w:val="auto"/>
          <w:sz w:val="24"/>
          <w:szCs w:val="24"/>
          <w:u w:val="single"/>
        </w:rPr>
        <w:sym w:font="Wingdings" w:char="F071"/>
      </w:r>
      <w:r w:rsidR="00ED7F0F" w:rsidRPr="003B0520">
        <w:rPr>
          <w:rFonts w:ascii="Times New Roman" w:hAnsi="Times New Roman" w:cs="Times New Roman"/>
          <w:b/>
          <w:color w:val="auto"/>
          <w:sz w:val="24"/>
          <w:szCs w:val="24"/>
          <w:u w:val="single"/>
        </w:rPr>
        <w:t xml:space="preserve"> Included </w:t>
      </w:r>
      <w:r w:rsidR="00ED7F0F" w:rsidRPr="003B0520">
        <w:rPr>
          <w:rFonts w:ascii="Times New Roman" w:hAnsi="Times New Roman" w:cs="Times New Roman"/>
          <w:b/>
          <w:color w:val="auto"/>
          <w:sz w:val="24"/>
          <w:szCs w:val="24"/>
          <w:u w:val="single"/>
        </w:rPr>
        <w:tab/>
      </w:r>
      <w:r w:rsidR="00ED7F0F" w:rsidRPr="003B0520">
        <w:rPr>
          <w:rFonts w:ascii="Times New Roman" w:hAnsi="Times New Roman" w:cs="Times New Roman"/>
          <w:b/>
          <w:color w:val="auto"/>
          <w:sz w:val="24"/>
          <w:szCs w:val="24"/>
          <w:u w:val="single"/>
        </w:rPr>
        <w:sym w:font="Wingdings" w:char="F071"/>
      </w:r>
      <w:r w:rsidR="00ED7F0F" w:rsidRPr="003B0520">
        <w:rPr>
          <w:rFonts w:ascii="Times New Roman" w:hAnsi="Times New Roman" w:cs="Times New Roman"/>
          <w:b/>
          <w:color w:val="auto"/>
          <w:sz w:val="24"/>
          <w:szCs w:val="24"/>
          <w:u w:val="single"/>
        </w:rPr>
        <w:t xml:space="preserve"> Well Defined</w:t>
      </w:r>
      <w:r w:rsidR="00D76E7E" w:rsidRPr="003B0520">
        <w:rPr>
          <w:rFonts w:ascii="Times New Roman" w:hAnsi="Times New Roman" w:cs="Times New Roman"/>
          <w:b/>
          <w:color w:val="auto"/>
          <w:sz w:val="24"/>
          <w:szCs w:val="24"/>
          <w:u w:val="single"/>
        </w:rPr>
        <w:tab/>
      </w:r>
    </w:p>
    <w:p w14:paraId="34688461" w14:textId="77777777" w:rsidR="00144C07" w:rsidRPr="003B0520" w:rsidRDefault="00144C07" w:rsidP="00D76E7E">
      <w:pPr>
        <w:spacing w:after="0"/>
        <w:rPr>
          <w:rFonts w:eastAsia="Times New Roman"/>
          <w:b/>
        </w:rPr>
      </w:pPr>
    </w:p>
    <w:p w14:paraId="28AB5C53" w14:textId="77777777" w:rsidR="00144C07" w:rsidRPr="003B0520" w:rsidRDefault="00144C07" w:rsidP="00144C07">
      <w:pPr>
        <w:rPr>
          <w:rFonts w:eastAsia="Times New Roman"/>
          <w:b/>
        </w:rPr>
      </w:pPr>
      <w:r w:rsidRPr="003B0520">
        <w:rPr>
          <w:rFonts w:eastAsia="Times New Roman"/>
          <w:b/>
        </w:rPr>
        <w:t>Requirements:</w:t>
      </w:r>
    </w:p>
    <w:p w14:paraId="5101A2E2" w14:textId="77777777" w:rsidR="00144C07" w:rsidRPr="003B0520" w:rsidRDefault="00144C07" w:rsidP="00144C07">
      <w:pPr>
        <w:rPr>
          <w:rFonts w:eastAsia="Times New Roman"/>
        </w:rPr>
      </w:pPr>
      <w:r w:rsidRPr="003B0520">
        <w:rPr>
          <w:rFonts w:eastAsia="Times New Roman"/>
        </w:rPr>
        <w:t xml:space="preserve">The CEP </w:t>
      </w:r>
      <w:r w:rsidRPr="003B0520">
        <w:t>defines and provides the procedures, forms and accompanying documentation required for the evaluation of certified personnel below the level of superintendent and must</w:t>
      </w:r>
      <w:r w:rsidRPr="003B0520">
        <w:rPr>
          <w:rFonts w:eastAsia="Times New Roman"/>
        </w:rPr>
        <w:t>:</w:t>
      </w:r>
    </w:p>
    <w:p w14:paraId="46D2A3EC" w14:textId="77777777" w:rsidR="00144C07" w:rsidRPr="000754A0" w:rsidRDefault="00144C07" w:rsidP="00144C07">
      <w:pPr>
        <w:numPr>
          <w:ilvl w:val="0"/>
          <w:numId w:val="1"/>
        </w:numPr>
        <w:pBdr>
          <w:top w:val="nil"/>
          <w:left w:val="nil"/>
          <w:bottom w:val="nil"/>
          <w:right w:val="nil"/>
          <w:between w:val="nil"/>
        </w:pBdr>
        <w:spacing w:after="200" w:line="276" w:lineRule="auto"/>
        <w:contextualSpacing/>
      </w:pPr>
      <w:r w:rsidRPr="003B0520">
        <w:rPr>
          <w:rFonts w:eastAsia="Times New Roman"/>
        </w:rPr>
        <w:t>be developed by an evaluation committee composed of an equal number of teachers and administrators</w:t>
      </w:r>
      <w:r w:rsidR="000754A0">
        <w:rPr>
          <w:rFonts w:eastAsia="Times New Roman"/>
        </w:rPr>
        <w:t xml:space="preserve"> (50/50 committee)</w:t>
      </w:r>
    </w:p>
    <w:p w14:paraId="19E77D30" w14:textId="77777777" w:rsidR="000754A0" w:rsidRPr="00DA437D" w:rsidRDefault="000754A0" w:rsidP="000754A0">
      <w:pPr>
        <w:numPr>
          <w:ilvl w:val="1"/>
          <w:numId w:val="1"/>
        </w:numPr>
        <w:pBdr>
          <w:top w:val="nil"/>
          <w:left w:val="nil"/>
          <w:bottom w:val="nil"/>
          <w:right w:val="nil"/>
          <w:between w:val="nil"/>
        </w:pBdr>
        <w:spacing w:after="200" w:line="276" w:lineRule="auto"/>
        <w:contextualSpacing/>
      </w:pPr>
      <w:r>
        <w:rPr>
          <w:rFonts w:eastAsia="Times New Roman"/>
        </w:rPr>
        <w:t>members, and their role, should be identified and listed in the CEP</w:t>
      </w:r>
    </w:p>
    <w:p w14:paraId="5EEB6C9B" w14:textId="767E7733" w:rsidR="00F0240E" w:rsidRPr="003B0520" w:rsidRDefault="00F0240E" w:rsidP="00DA437D">
      <w:pPr>
        <w:numPr>
          <w:ilvl w:val="0"/>
          <w:numId w:val="1"/>
        </w:numPr>
        <w:pBdr>
          <w:top w:val="nil"/>
          <w:left w:val="nil"/>
          <w:bottom w:val="nil"/>
          <w:right w:val="nil"/>
          <w:between w:val="nil"/>
        </w:pBdr>
        <w:spacing w:after="200" w:line="276" w:lineRule="auto"/>
        <w:contextualSpacing/>
      </w:pPr>
      <w:r>
        <w:rPr>
          <w:rFonts w:eastAsia="Times New Roman"/>
        </w:rPr>
        <w:t>be aligned to the Kentucky Framework for Personnel Evaluation</w:t>
      </w:r>
    </w:p>
    <w:p w14:paraId="60BA55DB" w14:textId="77777777" w:rsidR="00144C07" w:rsidRPr="003B0520" w:rsidRDefault="00144C07" w:rsidP="00144C07">
      <w:pPr>
        <w:numPr>
          <w:ilvl w:val="0"/>
          <w:numId w:val="1"/>
        </w:numPr>
        <w:pBdr>
          <w:top w:val="nil"/>
          <w:left w:val="nil"/>
          <w:bottom w:val="nil"/>
          <w:right w:val="nil"/>
          <w:between w:val="nil"/>
        </w:pBdr>
        <w:spacing w:after="200" w:line="276" w:lineRule="auto"/>
        <w:contextualSpacing/>
      </w:pPr>
      <w:r w:rsidRPr="003B0520">
        <w:rPr>
          <w:rFonts w:eastAsia="Times New Roman"/>
        </w:rPr>
        <w:t>be reviewed and approved by the local board of education</w:t>
      </w:r>
    </w:p>
    <w:p w14:paraId="677C8DF8" w14:textId="73381E28" w:rsidR="00144C07" w:rsidRPr="003B0520" w:rsidRDefault="00144C07" w:rsidP="00144C07">
      <w:pPr>
        <w:numPr>
          <w:ilvl w:val="0"/>
          <w:numId w:val="1"/>
        </w:numPr>
        <w:pBdr>
          <w:top w:val="nil"/>
          <w:left w:val="nil"/>
          <w:bottom w:val="nil"/>
          <w:right w:val="nil"/>
          <w:between w:val="nil"/>
        </w:pBdr>
        <w:spacing w:after="200" w:line="276" w:lineRule="auto"/>
        <w:contextualSpacing/>
      </w:pPr>
      <w:r w:rsidRPr="003B0520">
        <w:rPr>
          <w:rFonts w:eastAsia="Times New Roman"/>
        </w:rPr>
        <w:t>be reviewed and approved by KDE as meeting requirements of KRS 156.557 and 704 KAR 3:370</w:t>
      </w:r>
    </w:p>
    <w:p w14:paraId="305F5403" w14:textId="77777777" w:rsidR="00144C07" w:rsidRPr="003B0520" w:rsidRDefault="00144C07" w:rsidP="00801663">
      <w:pPr>
        <w:spacing w:after="0" w:line="276" w:lineRule="auto"/>
        <w:rPr>
          <w:rFonts w:eastAsia="Times New Roman"/>
        </w:rPr>
      </w:pPr>
    </w:p>
    <w:p w14:paraId="5426C6AA" w14:textId="77777777" w:rsidR="00144C07" w:rsidRPr="003B0520" w:rsidRDefault="00144C07" w:rsidP="00144C07">
      <w:pPr>
        <w:spacing w:line="276" w:lineRule="auto"/>
        <w:rPr>
          <w:rFonts w:eastAsia="Times New Roman"/>
        </w:rPr>
      </w:pPr>
      <w:r w:rsidRPr="003B0520">
        <w:rPr>
          <w:rFonts w:eastAsia="Times New Roman"/>
        </w:rPr>
        <w:t>The following guidelines relate to revisions to a previously approved CEP:</w:t>
      </w:r>
    </w:p>
    <w:p w14:paraId="6EA03DD9" w14:textId="433B5FBD" w:rsidR="00144C07" w:rsidRPr="003B0520" w:rsidRDefault="00144C07" w:rsidP="00144C07">
      <w:pPr>
        <w:numPr>
          <w:ilvl w:val="0"/>
          <w:numId w:val="2"/>
        </w:numPr>
        <w:pBdr>
          <w:top w:val="nil"/>
          <w:left w:val="nil"/>
          <w:bottom w:val="nil"/>
          <w:right w:val="nil"/>
          <w:between w:val="nil"/>
        </w:pBdr>
        <w:spacing w:after="200" w:line="276" w:lineRule="auto"/>
        <w:contextualSpacing/>
      </w:pPr>
      <w:r w:rsidRPr="003B0520">
        <w:rPr>
          <w:rFonts w:eastAsia="Times New Roman"/>
        </w:rPr>
        <w:t xml:space="preserve">The local board will review, as needed, recommended revisions by the evaluation committee to ensure compliance with KRS 156.557 and </w:t>
      </w:r>
      <w:r w:rsidR="00F06239">
        <w:rPr>
          <w:rFonts w:eastAsia="Times New Roman"/>
        </w:rPr>
        <w:t>70</w:t>
      </w:r>
      <w:r w:rsidRPr="003B0520">
        <w:rPr>
          <w:rFonts w:eastAsia="Times New Roman"/>
        </w:rPr>
        <w:t>4 KAR 3:370</w:t>
      </w:r>
    </w:p>
    <w:p w14:paraId="1471A2B9" w14:textId="77777777" w:rsidR="00144C07" w:rsidRPr="003B0520" w:rsidRDefault="00144C07" w:rsidP="008378BE">
      <w:pPr>
        <w:numPr>
          <w:ilvl w:val="0"/>
          <w:numId w:val="2"/>
        </w:numPr>
        <w:pBdr>
          <w:top w:val="nil"/>
          <w:left w:val="nil"/>
          <w:bottom w:val="nil"/>
          <w:right w:val="nil"/>
          <w:between w:val="nil"/>
        </w:pBdr>
        <w:spacing w:after="0" w:line="276" w:lineRule="auto"/>
        <w:contextualSpacing/>
      </w:pPr>
      <w:r w:rsidRPr="003B0520">
        <w:rPr>
          <w:rFonts w:eastAsia="Times New Roman"/>
        </w:rPr>
        <w:t>If a source of evidence is added or removed from the CEP or if a decision rule or calculation is changed in the summative rating, then the local board will review and approve or return to the evaluation committee for revision</w:t>
      </w:r>
    </w:p>
    <w:p w14:paraId="667C5478" w14:textId="4AE9E03D" w:rsidR="00D76E7E" w:rsidRDefault="00144C07" w:rsidP="00B8200F">
      <w:pPr>
        <w:pStyle w:val="ListParagraph"/>
        <w:numPr>
          <w:ilvl w:val="1"/>
          <w:numId w:val="2"/>
        </w:numPr>
        <w:rPr>
          <w:rFonts w:eastAsia="Times New Roman"/>
        </w:rPr>
      </w:pPr>
      <w:r w:rsidRPr="008378BE">
        <w:rPr>
          <w:rFonts w:eastAsia="Times New Roman"/>
        </w:rPr>
        <w:t xml:space="preserve">Following approval by the local board of education, CEPs with substantive change </w:t>
      </w:r>
      <w:r w:rsidR="00B8200F">
        <w:rPr>
          <w:rFonts w:eastAsia="Times New Roman"/>
        </w:rPr>
        <w:t>should</w:t>
      </w:r>
      <w:r w:rsidRPr="008378BE">
        <w:rPr>
          <w:rFonts w:eastAsia="Times New Roman"/>
        </w:rPr>
        <w:t xml:space="preserve"> be reviewed and approved by KDE</w:t>
      </w:r>
      <w:r w:rsidR="00B8200F">
        <w:rPr>
          <w:rFonts w:eastAsia="Times New Roman"/>
        </w:rPr>
        <w:t>, per Section 4 of 704 KAR 3:370</w:t>
      </w:r>
    </w:p>
    <w:p w14:paraId="4AC16173" w14:textId="491E60E7" w:rsidR="00C1336D" w:rsidRPr="008378BE" w:rsidRDefault="00C1336D" w:rsidP="00C1336D">
      <w:pPr>
        <w:pStyle w:val="ListParagraph"/>
        <w:numPr>
          <w:ilvl w:val="0"/>
          <w:numId w:val="2"/>
        </w:numPr>
        <w:rPr>
          <w:rFonts w:eastAsia="Times New Roman"/>
        </w:rPr>
      </w:pPr>
      <w:r>
        <w:rPr>
          <w:rFonts w:eastAsia="Times New Roman"/>
        </w:rPr>
        <w:t xml:space="preserve">Ensure definitions are updated and aligned </w:t>
      </w:r>
      <w:r w:rsidR="00DA437D">
        <w:rPr>
          <w:rFonts w:eastAsia="Times New Roman"/>
        </w:rPr>
        <w:t>within in the</w:t>
      </w:r>
      <w:r w:rsidR="000754A0">
        <w:rPr>
          <w:rFonts w:eastAsia="Times New Roman"/>
        </w:rPr>
        <w:t xml:space="preserve"> CEP</w:t>
      </w:r>
    </w:p>
    <w:p w14:paraId="7B2D96BC" w14:textId="77777777" w:rsidR="00722A10" w:rsidRDefault="00D76E7E" w:rsidP="00722A10">
      <w:pPr>
        <w:rPr>
          <w:b/>
          <w:u w:val="single"/>
        </w:rPr>
      </w:pPr>
      <w:r w:rsidRPr="003B0520">
        <w:rPr>
          <w:rFonts w:eastAsia="Times New Roman"/>
          <w:noProof/>
        </w:rPr>
        <mc:AlternateContent>
          <mc:Choice Requires="wps">
            <w:drawing>
              <wp:inline distT="0" distB="0" distL="0" distR="0" wp14:anchorId="6BFB30AD" wp14:editId="4CA1EDD3">
                <wp:extent cx="8185709" cy="1400175"/>
                <wp:effectExtent l="0" t="0" r="2540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709" cy="1400175"/>
                        </a:xfrm>
                        <a:prstGeom prst="rect">
                          <a:avLst/>
                        </a:prstGeom>
                        <a:solidFill>
                          <a:srgbClr val="FFFFFF"/>
                        </a:solidFill>
                        <a:ln w="9525">
                          <a:solidFill>
                            <a:srgbClr val="000000"/>
                          </a:solidFill>
                          <a:miter lim="800000"/>
                          <a:headEnd/>
                          <a:tailEnd/>
                        </a:ln>
                      </wps:spPr>
                      <wps:txbx>
                        <w:txbxContent>
                          <w:p w14:paraId="32113B03" w14:textId="77777777" w:rsidR="00FC2E7E" w:rsidRDefault="00FC2E7E" w:rsidP="00D76E7E">
                            <w:r>
                              <w:t>Notes:</w:t>
                            </w:r>
                          </w:p>
                        </w:txbxContent>
                      </wps:txbx>
                      <wps:bodyPr rot="0" vert="horz" wrap="square" lIns="91440" tIns="45720" rIns="91440" bIns="45720" anchor="t" anchorCtr="0">
                        <a:noAutofit/>
                      </wps:bodyPr>
                    </wps:wsp>
                  </a:graphicData>
                </a:graphic>
              </wp:inline>
            </w:drawing>
          </mc:Choice>
          <mc:Fallback>
            <w:pict>
              <v:shapetype w14:anchorId="6BFB30AD" id="_x0000_t202" coordsize="21600,21600" o:spt="202" path="m,l,21600r21600,l21600,xe">
                <v:stroke joinstyle="miter"/>
                <v:path gradientshapeok="t" o:connecttype="rect"/>
              </v:shapetype>
              <v:shape id="Text Box 2" o:spid="_x0000_s1026" type="#_x0000_t202" style="width:644.5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">
                <v:textbox>
                  <w:txbxContent>
                    <w:p w14:paraId="32113B03" w14:textId="77777777" w:rsidR="00FC2E7E" w:rsidRDefault="00FC2E7E" w:rsidP="00D76E7E">
                      <w:r>
                        <w:t>Notes:</w:t>
                      </w:r>
                    </w:p>
                  </w:txbxContent>
                </v:textbox>
                <w10:anchorlock/>
              </v:shape>
            </w:pict>
          </mc:Fallback>
        </mc:AlternateContent>
      </w:r>
    </w:p>
    <w:p w14:paraId="5D008F70" w14:textId="77777777" w:rsidR="00722A10" w:rsidRDefault="00722A10" w:rsidP="00722A10">
      <w:pPr>
        <w:rPr>
          <w:b/>
          <w:u w:val="single"/>
        </w:rPr>
      </w:pPr>
    </w:p>
    <w:p w14:paraId="25353877" w14:textId="1EFCA2DC" w:rsidR="00144C07" w:rsidRPr="003B0520" w:rsidRDefault="00801663" w:rsidP="00722A10">
      <w:pPr>
        <w:rPr>
          <w:b/>
          <w:u w:val="single"/>
        </w:rPr>
      </w:pPr>
      <w:r w:rsidRPr="003B0520">
        <w:rPr>
          <w:b/>
          <w:u w:val="single"/>
        </w:rPr>
        <w:lastRenderedPageBreak/>
        <w:t>Performance Criteria</w:t>
      </w:r>
      <w:r w:rsidR="00FF5729" w:rsidRPr="003B0520">
        <w:rPr>
          <w:b/>
          <w:u w:val="single"/>
        </w:rPr>
        <w:t xml:space="preserve"> </w:t>
      </w:r>
      <w:r w:rsidR="00FF5729" w:rsidRPr="003B0520">
        <w:rPr>
          <w:b/>
          <w:u w:val="single"/>
        </w:rPr>
        <w:tab/>
      </w:r>
      <w:r w:rsidR="00FF5729" w:rsidRPr="003B0520">
        <w:rPr>
          <w:b/>
          <w:u w:val="single"/>
        </w:rPr>
        <w:sym w:font="Wingdings" w:char="F071"/>
      </w:r>
      <w:r w:rsidR="00FF5729" w:rsidRPr="003B0520">
        <w:rPr>
          <w:b/>
          <w:u w:val="single"/>
        </w:rPr>
        <w:t xml:space="preserve"> Included </w:t>
      </w:r>
      <w:r w:rsidR="00FF5729" w:rsidRPr="003B0520">
        <w:rPr>
          <w:b/>
          <w:u w:val="single"/>
        </w:rPr>
        <w:tab/>
      </w:r>
      <w:r w:rsidR="00FF5729" w:rsidRPr="003B0520">
        <w:rPr>
          <w:b/>
          <w:u w:val="single"/>
        </w:rPr>
        <w:sym w:font="Wingdings" w:char="F071"/>
      </w:r>
      <w:r w:rsidR="00FF5729" w:rsidRPr="003B0520">
        <w:rPr>
          <w:b/>
          <w:u w:val="single"/>
        </w:rPr>
        <w:t xml:space="preserve"> Well Defined</w:t>
      </w:r>
      <w:r w:rsidR="00FF5729" w:rsidRPr="003B0520">
        <w:rPr>
          <w:b/>
          <w:u w:val="single"/>
        </w:rPr>
        <w:tab/>
      </w:r>
    </w:p>
    <w:p w14:paraId="05C3FFCE" w14:textId="77777777" w:rsidR="00801663" w:rsidRPr="003B0520" w:rsidRDefault="00801663" w:rsidP="00801663">
      <w:pPr>
        <w:spacing w:after="0" w:line="276" w:lineRule="auto"/>
        <w:rPr>
          <w:rFonts w:eastAsia="Times New Roman"/>
        </w:rPr>
      </w:pPr>
    </w:p>
    <w:p w14:paraId="4B393BC1" w14:textId="77777777" w:rsidR="00801663" w:rsidRPr="003B0520" w:rsidRDefault="00801663" w:rsidP="00801663">
      <w:pPr>
        <w:spacing w:line="276" w:lineRule="auto"/>
      </w:pPr>
      <w:r w:rsidRPr="003B0520">
        <w:rPr>
          <w:rFonts w:eastAsia="Times New Roman"/>
        </w:rPr>
        <w:t xml:space="preserve">Performance criteria means the areas, skills or outcomes on which certified personnel below the level of superintendent are evaluated. The performance criteria characterize professional effectiveness and must be provided to </w:t>
      </w:r>
      <w:proofErr w:type="spellStart"/>
      <w:r w:rsidRPr="003B0520">
        <w:rPr>
          <w:rFonts w:eastAsia="Times New Roman"/>
        </w:rPr>
        <w:t>evaluatees</w:t>
      </w:r>
      <w:proofErr w:type="spellEnd"/>
      <w:r w:rsidRPr="003B0520">
        <w:rPr>
          <w:rFonts w:eastAsia="Times New Roman"/>
        </w:rPr>
        <w:t xml:space="preserve"> and be based upon KRS 156.557.</w:t>
      </w:r>
    </w:p>
    <w:p w14:paraId="6DB6449C" w14:textId="77777777" w:rsidR="00801663" w:rsidRPr="003B0520" w:rsidRDefault="00801663" w:rsidP="00801663">
      <w:pPr>
        <w:rPr>
          <w:rFonts w:eastAsia="Times New Roman"/>
          <w:b/>
        </w:rPr>
      </w:pPr>
      <w:r w:rsidRPr="003B0520">
        <w:rPr>
          <w:rFonts w:eastAsia="Times New Roman"/>
          <w:b/>
        </w:rPr>
        <w:t>Requirements:</w:t>
      </w:r>
    </w:p>
    <w:p w14:paraId="04730B4A" w14:textId="77777777" w:rsidR="00801663" w:rsidRPr="003B0520" w:rsidRDefault="00801663" w:rsidP="00801663">
      <w:pPr>
        <w:rPr>
          <w:rFonts w:eastAsia="Times New Roman"/>
          <w:b/>
        </w:rPr>
      </w:pPr>
      <w:r w:rsidRPr="003B0520">
        <w:rPr>
          <w:rFonts w:eastAsia="Times New Roman"/>
        </w:rPr>
        <w:t xml:space="preserve">The criteria for each performance measure (Planning, Environment, Instruction, </w:t>
      </w:r>
      <w:proofErr w:type="gramStart"/>
      <w:r w:rsidRPr="003B0520">
        <w:rPr>
          <w:rFonts w:eastAsia="Times New Roman"/>
        </w:rPr>
        <w:t>Professionalism</w:t>
      </w:r>
      <w:proofErr w:type="gramEnd"/>
      <w:r w:rsidRPr="003B0520">
        <w:rPr>
          <w:rFonts w:eastAsia="Times New Roman"/>
        </w:rPr>
        <w:t>) are derived from:</w:t>
      </w:r>
    </w:p>
    <w:p w14:paraId="4C84B7AD" w14:textId="77777777" w:rsidR="00801663" w:rsidRPr="00C05C51" w:rsidRDefault="00801663" w:rsidP="00C05C51">
      <w:pPr>
        <w:numPr>
          <w:ilvl w:val="0"/>
          <w:numId w:val="1"/>
        </w:numPr>
        <w:pBdr>
          <w:top w:val="nil"/>
          <w:left w:val="nil"/>
          <w:bottom w:val="nil"/>
          <w:right w:val="nil"/>
          <w:between w:val="nil"/>
        </w:pBdr>
        <w:spacing w:after="200" w:line="276" w:lineRule="auto"/>
        <w:contextualSpacing/>
        <w:rPr>
          <w:rFonts w:eastAsia="Times New Roman"/>
        </w:rPr>
      </w:pPr>
      <w:r w:rsidRPr="003B0520">
        <w:rPr>
          <w:rFonts w:eastAsia="Times New Roman"/>
        </w:rPr>
        <w:t>the Kentucky Framework for Teaching</w:t>
      </w:r>
      <w:r w:rsidR="001F194C">
        <w:rPr>
          <w:rFonts w:eastAsia="Times New Roman"/>
        </w:rPr>
        <w:t xml:space="preserve"> (KTIP, non-tenured, tenured, special educator)</w:t>
      </w:r>
    </w:p>
    <w:p w14:paraId="1A873E9E" w14:textId="77777777" w:rsidR="00801663" w:rsidRPr="00C05C51" w:rsidRDefault="00801663" w:rsidP="00C05C51">
      <w:pPr>
        <w:numPr>
          <w:ilvl w:val="0"/>
          <w:numId w:val="1"/>
        </w:numPr>
        <w:pBdr>
          <w:top w:val="nil"/>
          <w:left w:val="nil"/>
          <w:bottom w:val="nil"/>
          <w:right w:val="nil"/>
          <w:between w:val="nil"/>
        </w:pBdr>
        <w:spacing w:after="200" w:line="276" w:lineRule="auto"/>
        <w:contextualSpacing/>
        <w:rPr>
          <w:rFonts w:eastAsia="Times New Roman"/>
        </w:rPr>
      </w:pPr>
      <w:r w:rsidRPr="003B0520">
        <w:rPr>
          <w:rFonts w:eastAsia="Times New Roman"/>
        </w:rPr>
        <w:t>the Kentucky Framework for Teaching: Specialist Frameworks</w:t>
      </w:r>
      <w:r w:rsidR="001F194C">
        <w:rPr>
          <w:rFonts w:eastAsia="Times New Roman"/>
        </w:rPr>
        <w:t xml:space="preserve"> (guidance counselor, instructional specialist, library media specialist, speech language pathologist, school psychologist)</w:t>
      </w:r>
    </w:p>
    <w:p w14:paraId="5179F3E9" w14:textId="77777777" w:rsidR="00801663" w:rsidRPr="00C05C51" w:rsidRDefault="00801663" w:rsidP="00C05C51">
      <w:pPr>
        <w:numPr>
          <w:ilvl w:val="0"/>
          <w:numId w:val="1"/>
        </w:numPr>
        <w:pBdr>
          <w:top w:val="nil"/>
          <w:left w:val="nil"/>
          <w:bottom w:val="nil"/>
          <w:right w:val="nil"/>
          <w:between w:val="nil"/>
        </w:pBdr>
        <w:spacing w:after="200" w:line="276" w:lineRule="auto"/>
        <w:contextualSpacing/>
        <w:rPr>
          <w:rFonts w:eastAsia="Times New Roman"/>
        </w:rPr>
      </w:pPr>
      <w:r w:rsidRPr="003B0520">
        <w:rPr>
          <w:rFonts w:eastAsia="Times New Roman"/>
        </w:rPr>
        <w:t xml:space="preserve">the Kentucky Principal Performance Standards </w:t>
      </w:r>
      <w:r w:rsidR="00976302">
        <w:rPr>
          <w:rFonts w:eastAsia="Times New Roman"/>
        </w:rPr>
        <w:t>(principal, assistant principal)</w:t>
      </w:r>
    </w:p>
    <w:p w14:paraId="4E8F1A8B" w14:textId="77777777" w:rsidR="00801663" w:rsidRDefault="00596137" w:rsidP="00C05C51">
      <w:pPr>
        <w:numPr>
          <w:ilvl w:val="0"/>
          <w:numId w:val="1"/>
        </w:numPr>
        <w:pBdr>
          <w:top w:val="nil"/>
          <w:left w:val="nil"/>
          <w:bottom w:val="nil"/>
          <w:right w:val="nil"/>
          <w:between w:val="nil"/>
        </w:pBdr>
        <w:spacing w:after="200" w:line="276" w:lineRule="auto"/>
        <w:contextualSpacing/>
        <w:rPr>
          <w:rFonts w:eastAsia="Times New Roman"/>
        </w:rPr>
      </w:pPr>
      <w:proofErr w:type="gramStart"/>
      <w:r>
        <w:rPr>
          <w:rFonts w:eastAsia="Times New Roman"/>
        </w:rPr>
        <w:t>the</w:t>
      </w:r>
      <w:proofErr w:type="gramEnd"/>
      <w:r>
        <w:rPr>
          <w:rFonts w:eastAsia="Times New Roman"/>
        </w:rPr>
        <w:t xml:space="preserve"> performance criteria that characterizes professional effectiveness specific to the </w:t>
      </w:r>
      <w:proofErr w:type="spellStart"/>
      <w:r>
        <w:rPr>
          <w:rFonts w:eastAsia="Times New Roman"/>
        </w:rPr>
        <w:t>evaluatee’</w:t>
      </w:r>
      <w:r w:rsidR="000F3DF6">
        <w:rPr>
          <w:rFonts w:eastAsia="Times New Roman"/>
        </w:rPr>
        <w:t>s</w:t>
      </w:r>
      <w:proofErr w:type="spellEnd"/>
      <w:r w:rsidR="000F3DF6">
        <w:rPr>
          <w:rFonts w:eastAsia="Times New Roman"/>
        </w:rPr>
        <w:t xml:space="preserve"> job category (district certified personnel: Professional Development Coordinator, Chief Academic Officer, Instructional Supervisor, etc.)</w:t>
      </w:r>
      <w:r w:rsidR="00801663" w:rsidRPr="003B0520">
        <w:rPr>
          <w:rFonts w:eastAsia="Times New Roman"/>
        </w:rPr>
        <w:t xml:space="preserve"> </w:t>
      </w:r>
    </w:p>
    <w:p w14:paraId="62FA2BB9" w14:textId="77777777" w:rsidR="00C05C51" w:rsidRPr="00C05C51" w:rsidRDefault="00C05C51" w:rsidP="00C05C51">
      <w:pPr>
        <w:pBdr>
          <w:top w:val="nil"/>
          <w:left w:val="nil"/>
          <w:bottom w:val="nil"/>
          <w:right w:val="nil"/>
          <w:between w:val="nil"/>
        </w:pBdr>
        <w:spacing w:after="200" w:line="276" w:lineRule="auto"/>
        <w:ind w:left="810"/>
        <w:contextualSpacing/>
        <w:rPr>
          <w:rFonts w:eastAsia="Times New Roman"/>
        </w:rPr>
      </w:pPr>
    </w:p>
    <w:p w14:paraId="326C4142" w14:textId="77777777" w:rsidR="00801663" w:rsidRPr="003B0520" w:rsidRDefault="00801663" w:rsidP="00801663">
      <w:pPr>
        <w:rPr>
          <w:rFonts w:eastAsia="Times New Roman"/>
          <w:i/>
        </w:rPr>
      </w:pPr>
      <w:r w:rsidRPr="003B0520">
        <w:rPr>
          <w:rFonts w:eastAsia="Times New Roman"/>
          <w:i/>
        </w:rPr>
        <w:t>*REMINDER: The CEP should clearly define or explain how the criteria will be determined for personnel serving dual roles and at the district level.</w:t>
      </w:r>
    </w:p>
    <w:p w14:paraId="7E104DC6" w14:textId="77777777" w:rsidR="00FA6A19" w:rsidRPr="003B0520" w:rsidRDefault="00FA6A19" w:rsidP="00801663">
      <w:pPr>
        <w:rPr>
          <w:rFonts w:eastAsia="Times New Roman"/>
          <w:i/>
        </w:rPr>
      </w:pPr>
    </w:p>
    <w:p w14:paraId="5284AC19" w14:textId="77777777" w:rsidR="00801663" w:rsidRPr="003B0520" w:rsidRDefault="00801663" w:rsidP="00801663">
      <w:r w:rsidRPr="003B0520">
        <w:rPr>
          <w:rFonts w:eastAsia="Times New Roman"/>
          <w:noProof/>
        </w:rPr>
        <mc:AlternateContent>
          <mc:Choice Requires="wps">
            <w:drawing>
              <wp:inline distT="0" distB="0" distL="0" distR="0" wp14:anchorId="47B0D3F6" wp14:editId="65C06E04">
                <wp:extent cx="8185709" cy="1603169"/>
                <wp:effectExtent l="0" t="0" r="2540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709" cy="1603169"/>
                        </a:xfrm>
                        <a:prstGeom prst="rect">
                          <a:avLst/>
                        </a:prstGeom>
                        <a:solidFill>
                          <a:srgbClr val="FFFFFF"/>
                        </a:solidFill>
                        <a:ln w="9525">
                          <a:solidFill>
                            <a:srgbClr val="000000"/>
                          </a:solidFill>
                          <a:miter lim="800000"/>
                          <a:headEnd/>
                          <a:tailEnd/>
                        </a:ln>
                      </wps:spPr>
                      <wps:txbx>
                        <w:txbxContent>
                          <w:p w14:paraId="765AA002" w14:textId="77777777" w:rsidR="00FC2E7E" w:rsidRDefault="00FC2E7E" w:rsidP="00801663">
                            <w:r>
                              <w:t>Notes:</w:t>
                            </w:r>
                          </w:p>
                        </w:txbxContent>
                      </wps:txbx>
                      <wps:bodyPr rot="0" vert="horz" wrap="square" lIns="91440" tIns="45720" rIns="91440" bIns="45720" anchor="t" anchorCtr="0">
                        <a:noAutofit/>
                      </wps:bodyPr>
                    </wps:wsp>
                  </a:graphicData>
                </a:graphic>
              </wp:inline>
            </w:drawing>
          </mc:Choice>
          <mc:Fallback>
            <w:pict>
              <v:shape w14:anchorId="47B0D3F6" id="_x0000_s1027" type="#_x0000_t202" style="width:644.55pt;height:1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">
                <v:textbox>
                  <w:txbxContent>
                    <w:p w14:paraId="765AA002" w14:textId="77777777" w:rsidR="00FC2E7E" w:rsidRDefault="00FC2E7E" w:rsidP="00801663">
                      <w:r>
                        <w:t>Notes:</w:t>
                      </w:r>
                    </w:p>
                  </w:txbxContent>
                </v:textbox>
                <w10:anchorlock/>
              </v:shape>
            </w:pict>
          </mc:Fallback>
        </mc:AlternateContent>
      </w:r>
    </w:p>
    <w:p w14:paraId="46CB2EFF" w14:textId="77777777" w:rsidR="00FA6A19" w:rsidRPr="003B0520" w:rsidRDefault="00FA6A19">
      <w:r w:rsidRPr="003B0520">
        <w:br w:type="page"/>
      </w:r>
    </w:p>
    <w:p w14:paraId="7BD6C666" w14:textId="77777777" w:rsidR="00FA6A19" w:rsidRPr="003B0520" w:rsidRDefault="00FA6A19" w:rsidP="00FA6A19">
      <w:pPr>
        <w:pStyle w:val="Heading1"/>
        <w:tabs>
          <w:tab w:val="left" w:pos="4320"/>
          <w:tab w:val="left" w:pos="7200"/>
          <w:tab w:val="left" w:pos="12960"/>
        </w:tabs>
        <w:rPr>
          <w:rFonts w:ascii="Times New Roman" w:hAnsi="Times New Roman" w:cs="Times New Roman"/>
          <w:b/>
          <w:color w:val="auto"/>
          <w:sz w:val="24"/>
          <w:szCs w:val="24"/>
          <w:u w:val="single"/>
        </w:rPr>
      </w:pPr>
      <w:r w:rsidRPr="003B0520">
        <w:rPr>
          <w:rFonts w:ascii="Times New Roman" w:hAnsi="Times New Roman" w:cs="Times New Roman"/>
          <w:b/>
          <w:color w:val="auto"/>
          <w:sz w:val="24"/>
          <w:szCs w:val="24"/>
          <w:u w:val="single"/>
        </w:rPr>
        <w:lastRenderedPageBreak/>
        <w:t xml:space="preserve">Sources of Evidence </w:t>
      </w:r>
      <w:r w:rsidRPr="003B0520">
        <w:rPr>
          <w:rFonts w:ascii="Times New Roman" w:hAnsi="Times New Roman" w:cs="Times New Roman"/>
          <w:b/>
          <w:color w:val="auto"/>
          <w:sz w:val="24"/>
          <w:szCs w:val="24"/>
          <w:u w:val="single"/>
        </w:rPr>
        <w:tab/>
      </w:r>
      <w:r w:rsidRPr="003B0520">
        <w:rPr>
          <w:rFonts w:ascii="Times New Roman" w:hAnsi="Times New Roman" w:cs="Times New Roman"/>
          <w:b/>
          <w:color w:val="auto"/>
          <w:sz w:val="24"/>
          <w:szCs w:val="24"/>
          <w:u w:val="single"/>
        </w:rPr>
        <w:sym w:font="Wingdings" w:char="F071"/>
      </w:r>
      <w:r w:rsidRPr="003B0520">
        <w:rPr>
          <w:rFonts w:ascii="Times New Roman" w:hAnsi="Times New Roman" w:cs="Times New Roman"/>
          <w:b/>
          <w:color w:val="auto"/>
          <w:sz w:val="24"/>
          <w:szCs w:val="24"/>
          <w:u w:val="single"/>
        </w:rPr>
        <w:t xml:space="preserve"> Included </w:t>
      </w:r>
      <w:r w:rsidRPr="003B0520">
        <w:rPr>
          <w:rFonts w:ascii="Times New Roman" w:hAnsi="Times New Roman" w:cs="Times New Roman"/>
          <w:b/>
          <w:color w:val="auto"/>
          <w:sz w:val="24"/>
          <w:szCs w:val="24"/>
          <w:u w:val="single"/>
        </w:rPr>
        <w:tab/>
      </w:r>
      <w:r w:rsidRPr="003B0520">
        <w:rPr>
          <w:rFonts w:ascii="Times New Roman" w:hAnsi="Times New Roman" w:cs="Times New Roman"/>
          <w:b/>
          <w:color w:val="auto"/>
          <w:sz w:val="24"/>
          <w:szCs w:val="24"/>
          <w:u w:val="single"/>
        </w:rPr>
        <w:sym w:font="Wingdings" w:char="F071"/>
      </w:r>
      <w:r w:rsidRPr="003B0520">
        <w:rPr>
          <w:rFonts w:ascii="Times New Roman" w:hAnsi="Times New Roman" w:cs="Times New Roman"/>
          <w:b/>
          <w:color w:val="auto"/>
          <w:sz w:val="24"/>
          <w:szCs w:val="24"/>
          <w:u w:val="single"/>
        </w:rPr>
        <w:t xml:space="preserve"> Well Defined</w:t>
      </w:r>
      <w:r w:rsidRPr="003B0520">
        <w:rPr>
          <w:rFonts w:ascii="Times New Roman" w:hAnsi="Times New Roman" w:cs="Times New Roman"/>
          <w:b/>
          <w:color w:val="auto"/>
          <w:sz w:val="24"/>
          <w:szCs w:val="24"/>
          <w:u w:val="single"/>
        </w:rPr>
        <w:tab/>
      </w:r>
    </w:p>
    <w:p w14:paraId="7986281E" w14:textId="77777777" w:rsidR="00FA6A19" w:rsidRPr="003B0520" w:rsidRDefault="00FA6A19" w:rsidP="00FA6A19">
      <w:pPr>
        <w:spacing w:after="0"/>
        <w:rPr>
          <w:rFonts w:eastAsia="Times New Roman"/>
        </w:rPr>
      </w:pPr>
    </w:p>
    <w:p w14:paraId="2ABE0AD9" w14:textId="77777777" w:rsidR="00FA6A19" w:rsidRPr="003B0520" w:rsidRDefault="00FA6A19" w:rsidP="00FA6A19">
      <w:pPr>
        <w:spacing w:after="0"/>
        <w:rPr>
          <w:rFonts w:eastAsia="Times New Roman"/>
          <w:highlight w:val="yellow"/>
        </w:rPr>
      </w:pPr>
      <w:r w:rsidRPr="003B0520">
        <w:rPr>
          <w:rFonts w:eastAsia="Times New Roman"/>
        </w:rPr>
        <w:t>Sources of evidence are district-approved evidences aligned to each performance measure and used by evaluators to inform performance measure ratings for all certified personnel below the level of superintendent.</w:t>
      </w:r>
    </w:p>
    <w:p w14:paraId="57B2FBBA" w14:textId="77777777" w:rsidR="00FA6A19" w:rsidRPr="003B0520" w:rsidRDefault="00FA6A19" w:rsidP="00FA6A19">
      <w:pPr>
        <w:spacing w:after="0"/>
        <w:rPr>
          <w:rFonts w:eastAsia="Times New Roman"/>
          <w:sz w:val="16"/>
          <w:szCs w:val="16"/>
        </w:rPr>
      </w:pPr>
      <w:bookmarkStart w:id="1" w:name="_1t3h5sf" w:colFirst="0" w:colLast="0"/>
      <w:bookmarkEnd w:id="1"/>
    </w:p>
    <w:p w14:paraId="086FE0B2" w14:textId="77777777" w:rsidR="00FA6A19" w:rsidRPr="003B0520" w:rsidRDefault="00FA6A19" w:rsidP="000822FD">
      <w:pPr>
        <w:spacing w:after="0"/>
        <w:rPr>
          <w:rFonts w:eastAsia="Times New Roman"/>
        </w:rPr>
      </w:pPr>
      <w:r w:rsidRPr="003B0520">
        <w:rPr>
          <w:rFonts w:eastAsia="Times New Roman"/>
        </w:rPr>
        <w:t>The CEP must define:</w:t>
      </w:r>
    </w:p>
    <w:p w14:paraId="470BC323" w14:textId="4807EF78" w:rsidR="00FA6A19" w:rsidRPr="003B0520" w:rsidRDefault="00FA6A19" w:rsidP="000822FD">
      <w:pPr>
        <w:numPr>
          <w:ilvl w:val="0"/>
          <w:numId w:val="4"/>
        </w:numPr>
        <w:pBdr>
          <w:top w:val="nil"/>
          <w:left w:val="nil"/>
          <w:bottom w:val="nil"/>
          <w:right w:val="nil"/>
          <w:between w:val="nil"/>
        </w:pBdr>
        <w:spacing w:after="0" w:line="276" w:lineRule="auto"/>
      </w:pPr>
      <w:r w:rsidRPr="003B0520">
        <w:rPr>
          <w:rFonts w:eastAsia="Times New Roman"/>
        </w:rPr>
        <w:t>the evidences</w:t>
      </w:r>
      <w:r w:rsidR="00540193">
        <w:rPr>
          <w:rFonts w:eastAsia="Times New Roman"/>
        </w:rPr>
        <w:t xml:space="preserve"> (required and/or) optional</w:t>
      </w:r>
      <w:r w:rsidRPr="003B0520">
        <w:rPr>
          <w:rFonts w:eastAsia="Times New Roman"/>
        </w:rPr>
        <w:t xml:space="preserve"> to demonstrate criteria for each performance measure</w:t>
      </w:r>
    </w:p>
    <w:p w14:paraId="2949F194" w14:textId="77777777" w:rsidR="00FA6A19" w:rsidRPr="003B0520" w:rsidRDefault="00FA6A19" w:rsidP="00922E0E">
      <w:pPr>
        <w:numPr>
          <w:ilvl w:val="0"/>
          <w:numId w:val="4"/>
        </w:numPr>
        <w:pBdr>
          <w:top w:val="nil"/>
          <w:left w:val="nil"/>
          <w:bottom w:val="nil"/>
          <w:right w:val="nil"/>
          <w:between w:val="nil"/>
        </w:pBdr>
        <w:spacing w:after="0" w:line="276" w:lineRule="auto"/>
        <w:ind w:left="630" w:hanging="270"/>
      </w:pPr>
      <w:r w:rsidRPr="003B0520">
        <w:rPr>
          <w:rFonts w:eastAsia="Times New Roman"/>
        </w:rPr>
        <w:t>the process for documentation of evidences</w:t>
      </w:r>
    </w:p>
    <w:p w14:paraId="14C588C5" w14:textId="77777777" w:rsidR="00FA6A19" w:rsidRPr="003B0520" w:rsidRDefault="00FA6A19" w:rsidP="00FA6A19">
      <w:pPr>
        <w:spacing w:after="0"/>
        <w:rPr>
          <w:rFonts w:eastAsia="Times New Roman"/>
          <w:sz w:val="16"/>
          <w:szCs w:val="16"/>
        </w:rPr>
      </w:pPr>
    </w:p>
    <w:p w14:paraId="791CA469" w14:textId="151B7626" w:rsidR="006425BE" w:rsidRPr="003B0520" w:rsidRDefault="00FA6A19" w:rsidP="000822FD">
      <w:pPr>
        <w:spacing w:after="0"/>
        <w:rPr>
          <w:rFonts w:eastAsia="Times New Roman"/>
          <w:i/>
        </w:rPr>
      </w:pPr>
      <w:r w:rsidRPr="003B0520">
        <w:rPr>
          <w:rFonts w:eastAsia="Times New Roman"/>
          <w:i/>
        </w:rPr>
        <w:t xml:space="preserve">Reminder: Per </w:t>
      </w:r>
      <w:r w:rsidR="00F06239">
        <w:rPr>
          <w:rFonts w:eastAsia="Times New Roman"/>
          <w:i/>
        </w:rPr>
        <w:t>704 KAR 3:370</w:t>
      </w:r>
      <w:r w:rsidRPr="003B0520">
        <w:rPr>
          <w:rFonts w:eastAsia="Times New Roman"/>
          <w:i/>
        </w:rPr>
        <w:t xml:space="preserve"> Section 8 (3</w:t>
      </w:r>
      <w:proofErr w:type="gramStart"/>
      <w:r w:rsidRPr="003B0520">
        <w:rPr>
          <w:rFonts w:eastAsia="Times New Roman"/>
          <w:i/>
        </w:rPr>
        <w:t>)(</w:t>
      </w:r>
      <w:proofErr w:type="gramEnd"/>
      <w:r w:rsidRPr="003B0520">
        <w:rPr>
          <w:rFonts w:eastAsia="Times New Roman"/>
          <w:i/>
        </w:rPr>
        <w:t>b), IEP goals may inform, but shall not be used as a single source of evidence for any performance measure.</w:t>
      </w:r>
    </w:p>
    <w:p w14:paraId="5ADC4ED9" w14:textId="77777777" w:rsidR="006425BE" w:rsidRPr="003B0520" w:rsidRDefault="006425BE" w:rsidP="000822FD">
      <w:pPr>
        <w:spacing w:after="0"/>
        <w:rPr>
          <w:rFonts w:eastAsia="Times New Roman"/>
          <w:sz w:val="16"/>
          <w:szCs w:val="16"/>
        </w:rPr>
      </w:pPr>
    </w:p>
    <w:p w14:paraId="50C9BAAA" w14:textId="77777777" w:rsidR="00FA6A19" w:rsidRPr="003B0520" w:rsidRDefault="00FA6A19" w:rsidP="000822FD">
      <w:pPr>
        <w:spacing w:after="0"/>
        <w:jc w:val="both"/>
        <w:rPr>
          <w:rFonts w:eastAsia="Times New Roman"/>
          <w:b/>
        </w:rPr>
      </w:pPr>
      <w:r w:rsidRPr="003B0520">
        <w:rPr>
          <w:rFonts w:eastAsia="Times New Roman"/>
          <w:b/>
        </w:rPr>
        <w:t>When observations are used for personnel evaluations, the CEP clearly defines or explains:</w:t>
      </w:r>
    </w:p>
    <w:p w14:paraId="660AF1CF" w14:textId="77777777" w:rsidR="00FA6A19" w:rsidRPr="003B0520" w:rsidRDefault="00FA6A19" w:rsidP="000822FD">
      <w:pPr>
        <w:numPr>
          <w:ilvl w:val="0"/>
          <w:numId w:val="7"/>
        </w:numPr>
        <w:pBdr>
          <w:top w:val="nil"/>
          <w:left w:val="nil"/>
          <w:bottom w:val="nil"/>
          <w:right w:val="nil"/>
          <w:between w:val="nil"/>
        </w:pBdr>
        <w:spacing w:after="0" w:line="276" w:lineRule="auto"/>
      </w:pPr>
      <w:r w:rsidRPr="003B0520">
        <w:rPr>
          <w:rFonts w:eastAsia="Times New Roman"/>
        </w:rPr>
        <w:t>the length, frequency, and nature of observations conducted by an evaluator for the purpose of evaluation</w:t>
      </w:r>
    </w:p>
    <w:p w14:paraId="4CEB7B2C" w14:textId="77777777" w:rsidR="00FA6A19" w:rsidRPr="003B0520" w:rsidRDefault="00FA6A19" w:rsidP="000822FD">
      <w:pPr>
        <w:numPr>
          <w:ilvl w:val="0"/>
          <w:numId w:val="7"/>
        </w:numPr>
        <w:pBdr>
          <w:top w:val="nil"/>
          <w:left w:val="nil"/>
          <w:bottom w:val="nil"/>
          <w:right w:val="nil"/>
          <w:between w:val="nil"/>
        </w:pBdr>
        <w:spacing w:after="0" w:line="276" w:lineRule="auto"/>
      </w:pPr>
      <w:r w:rsidRPr="003B0520">
        <w:rPr>
          <w:rFonts w:eastAsia="Times New Roman"/>
        </w:rPr>
        <w:t>necessary trainings for observers</w:t>
      </w:r>
    </w:p>
    <w:p w14:paraId="00E1332F" w14:textId="77777777" w:rsidR="00FA6A19" w:rsidRPr="003B0520" w:rsidRDefault="00FA6A19" w:rsidP="000822FD">
      <w:pPr>
        <w:numPr>
          <w:ilvl w:val="0"/>
          <w:numId w:val="7"/>
        </w:numPr>
        <w:pBdr>
          <w:top w:val="nil"/>
          <w:left w:val="nil"/>
          <w:bottom w:val="nil"/>
          <w:right w:val="nil"/>
          <w:between w:val="nil"/>
        </w:pBdr>
        <w:spacing w:after="0" w:line="276" w:lineRule="auto"/>
      </w:pPr>
      <w:bookmarkStart w:id="2" w:name="_4d34og8" w:colFirst="0" w:colLast="0"/>
      <w:bookmarkEnd w:id="2"/>
      <w:r w:rsidRPr="003B0520">
        <w:rPr>
          <w:rFonts w:eastAsia="Times New Roman"/>
        </w:rPr>
        <w:t xml:space="preserve">requirements and allowances for the use of peer observations </w:t>
      </w:r>
    </w:p>
    <w:p w14:paraId="5A7550A3" w14:textId="77777777" w:rsidR="00FA6A19" w:rsidRPr="003B0520" w:rsidRDefault="00FA6A19" w:rsidP="000822FD">
      <w:pPr>
        <w:numPr>
          <w:ilvl w:val="0"/>
          <w:numId w:val="7"/>
        </w:numPr>
        <w:pBdr>
          <w:top w:val="nil"/>
          <w:left w:val="nil"/>
          <w:bottom w:val="nil"/>
          <w:right w:val="nil"/>
          <w:between w:val="nil"/>
        </w:pBdr>
        <w:spacing w:after="0" w:line="276" w:lineRule="auto"/>
        <w:rPr>
          <w:sz w:val="22"/>
          <w:szCs w:val="22"/>
        </w:rPr>
      </w:pPr>
      <w:r w:rsidRPr="003B0520">
        <w:rPr>
          <w:rFonts w:eastAsia="Times New Roman"/>
        </w:rPr>
        <w:t>if it is required to use additional trained administrative personnel to observe and provide information to the evaluator</w:t>
      </w:r>
    </w:p>
    <w:p w14:paraId="61A370C1" w14:textId="77777777" w:rsidR="00FA6A19" w:rsidRPr="003B0520" w:rsidRDefault="00FA6A19" w:rsidP="000822FD">
      <w:pPr>
        <w:spacing w:after="0"/>
        <w:rPr>
          <w:rFonts w:eastAsia="Times New Roman"/>
          <w:sz w:val="16"/>
          <w:szCs w:val="16"/>
        </w:rPr>
      </w:pPr>
      <w:bookmarkStart w:id="3" w:name="_2s8eyo1" w:colFirst="0" w:colLast="0"/>
      <w:bookmarkEnd w:id="3"/>
    </w:p>
    <w:p w14:paraId="562984DD" w14:textId="77777777" w:rsidR="00FA6A19" w:rsidRPr="003B0520" w:rsidRDefault="00FA6A19" w:rsidP="000822FD">
      <w:pPr>
        <w:spacing w:after="0"/>
        <w:rPr>
          <w:rFonts w:eastAsia="Times New Roman"/>
        </w:rPr>
      </w:pPr>
      <w:r w:rsidRPr="003B0520">
        <w:rPr>
          <w:rFonts w:eastAsia="Times New Roman"/>
        </w:rPr>
        <w:t xml:space="preserve">When </w:t>
      </w:r>
      <w:r w:rsidRPr="003B0520">
        <w:rPr>
          <w:rFonts w:eastAsia="Times New Roman"/>
          <w:b/>
        </w:rPr>
        <w:t>Observations</w:t>
      </w:r>
      <w:r w:rsidRPr="003B0520">
        <w:rPr>
          <w:rFonts w:eastAsia="Times New Roman"/>
        </w:rPr>
        <w:t xml:space="preserve"> are used for personnel evaluations, there are two requirements:</w:t>
      </w:r>
    </w:p>
    <w:p w14:paraId="11DAE994" w14:textId="77777777" w:rsidR="00FA6A19" w:rsidRPr="003B0520" w:rsidRDefault="00FA6A19" w:rsidP="000822FD">
      <w:pPr>
        <w:numPr>
          <w:ilvl w:val="0"/>
          <w:numId w:val="5"/>
        </w:numPr>
        <w:pBdr>
          <w:top w:val="nil"/>
          <w:left w:val="nil"/>
          <w:bottom w:val="nil"/>
          <w:right w:val="nil"/>
          <w:between w:val="nil"/>
        </w:pBdr>
        <w:spacing w:after="0" w:line="276" w:lineRule="auto"/>
        <w:contextualSpacing/>
      </w:pPr>
      <w:r w:rsidRPr="003B0520">
        <w:rPr>
          <w:rFonts w:eastAsia="Times New Roman"/>
        </w:rPr>
        <w:t>Conduct observation post-conference within five (5) working days following each observation</w:t>
      </w:r>
    </w:p>
    <w:p w14:paraId="163F9DB2" w14:textId="77777777" w:rsidR="00FA6A19" w:rsidRPr="003B0520" w:rsidRDefault="00FA6A19" w:rsidP="000822FD">
      <w:pPr>
        <w:numPr>
          <w:ilvl w:val="0"/>
          <w:numId w:val="5"/>
        </w:numPr>
        <w:pBdr>
          <w:top w:val="nil"/>
          <w:left w:val="nil"/>
          <w:bottom w:val="nil"/>
          <w:right w:val="nil"/>
          <w:between w:val="nil"/>
        </w:pBdr>
        <w:spacing w:after="0" w:line="276" w:lineRule="auto"/>
        <w:contextualSpacing/>
      </w:pPr>
      <w:r w:rsidRPr="003B0520">
        <w:rPr>
          <w:rFonts w:eastAsia="Times New Roman"/>
        </w:rPr>
        <w:t xml:space="preserve">All monitoring and observation of performance is conducted openly and with full knowledge of </w:t>
      </w:r>
      <w:proofErr w:type="spellStart"/>
      <w:r w:rsidRPr="003B0520">
        <w:rPr>
          <w:rFonts w:eastAsia="Times New Roman"/>
        </w:rPr>
        <w:t>evaluatee</w:t>
      </w:r>
      <w:proofErr w:type="spellEnd"/>
    </w:p>
    <w:p w14:paraId="219181B8" w14:textId="77777777" w:rsidR="006425BE" w:rsidRPr="003B0520" w:rsidRDefault="006425BE" w:rsidP="000822FD">
      <w:pPr>
        <w:spacing w:after="0"/>
        <w:rPr>
          <w:rFonts w:eastAsia="Times New Roman"/>
          <w:sz w:val="16"/>
          <w:szCs w:val="16"/>
        </w:rPr>
      </w:pPr>
    </w:p>
    <w:p w14:paraId="662A3154" w14:textId="77777777" w:rsidR="00FA6A19" w:rsidRPr="003B0520" w:rsidRDefault="00FA6A19" w:rsidP="000822FD">
      <w:pPr>
        <w:spacing w:after="0"/>
        <w:rPr>
          <w:rFonts w:eastAsia="Times New Roman"/>
        </w:rPr>
      </w:pPr>
      <w:r w:rsidRPr="003B0520">
        <w:rPr>
          <w:rFonts w:eastAsia="Times New Roman"/>
        </w:rPr>
        <w:t xml:space="preserve">When </w:t>
      </w:r>
      <w:r w:rsidRPr="003B0520">
        <w:rPr>
          <w:rFonts w:eastAsia="Times New Roman"/>
          <w:b/>
        </w:rPr>
        <w:t xml:space="preserve">Peer Observation </w:t>
      </w:r>
      <w:r w:rsidRPr="003B0520">
        <w:rPr>
          <w:rFonts w:eastAsia="Times New Roman"/>
        </w:rPr>
        <w:t>is included in the CEP, there are two requirements:</w:t>
      </w:r>
    </w:p>
    <w:p w14:paraId="7BB35A46" w14:textId="77777777" w:rsidR="00FA6A19" w:rsidRPr="003B0520" w:rsidRDefault="00FA6A19" w:rsidP="000822FD">
      <w:pPr>
        <w:numPr>
          <w:ilvl w:val="0"/>
          <w:numId w:val="6"/>
        </w:numPr>
        <w:pBdr>
          <w:top w:val="nil"/>
          <w:left w:val="nil"/>
          <w:bottom w:val="nil"/>
          <w:right w:val="nil"/>
          <w:between w:val="nil"/>
        </w:pBdr>
        <w:spacing w:after="0" w:line="276" w:lineRule="auto"/>
        <w:contextualSpacing/>
      </w:pPr>
      <w:r w:rsidRPr="003B0520">
        <w:rPr>
          <w:rFonts w:eastAsia="Times New Roman"/>
        </w:rPr>
        <w:t>Peer observers are trained in peer observation techniques prior to first peer observation</w:t>
      </w:r>
    </w:p>
    <w:p w14:paraId="2A9B2BD0" w14:textId="77777777" w:rsidR="00FA6A19" w:rsidRPr="003B0520" w:rsidRDefault="00FA6A19" w:rsidP="000822FD">
      <w:pPr>
        <w:numPr>
          <w:ilvl w:val="0"/>
          <w:numId w:val="6"/>
        </w:numPr>
        <w:pBdr>
          <w:top w:val="nil"/>
          <w:left w:val="nil"/>
          <w:bottom w:val="nil"/>
          <w:right w:val="nil"/>
          <w:between w:val="nil"/>
        </w:pBdr>
        <w:spacing w:after="0" w:line="276" w:lineRule="auto"/>
        <w:contextualSpacing/>
      </w:pPr>
      <w:r w:rsidRPr="003B0520">
        <w:rPr>
          <w:rFonts w:eastAsia="Times New Roman"/>
        </w:rPr>
        <w:t>Peer observation may be used as a source of evidence only if requested by the teacher or other professional and would be used to inform summative ratings.</w:t>
      </w:r>
    </w:p>
    <w:p w14:paraId="1DEC921F" w14:textId="77777777" w:rsidR="006425BE" w:rsidRPr="003B0520" w:rsidRDefault="006425BE" w:rsidP="006425BE">
      <w:pPr>
        <w:pBdr>
          <w:top w:val="nil"/>
          <w:left w:val="nil"/>
          <w:bottom w:val="nil"/>
          <w:right w:val="nil"/>
          <w:between w:val="nil"/>
        </w:pBdr>
        <w:spacing w:after="0" w:line="276" w:lineRule="auto"/>
        <w:ind w:left="720"/>
        <w:contextualSpacing/>
        <w:rPr>
          <w:sz w:val="16"/>
          <w:szCs w:val="16"/>
        </w:rPr>
      </w:pPr>
    </w:p>
    <w:p w14:paraId="17AE74A6" w14:textId="77777777" w:rsidR="006425BE" w:rsidRPr="003B0520" w:rsidRDefault="006425BE" w:rsidP="00801663">
      <w:r w:rsidRPr="003B0520">
        <w:rPr>
          <w:rFonts w:eastAsia="Times New Roman"/>
          <w:noProof/>
        </w:rPr>
        <mc:AlternateContent>
          <mc:Choice Requires="wps">
            <w:drawing>
              <wp:inline distT="0" distB="0" distL="0" distR="0" wp14:anchorId="22496DA4" wp14:editId="75FFEC6A">
                <wp:extent cx="8087096" cy="938151"/>
                <wp:effectExtent l="0" t="0" r="28575" b="146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7096" cy="938151"/>
                        </a:xfrm>
                        <a:prstGeom prst="rect">
                          <a:avLst/>
                        </a:prstGeom>
                        <a:solidFill>
                          <a:srgbClr val="FFFFFF"/>
                        </a:solidFill>
                        <a:ln w="9525">
                          <a:solidFill>
                            <a:srgbClr val="000000"/>
                          </a:solidFill>
                          <a:miter lim="800000"/>
                          <a:headEnd/>
                          <a:tailEnd/>
                        </a:ln>
                      </wps:spPr>
                      <wps:txbx>
                        <w:txbxContent>
                          <w:p w14:paraId="1C24C8C4" w14:textId="77777777" w:rsidR="00FC2E7E" w:rsidRDefault="00FC2E7E" w:rsidP="006425BE">
                            <w:r>
                              <w:t>Notes:</w:t>
                            </w:r>
                          </w:p>
                        </w:txbxContent>
                      </wps:txbx>
                      <wps:bodyPr rot="0" vert="horz" wrap="square" lIns="91440" tIns="45720" rIns="91440" bIns="45720" anchor="t" anchorCtr="0">
                        <a:noAutofit/>
                      </wps:bodyPr>
                    </wps:wsp>
                  </a:graphicData>
                </a:graphic>
              </wp:inline>
            </w:drawing>
          </mc:Choice>
          <mc:Fallback>
            <w:pict>
              <v:shape w14:anchorId="22496DA4" id="Text Box 3" o:spid="_x0000_s1028" type="#_x0000_t202" style="width:636.8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">
                <v:textbox>
                  <w:txbxContent>
                    <w:p w14:paraId="1C24C8C4" w14:textId="77777777" w:rsidR="00FC2E7E" w:rsidRDefault="00FC2E7E" w:rsidP="006425BE">
                      <w:r>
                        <w:t>Notes:</w:t>
                      </w:r>
                    </w:p>
                  </w:txbxContent>
                </v:textbox>
                <w10:anchorlock/>
              </v:shape>
            </w:pict>
          </mc:Fallback>
        </mc:AlternateContent>
      </w:r>
    </w:p>
    <w:p w14:paraId="1ABDBF6D" w14:textId="77777777" w:rsidR="006425BE" w:rsidRPr="003B0520" w:rsidRDefault="008572CE" w:rsidP="006425BE">
      <w:pPr>
        <w:pStyle w:val="Heading1"/>
        <w:tabs>
          <w:tab w:val="left" w:pos="4320"/>
          <w:tab w:val="left" w:pos="7200"/>
          <w:tab w:val="left" w:pos="12960"/>
        </w:tabs>
        <w:rPr>
          <w:rFonts w:ascii="Times New Roman" w:hAnsi="Times New Roman" w:cs="Times New Roman"/>
          <w:b/>
          <w:color w:val="auto"/>
          <w:sz w:val="24"/>
          <w:szCs w:val="24"/>
          <w:u w:val="single"/>
        </w:rPr>
      </w:pPr>
      <w:r w:rsidRPr="003B0520">
        <w:rPr>
          <w:rFonts w:ascii="Times New Roman" w:hAnsi="Times New Roman" w:cs="Times New Roman"/>
          <w:b/>
          <w:color w:val="auto"/>
          <w:sz w:val="24"/>
          <w:szCs w:val="24"/>
          <w:u w:val="single"/>
        </w:rPr>
        <w:lastRenderedPageBreak/>
        <w:t>Evaluators</w:t>
      </w:r>
      <w:r w:rsidR="006425BE" w:rsidRPr="003B0520">
        <w:rPr>
          <w:rFonts w:ascii="Times New Roman" w:hAnsi="Times New Roman" w:cs="Times New Roman"/>
          <w:b/>
          <w:color w:val="auto"/>
          <w:sz w:val="24"/>
          <w:szCs w:val="24"/>
          <w:u w:val="single"/>
        </w:rPr>
        <w:t xml:space="preserve"> </w:t>
      </w:r>
      <w:r w:rsidR="006425BE" w:rsidRPr="003B0520">
        <w:rPr>
          <w:rFonts w:ascii="Times New Roman" w:hAnsi="Times New Roman" w:cs="Times New Roman"/>
          <w:b/>
          <w:color w:val="auto"/>
          <w:sz w:val="24"/>
          <w:szCs w:val="24"/>
          <w:u w:val="single"/>
        </w:rPr>
        <w:tab/>
      </w:r>
      <w:r w:rsidR="006425BE" w:rsidRPr="003B0520">
        <w:rPr>
          <w:rFonts w:ascii="Times New Roman" w:hAnsi="Times New Roman" w:cs="Times New Roman"/>
          <w:b/>
          <w:color w:val="auto"/>
          <w:sz w:val="24"/>
          <w:szCs w:val="24"/>
          <w:u w:val="single"/>
        </w:rPr>
        <w:sym w:font="Wingdings" w:char="F071"/>
      </w:r>
      <w:r w:rsidR="006425BE" w:rsidRPr="003B0520">
        <w:rPr>
          <w:rFonts w:ascii="Times New Roman" w:hAnsi="Times New Roman" w:cs="Times New Roman"/>
          <w:b/>
          <w:color w:val="auto"/>
          <w:sz w:val="24"/>
          <w:szCs w:val="24"/>
          <w:u w:val="single"/>
        </w:rPr>
        <w:t xml:space="preserve"> Included </w:t>
      </w:r>
      <w:r w:rsidR="006425BE" w:rsidRPr="003B0520">
        <w:rPr>
          <w:rFonts w:ascii="Times New Roman" w:hAnsi="Times New Roman" w:cs="Times New Roman"/>
          <w:b/>
          <w:color w:val="auto"/>
          <w:sz w:val="24"/>
          <w:szCs w:val="24"/>
          <w:u w:val="single"/>
        </w:rPr>
        <w:tab/>
      </w:r>
      <w:r w:rsidR="006425BE" w:rsidRPr="003B0520">
        <w:rPr>
          <w:rFonts w:ascii="Times New Roman" w:hAnsi="Times New Roman" w:cs="Times New Roman"/>
          <w:b/>
          <w:color w:val="auto"/>
          <w:sz w:val="24"/>
          <w:szCs w:val="24"/>
          <w:u w:val="single"/>
        </w:rPr>
        <w:sym w:font="Wingdings" w:char="F071"/>
      </w:r>
      <w:r w:rsidR="006425BE" w:rsidRPr="003B0520">
        <w:rPr>
          <w:rFonts w:ascii="Times New Roman" w:hAnsi="Times New Roman" w:cs="Times New Roman"/>
          <w:b/>
          <w:color w:val="auto"/>
          <w:sz w:val="24"/>
          <w:szCs w:val="24"/>
          <w:u w:val="single"/>
        </w:rPr>
        <w:t xml:space="preserve"> Well Defined</w:t>
      </w:r>
      <w:r w:rsidR="006425BE" w:rsidRPr="003B0520">
        <w:rPr>
          <w:rFonts w:ascii="Times New Roman" w:hAnsi="Times New Roman" w:cs="Times New Roman"/>
          <w:b/>
          <w:color w:val="auto"/>
          <w:sz w:val="24"/>
          <w:szCs w:val="24"/>
          <w:u w:val="single"/>
        </w:rPr>
        <w:tab/>
      </w:r>
    </w:p>
    <w:p w14:paraId="7C657822" w14:textId="77777777" w:rsidR="006425BE" w:rsidRPr="003B0520" w:rsidRDefault="006425BE" w:rsidP="00F30CB9">
      <w:pPr>
        <w:spacing w:after="0"/>
      </w:pPr>
    </w:p>
    <w:p w14:paraId="5BBEB1C0" w14:textId="77777777" w:rsidR="008572CE" w:rsidRPr="003B0520" w:rsidRDefault="008572CE" w:rsidP="008572CE">
      <w:pPr>
        <w:spacing w:after="0"/>
        <w:rPr>
          <w:rFonts w:eastAsia="Times New Roman"/>
        </w:rPr>
      </w:pPr>
      <w:r w:rsidRPr="003B0520">
        <w:rPr>
          <w:rFonts w:eastAsia="Times New Roman"/>
        </w:rPr>
        <w:t xml:space="preserve">An </w:t>
      </w:r>
      <w:r w:rsidRPr="003B0520">
        <w:rPr>
          <w:rFonts w:eastAsia="Times New Roman"/>
          <w:b/>
        </w:rPr>
        <w:t xml:space="preserve">evaluator </w:t>
      </w:r>
      <w:r w:rsidRPr="003B0520">
        <w:rPr>
          <w:rFonts w:eastAsia="Times New Roman"/>
        </w:rPr>
        <w:t>means the immediate supervisor of the certified school personnel member.</w:t>
      </w:r>
    </w:p>
    <w:p w14:paraId="3DB60744" w14:textId="77777777" w:rsidR="008572CE" w:rsidRPr="003B0520" w:rsidRDefault="008572CE" w:rsidP="008572CE">
      <w:pPr>
        <w:spacing w:after="0"/>
        <w:rPr>
          <w:rFonts w:eastAsia="Times New Roman"/>
          <w:b/>
        </w:rPr>
      </w:pPr>
    </w:p>
    <w:p w14:paraId="0B41807E" w14:textId="77777777" w:rsidR="008572CE" w:rsidRPr="003B0520" w:rsidRDefault="008572CE" w:rsidP="008572CE">
      <w:pPr>
        <w:rPr>
          <w:rFonts w:eastAsia="Times New Roman"/>
          <w:b/>
        </w:rPr>
      </w:pPr>
      <w:r w:rsidRPr="003B0520">
        <w:rPr>
          <w:rFonts w:eastAsia="Times New Roman"/>
          <w:b/>
        </w:rPr>
        <w:t>Requirements:</w:t>
      </w:r>
    </w:p>
    <w:p w14:paraId="6AEB0B82" w14:textId="77777777" w:rsidR="008572CE" w:rsidRPr="003B0520" w:rsidRDefault="008572CE" w:rsidP="008572CE">
      <w:pPr>
        <w:numPr>
          <w:ilvl w:val="0"/>
          <w:numId w:val="8"/>
        </w:numPr>
        <w:pBdr>
          <w:top w:val="nil"/>
          <w:left w:val="nil"/>
          <w:bottom w:val="nil"/>
          <w:right w:val="nil"/>
          <w:between w:val="nil"/>
        </w:pBdr>
        <w:spacing w:after="200" w:line="276" w:lineRule="auto"/>
        <w:contextualSpacing/>
      </w:pPr>
      <w:r w:rsidRPr="003B0520">
        <w:rPr>
          <w:rFonts w:eastAsia="Times New Roman"/>
        </w:rPr>
        <w:t xml:space="preserve">Initial certified evaluation training and testing provided </w:t>
      </w:r>
      <w:r w:rsidRPr="003B0520">
        <w:rPr>
          <w:rFonts w:eastAsia="Times New Roman"/>
          <w:b/>
        </w:rPr>
        <w:t>by KDE</w:t>
      </w:r>
      <w:r w:rsidRPr="003B0520">
        <w:rPr>
          <w:rFonts w:eastAsia="Times New Roman"/>
        </w:rPr>
        <w:t xml:space="preserve"> or </w:t>
      </w:r>
      <w:r w:rsidRPr="003B0520">
        <w:rPr>
          <w:rFonts w:eastAsia="Times New Roman"/>
          <w:b/>
        </w:rPr>
        <w:t>approved provider</w:t>
      </w:r>
    </w:p>
    <w:p w14:paraId="56255ABC" w14:textId="77777777" w:rsidR="008572CE" w:rsidRPr="003B0520" w:rsidRDefault="008572CE" w:rsidP="008572CE">
      <w:pPr>
        <w:numPr>
          <w:ilvl w:val="0"/>
          <w:numId w:val="8"/>
        </w:numPr>
        <w:pBdr>
          <w:top w:val="nil"/>
          <w:left w:val="nil"/>
          <w:bottom w:val="nil"/>
          <w:right w:val="nil"/>
          <w:between w:val="nil"/>
        </w:pBdr>
        <w:spacing w:after="200" w:line="276" w:lineRule="auto"/>
        <w:contextualSpacing/>
      </w:pPr>
      <w:r w:rsidRPr="003B0520">
        <w:rPr>
          <w:rFonts w:eastAsia="Times New Roman"/>
        </w:rPr>
        <w:t>Personnel evaluation system training - minimum of six (6) hours annually of EILA-approved training</w:t>
      </w:r>
    </w:p>
    <w:p w14:paraId="7216B656" w14:textId="77777777" w:rsidR="008572CE" w:rsidRPr="003B0520" w:rsidRDefault="008572CE" w:rsidP="008572CE">
      <w:pPr>
        <w:numPr>
          <w:ilvl w:val="0"/>
          <w:numId w:val="8"/>
        </w:numPr>
        <w:pBdr>
          <w:top w:val="nil"/>
          <w:left w:val="nil"/>
          <w:bottom w:val="nil"/>
          <w:right w:val="nil"/>
          <w:between w:val="nil"/>
        </w:pBdr>
        <w:spacing w:after="200" w:line="276" w:lineRule="auto"/>
        <w:contextualSpacing/>
      </w:pPr>
      <w:r w:rsidRPr="003B0520">
        <w:rPr>
          <w:rFonts w:eastAsia="Times New Roman"/>
        </w:rPr>
        <w:t>Primary evaluator is the immediate supervisor</w:t>
      </w:r>
    </w:p>
    <w:p w14:paraId="6C5DEB7D" w14:textId="77777777" w:rsidR="008572CE" w:rsidRPr="003B0520" w:rsidRDefault="008572CE" w:rsidP="008572CE">
      <w:pPr>
        <w:numPr>
          <w:ilvl w:val="0"/>
          <w:numId w:val="8"/>
        </w:numPr>
        <w:pBdr>
          <w:top w:val="nil"/>
          <w:left w:val="nil"/>
          <w:bottom w:val="nil"/>
          <w:right w:val="nil"/>
          <w:between w:val="nil"/>
        </w:pBdr>
        <w:spacing w:after="200" w:line="276" w:lineRule="auto"/>
        <w:contextualSpacing/>
      </w:pPr>
      <w:r w:rsidRPr="003B0520">
        <w:rPr>
          <w:rFonts w:eastAsia="Times New Roman"/>
        </w:rPr>
        <w:t>Evaluators meet CEP requirements prior to conducting a formative or summative evaluation</w:t>
      </w:r>
    </w:p>
    <w:p w14:paraId="6A200A20" w14:textId="77777777" w:rsidR="008572CE" w:rsidRPr="003B0520" w:rsidRDefault="008572CE" w:rsidP="008572CE">
      <w:pPr>
        <w:spacing w:after="0"/>
        <w:ind w:left="990"/>
        <w:rPr>
          <w:rFonts w:eastAsia="Times New Roman"/>
        </w:rPr>
      </w:pPr>
    </w:p>
    <w:p w14:paraId="6A31673B" w14:textId="77777777" w:rsidR="008572CE" w:rsidRPr="003B0520" w:rsidRDefault="008572CE" w:rsidP="008572CE">
      <w:pPr>
        <w:jc w:val="both"/>
        <w:rPr>
          <w:rFonts w:eastAsia="Times New Roman"/>
        </w:rPr>
      </w:pPr>
      <w:r w:rsidRPr="003B0520">
        <w:rPr>
          <w:rFonts w:eastAsia="Times New Roman"/>
          <w:b/>
        </w:rPr>
        <w:t xml:space="preserve">The CEP clearly defines or explains </w:t>
      </w:r>
      <w:r w:rsidRPr="003B0520">
        <w:rPr>
          <w:rFonts w:eastAsia="Times New Roman"/>
        </w:rPr>
        <w:t>how evaluators will receive training, support and/or resources for the following:</w:t>
      </w:r>
    </w:p>
    <w:p w14:paraId="04523B12" w14:textId="7F20BCB5" w:rsidR="008572CE" w:rsidRPr="003B0520" w:rsidRDefault="008572CE" w:rsidP="00922E0E">
      <w:pPr>
        <w:numPr>
          <w:ilvl w:val="0"/>
          <w:numId w:val="9"/>
        </w:numPr>
        <w:pBdr>
          <w:top w:val="nil"/>
          <w:left w:val="nil"/>
          <w:bottom w:val="nil"/>
          <w:right w:val="nil"/>
          <w:between w:val="nil"/>
        </w:pBdr>
        <w:spacing w:after="200" w:line="276" w:lineRule="auto"/>
        <w:contextualSpacing/>
      </w:pPr>
      <w:r w:rsidRPr="003B0520">
        <w:rPr>
          <w:rFonts w:eastAsia="Times New Roman"/>
          <w:color w:val="000000"/>
        </w:rPr>
        <w:t xml:space="preserve">KRS 156.557 and </w:t>
      </w:r>
      <w:r w:rsidR="00F06239">
        <w:rPr>
          <w:rFonts w:eastAsia="Times New Roman"/>
          <w:color w:val="000000"/>
        </w:rPr>
        <w:t>704 KAR 3:370</w:t>
      </w:r>
    </w:p>
    <w:p w14:paraId="61B0E5F2" w14:textId="77777777" w:rsidR="008572CE" w:rsidRPr="003B0520" w:rsidRDefault="008572CE" w:rsidP="00922E0E">
      <w:pPr>
        <w:numPr>
          <w:ilvl w:val="0"/>
          <w:numId w:val="9"/>
        </w:numPr>
        <w:pBdr>
          <w:top w:val="nil"/>
          <w:left w:val="nil"/>
          <w:bottom w:val="nil"/>
          <w:right w:val="nil"/>
          <w:between w:val="nil"/>
        </w:pBdr>
        <w:spacing w:after="200" w:line="276" w:lineRule="auto"/>
        <w:contextualSpacing/>
      </w:pPr>
      <w:r w:rsidRPr="003B0520">
        <w:rPr>
          <w:rFonts w:eastAsia="Times New Roman"/>
          <w:color w:val="000000"/>
        </w:rPr>
        <w:t>effective observation and conferencing techniques when using observation to evaluate personnel (see Performance Criteria and Sources of Evidence)</w:t>
      </w:r>
    </w:p>
    <w:p w14:paraId="5A726EE5" w14:textId="77777777" w:rsidR="008572CE" w:rsidRPr="003B0520" w:rsidRDefault="008572CE" w:rsidP="008572CE">
      <w:pPr>
        <w:numPr>
          <w:ilvl w:val="0"/>
          <w:numId w:val="9"/>
        </w:numPr>
        <w:pBdr>
          <w:top w:val="nil"/>
          <w:left w:val="nil"/>
          <w:bottom w:val="nil"/>
          <w:right w:val="nil"/>
          <w:between w:val="nil"/>
        </w:pBdr>
        <w:spacing w:after="200" w:line="276" w:lineRule="auto"/>
        <w:contextualSpacing/>
        <w:jc w:val="both"/>
      </w:pPr>
      <w:r w:rsidRPr="003B0520">
        <w:rPr>
          <w:rFonts w:eastAsia="Times New Roman"/>
          <w:color w:val="000000"/>
        </w:rPr>
        <w:t>providing clear and timely feedback</w:t>
      </w:r>
    </w:p>
    <w:p w14:paraId="73153C4D" w14:textId="77777777" w:rsidR="008572CE" w:rsidRPr="003B0520" w:rsidRDefault="008572CE" w:rsidP="008572CE">
      <w:pPr>
        <w:numPr>
          <w:ilvl w:val="0"/>
          <w:numId w:val="9"/>
        </w:numPr>
        <w:pBdr>
          <w:top w:val="nil"/>
          <w:left w:val="nil"/>
          <w:bottom w:val="nil"/>
          <w:right w:val="nil"/>
          <w:between w:val="nil"/>
        </w:pBdr>
        <w:spacing w:after="200" w:line="276" w:lineRule="auto"/>
        <w:contextualSpacing/>
        <w:jc w:val="both"/>
      </w:pPr>
      <w:r w:rsidRPr="003B0520">
        <w:rPr>
          <w:rFonts w:eastAsia="Times New Roman"/>
          <w:color w:val="000000"/>
        </w:rPr>
        <w:t>establishing and assisting with a professional growth plan</w:t>
      </w:r>
    </w:p>
    <w:p w14:paraId="10B75282" w14:textId="77777777" w:rsidR="008572CE" w:rsidRPr="003B0520" w:rsidRDefault="008572CE" w:rsidP="008572CE">
      <w:pPr>
        <w:numPr>
          <w:ilvl w:val="0"/>
          <w:numId w:val="9"/>
        </w:numPr>
        <w:pBdr>
          <w:top w:val="nil"/>
          <w:left w:val="nil"/>
          <w:bottom w:val="nil"/>
          <w:right w:val="nil"/>
          <w:between w:val="nil"/>
        </w:pBdr>
        <w:spacing w:after="200" w:line="276" w:lineRule="auto"/>
        <w:contextualSpacing/>
        <w:jc w:val="both"/>
      </w:pPr>
      <w:r w:rsidRPr="003B0520">
        <w:rPr>
          <w:rFonts w:eastAsia="Times New Roman"/>
          <w:color w:val="000000"/>
        </w:rPr>
        <w:t>summative decision techniques</w:t>
      </w:r>
    </w:p>
    <w:p w14:paraId="63E4F481" w14:textId="77777777" w:rsidR="008572CE" w:rsidRPr="003B0520" w:rsidRDefault="008572CE" w:rsidP="008572CE">
      <w:pPr>
        <w:numPr>
          <w:ilvl w:val="0"/>
          <w:numId w:val="9"/>
        </w:numPr>
        <w:pBdr>
          <w:top w:val="nil"/>
          <w:left w:val="nil"/>
          <w:bottom w:val="nil"/>
          <w:right w:val="nil"/>
          <w:between w:val="nil"/>
        </w:pBdr>
        <w:spacing w:after="200" w:line="276" w:lineRule="auto"/>
      </w:pPr>
      <w:r w:rsidRPr="003B0520">
        <w:rPr>
          <w:rFonts w:eastAsia="Times New Roman"/>
        </w:rPr>
        <w:t>ensuring consistent and reliable ratings</w:t>
      </w:r>
    </w:p>
    <w:p w14:paraId="6184EA4E" w14:textId="77777777" w:rsidR="00312E19" w:rsidRPr="003B0520" w:rsidRDefault="008572CE" w:rsidP="008572CE">
      <w:pPr>
        <w:pBdr>
          <w:top w:val="nil"/>
          <w:left w:val="nil"/>
          <w:bottom w:val="nil"/>
          <w:right w:val="nil"/>
          <w:between w:val="nil"/>
        </w:pBdr>
        <w:spacing w:after="200" w:line="276" w:lineRule="auto"/>
      </w:pPr>
      <w:r w:rsidRPr="003B0520">
        <w:rPr>
          <w:rFonts w:eastAsia="Times New Roman"/>
          <w:noProof/>
        </w:rPr>
        <mc:AlternateContent>
          <mc:Choice Requires="wps">
            <w:drawing>
              <wp:inline distT="0" distB="0" distL="0" distR="0" wp14:anchorId="761D956B" wp14:editId="67FA0DE6">
                <wp:extent cx="8087096" cy="1603169"/>
                <wp:effectExtent l="0" t="0" r="28575" b="165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7096" cy="1603169"/>
                        </a:xfrm>
                        <a:prstGeom prst="rect">
                          <a:avLst/>
                        </a:prstGeom>
                        <a:solidFill>
                          <a:srgbClr val="FFFFFF"/>
                        </a:solidFill>
                        <a:ln w="9525">
                          <a:solidFill>
                            <a:srgbClr val="000000"/>
                          </a:solidFill>
                          <a:miter lim="800000"/>
                          <a:headEnd/>
                          <a:tailEnd/>
                        </a:ln>
                      </wps:spPr>
                      <wps:txbx>
                        <w:txbxContent>
                          <w:p w14:paraId="302E9C30" w14:textId="77777777" w:rsidR="00FC2E7E" w:rsidRDefault="00FC2E7E" w:rsidP="008572CE">
                            <w:r>
                              <w:t>Notes:</w:t>
                            </w:r>
                          </w:p>
                        </w:txbxContent>
                      </wps:txbx>
                      <wps:bodyPr rot="0" vert="horz" wrap="square" lIns="91440" tIns="45720" rIns="91440" bIns="45720" anchor="t" anchorCtr="0">
                        <a:noAutofit/>
                      </wps:bodyPr>
                    </wps:wsp>
                  </a:graphicData>
                </a:graphic>
              </wp:inline>
            </w:drawing>
          </mc:Choice>
          <mc:Fallback>
            <w:pict>
              <v:shape w14:anchorId="761D956B" id="Text Box 5" o:spid="_x0000_s1029" type="#_x0000_t202" style="width:636.8pt;height:1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voKAIAAEw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">
                <v:textbox>
                  <w:txbxContent>
                    <w:p w14:paraId="302E9C30" w14:textId="77777777" w:rsidR="00FC2E7E" w:rsidRDefault="00FC2E7E" w:rsidP="008572CE">
                      <w:r>
                        <w:t>Notes:</w:t>
                      </w:r>
                    </w:p>
                  </w:txbxContent>
                </v:textbox>
                <w10:anchorlock/>
              </v:shape>
            </w:pict>
          </mc:Fallback>
        </mc:AlternateContent>
      </w:r>
    </w:p>
    <w:p w14:paraId="431D8C53" w14:textId="77777777" w:rsidR="00312E19" w:rsidRPr="003B0520" w:rsidRDefault="00312E19">
      <w:r w:rsidRPr="003B0520">
        <w:br w:type="page"/>
      </w:r>
    </w:p>
    <w:p w14:paraId="5F9D2BC2" w14:textId="77777777" w:rsidR="00312E19" w:rsidRPr="003B0520" w:rsidRDefault="00312E19" w:rsidP="00312E19">
      <w:pPr>
        <w:pStyle w:val="Heading1"/>
        <w:tabs>
          <w:tab w:val="left" w:pos="4320"/>
          <w:tab w:val="left" w:pos="7200"/>
          <w:tab w:val="left" w:pos="12960"/>
        </w:tabs>
        <w:rPr>
          <w:rFonts w:ascii="Times New Roman" w:hAnsi="Times New Roman" w:cs="Times New Roman"/>
          <w:b/>
          <w:color w:val="auto"/>
          <w:sz w:val="24"/>
          <w:szCs w:val="24"/>
          <w:u w:val="single"/>
        </w:rPr>
      </w:pPr>
      <w:r w:rsidRPr="003B0520">
        <w:rPr>
          <w:rFonts w:ascii="Times New Roman" w:hAnsi="Times New Roman" w:cs="Times New Roman"/>
          <w:b/>
          <w:color w:val="auto"/>
          <w:sz w:val="24"/>
          <w:szCs w:val="24"/>
          <w:u w:val="single"/>
        </w:rPr>
        <w:lastRenderedPageBreak/>
        <w:t>Performance Measure Rating</w:t>
      </w:r>
      <w:r w:rsidRPr="003B0520">
        <w:rPr>
          <w:rFonts w:ascii="Times New Roman" w:hAnsi="Times New Roman" w:cs="Times New Roman"/>
          <w:b/>
          <w:color w:val="auto"/>
          <w:sz w:val="24"/>
          <w:szCs w:val="24"/>
          <w:u w:val="single"/>
        </w:rPr>
        <w:tab/>
      </w:r>
      <w:r w:rsidRPr="003B0520">
        <w:rPr>
          <w:rFonts w:ascii="Times New Roman" w:hAnsi="Times New Roman" w:cs="Times New Roman"/>
          <w:b/>
          <w:color w:val="auto"/>
          <w:sz w:val="24"/>
          <w:szCs w:val="24"/>
          <w:u w:val="single"/>
        </w:rPr>
        <w:sym w:font="Wingdings" w:char="F071"/>
      </w:r>
      <w:r w:rsidRPr="003B0520">
        <w:rPr>
          <w:rFonts w:ascii="Times New Roman" w:hAnsi="Times New Roman" w:cs="Times New Roman"/>
          <w:b/>
          <w:color w:val="auto"/>
          <w:sz w:val="24"/>
          <w:szCs w:val="24"/>
          <w:u w:val="single"/>
        </w:rPr>
        <w:t xml:space="preserve"> Included </w:t>
      </w:r>
      <w:r w:rsidRPr="003B0520">
        <w:rPr>
          <w:rFonts w:ascii="Times New Roman" w:hAnsi="Times New Roman" w:cs="Times New Roman"/>
          <w:b/>
          <w:color w:val="auto"/>
          <w:sz w:val="24"/>
          <w:szCs w:val="24"/>
          <w:u w:val="single"/>
        </w:rPr>
        <w:tab/>
      </w:r>
      <w:r w:rsidRPr="003B0520">
        <w:rPr>
          <w:rFonts w:ascii="Times New Roman" w:hAnsi="Times New Roman" w:cs="Times New Roman"/>
          <w:b/>
          <w:color w:val="auto"/>
          <w:sz w:val="24"/>
          <w:szCs w:val="24"/>
          <w:u w:val="single"/>
        </w:rPr>
        <w:sym w:font="Wingdings" w:char="F071"/>
      </w:r>
      <w:r w:rsidRPr="003B0520">
        <w:rPr>
          <w:rFonts w:ascii="Times New Roman" w:hAnsi="Times New Roman" w:cs="Times New Roman"/>
          <w:b/>
          <w:color w:val="auto"/>
          <w:sz w:val="24"/>
          <w:szCs w:val="24"/>
          <w:u w:val="single"/>
        </w:rPr>
        <w:t xml:space="preserve"> Well Defined</w:t>
      </w:r>
      <w:r w:rsidRPr="003B0520">
        <w:rPr>
          <w:rFonts w:ascii="Times New Roman" w:hAnsi="Times New Roman" w:cs="Times New Roman"/>
          <w:b/>
          <w:color w:val="auto"/>
          <w:sz w:val="24"/>
          <w:szCs w:val="24"/>
          <w:u w:val="single"/>
        </w:rPr>
        <w:tab/>
      </w:r>
    </w:p>
    <w:p w14:paraId="2BA4A8FD" w14:textId="77777777" w:rsidR="0047453D" w:rsidRPr="003B0520" w:rsidRDefault="0047453D" w:rsidP="0047453D">
      <w:pPr>
        <w:spacing w:after="0"/>
        <w:rPr>
          <w:rFonts w:eastAsia="Times New Roman"/>
        </w:rPr>
      </w:pPr>
    </w:p>
    <w:p w14:paraId="66F3C0E2" w14:textId="77777777" w:rsidR="00312E19" w:rsidRPr="003B0520" w:rsidRDefault="00312E19" w:rsidP="00EA7E26">
      <w:pPr>
        <w:spacing w:after="0"/>
        <w:rPr>
          <w:rFonts w:eastAsia="Times New Roman"/>
        </w:rPr>
      </w:pPr>
      <w:r w:rsidRPr="003B0520">
        <w:rPr>
          <w:rFonts w:eastAsia="Times New Roman"/>
        </w:rPr>
        <w:t xml:space="preserve">Performance rating means the rating (Exemplary, Accomplished, Developing, or Ineffective) for each performance measure aligned to the Kentucky Framework for Personnel Evaluation for certified personnel below the level of superintendent. </w:t>
      </w:r>
    </w:p>
    <w:p w14:paraId="303B892D" w14:textId="77777777" w:rsidR="00312E19" w:rsidRPr="003B0520" w:rsidRDefault="00312E19" w:rsidP="00EA7E26">
      <w:pPr>
        <w:spacing w:after="0"/>
        <w:rPr>
          <w:rFonts w:eastAsia="Times New Roman"/>
          <w:b/>
        </w:rPr>
      </w:pPr>
    </w:p>
    <w:p w14:paraId="770A4C7A" w14:textId="77777777" w:rsidR="00312E19" w:rsidRPr="003B0520" w:rsidRDefault="00312E19" w:rsidP="00EA7E26">
      <w:pPr>
        <w:rPr>
          <w:rFonts w:eastAsia="Times New Roman"/>
          <w:b/>
        </w:rPr>
      </w:pPr>
      <w:r w:rsidRPr="003B0520">
        <w:rPr>
          <w:rFonts w:eastAsia="Times New Roman"/>
          <w:b/>
        </w:rPr>
        <w:t>Requirements:</w:t>
      </w:r>
    </w:p>
    <w:p w14:paraId="6124C8F3" w14:textId="31F94C1B" w:rsidR="00312E19" w:rsidRPr="003B0520" w:rsidRDefault="00312E19" w:rsidP="00312E19">
      <w:pPr>
        <w:numPr>
          <w:ilvl w:val="0"/>
          <w:numId w:val="10"/>
        </w:numPr>
        <w:pBdr>
          <w:top w:val="nil"/>
          <w:left w:val="nil"/>
          <w:bottom w:val="nil"/>
          <w:right w:val="nil"/>
          <w:between w:val="nil"/>
        </w:pBdr>
        <w:spacing w:after="200" w:line="276" w:lineRule="auto"/>
        <w:contextualSpacing/>
        <w:rPr>
          <w:b/>
        </w:rPr>
      </w:pPr>
      <w:r w:rsidRPr="003B0520">
        <w:rPr>
          <w:rFonts w:eastAsia="Times New Roman"/>
        </w:rPr>
        <w:t xml:space="preserve">The </w:t>
      </w:r>
      <w:r w:rsidR="00FF5EDF">
        <w:rPr>
          <w:rFonts w:eastAsia="Times New Roman"/>
        </w:rPr>
        <w:t xml:space="preserve">process for </w:t>
      </w:r>
      <w:r w:rsidRPr="003B0520">
        <w:rPr>
          <w:rFonts w:eastAsia="Times New Roman"/>
        </w:rPr>
        <w:t>assignment of a rating for each performance measure: Planning, Environment, Instruction, Professionalism</w:t>
      </w:r>
    </w:p>
    <w:p w14:paraId="5B3DEA04" w14:textId="77777777" w:rsidR="00312E19" w:rsidRPr="003B0520" w:rsidRDefault="00312E19" w:rsidP="00312E19">
      <w:pPr>
        <w:numPr>
          <w:ilvl w:val="0"/>
          <w:numId w:val="10"/>
        </w:numPr>
        <w:pBdr>
          <w:top w:val="nil"/>
          <w:left w:val="nil"/>
          <w:bottom w:val="nil"/>
          <w:right w:val="nil"/>
          <w:between w:val="nil"/>
        </w:pBdr>
        <w:spacing w:after="200" w:line="276" w:lineRule="auto"/>
        <w:contextualSpacing/>
        <w:rPr>
          <w:b/>
        </w:rPr>
      </w:pPr>
      <w:r w:rsidRPr="003B0520">
        <w:rPr>
          <w:rFonts w:eastAsia="Times New Roman"/>
        </w:rPr>
        <w:t xml:space="preserve">Evaluators use evidences in combination with professional judgment to inform the </w:t>
      </w:r>
      <w:proofErr w:type="spellStart"/>
      <w:r w:rsidRPr="003B0520">
        <w:rPr>
          <w:rFonts w:eastAsia="Times New Roman"/>
        </w:rPr>
        <w:t>evaluatee’s</w:t>
      </w:r>
      <w:proofErr w:type="spellEnd"/>
      <w:r w:rsidRPr="003B0520">
        <w:rPr>
          <w:rFonts w:eastAsia="Times New Roman"/>
        </w:rPr>
        <w:t xml:space="preserve"> rating for each performance measure as:</w:t>
      </w:r>
    </w:p>
    <w:p w14:paraId="71479030" w14:textId="77777777" w:rsidR="00312E19" w:rsidRPr="003B0520" w:rsidRDefault="00312E19" w:rsidP="00312E19">
      <w:pPr>
        <w:numPr>
          <w:ilvl w:val="0"/>
          <w:numId w:val="11"/>
        </w:numPr>
        <w:pBdr>
          <w:top w:val="nil"/>
          <w:left w:val="nil"/>
          <w:bottom w:val="nil"/>
          <w:right w:val="nil"/>
          <w:between w:val="nil"/>
        </w:pBdr>
        <w:spacing w:after="200" w:line="276" w:lineRule="auto"/>
        <w:contextualSpacing/>
      </w:pPr>
      <w:r w:rsidRPr="003B0520">
        <w:rPr>
          <w:rFonts w:eastAsia="Times New Roman"/>
        </w:rPr>
        <w:t>“Exemplary”: consistently exceed expectations for effective performance</w:t>
      </w:r>
    </w:p>
    <w:p w14:paraId="6173817D" w14:textId="77777777" w:rsidR="00312E19" w:rsidRPr="003B0520" w:rsidRDefault="00312E19" w:rsidP="00312E19">
      <w:pPr>
        <w:numPr>
          <w:ilvl w:val="0"/>
          <w:numId w:val="11"/>
        </w:numPr>
        <w:pBdr>
          <w:top w:val="nil"/>
          <w:left w:val="nil"/>
          <w:bottom w:val="nil"/>
          <w:right w:val="nil"/>
          <w:between w:val="nil"/>
        </w:pBdr>
        <w:spacing w:after="200" w:line="276" w:lineRule="auto"/>
        <w:contextualSpacing/>
      </w:pPr>
      <w:r w:rsidRPr="003B0520">
        <w:rPr>
          <w:rFonts w:eastAsia="Times New Roman"/>
        </w:rPr>
        <w:t>“Accomplished”: consistently meets expectations for effective performance</w:t>
      </w:r>
    </w:p>
    <w:p w14:paraId="273B8296" w14:textId="77777777" w:rsidR="00312E19" w:rsidRPr="003B0520" w:rsidRDefault="00312E19" w:rsidP="00312E19">
      <w:pPr>
        <w:numPr>
          <w:ilvl w:val="0"/>
          <w:numId w:val="11"/>
        </w:numPr>
        <w:pBdr>
          <w:top w:val="nil"/>
          <w:left w:val="nil"/>
          <w:bottom w:val="nil"/>
          <w:right w:val="nil"/>
          <w:between w:val="nil"/>
        </w:pBdr>
        <w:spacing w:after="200" w:line="276" w:lineRule="auto"/>
        <w:contextualSpacing/>
      </w:pPr>
      <w:r w:rsidRPr="003B0520">
        <w:rPr>
          <w:rFonts w:eastAsia="Times New Roman"/>
        </w:rPr>
        <w:t>“Developing”: inconsistently meets expectations for effective performance</w:t>
      </w:r>
    </w:p>
    <w:p w14:paraId="310D76BB" w14:textId="77777777" w:rsidR="00312E19" w:rsidRPr="003B0520" w:rsidRDefault="00312E19" w:rsidP="00312E19">
      <w:pPr>
        <w:numPr>
          <w:ilvl w:val="0"/>
          <w:numId w:val="11"/>
        </w:numPr>
        <w:pBdr>
          <w:top w:val="nil"/>
          <w:left w:val="nil"/>
          <w:bottom w:val="nil"/>
          <w:right w:val="nil"/>
          <w:between w:val="nil"/>
        </w:pBdr>
        <w:spacing w:after="200" w:line="276" w:lineRule="auto"/>
        <w:contextualSpacing/>
      </w:pPr>
      <w:r w:rsidRPr="003B0520">
        <w:rPr>
          <w:rFonts w:eastAsia="Times New Roman"/>
        </w:rPr>
        <w:t>“Ineffective”: consistently fails to meet expectations for effective performance</w:t>
      </w:r>
    </w:p>
    <w:p w14:paraId="6C90AD49" w14:textId="77777777" w:rsidR="00312E19" w:rsidRPr="003B0520" w:rsidRDefault="00312E19" w:rsidP="00312E19">
      <w:pPr>
        <w:rPr>
          <w:rFonts w:eastAsia="Times New Roman"/>
          <w:b/>
        </w:rPr>
      </w:pPr>
    </w:p>
    <w:p w14:paraId="0554C30F" w14:textId="6AD8E580" w:rsidR="00312E19" w:rsidRPr="003B0520" w:rsidRDefault="00312E19" w:rsidP="00312E19">
      <w:pPr>
        <w:rPr>
          <w:rFonts w:eastAsia="Times New Roman"/>
          <w:i/>
        </w:rPr>
      </w:pPr>
      <w:r w:rsidRPr="003B0520">
        <w:rPr>
          <w:rFonts w:eastAsia="Times New Roman"/>
          <w:i/>
        </w:rPr>
        <w:t>Reminder: The CEP must clearly define or explain the district-determined process for determining a rating for teachers, other professionals, principals and assistant principals on each measure</w:t>
      </w:r>
      <w:r w:rsidR="0029300C">
        <w:rPr>
          <w:rFonts w:eastAsia="Times New Roman"/>
          <w:i/>
        </w:rPr>
        <w:t>.</w:t>
      </w:r>
    </w:p>
    <w:p w14:paraId="1FCBBB8B" w14:textId="77777777" w:rsidR="00EA7E26" w:rsidRPr="003B0520" w:rsidRDefault="00EA7E26" w:rsidP="008572CE">
      <w:pPr>
        <w:pBdr>
          <w:top w:val="nil"/>
          <w:left w:val="nil"/>
          <w:bottom w:val="nil"/>
          <w:right w:val="nil"/>
          <w:between w:val="nil"/>
        </w:pBdr>
        <w:spacing w:after="200" w:line="276" w:lineRule="auto"/>
      </w:pPr>
      <w:r w:rsidRPr="003B0520">
        <w:rPr>
          <w:rFonts w:eastAsia="Times New Roman"/>
          <w:noProof/>
        </w:rPr>
        <mc:AlternateContent>
          <mc:Choice Requires="wps">
            <w:drawing>
              <wp:inline distT="0" distB="0" distL="0" distR="0" wp14:anchorId="7EF41D46" wp14:editId="7613F5C5">
                <wp:extent cx="8087096" cy="2149433"/>
                <wp:effectExtent l="0" t="0" r="2857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7096" cy="2149433"/>
                        </a:xfrm>
                        <a:prstGeom prst="rect">
                          <a:avLst/>
                        </a:prstGeom>
                        <a:solidFill>
                          <a:srgbClr val="FFFFFF"/>
                        </a:solidFill>
                        <a:ln w="9525">
                          <a:solidFill>
                            <a:srgbClr val="000000"/>
                          </a:solidFill>
                          <a:miter lim="800000"/>
                          <a:headEnd/>
                          <a:tailEnd/>
                        </a:ln>
                      </wps:spPr>
                      <wps:txbx>
                        <w:txbxContent>
                          <w:p w14:paraId="0947F8B0" w14:textId="77777777" w:rsidR="00FC2E7E" w:rsidRDefault="00FC2E7E" w:rsidP="00EA7E26">
                            <w:r>
                              <w:t>Notes:</w:t>
                            </w:r>
                          </w:p>
                        </w:txbxContent>
                      </wps:txbx>
                      <wps:bodyPr rot="0" vert="horz" wrap="square" lIns="91440" tIns="45720" rIns="91440" bIns="45720" anchor="t" anchorCtr="0">
                        <a:noAutofit/>
                      </wps:bodyPr>
                    </wps:wsp>
                  </a:graphicData>
                </a:graphic>
              </wp:inline>
            </w:drawing>
          </mc:Choice>
          <mc:Fallback>
            <w:pict>
              <v:shape w14:anchorId="7EF41D46" id="Text Box 7" o:spid="_x0000_s1030" type="#_x0000_t202" style="width:636.8pt;height:1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0DKAIAAEw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">
                <v:textbox>
                  <w:txbxContent>
                    <w:p w14:paraId="0947F8B0" w14:textId="77777777" w:rsidR="00FC2E7E" w:rsidRDefault="00FC2E7E" w:rsidP="00EA7E26">
                      <w:r>
                        <w:t>Notes:</w:t>
                      </w:r>
                    </w:p>
                  </w:txbxContent>
                </v:textbox>
                <w10:anchorlock/>
              </v:shape>
            </w:pict>
          </mc:Fallback>
        </mc:AlternateContent>
      </w:r>
    </w:p>
    <w:p w14:paraId="65E67399" w14:textId="77777777" w:rsidR="00EA7E26" w:rsidRPr="003B0520" w:rsidRDefault="00EA7E26">
      <w:r w:rsidRPr="003B0520">
        <w:br w:type="page"/>
      </w:r>
    </w:p>
    <w:p w14:paraId="54EDA5F3" w14:textId="77777777" w:rsidR="00EA7E26" w:rsidRPr="003B0520" w:rsidRDefault="00EA7E26" w:rsidP="00EA7E26">
      <w:pPr>
        <w:pStyle w:val="Heading1"/>
        <w:tabs>
          <w:tab w:val="left" w:pos="4320"/>
          <w:tab w:val="left" w:pos="7200"/>
          <w:tab w:val="left" w:pos="12960"/>
        </w:tabs>
        <w:spacing w:after="240"/>
        <w:rPr>
          <w:rFonts w:ascii="Times New Roman" w:hAnsi="Times New Roman" w:cs="Times New Roman"/>
          <w:b/>
          <w:color w:val="auto"/>
          <w:sz w:val="24"/>
          <w:szCs w:val="24"/>
          <w:u w:val="single"/>
        </w:rPr>
      </w:pPr>
      <w:r w:rsidRPr="003B0520">
        <w:rPr>
          <w:rFonts w:ascii="Times New Roman" w:hAnsi="Times New Roman" w:cs="Times New Roman"/>
          <w:b/>
          <w:color w:val="auto"/>
          <w:sz w:val="24"/>
          <w:szCs w:val="24"/>
          <w:u w:val="single"/>
        </w:rPr>
        <w:lastRenderedPageBreak/>
        <w:t>Summative Rating</w:t>
      </w:r>
      <w:r w:rsidRPr="003B0520">
        <w:rPr>
          <w:rFonts w:ascii="Times New Roman" w:hAnsi="Times New Roman" w:cs="Times New Roman"/>
          <w:b/>
          <w:color w:val="auto"/>
          <w:sz w:val="24"/>
          <w:szCs w:val="24"/>
          <w:u w:val="single"/>
        </w:rPr>
        <w:tab/>
      </w:r>
      <w:r w:rsidRPr="003B0520">
        <w:rPr>
          <w:rFonts w:ascii="Times New Roman" w:hAnsi="Times New Roman" w:cs="Times New Roman"/>
          <w:b/>
          <w:color w:val="auto"/>
          <w:sz w:val="24"/>
          <w:szCs w:val="24"/>
          <w:u w:val="single"/>
        </w:rPr>
        <w:sym w:font="Wingdings" w:char="F071"/>
      </w:r>
      <w:r w:rsidRPr="003B0520">
        <w:rPr>
          <w:rFonts w:ascii="Times New Roman" w:hAnsi="Times New Roman" w:cs="Times New Roman"/>
          <w:b/>
          <w:color w:val="auto"/>
          <w:sz w:val="24"/>
          <w:szCs w:val="24"/>
          <w:u w:val="single"/>
        </w:rPr>
        <w:t xml:space="preserve"> Included </w:t>
      </w:r>
      <w:r w:rsidRPr="003B0520">
        <w:rPr>
          <w:rFonts w:ascii="Times New Roman" w:hAnsi="Times New Roman" w:cs="Times New Roman"/>
          <w:b/>
          <w:color w:val="auto"/>
          <w:sz w:val="24"/>
          <w:szCs w:val="24"/>
          <w:u w:val="single"/>
        </w:rPr>
        <w:tab/>
      </w:r>
      <w:r w:rsidRPr="003B0520">
        <w:rPr>
          <w:rFonts w:ascii="Times New Roman" w:hAnsi="Times New Roman" w:cs="Times New Roman"/>
          <w:b/>
          <w:color w:val="auto"/>
          <w:sz w:val="24"/>
          <w:szCs w:val="24"/>
          <w:u w:val="single"/>
        </w:rPr>
        <w:sym w:font="Wingdings" w:char="F071"/>
      </w:r>
      <w:r w:rsidRPr="003B0520">
        <w:rPr>
          <w:rFonts w:ascii="Times New Roman" w:hAnsi="Times New Roman" w:cs="Times New Roman"/>
          <w:b/>
          <w:color w:val="auto"/>
          <w:sz w:val="24"/>
          <w:szCs w:val="24"/>
          <w:u w:val="single"/>
        </w:rPr>
        <w:t xml:space="preserve"> Well Defined</w:t>
      </w:r>
      <w:r w:rsidRPr="003B0520">
        <w:rPr>
          <w:rFonts w:ascii="Times New Roman" w:hAnsi="Times New Roman" w:cs="Times New Roman"/>
          <w:b/>
          <w:color w:val="auto"/>
          <w:sz w:val="24"/>
          <w:szCs w:val="24"/>
          <w:u w:val="single"/>
        </w:rPr>
        <w:tab/>
      </w:r>
    </w:p>
    <w:p w14:paraId="3C042E4C" w14:textId="77777777" w:rsidR="00EA7E26" w:rsidRPr="003B0520" w:rsidRDefault="00EA7E26" w:rsidP="00EA7E26">
      <w:pPr>
        <w:spacing w:after="0"/>
        <w:rPr>
          <w:rFonts w:eastAsia="Times New Roman"/>
        </w:rPr>
      </w:pPr>
      <w:r w:rsidRPr="003B0520">
        <w:rPr>
          <w:rFonts w:eastAsia="Times New Roman"/>
        </w:rPr>
        <w:t>Summative rating means the overall rating for certified school personnel below the level of superintendent as determined by the district certified evaluation plan aligned to the Kentucky Framework for Personnel Evaluation.</w:t>
      </w:r>
    </w:p>
    <w:p w14:paraId="0770FD58" w14:textId="77777777" w:rsidR="00EA7E26" w:rsidRPr="003B0520" w:rsidRDefault="00EA7E26" w:rsidP="00EA7E26">
      <w:pPr>
        <w:spacing w:after="0"/>
        <w:rPr>
          <w:rFonts w:eastAsia="Times New Roman"/>
          <w:b/>
        </w:rPr>
      </w:pPr>
    </w:p>
    <w:p w14:paraId="14B3C362" w14:textId="77777777" w:rsidR="00EA7E26" w:rsidRPr="003B0520" w:rsidRDefault="00EA7E26" w:rsidP="00EA7E26">
      <w:pPr>
        <w:rPr>
          <w:rFonts w:eastAsia="Times New Roman"/>
          <w:b/>
        </w:rPr>
      </w:pPr>
      <w:r w:rsidRPr="003B0520">
        <w:rPr>
          <w:rFonts w:eastAsia="Times New Roman"/>
          <w:b/>
        </w:rPr>
        <w:t>Requirements:</w:t>
      </w:r>
    </w:p>
    <w:p w14:paraId="4F5B32BC" w14:textId="77777777" w:rsidR="00EA7E26" w:rsidRPr="003B0520" w:rsidRDefault="00EA7E26" w:rsidP="00EA7E26">
      <w:pPr>
        <w:numPr>
          <w:ilvl w:val="0"/>
          <w:numId w:val="12"/>
        </w:numPr>
        <w:pBdr>
          <w:top w:val="nil"/>
          <w:left w:val="nil"/>
          <w:bottom w:val="nil"/>
          <w:right w:val="nil"/>
          <w:between w:val="nil"/>
        </w:pBdr>
        <w:spacing w:after="200" w:line="276" w:lineRule="auto"/>
        <w:contextualSpacing/>
      </w:pPr>
      <w:r w:rsidRPr="003B0520">
        <w:rPr>
          <w:rFonts w:eastAsia="Times New Roman"/>
        </w:rPr>
        <w:t>The overall performance category (summative rating) for certified personnel below the level of superintendent shall be a district-determined rating based upon the four performance measure ratings</w:t>
      </w:r>
    </w:p>
    <w:p w14:paraId="78B62F9C" w14:textId="77777777" w:rsidR="00EA7E26" w:rsidRPr="003B0520" w:rsidRDefault="00EA7E26" w:rsidP="00EA7E26">
      <w:pPr>
        <w:numPr>
          <w:ilvl w:val="0"/>
          <w:numId w:val="12"/>
        </w:numPr>
        <w:pBdr>
          <w:top w:val="nil"/>
          <w:left w:val="nil"/>
          <w:bottom w:val="nil"/>
          <w:right w:val="nil"/>
          <w:between w:val="nil"/>
        </w:pBdr>
        <w:spacing w:after="200" w:line="276" w:lineRule="auto"/>
        <w:contextualSpacing/>
      </w:pPr>
      <w:r w:rsidRPr="003B0520">
        <w:rPr>
          <w:rFonts w:eastAsia="Times New Roman"/>
        </w:rPr>
        <w:t>Summative evaluations of certified personnel shall be documented in writing and be included in the official personnel record</w:t>
      </w:r>
    </w:p>
    <w:p w14:paraId="004D614C" w14:textId="77777777" w:rsidR="00EA7E26" w:rsidRPr="003B0520" w:rsidRDefault="00EA7E26" w:rsidP="00EA7E26">
      <w:pPr>
        <w:numPr>
          <w:ilvl w:val="0"/>
          <w:numId w:val="12"/>
        </w:numPr>
        <w:pBdr>
          <w:top w:val="nil"/>
          <w:left w:val="nil"/>
          <w:bottom w:val="nil"/>
          <w:right w:val="nil"/>
          <w:between w:val="nil"/>
        </w:pBdr>
        <w:spacing w:after="200" w:line="276" w:lineRule="auto"/>
        <w:contextualSpacing/>
      </w:pPr>
      <w:r w:rsidRPr="003B0520">
        <w:rPr>
          <w:rFonts w:eastAsia="Times New Roman"/>
        </w:rPr>
        <w:t>All evidences used to determine an overall performance (summative) rating for certified personnel must be included in the documentation of the summative evaluation</w:t>
      </w:r>
    </w:p>
    <w:p w14:paraId="339A4A32" w14:textId="77777777" w:rsidR="00EA7E26" w:rsidRPr="003B0520" w:rsidRDefault="00EA7E26" w:rsidP="00EA7E26">
      <w:pPr>
        <w:numPr>
          <w:ilvl w:val="0"/>
          <w:numId w:val="12"/>
        </w:numPr>
        <w:pBdr>
          <w:top w:val="nil"/>
          <w:left w:val="nil"/>
          <w:bottom w:val="nil"/>
          <w:right w:val="nil"/>
          <w:between w:val="nil"/>
        </w:pBdr>
        <w:spacing w:after="200" w:line="276" w:lineRule="auto"/>
        <w:contextualSpacing/>
        <w:rPr>
          <w:rFonts w:eastAsia="Times New Roman"/>
        </w:rPr>
      </w:pPr>
      <w:r w:rsidRPr="003B0520">
        <w:t>I</w:t>
      </w:r>
      <w:r w:rsidRPr="003B0520">
        <w:rPr>
          <w:rFonts w:eastAsia="Times New Roman"/>
        </w:rPr>
        <w:t>ncorporate formative data collected during KTIP for a teacher intern</w:t>
      </w:r>
    </w:p>
    <w:p w14:paraId="411D32BD" w14:textId="77777777" w:rsidR="00EA7E26" w:rsidRPr="003B0520" w:rsidRDefault="00EA7E26" w:rsidP="00EA7E26">
      <w:pPr>
        <w:ind w:left="720"/>
        <w:rPr>
          <w:rFonts w:eastAsia="Times New Roman"/>
        </w:rPr>
      </w:pPr>
    </w:p>
    <w:p w14:paraId="183044F8" w14:textId="77777777" w:rsidR="00EA7E26" w:rsidRPr="003B0520" w:rsidRDefault="00EA7E26" w:rsidP="00EA7E26">
      <w:pPr>
        <w:rPr>
          <w:rFonts w:eastAsia="Times New Roman"/>
          <w:b/>
        </w:rPr>
      </w:pPr>
      <w:r w:rsidRPr="003B0520">
        <w:rPr>
          <w:rFonts w:eastAsia="Times New Roman"/>
          <w:b/>
        </w:rPr>
        <w:t>The CEP clearly defines or explains:</w:t>
      </w:r>
    </w:p>
    <w:p w14:paraId="0ED29C70" w14:textId="77777777" w:rsidR="00EA7E26" w:rsidRPr="003B0520" w:rsidRDefault="00EA7E26" w:rsidP="00EA7E26">
      <w:pPr>
        <w:numPr>
          <w:ilvl w:val="0"/>
          <w:numId w:val="13"/>
        </w:numPr>
        <w:pBdr>
          <w:top w:val="nil"/>
          <w:left w:val="nil"/>
          <w:bottom w:val="nil"/>
          <w:right w:val="nil"/>
          <w:between w:val="nil"/>
        </w:pBdr>
        <w:spacing w:after="200" w:line="276" w:lineRule="auto"/>
        <w:contextualSpacing/>
      </w:pPr>
      <w:r w:rsidRPr="003B0520">
        <w:rPr>
          <w:rFonts w:eastAsia="Times New Roman"/>
        </w:rPr>
        <w:t>The process for determining a summative rating/overall performance category based upon the four (4) performance measures for all job categories</w:t>
      </w:r>
    </w:p>
    <w:p w14:paraId="40C82CF5" w14:textId="77777777" w:rsidR="00EA7E26" w:rsidRPr="003B0520" w:rsidRDefault="00EA7E26" w:rsidP="00EA7E26">
      <w:pPr>
        <w:numPr>
          <w:ilvl w:val="0"/>
          <w:numId w:val="13"/>
        </w:numPr>
        <w:pBdr>
          <w:top w:val="nil"/>
          <w:left w:val="nil"/>
          <w:bottom w:val="nil"/>
          <w:right w:val="nil"/>
          <w:between w:val="nil"/>
        </w:pBdr>
        <w:spacing w:after="200" w:line="276" w:lineRule="auto"/>
        <w:contextualSpacing/>
      </w:pPr>
      <w:r w:rsidRPr="003B0520">
        <w:rPr>
          <w:rFonts w:eastAsia="Times New Roman"/>
        </w:rPr>
        <w:t>How summative evaluations will be documented by the district</w:t>
      </w:r>
    </w:p>
    <w:p w14:paraId="5A719CA7" w14:textId="77777777" w:rsidR="00EA7E26" w:rsidRPr="003B0520" w:rsidRDefault="00EA7E26" w:rsidP="00EA7E26">
      <w:pPr>
        <w:numPr>
          <w:ilvl w:val="0"/>
          <w:numId w:val="13"/>
        </w:numPr>
        <w:pBdr>
          <w:top w:val="nil"/>
          <w:left w:val="nil"/>
          <w:bottom w:val="nil"/>
          <w:right w:val="nil"/>
          <w:between w:val="nil"/>
        </w:pBdr>
        <w:spacing w:after="200" w:line="276" w:lineRule="auto"/>
        <w:contextualSpacing/>
      </w:pPr>
      <w:r w:rsidRPr="003B0520">
        <w:rPr>
          <w:rFonts w:eastAsia="Times New Roman"/>
        </w:rPr>
        <w:t>How all evidences used to determine overall performance ratings will be documented</w:t>
      </w:r>
    </w:p>
    <w:p w14:paraId="539390DA" w14:textId="77777777" w:rsidR="0007420E" w:rsidRPr="003B0520" w:rsidRDefault="0007420E" w:rsidP="0007420E">
      <w:pPr>
        <w:pBdr>
          <w:top w:val="nil"/>
          <w:left w:val="nil"/>
          <w:bottom w:val="nil"/>
          <w:right w:val="nil"/>
          <w:between w:val="nil"/>
        </w:pBdr>
        <w:spacing w:after="200" w:line="276" w:lineRule="auto"/>
        <w:ind w:left="720"/>
        <w:contextualSpacing/>
      </w:pPr>
    </w:p>
    <w:p w14:paraId="5F28E165" w14:textId="77777777" w:rsidR="0007420E" w:rsidRPr="003B0520" w:rsidRDefault="00EA7E26" w:rsidP="008572CE">
      <w:pPr>
        <w:pBdr>
          <w:top w:val="nil"/>
          <w:left w:val="nil"/>
          <w:bottom w:val="nil"/>
          <w:right w:val="nil"/>
          <w:between w:val="nil"/>
        </w:pBdr>
        <w:spacing w:after="200" w:line="276" w:lineRule="auto"/>
      </w:pPr>
      <w:r w:rsidRPr="003B0520">
        <w:rPr>
          <w:rFonts w:eastAsia="Times New Roman"/>
          <w:noProof/>
        </w:rPr>
        <mc:AlternateContent>
          <mc:Choice Requires="wps">
            <w:drawing>
              <wp:inline distT="0" distB="0" distL="0" distR="0" wp14:anchorId="76C883C5" wp14:editId="05740A7D">
                <wp:extent cx="8087096" cy="1828800"/>
                <wp:effectExtent l="0" t="0" r="2857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7096" cy="1828800"/>
                        </a:xfrm>
                        <a:prstGeom prst="rect">
                          <a:avLst/>
                        </a:prstGeom>
                        <a:solidFill>
                          <a:srgbClr val="FFFFFF"/>
                        </a:solidFill>
                        <a:ln w="9525">
                          <a:solidFill>
                            <a:srgbClr val="000000"/>
                          </a:solidFill>
                          <a:miter lim="800000"/>
                          <a:headEnd/>
                          <a:tailEnd/>
                        </a:ln>
                      </wps:spPr>
                      <wps:txbx>
                        <w:txbxContent>
                          <w:p w14:paraId="3B01D8ED" w14:textId="77777777" w:rsidR="00FC2E7E" w:rsidRDefault="00FC2E7E" w:rsidP="00EA7E26">
                            <w:r>
                              <w:t>Notes:</w:t>
                            </w:r>
                          </w:p>
                        </w:txbxContent>
                      </wps:txbx>
                      <wps:bodyPr rot="0" vert="horz" wrap="square" lIns="91440" tIns="45720" rIns="91440" bIns="45720" anchor="t" anchorCtr="0">
                        <a:noAutofit/>
                      </wps:bodyPr>
                    </wps:wsp>
                  </a:graphicData>
                </a:graphic>
              </wp:inline>
            </w:drawing>
          </mc:Choice>
          <mc:Fallback>
            <w:pict>
              <v:shape w14:anchorId="76C883C5" id="Text Box 8" o:spid="_x0000_s1031" type="#_x0000_t202" style="width:63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">
                <v:textbox>
                  <w:txbxContent>
                    <w:p w14:paraId="3B01D8ED" w14:textId="77777777" w:rsidR="00FC2E7E" w:rsidRDefault="00FC2E7E" w:rsidP="00EA7E26">
                      <w:r>
                        <w:t>Notes:</w:t>
                      </w:r>
                    </w:p>
                  </w:txbxContent>
                </v:textbox>
                <w10:anchorlock/>
              </v:shape>
            </w:pict>
          </mc:Fallback>
        </mc:AlternateContent>
      </w:r>
    </w:p>
    <w:p w14:paraId="3E5BD69A" w14:textId="77777777" w:rsidR="0007420E" w:rsidRPr="003B0520" w:rsidRDefault="0007420E" w:rsidP="0007420E">
      <w:pPr>
        <w:pStyle w:val="Heading1"/>
        <w:tabs>
          <w:tab w:val="left" w:pos="4320"/>
          <w:tab w:val="left" w:pos="7200"/>
          <w:tab w:val="left" w:pos="12960"/>
        </w:tabs>
        <w:spacing w:after="240"/>
        <w:rPr>
          <w:rFonts w:ascii="Times New Roman" w:hAnsi="Times New Roman" w:cs="Times New Roman"/>
          <w:b/>
          <w:color w:val="auto"/>
          <w:sz w:val="24"/>
          <w:szCs w:val="24"/>
          <w:u w:val="single"/>
        </w:rPr>
      </w:pPr>
      <w:r w:rsidRPr="003B0520">
        <w:rPr>
          <w:rFonts w:ascii="Times New Roman" w:hAnsi="Times New Roman" w:cs="Times New Roman"/>
        </w:rPr>
        <w:br w:type="page"/>
      </w:r>
      <w:r w:rsidRPr="003B0520">
        <w:rPr>
          <w:rFonts w:ascii="Times New Roman" w:hAnsi="Times New Roman" w:cs="Times New Roman"/>
          <w:b/>
          <w:color w:val="auto"/>
          <w:sz w:val="24"/>
          <w:szCs w:val="24"/>
          <w:u w:val="single"/>
        </w:rPr>
        <w:lastRenderedPageBreak/>
        <w:t>Evaluation Cycle</w:t>
      </w:r>
      <w:r w:rsidRPr="003B0520">
        <w:rPr>
          <w:rFonts w:ascii="Times New Roman" w:hAnsi="Times New Roman" w:cs="Times New Roman"/>
          <w:b/>
          <w:color w:val="auto"/>
          <w:sz w:val="24"/>
          <w:szCs w:val="24"/>
          <w:u w:val="single"/>
        </w:rPr>
        <w:tab/>
      </w:r>
      <w:r w:rsidRPr="003B0520">
        <w:rPr>
          <w:rFonts w:ascii="Times New Roman" w:hAnsi="Times New Roman" w:cs="Times New Roman"/>
          <w:b/>
          <w:color w:val="auto"/>
          <w:sz w:val="24"/>
          <w:szCs w:val="24"/>
          <w:u w:val="single"/>
        </w:rPr>
        <w:sym w:font="Wingdings" w:char="F071"/>
      </w:r>
      <w:r w:rsidRPr="003B0520">
        <w:rPr>
          <w:rFonts w:ascii="Times New Roman" w:hAnsi="Times New Roman" w:cs="Times New Roman"/>
          <w:b/>
          <w:color w:val="auto"/>
          <w:sz w:val="24"/>
          <w:szCs w:val="24"/>
          <w:u w:val="single"/>
        </w:rPr>
        <w:t xml:space="preserve"> Included </w:t>
      </w:r>
      <w:r w:rsidRPr="003B0520">
        <w:rPr>
          <w:rFonts w:ascii="Times New Roman" w:hAnsi="Times New Roman" w:cs="Times New Roman"/>
          <w:b/>
          <w:color w:val="auto"/>
          <w:sz w:val="24"/>
          <w:szCs w:val="24"/>
          <w:u w:val="single"/>
        </w:rPr>
        <w:tab/>
      </w:r>
      <w:r w:rsidRPr="003B0520">
        <w:rPr>
          <w:rFonts w:ascii="Times New Roman" w:hAnsi="Times New Roman" w:cs="Times New Roman"/>
          <w:b/>
          <w:color w:val="auto"/>
          <w:sz w:val="24"/>
          <w:szCs w:val="24"/>
          <w:u w:val="single"/>
        </w:rPr>
        <w:sym w:font="Wingdings" w:char="F071"/>
      </w:r>
      <w:r w:rsidRPr="003B0520">
        <w:rPr>
          <w:rFonts w:ascii="Times New Roman" w:hAnsi="Times New Roman" w:cs="Times New Roman"/>
          <w:b/>
          <w:color w:val="auto"/>
          <w:sz w:val="24"/>
          <w:szCs w:val="24"/>
          <w:u w:val="single"/>
        </w:rPr>
        <w:t xml:space="preserve"> Well Defined</w:t>
      </w:r>
      <w:r w:rsidRPr="003B0520">
        <w:rPr>
          <w:rFonts w:ascii="Times New Roman" w:hAnsi="Times New Roman" w:cs="Times New Roman"/>
          <w:b/>
          <w:color w:val="auto"/>
          <w:sz w:val="24"/>
          <w:szCs w:val="24"/>
          <w:u w:val="single"/>
        </w:rPr>
        <w:tab/>
      </w:r>
    </w:p>
    <w:p w14:paraId="6444B5E6" w14:textId="224E114E" w:rsidR="0007420E" w:rsidRDefault="0007420E" w:rsidP="00476EA4">
      <w:pPr>
        <w:spacing w:after="0"/>
        <w:rPr>
          <w:rFonts w:eastAsia="Times New Roman"/>
        </w:rPr>
      </w:pPr>
      <w:r w:rsidRPr="003B0520">
        <w:rPr>
          <w:rFonts w:eastAsia="Times New Roman"/>
        </w:rPr>
        <w:t>The district</w:t>
      </w:r>
      <w:r w:rsidR="00302364" w:rsidRPr="003B0520">
        <w:rPr>
          <w:rFonts w:eastAsia="Times New Roman"/>
        </w:rPr>
        <w:t xml:space="preserve"> </w:t>
      </w:r>
      <w:r w:rsidR="00A6139A">
        <w:rPr>
          <w:rFonts w:eastAsia="Times New Roman"/>
        </w:rPr>
        <w:t>certified evaluation plan</w:t>
      </w:r>
      <w:r w:rsidRPr="003B0520">
        <w:rPr>
          <w:rFonts w:eastAsia="Times New Roman"/>
        </w:rPr>
        <w:t xml:space="preserve"> </w:t>
      </w:r>
      <w:r w:rsidR="003F2842">
        <w:rPr>
          <w:rFonts w:eastAsia="Times New Roman"/>
        </w:rPr>
        <w:t xml:space="preserve">(CEP) </w:t>
      </w:r>
      <w:r w:rsidRPr="003B0520">
        <w:rPr>
          <w:rFonts w:eastAsia="Times New Roman"/>
        </w:rPr>
        <w:t xml:space="preserve">shall require annual summative evaluations for each </w:t>
      </w:r>
      <w:r w:rsidR="00A6139A">
        <w:rPr>
          <w:rFonts w:eastAsia="Times New Roman"/>
        </w:rPr>
        <w:t xml:space="preserve">certified school personnel below the level of superintendent who has not attained </w:t>
      </w:r>
      <w:r w:rsidRPr="003B0520">
        <w:rPr>
          <w:rFonts w:eastAsia="Times New Roman"/>
        </w:rPr>
        <w:t>continuing service status</w:t>
      </w:r>
      <w:r w:rsidR="00A6139A">
        <w:rPr>
          <w:rFonts w:eastAsia="Times New Roman"/>
        </w:rPr>
        <w:t xml:space="preserve">, and incorporate the formative data </w:t>
      </w:r>
      <w:r w:rsidR="003F2842">
        <w:rPr>
          <w:rFonts w:eastAsia="Times New Roman"/>
        </w:rPr>
        <w:t>collected during KTIP for a teacher intern</w:t>
      </w:r>
      <w:r w:rsidRPr="003B0520">
        <w:rPr>
          <w:rFonts w:eastAsia="Times New Roman"/>
        </w:rPr>
        <w:t xml:space="preserve">. The </w:t>
      </w:r>
      <w:r w:rsidR="003F2842">
        <w:rPr>
          <w:rFonts w:eastAsia="Times New Roman"/>
        </w:rPr>
        <w:t xml:space="preserve">CEP shall require a </w:t>
      </w:r>
      <w:r w:rsidRPr="003B0520">
        <w:rPr>
          <w:rFonts w:eastAsia="Times New Roman"/>
        </w:rPr>
        <w:t>summative evaluation at least once every t</w:t>
      </w:r>
      <w:r w:rsidR="003F2842">
        <w:rPr>
          <w:rFonts w:eastAsia="Times New Roman"/>
        </w:rPr>
        <w:t xml:space="preserve">hree (3) years for a teacher, </w:t>
      </w:r>
      <w:r w:rsidRPr="003B0520">
        <w:rPr>
          <w:rFonts w:eastAsia="Times New Roman"/>
        </w:rPr>
        <w:t>other professional</w:t>
      </w:r>
      <w:r w:rsidR="003F2842">
        <w:rPr>
          <w:rFonts w:eastAsia="Times New Roman"/>
        </w:rPr>
        <w:t>, principal, or assistant principal</w:t>
      </w:r>
      <w:r w:rsidRPr="003B0520">
        <w:rPr>
          <w:rFonts w:eastAsia="Times New Roman"/>
        </w:rPr>
        <w:t xml:space="preserve"> who has attained continuing service status</w:t>
      </w:r>
      <w:r w:rsidR="009F0CBF">
        <w:rPr>
          <w:rFonts w:eastAsia="Times New Roman"/>
        </w:rPr>
        <w:t xml:space="preserve">. </w:t>
      </w:r>
    </w:p>
    <w:p w14:paraId="3B031E3C" w14:textId="77777777" w:rsidR="0007420E" w:rsidRPr="003B0520" w:rsidRDefault="0007420E" w:rsidP="00476EA4">
      <w:pPr>
        <w:spacing w:after="0"/>
        <w:rPr>
          <w:rFonts w:eastAsia="Times New Roman"/>
          <w:b/>
        </w:rPr>
      </w:pPr>
    </w:p>
    <w:p w14:paraId="01ABA9EF" w14:textId="77777777" w:rsidR="0007420E" w:rsidRPr="003B0520" w:rsidRDefault="0007420E" w:rsidP="0007420E">
      <w:pPr>
        <w:rPr>
          <w:rFonts w:eastAsia="Times New Roman"/>
          <w:b/>
        </w:rPr>
      </w:pPr>
      <w:r w:rsidRPr="003B0520">
        <w:rPr>
          <w:rFonts w:eastAsia="Times New Roman"/>
          <w:b/>
        </w:rPr>
        <w:t>Requirements:</w:t>
      </w:r>
    </w:p>
    <w:p w14:paraId="31A2E9E7" w14:textId="77777777" w:rsidR="0007420E" w:rsidRPr="003B0520" w:rsidRDefault="0007420E" w:rsidP="00740232">
      <w:pPr>
        <w:spacing w:after="0" w:line="276" w:lineRule="auto"/>
        <w:jc w:val="both"/>
        <w:rPr>
          <w:rFonts w:eastAsia="Times New Roman"/>
        </w:rPr>
      </w:pPr>
      <w:r w:rsidRPr="003B0520">
        <w:rPr>
          <w:rFonts w:eastAsia="Times New Roman"/>
        </w:rPr>
        <w:t>The CEP must clearly define or explain:</w:t>
      </w:r>
    </w:p>
    <w:p w14:paraId="51F3FF9D" w14:textId="77777777" w:rsidR="0007420E" w:rsidRPr="003B0520" w:rsidRDefault="0007420E" w:rsidP="00922E0E">
      <w:pPr>
        <w:numPr>
          <w:ilvl w:val="0"/>
          <w:numId w:val="15"/>
        </w:numPr>
        <w:pBdr>
          <w:top w:val="nil"/>
          <w:left w:val="nil"/>
          <w:bottom w:val="nil"/>
          <w:right w:val="nil"/>
          <w:between w:val="nil"/>
        </w:pBdr>
        <w:spacing w:after="200" w:line="276" w:lineRule="auto"/>
        <w:ind w:left="810"/>
        <w:contextualSpacing/>
      </w:pPr>
      <w:r w:rsidRPr="003B0520">
        <w:rPr>
          <w:rFonts w:eastAsia="Times New Roman"/>
        </w:rPr>
        <w:t>how the cycle will include both for</w:t>
      </w:r>
      <w:r w:rsidR="00E53B62">
        <w:rPr>
          <w:rFonts w:eastAsia="Times New Roman"/>
        </w:rPr>
        <w:t>mative and summative components</w:t>
      </w:r>
    </w:p>
    <w:p w14:paraId="18A1F976" w14:textId="36227823" w:rsidR="0007420E" w:rsidRPr="00264545" w:rsidRDefault="0007420E" w:rsidP="00922E0E">
      <w:pPr>
        <w:numPr>
          <w:ilvl w:val="0"/>
          <w:numId w:val="15"/>
        </w:numPr>
        <w:pBdr>
          <w:top w:val="nil"/>
          <w:left w:val="nil"/>
          <w:bottom w:val="nil"/>
          <w:right w:val="nil"/>
          <w:between w:val="nil"/>
        </w:pBdr>
        <w:spacing w:after="200" w:line="276" w:lineRule="auto"/>
        <w:ind w:left="810"/>
        <w:contextualSpacing/>
        <w:rPr>
          <w:b/>
        </w:rPr>
      </w:pPr>
      <w:r w:rsidRPr="003B0520">
        <w:rPr>
          <w:rFonts w:eastAsia="Times New Roman"/>
        </w:rPr>
        <w:t>any differences in evaluation cycles among role groups b</w:t>
      </w:r>
      <w:r w:rsidR="00C16B63">
        <w:rPr>
          <w:rFonts w:eastAsia="Times New Roman"/>
        </w:rPr>
        <w:t>elow the level of superintendent</w:t>
      </w:r>
    </w:p>
    <w:p w14:paraId="18EBEC07" w14:textId="77777777" w:rsidR="00264545" w:rsidRPr="003B0520" w:rsidRDefault="00264545" w:rsidP="00922E0E">
      <w:pPr>
        <w:numPr>
          <w:ilvl w:val="0"/>
          <w:numId w:val="15"/>
        </w:numPr>
        <w:pBdr>
          <w:top w:val="nil"/>
          <w:left w:val="nil"/>
          <w:bottom w:val="nil"/>
          <w:right w:val="nil"/>
          <w:between w:val="nil"/>
        </w:pBdr>
        <w:spacing w:after="200" w:line="276" w:lineRule="auto"/>
        <w:ind w:left="810"/>
        <w:contextualSpacing/>
        <w:rPr>
          <w:b/>
        </w:rPr>
      </w:pPr>
      <w:r>
        <w:rPr>
          <w:rFonts w:eastAsia="Times New Roman"/>
        </w:rPr>
        <w:t>processes to be used when corrective actions are necessary in relation to the performance of one’s assignment</w:t>
      </w:r>
    </w:p>
    <w:p w14:paraId="2DCA78F3" w14:textId="77777777" w:rsidR="0007420E" w:rsidRPr="003B0520" w:rsidRDefault="0007420E" w:rsidP="00476EA4">
      <w:pPr>
        <w:spacing w:after="0"/>
        <w:rPr>
          <w:rFonts w:eastAsia="Times New Roman"/>
        </w:rPr>
      </w:pPr>
    </w:p>
    <w:p w14:paraId="4B8EC2CA" w14:textId="77777777" w:rsidR="0007420E" w:rsidRPr="003B0520" w:rsidRDefault="0007420E" w:rsidP="00740232">
      <w:pPr>
        <w:spacing w:after="0"/>
        <w:rPr>
          <w:rFonts w:eastAsia="Times New Roman"/>
        </w:rPr>
      </w:pPr>
      <w:r w:rsidRPr="003B0520">
        <w:rPr>
          <w:rFonts w:eastAsia="Times New Roman"/>
        </w:rPr>
        <w:t>The evaluation cycle must:</w:t>
      </w:r>
    </w:p>
    <w:p w14:paraId="3ED3A848" w14:textId="77777777" w:rsidR="0007420E" w:rsidRPr="003B0520" w:rsidRDefault="0007420E" w:rsidP="0007420E">
      <w:pPr>
        <w:numPr>
          <w:ilvl w:val="0"/>
          <w:numId w:val="14"/>
        </w:numPr>
        <w:pBdr>
          <w:top w:val="nil"/>
          <w:left w:val="nil"/>
          <w:bottom w:val="nil"/>
          <w:right w:val="nil"/>
          <w:between w:val="nil"/>
        </w:pBdr>
        <w:spacing w:after="200" w:line="276" w:lineRule="auto"/>
        <w:contextualSpacing/>
      </w:pPr>
      <w:r w:rsidRPr="003B0520">
        <w:rPr>
          <w:rFonts w:eastAsia="Calibri"/>
          <w:color w:val="000000"/>
        </w:rPr>
        <w:t xml:space="preserve">Be explained to and discussed with the </w:t>
      </w:r>
      <w:proofErr w:type="spellStart"/>
      <w:r w:rsidRPr="003B0520">
        <w:rPr>
          <w:rFonts w:eastAsia="Calibri"/>
          <w:color w:val="000000"/>
        </w:rPr>
        <w:t>evaluatee</w:t>
      </w:r>
      <w:proofErr w:type="spellEnd"/>
      <w:r w:rsidRPr="003B0520">
        <w:rPr>
          <w:rFonts w:eastAsia="Calibri"/>
          <w:color w:val="000000"/>
        </w:rPr>
        <w:t xml:space="preserve"> no later than the end of their first thirty (30) calendar days of reporting for employment each school year</w:t>
      </w:r>
    </w:p>
    <w:p w14:paraId="58EBB762" w14:textId="77777777" w:rsidR="0007420E" w:rsidRPr="003B0520" w:rsidRDefault="0007420E" w:rsidP="00476EA4">
      <w:pPr>
        <w:numPr>
          <w:ilvl w:val="0"/>
          <w:numId w:val="14"/>
        </w:numPr>
        <w:pBdr>
          <w:top w:val="nil"/>
          <w:left w:val="nil"/>
          <w:bottom w:val="nil"/>
          <w:right w:val="nil"/>
          <w:between w:val="nil"/>
        </w:pBdr>
        <w:spacing w:after="200" w:line="276" w:lineRule="auto"/>
        <w:contextualSpacing/>
      </w:pPr>
      <w:r w:rsidRPr="003B0520">
        <w:rPr>
          <w:rFonts w:eastAsia="Times New Roman"/>
          <w:color w:val="000000"/>
        </w:rPr>
        <w:t>Include a summative evaluation held at the end of the evaluation cycle</w:t>
      </w:r>
    </w:p>
    <w:p w14:paraId="65E713A6" w14:textId="77777777" w:rsidR="00476EA4" w:rsidRPr="003B0520" w:rsidRDefault="00476EA4" w:rsidP="00476EA4">
      <w:pPr>
        <w:numPr>
          <w:ilvl w:val="0"/>
          <w:numId w:val="14"/>
        </w:numPr>
        <w:pBdr>
          <w:top w:val="nil"/>
          <w:left w:val="nil"/>
          <w:bottom w:val="nil"/>
          <w:right w:val="nil"/>
          <w:between w:val="nil"/>
        </w:pBdr>
        <w:spacing w:after="200" w:line="276" w:lineRule="auto"/>
        <w:contextualSpacing/>
      </w:pPr>
      <w:r w:rsidRPr="003B0520">
        <w:rPr>
          <w:rFonts w:eastAsia="Times New Roman"/>
        </w:rPr>
        <w:t xml:space="preserve">Be considerate </w:t>
      </w:r>
      <w:r w:rsidR="0007420E" w:rsidRPr="003B0520">
        <w:rPr>
          <w:rFonts w:eastAsia="Times New Roman"/>
        </w:rPr>
        <w:t xml:space="preserve">of the time requirements of evaluators and shall </w:t>
      </w:r>
      <w:r w:rsidR="0007420E" w:rsidRPr="003B0520">
        <w:rPr>
          <w:rFonts w:eastAsia="Times New Roman"/>
          <w:color w:val="000000"/>
        </w:rPr>
        <w:t xml:space="preserve">not </w:t>
      </w:r>
      <w:r w:rsidR="0007420E" w:rsidRPr="003B0520">
        <w:rPr>
          <w:rFonts w:eastAsia="Times New Roman"/>
        </w:rPr>
        <w:t xml:space="preserve">require that all certified school personnel have a formal summative evaluation each year.  </w:t>
      </w:r>
    </w:p>
    <w:p w14:paraId="6CE9BA78" w14:textId="77777777" w:rsidR="0007420E" w:rsidRPr="003B0520" w:rsidRDefault="0007420E" w:rsidP="00476EA4">
      <w:pPr>
        <w:numPr>
          <w:ilvl w:val="0"/>
          <w:numId w:val="14"/>
        </w:numPr>
        <w:pBdr>
          <w:top w:val="nil"/>
          <w:left w:val="nil"/>
          <w:bottom w:val="nil"/>
          <w:right w:val="nil"/>
          <w:between w:val="nil"/>
        </w:pBdr>
        <w:spacing w:after="200" w:line="276" w:lineRule="auto"/>
        <w:contextualSpacing/>
      </w:pPr>
      <w:r w:rsidRPr="003B0520">
        <w:rPr>
          <w:rFonts w:eastAsia="Times New Roman"/>
          <w:color w:val="000000"/>
        </w:rPr>
        <w:t xml:space="preserve">Provide the opportunity for the </w:t>
      </w:r>
      <w:proofErr w:type="spellStart"/>
      <w:r w:rsidRPr="003B0520">
        <w:rPr>
          <w:rFonts w:eastAsia="Times New Roman"/>
          <w:color w:val="000000"/>
        </w:rPr>
        <w:t>evaluatee</w:t>
      </w:r>
      <w:proofErr w:type="spellEnd"/>
      <w:r w:rsidRPr="003B0520">
        <w:rPr>
          <w:rFonts w:eastAsia="Times New Roman"/>
          <w:color w:val="000000"/>
        </w:rPr>
        <w:t xml:space="preserve"> to submit a written statement in response to the summative rating and include that response in the official personnel record</w:t>
      </w:r>
    </w:p>
    <w:p w14:paraId="5DA36E66" w14:textId="77777777" w:rsidR="00740232" w:rsidRPr="003B0520" w:rsidRDefault="00740232" w:rsidP="00740232">
      <w:pPr>
        <w:pBdr>
          <w:top w:val="nil"/>
          <w:left w:val="nil"/>
          <w:bottom w:val="nil"/>
          <w:right w:val="nil"/>
          <w:between w:val="nil"/>
        </w:pBdr>
        <w:spacing w:after="200" w:line="276" w:lineRule="auto"/>
        <w:ind w:left="720"/>
        <w:contextualSpacing/>
      </w:pPr>
    </w:p>
    <w:p w14:paraId="64E32DDB" w14:textId="133A2DF6" w:rsidR="00740232" w:rsidRPr="003B0520" w:rsidRDefault="00740232">
      <w:r w:rsidRPr="003B0520">
        <w:rPr>
          <w:rFonts w:eastAsia="Times New Roman"/>
          <w:noProof/>
        </w:rPr>
        <mc:AlternateContent>
          <mc:Choice Requires="wps">
            <w:drawing>
              <wp:inline distT="0" distB="0" distL="0" distR="0" wp14:anchorId="4FC322DE" wp14:editId="0C1D871A">
                <wp:extent cx="8087096" cy="1446028"/>
                <wp:effectExtent l="0" t="0" r="28575" b="2095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7096" cy="1446028"/>
                        </a:xfrm>
                        <a:prstGeom prst="rect">
                          <a:avLst/>
                        </a:prstGeom>
                        <a:solidFill>
                          <a:srgbClr val="FFFFFF"/>
                        </a:solidFill>
                        <a:ln w="9525">
                          <a:solidFill>
                            <a:srgbClr val="000000"/>
                          </a:solidFill>
                          <a:miter lim="800000"/>
                          <a:headEnd/>
                          <a:tailEnd/>
                        </a:ln>
                      </wps:spPr>
                      <wps:txbx>
                        <w:txbxContent>
                          <w:p w14:paraId="03867DD6" w14:textId="77777777" w:rsidR="00FC2E7E" w:rsidRDefault="00FC2E7E" w:rsidP="00740232">
                            <w:r>
                              <w:t>Notes:</w:t>
                            </w:r>
                          </w:p>
                        </w:txbxContent>
                      </wps:txbx>
                      <wps:bodyPr rot="0" vert="horz" wrap="square" lIns="91440" tIns="45720" rIns="91440" bIns="45720" anchor="t" anchorCtr="0">
                        <a:noAutofit/>
                      </wps:bodyPr>
                    </wps:wsp>
                  </a:graphicData>
                </a:graphic>
              </wp:inline>
            </w:drawing>
          </mc:Choice>
          <mc:Fallback>
            <w:pict>
              <v:shape w14:anchorId="4FC322DE" id="Text Box 9" o:spid="_x0000_s1032" type="#_x0000_t202" style="width:636.8pt;height:1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">
                <v:textbox>
                  <w:txbxContent>
                    <w:p w14:paraId="03867DD6" w14:textId="77777777" w:rsidR="00FC2E7E" w:rsidRDefault="00FC2E7E" w:rsidP="00740232">
                      <w:r>
                        <w:t>Notes:</w:t>
                      </w:r>
                    </w:p>
                  </w:txbxContent>
                </v:textbox>
                <w10:anchorlock/>
              </v:shape>
            </w:pict>
          </mc:Fallback>
        </mc:AlternateContent>
      </w:r>
      <w:r w:rsidRPr="003B0520">
        <w:br w:type="page"/>
      </w:r>
    </w:p>
    <w:p w14:paraId="7A631B9F" w14:textId="77777777" w:rsidR="00801663" w:rsidRPr="003B0520" w:rsidRDefault="00740232" w:rsidP="00740232">
      <w:pPr>
        <w:pStyle w:val="Heading1"/>
        <w:tabs>
          <w:tab w:val="left" w:pos="4320"/>
          <w:tab w:val="left" w:pos="7200"/>
          <w:tab w:val="left" w:pos="12960"/>
        </w:tabs>
        <w:spacing w:after="240"/>
        <w:rPr>
          <w:rFonts w:ascii="Times New Roman" w:hAnsi="Times New Roman" w:cs="Times New Roman"/>
          <w:b/>
          <w:color w:val="auto"/>
          <w:sz w:val="24"/>
          <w:szCs w:val="24"/>
          <w:u w:val="single"/>
        </w:rPr>
      </w:pPr>
      <w:r w:rsidRPr="003B0520">
        <w:rPr>
          <w:rFonts w:ascii="Times New Roman" w:hAnsi="Times New Roman" w:cs="Times New Roman"/>
          <w:b/>
          <w:color w:val="auto"/>
          <w:sz w:val="24"/>
          <w:szCs w:val="24"/>
          <w:u w:val="single"/>
        </w:rPr>
        <w:lastRenderedPageBreak/>
        <w:t>Appeals</w:t>
      </w:r>
      <w:r w:rsidRPr="003B0520">
        <w:rPr>
          <w:rFonts w:ascii="Times New Roman" w:hAnsi="Times New Roman" w:cs="Times New Roman"/>
          <w:b/>
          <w:color w:val="auto"/>
          <w:sz w:val="24"/>
          <w:szCs w:val="24"/>
          <w:u w:val="single"/>
        </w:rPr>
        <w:tab/>
      </w:r>
      <w:r w:rsidRPr="003B0520">
        <w:rPr>
          <w:rFonts w:ascii="Times New Roman" w:hAnsi="Times New Roman" w:cs="Times New Roman"/>
          <w:b/>
          <w:color w:val="auto"/>
          <w:sz w:val="24"/>
          <w:szCs w:val="24"/>
          <w:u w:val="single"/>
        </w:rPr>
        <w:sym w:font="Wingdings" w:char="F071"/>
      </w:r>
      <w:r w:rsidRPr="003B0520">
        <w:rPr>
          <w:rFonts w:ascii="Times New Roman" w:hAnsi="Times New Roman" w:cs="Times New Roman"/>
          <w:b/>
          <w:color w:val="auto"/>
          <w:sz w:val="24"/>
          <w:szCs w:val="24"/>
          <w:u w:val="single"/>
        </w:rPr>
        <w:t xml:space="preserve"> Included </w:t>
      </w:r>
      <w:r w:rsidRPr="003B0520">
        <w:rPr>
          <w:rFonts w:ascii="Times New Roman" w:hAnsi="Times New Roman" w:cs="Times New Roman"/>
          <w:b/>
          <w:color w:val="auto"/>
          <w:sz w:val="24"/>
          <w:szCs w:val="24"/>
          <w:u w:val="single"/>
        </w:rPr>
        <w:tab/>
      </w:r>
      <w:r w:rsidRPr="003B0520">
        <w:rPr>
          <w:rFonts w:ascii="Times New Roman" w:hAnsi="Times New Roman" w:cs="Times New Roman"/>
          <w:b/>
          <w:color w:val="auto"/>
          <w:sz w:val="24"/>
          <w:szCs w:val="24"/>
          <w:u w:val="single"/>
        </w:rPr>
        <w:sym w:font="Wingdings" w:char="F071"/>
      </w:r>
      <w:r w:rsidRPr="003B0520">
        <w:rPr>
          <w:rFonts w:ascii="Times New Roman" w:hAnsi="Times New Roman" w:cs="Times New Roman"/>
          <w:b/>
          <w:color w:val="auto"/>
          <w:sz w:val="24"/>
          <w:szCs w:val="24"/>
          <w:u w:val="single"/>
        </w:rPr>
        <w:t xml:space="preserve"> Well Defined</w:t>
      </w:r>
      <w:r w:rsidRPr="003B0520">
        <w:rPr>
          <w:rFonts w:ascii="Times New Roman" w:hAnsi="Times New Roman" w:cs="Times New Roman"/>
          <w:b/>
          <w:color w:val="auto"/>
          <w:sz w:val="24"/>
          <w:szCs w:val="24"/>
          <w:u w:val="single"/>
        </w:rPr>
        <w:tab/>
      </w:r>
    </w:p>
    <w:p w14:paraId="4727A6A3" w14:textId="77777777" w:rsidR="00740232" w:rsidRPr="003B0520" w:rsidRDefault="00E53B62" w:rsidP="00740232">
      <w:pPr>
        <w:widowControl w:val="0"/>
        <w:rPr>
          <w:rFonts w:eastAsia="Times New Roman"/>
          <w:b/>
        </w:rPr>
      </w:pPr>
      <w:r>
        <w:rPr>
          <w:rFonts w:eastAsia="Times New Roman"/>
        </w:rPr>
        <w:t xml:space="preserve">The district CEP must include a process by which certified personnel may appeal their certified evaluation. </w:t>
      </w:r>
      <w:r w:rsidR="00740232" w:rsidRPr="003B0520">
        <w:rPr>
          <w:rFonts w:eastAsia="Times New Roman"/>
        </w:rPr>
        <w:t>Certified school personnel may submit an appeal to the</w:t>
      </w:r>
      <w:r w:rsidR="00A20933">
        <w:rPr>
          <w:rFonts w:eastAsia="Times New Roman"/>
        </w:rPr>
        <w:t xml:space="preserve"> district e</w:t>
      </w:r>
      <w:r w:rsidR="009773A6">
        <w:rPr>
          <w:rFonts w:eastAsia="Times New Roman"/>
        </w:rPr>
        <w:t xml:space="preserve">valuation </w:t>
      </w:r>
      <w:r w:rsidR="00A20933">
        <w:rPr>
          <w:rFonts w:eastAsia="Times New Roman"/>
        </w:rPr>
        <w:t>a</w:t>
      </w:r>
      <w:r w:rsidR="009773A6">
        <w:rPr>
          <w:rFonts w:eastAsia="Times New Roman"/>
        </w:rPr>
        <w:t>ppeals</w:t>
      </w:r>
      <w:r w:rsidR="002D1CF5">
        <w:rPr>
          <w:rFonts w:eastAsia="Times New Roman"/>
        </w:rPr>
        <w:t xml:space="preserve"> </w:t>
      </w:r>
      <w:r w:rsidR="00A20933">
        <w:rPr>
          <w:rFonts w:eastAsia="Times New Roman"/>
        </w:rPr>
        <w:t>p</w:t>
      </w:r>
      <w:r w:rsidR="00740232" w:rsidRPr="003B0520">
        <w:rPr>
          <w:rFonts w:eastAsia="Times New Roman"/>
        </w:rPr>
        <w:t>anel for a timely review of their evaluation.</w:t>
      </w:r>
    </w:p>
    <w:p w14:paraId="57308910" w14:textId="77777777" w:rsidR="00740232" w:rsidRPr="003B0520" w:rsidRDefault="00740232" w:rsidP="00740232">
      <w:pPr>
        <w:rPr>
          <w:rFonts w:eastAsia="Times New Roman"/>
          <w:b/>
        </w:rPr>
      </w:pPr>
      <w:r w:rsidRPr="003B0520">
        <w:rPr>
          <w:rFonts w:eastAsia="Times New Roman"/>
          <w:b/>
        </w:rPr>
        <w:t>Requirements:</w:t>
      </w:r>
    </w:p>
    <w:p w14:paraId="7C072072" w14:textId="77777777" w:rsidR="00740232" w:rsidRPr="003B0520" w:rsidRDefault="00F168D9" w:rsidP="00F168D9">
      <w:pPr>
        <w:spacing w:after="0"/>
        <w:rPr>
          <w:rFonts w:eastAsia="Times New Roman"/>
          <w:b/>
        </w:rPr>
      </w:pPr>
      <w:r w:rsidRPr="003B0520">
        <w:rPr>
          <w:rFonts w:eastAsia="Times New Roman"/>
        </w:rPr>
        <w:t>The l</w:t>
      </w:r>
      <w:r w:rsidR="00740232" w:rsidRPr="003B0520">
        <w:rPr>
          <w:rFonts w:eastAsia="Times New Roman"/>
        </w:rPr>
        <w:t>ocal district evaluation appeals panel must include:</w:t>
      </w:r>
    </w:p>
    <w:p w14:paraId="3874BC5C" w14:textId="77777777" w:rsidR="00740232" w:rsidRPr="003B0520" w:rsidRDefault="00740232" w:rsidP="00922E0E">
      <w:pPr>
        <w:numPr>
          <w:ilvl w:val="0"/>
          <w:numId w:val="18"/>
        </w:numPr>
        <w:pBdr>
          <w:top w:val="nil"/>
          <w:left w:val="nil"/>
          <w:bottom w:val="nil"/>
          <w:right w:val="nil"/>
          <w:between w:val="nil"/>
        </w:pBdr>
        <w:spacing w:after="0" w:line="276" w:lineRule="auto"/>
      </w:pPr>
      <w:r w:rsidRPr="003B0520">
        <w:rPr>
          <w:rFonts w:eastAsia="Times New Roman"/>
        </w:rPr>
        <w:t>two (2) members elected by certified employees</w:t>
      </w:r>
    </w:p>
    <w:p w14:paraId="716AF481" w14:textId="77777777" w:rsidR="00F168D9" w:rsidRDefault="00740232" w:rsidP="00922E0E">
      <w:pPr>
        <w:numPr>
          <w:ilvl w:val="0"/>
          <w:numId w:val="18"/>
        </w:numPr>
        <w:pBdr>
          <w:top w:val="nil"/>
          <w:left w:val="nil"/>
          <w:bottom w:val="nil"/>
          <w:right w:val="nil"/>
          <w:between w:val="nil"/>
        </w:pBdr>
        <w:spacing w:after="0" w:line="276" w:lineRule="auto"/>
      </w:pPr>
      <w:r w:rsidRPr="003B0520">
        <w:rPr>
          <w:rFonts w:eastAsia="Times New Roman"/>
        </w:rPr>
        <w:t>one (1) member appointed by the board of education</w:t>
      </w:r>
    </w:p>
    <w:p w14:paraId="2F32E5F6" w14:textId="77777777" w:rsidR="00922E0E" w:rsidRPr="003B0520" w:rsidRDefault="00922E0E" w:rsidP="00922E0E">
      <w:pPr>
        <w:pBdr>
          <w:top w:val="nil"/>
          <w:left w:val="nil"/>
          <w:bottom w:val="nil"/>
          <w:right w:val="nil"/>
          <w:between w:val="nil"/>
        </w:pBdr>
        <w:spacing w:after="0" w:line="276" w:lineRule="auto"/>
        <w:ind w:left="720"/>
      </w:pPr>
    </w:p>
    <w:p w14:paraId="4EACD3D3" w14:textId="77777777" w:rsidR="00740232" w:rsidRPr="003B0520" w:rsidRDefault="00740232" w:rsidP="00740232">
      <w:pPr>
        <w:jc w:val="both"/>
        <w:rPr>
          <w:rFonts w:eastAsia="Times New Roman"/>
          <w:b/>
        </w:rPr>
      </w:pPr>
      <w:r w:rsidRPr="003B0520">
        <w:rPr>
          <w:rFonts w:eastAsia="Times New Roman"/>
          <w:b/>
        </w:rPr>
        <w:t xml:space="preserve">The CEP must clearly define or explain </w:t>
      </w:r>
      <w:r w:rsidRPr="003B0520">
        <w:rPr>
          <w:rFonts w:eastAsia="Times New Roman"/>
        </w:rPr>
        <w:t>the rights and procedures regarding an evaluation appeal, including:</w:t>
      </w:r>
    </w:p>
    <w:p w14:paraId="57472E1A" w14:textId="77777777" w:rsidR="00740232" w:rsidRPr="003B0520" w:rsidRDefault="00740232" w:rsidP="00D626F4">
      <w:pPr>
        <w:numPr>
          <w:ilvl w:val="0"/>
          <w:numId w:val="16"/>
        </w:numPr>
        <w:pBdr>
          <w:top w:val="nil"/>
          <w:left w:val="nil"/>
          <w:bottom w:val="nil"/>
          <w:right w:val="nil"/>
          <w:between w:val="nil"/>
        </w:pBdr>
        <w:spacing w:after="0" w:line="276" w:lineRule="auto"/>
      </w:pPr>
      <w:r w:rsidRPr="003B0520">
        <w:rPr>
          <w:rFonts w:eastAsia="Times New Roman"/>
        </w:rPr>
        <w:t>A right to a hearing for every appeal</w:t>
      </w:r>
    </w:p>
    <w:p w14:paraId="60C07D3A" w14:textId="77777777" w:rsidR="00740232" w:rsidRPr="003B0520" w:rsidRDefault="00740232" w:rsidP="00D626F4">
      <w:pPr>
        <w:numPr>
          <w:ilvl w:val="0"/>
          <w:numId w:val="16"/>
        </w:numPr>
        <w:pBdr>
          <w:top w:val="nil"/>
          <w:left w:val="nil"/>
          <w:bottom w:val="nil"/>
          <w:right w:val="nil"/>
          <w:between w:val="nil"/>
        </w:pBdr>
        <w:spacing w:after="0" w:line="276" w:lineRule="auto"/>
      </w:pPr>
      <w:r w:rsidRPr="003B0520">
        <w:rPr>
          <w:rFonts w:eastAsia="Times New Roman"/>
        </w:rPr>
        <w:t>An opportunity five (5) days in advance of the hearing for the evaluator and the evaluate to adequately review all documents that are to be presented to the panel</w:t>
      </w:r>
    </w:p>
    <w:p w14:paraId="5390F57B" w14:textId="77777777" w:rsidR="00740232" w:rsidRPr="00D626F4" w:rsidRDefault="00740232" w:rsidP="00D626F4">
      <w:pPr>
        <w:numPr>
          <w:ilvl w:val="0"/>
          <w:numId w:val="16"/>
        </w:numPr>
        <w:pBdr>
          <w:top w:val="nil"/>
          <w:left w:val="nil"/>
          <w:bottom w:val="nil"/>
          <w:right w:val="nil"/>
          <w:between w:val="nil"/>
        </w:pBdr>
        <w:spacing w:after="0" w:line="276" w:lineRule="auto"/>
      </w:pPr>
      <w:r w:rsidRPr="003B0520">
        <w:rPr>
          <w:rFonts w:eastAsia="Times New Roman"/>
        </w:rPr>
        <w:t xml:space="preserve">A right to have the </w:t>
      </w:r>
      <w:proofErr w:type="spellStart"/>
      <w:r w:rsidRPr="003B0520">
        <w:rPr>
          <w:rFonts w:eastAsia="Times New Roman"/>
        </w:rPr>
        <w:t>evaluatee’s</w:t>
      </w:r>
      <w:proofErr w:type="spellEnd"/>
      <w:r w:rsidRPr="003B0520">
        <w:rPr>
          <w:rFonts w:eastAsia="Times New Roman"/>
        </w:rPr>
        <w:t xml:space="preserve"> chosen representative present at the hearing</w:t>
      </w:r>
    </w:p>
    <w:p w14:paraId="7B266099" w14:textId="77777777" w:rsidR="00D626F4" w:rsidRPr="003B0520" w:rsidRDefault="00D626F4" w:rsidP="00D626F4">
      <w:pPr>
        <w:pBdr>
          <w:top w:val="nil"/>
          <w:left w:val="nil"/>
          <w:bottom w:val="nil"/>
          <w:right w:val="nil"/>
          <w:between w:val="nil"/>
        </w:pBdr>
        <w:spacing w:after="0" w:line="276" w:lineRule="auto"/>
        <w:ind w:left="720"/>
      </w:pPr>
    </w:p>
    <w:p w14:paraId="0A54C386" w14:textId="77777777" w:rsidR="00740232" w:rsidRPr="003B0520" w:rsidRDefault="00F168D9" w:rsidP="00740232">
      <w:r w:rsidRPr="003B0520">
        <w:rPr>
          <w:rFonts w:eastAsia="Times New Roman"/>
          <w:noProof/>
        </w:rPr>
        <mc:AlternateContent>
          <mc:Choice Requires="wps">
            <w:drawing>
              <wp:inline distT="0" distB="0" distL="0" distR="0" wp14:anchorId="63D4ABDD" wp14:editId="70D218B2">
                <wp:extent cx="8087096" cy="2083981"/>
                <wp:effectExtent l="0" t="0" r="28575" b="1206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7096" cy="2083981"/>
                        </a:xfrm>
                        <a:prstGeom prst="rect">
                          <a:avLst/>
                        </a:prstGeom>
                        <a:solidFill>
                          <a:srgbClr val="FFFFFF"/>
                        </a:solidFill>
                        <a:ln w="9525">
                          <a:solidFill>
                            <a:srgbClr val="000000"/>
                          </a:solidFill>
                          <a:miter lim="800000"/>
                          <a:headEnd/>
                          <a:tailEnd/>
                        </a:ln>
                      </wps:spPr>
                      <wps:txbx>
                        <w:txbxContent>
                          <w:p w14:paraId="71750C24" w14:textId="77777777" w:rsidR="00FC2E7E" w:rsidRDefault="00FC2E7E" w:rsidP="00F168D9">
                            <w:r>
                              <w:t>Notes:</w:t>
                            </w:r>
                          </w:p>
                        </w:txbxContent>
                      </wps:txbx>
                      <wps:bodyPr rot="0" vert="horz" wrap="square" lIns="91440" tIns="45720" rIns="91440" bIns="45720" anchor="t" anchorCtr="0">
                        <a:noAutofit/>
                      </wps:bodyPr>
                    </wps:wsp>
                  </a:graphicData>
                </a:graphic>
              </wp:inline>
            </w:drawing>
          </mc:Choice>
          <mc:Fallback>
            <w:pict>
              <v:shape w14:anchorId="63D4ABDD" id="Text Box 10" o:spid="_x0000_s1033" type="#_x0000_t202" style="width:636.8pt;height:1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">
                <v:textbox>
                  <w:txbxContent>
                    <w:p w14:paraId="71750C24" w14:textId="77777777" w:rsidR="00FC2E7E" w:rsidRDefault="00FC2E7E" w:rsidP="00F168D9">
                      <w:r>
                        <w:t>Notes:</w:t>
                      </w:r>
                    </w:p>
                  </w:txbxContent>
                </v:textbox>
                <w10:anchorlock/>
              </v:shape>
            </w:pict>
          </mc:Fallback>
        </mc:AlternateContent>
      </w:r>
    </w:p>
    <w:sectPr w:rsidR="00740232" w:rsidRPr="003B0520" w:rsidSect="006B68DA">
      <w:footerReference w:type="defaul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07A48" w14:textId="77777777" w:rsidR="00966B56" w:rsidRDefault="00966B56" w:rsidP="008620D4">
      <w:pPr>
        <w:spacing w:after="0" w:line="240" w:lineRule="auto"/>
      </w:pPr>
      <w:r>
        <w:separator/>
      </w:r>
    </w:p>
  </w:endnote>
  <w:endnote w:type="continuationSeparator" w:id="0">
    <w:p w14:paraId="0B7FE4EF" w14:textId="77777777" w:rsidR="00966B56" w:rsidRDefault="00966B56" w:rsidP="0086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4BC6" w14:textId="1F1A236D" w:rsidR="00FC2E7E" w:rsidRPr="008620D4" w:rsidRDefault="006B68DA" w:rsidP="005B699B">
    <w:pPr>
      <w:pStyle w:val="Footer"/>
      <w:tabs>
        <w:tab w:val="clear" w:pos="9360"/>
        <w:tab w:val="left" w:pos="8370"/>
      </w:tabs>
      <w:rPr>
        <w:sz w:val="20"/>
      </w:rPr>
    </w:pPr>
    <w:r>
      <w:rPr>
        <w:rFonts w:eastAsia="Times New Roman"/>
        <w:sz w:val="20"/>
      </w:rPr>
      <w:t>OTL|</w:t>
    </w:r>
    <w:r w:rsidR="00FC2E7E" w:rsidRPr="008620D4">
      <w:rPr>
        <w:rFonts w:eastAsia="Times New Roman"/>
        <w:sz w:val="20"/>
      </w:rPr>
      <w:t>NGP</w:t>
    </w:r>
    <w:r>
      <w:rPr>
        <w:rFonts w:eastAsia="Times New Roman"/>
        <w:sz w:val="20"/>
      </w:rPr>
      <w:t>|EA|CM|RH|KS|AE|</w:t>
    </w:r>
    <w:r w:rsidR="00FC2E7E">
      <w:rPr>
        <w:rFonts w:eastAsia="Times New Roman"/>
        <w:sz w:val="20"/>
      </w:rPr>
      <w:t>0</w:t>
    </w:r>
    <w:r>
      <w:rPr>
        <w:rFonts w:eastAsia="Times New Roman"/>
        <w:sz w:val="20"/>
      </w:rPr>
      <w:t>4</w:t>
    </w:r>
    <w:r w:rsidR="00FC2E7E">
      <w:rPr>
        <w:rFonts w:eastAsia="Times New Roman"/>
        <w:sz w:val="20"/>
      </w:rPr>
      <w:t>18</w:t>
    </w:r>
    <w:r w:rsidR="00FC2E7E">
      <w:rPr>
        <w:rFonts w:eastAsia="Times New Roman"/>
        <w:sz w:val="20"/>
      </w:rPr>
      <w:tab/>
    </w:r>
    <w:r w:rsidR="00C32010">
      <w:rPr>
        <w:rFonts w:eastAsia="Times New Roman"/>
        <w:sz w:val="20"/>
      </w:rPr>
      <w:tab/>
      <w:t>This document reflect</w:t>
    </w:r>
    <w:r w:rsidR="00B65FBA">
      <w:rPr>
        <w:rFonts w:eastAsia="Times New Roman"/>
        <w:sz w:val="20"/>
      </w:rPr>
      <w:t>s</w:t>
    </w:r>
    <w:r w:rsidR="00C32010">
      <w:rPr>
        <w:rFonts w:eastAsia="Times New Roman"/>
        <w:sz w:val="20"/>
      </w:rPr>
      <w:t xml:space="preserve"> the enactment of 704 </w:t>
    </w:r>
    <w:r w:rsidR="005B699B">
      <w:rPr>
        <w:rFonts w:eastAsia="Times New Roman"/>
        <w:sz w:val="20"/>
      </w:rPr>
      <w:t>KAR 3:370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81D68" w14:textId="177192A8" w:rsidR="00FC2E7E" w:rsidRPr="00066C08" w:rsidRDefault="00066C08" w:rsidP="00452F84">
    <w:pPr>
      <w:pStyle w:val="Footer"/>
      <w:tabs>
        <w:tab w:val="clear" w:pos="4680"/>
        <w:tab w:val="clear" w:pos="9360"/>
        <w:tab w:val="right" w:pos="12780"/>
      </w:tabs>
    </w:pPr>
    <w:r>
      <w:rPr>
        <w:rFonts w:eastAsia="Times New Roman"/>
        <w:sz w:val="20"/>
      </w:rPr>
      <w:t>OTL</w:t>
    </w:r>
    <w:proofErr w:type="gramStart"/>
    <w:r>
      <w:rPr>
        <w:rFonts w:eastAsia="Times New Roman"/>
        <w:sz w:val="20"/>
      </w:rPr>
      <w:t>:NGP:EA:CM:RH:KS:AE:04</w:t>
    </w:r>
    <w:r w:rsidR="00FC2E7E">
      <w:rPr>
        <w:rFonts w:eastAsia="Times New Roman"/>
        <w:sz w:val="20"/>
      </w:rPr>
      <w:t>18</w:t>
    </w:r>
    <w:proofErr w:type="gramEnd"/>
    <w:r w:rsidR="00452F84">
      <w:rPr>
        <w:rFonts w:eastAsia="Times New Roman"/>
        <w:sz w:val="20"/>
      </w:rPr>
      <w:tab/>
    </w:r>
    <w:r>
      <w:rPr>
        <w:rFonts w:eastAsia="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93BD5" w14:textId="77777777" w:rsidR="00966B56" w:rsidRDefault="00966B56" w:rsidP="008620D4">
      <w:pPr>
        <w:spacing w:after="0" w:line="240" w:lineRule="auto"/>
      </w:pPr>
      <w:r>
        <w:separator/>
      </w:r>
    </w:p>
  </w:footnote>
  <w:footnote w:type="continuationSeparator" w:id="0">
    <w:p w14:paraId="08FBCE44" w14:textId="77777777" w:rsidR="00966B56" w:rsidRDefault="00966B56" w:rsidP="00862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31"/>
    <w:multiLevelType w:val="hybridMultilevel"/>
    <w:tmpl w:val="51209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D1D44"/>
    <w:multiLevelType w:val="multilevel"/>
    <w:tmpl w:val="0526D29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4821953"/>
    <w:multiLevelType w:val="multilevel"/>
    <w:tmpl w:val="53844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9F2C0C"/>
    <w:multiLevelType w:val="multilevel"/>
    <w:tmpl w:val="1338C58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7E63336"/>
    <w:multiLevelType w:val="multilevel"/>
    <w:tmpl w:val="C1705EFA"/>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56B5A0E"/>
    <w:multiLevelType w:val="multilevel"/>
    <w:tmpl w:val="092A11CC"/>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6" w15:restartNumberingAfterBreak="0">
    <w:nsid w:val="170E24B8"/>
    <w:multiLevelType w:val="multilevel"/>
    <w:tmpl w:val="9EE2B40E"/>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7" w15:restartNumberingAfterBreak="0">
    <w:nsid w:val="19E46876"/>
    <w:multiLevelType w:val="multilevel"/>
    <w:tmpl w:val="72301008"/>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2844D5B"/>
    <w:multiLevelType w:val="multilevel"/>
    <w:tmpl w:val="BDA84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FF5884"/>
    <w:multiLevelType w:val="multilevel"/>
    <w:tmpl w:val="1EA28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4FE6292"/>
    <w:multiLevelType w:val="multilevel"/>
    <w:tmpl w:val="8AFA3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B414A3"/>
    <w:multiLevelType w:val="hybridMultilevel"/>
    <w:tmpl w:val="D742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D5614"/>
    <w:multiLevelType w:val="multilevel"/>
    <w:tmpl w:val="2A5ED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533CDE"/>
    <w:multiLevelType w:val="multilevel"/>
    <w:tmpl w:val="9050C334"/>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BC3B1E"/>
    <w:multiLevelType w:val="multilevel"/>
    <w:tmpl w:val="7FD472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3B6D0B"/>
    <w:multiLevelType w:val="multilevel"/>
    <w:tmpl w:val="2ED40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4F133B"/>
    <w:multiLevelType w:val="multilevel"/>
    <w:tmpl w:val="F5B6104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C406BB"/>
    <w:multiLevelType w:val="multilevel"/>
    <w:tmpl w:val="D37CD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6"/>
  </w:num>
  <w:num w:numId="3">
    <w:abstractNumId w:val="9"/>
  </w:num>
  <w:num w:numId="4">
    <w:abstractNumId w:val="13"/>
  </w:num>
  <w:num w:numId="5">
    <w:abstractNumId w:val="12"/>
  </w:num>
  <w:num w:numId="6">
    <w:abstractNumId w:val="10"/>
  </w:num>
  <w:num w:numId="7">
    <w:abstractNumId w:val="16"/>
  </w:num>
  <w:num w:numId="8">
    <w:abstractNumId w:val="8"/>
  </w:num>
  <w:num w:numId="9">
    <w:abstractNumId w:val="4"/>
  </w:num>
  <w:num w:numId="10">
    <w:abstractNumId w:val="2"/>
  </w:num>
  <w:num w:numId="11">
    <w:abstractNumId w:val="3"/>
  </w:num>
  <w:num w:numId="12">
    <w:abstractNumId w:val="17"/>
  </w:num>
  <w:num w:numId="13">
    <w:abstractNumId w:val="7"/>
  </w:num>
  <w:num w:numId="14">
    <w:abstractNumId w:val="14"/>
  </w:num>
  <w:num w:numId="15">
    <w:abstractNumId w:val="5"/>
  </w:num>
  <w:num w:numId="16">
    <w:abstractNumId w:val="15"/>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A2"/>
    <w:rsid w:val="0002630E"/>
    <w:rsid w:val="00064788"/>
    <w:rsid w:val="00066C08"/>
    <w:rsid w:val="0007420E"/>
    <w:rsid w:val="000754A0"/>
    <w:rsid w:val="000822FD"/>
    <w:rsid w:val="00083074"/>
    <w:rsid w:val="000D4607"/>
    <w:rsid w:val="000D5A97"/>
    <w:rsid w:val="000F3DF6"/>
    <w:rsid w:val="00144C07"/>
    <w:rsid w:val="00154439"/>
    <w:rsid w:val="0018185C"/>
    <w:rsid w:val="001D7942"/>
    <w:rsid w:val="001F194C"/>
    <w:rsid w:val="00264545"/>
    <w:rsid w:val="00274ACC"/>
    <w:rsid w:val="0029300C"/>
    <w:rsid w:val="002D1CF5"/>
    <w:rsid w:val="00302364"/>
    <w:rsid w:val="00312504"/>
    <w:rsid w:val="00312E19"/>
    <w:rsid w:val="00337205"/>
    <w:rsid w:val="00346281"/>
    <w:rsid w:val="003B0520"/>
    <w:rsid w:val="003D2A31"/>
    <w:rsid w:val="003D3151"/>
    <w:rsid w:val="003F2842"/>
    <w:rsid w:val="00411025"/>
    <w:rsid w:val="00432773"/>
    <w:rsid w:val="00434931"/>
    <w:rsid w:val="004364E9"/>
    <w:rsid w:val="00437BCA"/>
    <w:rsid w:val="00452F84"/>
    <w:rsid w:val="0047453D"/>
    <w:rsid w:val="00476EA4"/>
    <w:rsid w:val="004E4FC9"/>
    <w:rsid w:val="00535CBC"/>
    <w:rsid w:val="00540193"/>
    <w:rsid w:val="00573929"/>
    <w:rsid w:val="00596137"/>
    <w:rsid w:val="005B699B"/>
    <w:rsid w:val="006213A2"/>
    <w:rsid w:val="006425BE"/>
    <w:rsid w:val="006B68DA"/>
    <w:rsid w:val="00722A10"/>
    <w:rsid w:val="00740232"/>
    <w:rsid w:val="00742C16"/>
    <w:rsid w:val="007528BB"/>
    <w:rsid w:val="007F3F46"/>
    <w:rsid w:val="00801663"/>
    <w:rsid w:val="008075C4"/>
    <w:rsid w:val="008378BE"/>
    <w:rsid w:val="008572CE"/>
    <w:rsid w:val="008620D4"/>
    <w:rsid w:val="00871816"/>
    <w:rsid w:val="008B45B8"/>
    <w:rsid w:val="008D3F42"/>
    <w:rsid w:val="008F7FE0"/>
    <w:rsid w:val="00922E0E"/>
    <w:rsid w:val="009428E6"/>
    <w:rsid w:val="00966B56"/>
    <w:rsid w:val="00976302"/>
    <w:rsid w:val="009768F5"/>
    <w:rsid w:val="009773A6"/>
    <w:rsid w:val="009F0CBF"/>
    <w:rsid w:val="00A20933"/>
    <w:rsid w:val="00A6139A"/>
    <w:rsid w:val="00A867AD"/>
    <w:rsid w:val="00A95E35"/>
    <w:rsid w:val="00AA3214"/>
    <w:rsid w:val="00AC4962"/>
    <w:rsid w:val="00AF7D24"/>
    <w:rsid w:val="00B10BC8"/>
    <w:rsid w:val="00B35503"/>
    <w:rsid w:val="00B36EBC"/>
    <w:rsid w:val="00B65FBA"/>
    <w:rsid w:val="00B775B3"/>
    <w:rsid w:val="00B8200F"/>
    <w:rsid w:val="00BC1A27"/>
    <w:rsid w:val="00C05C51"/>
    <w:rsid w:val="00C1336D"/>
    <w:rsid w:val="00C16B63"/>
    <w:rsid w:val="00C32010"/>
    <w:rsid w:val="00C37814"/>
    <w:rsid w:val="00C51BB2"/>
    <w:rsid w:val="00CA472A"/>
    <w:rsid w:val="00CC08FE"/>
    <w:rsid w:val="00CD28E3"/>
    <w:rsid w:val="00D626F4"/>
    <w:rsid w:val="00D76E7E"/>
    <w:rsid w:val="00DA437D"/>
    <w:rsid w:val="00DA4EE5"/>
    <w:rsid w:val="00DF0CB0"/>
    <w:rsid w:val="00DF6E27"/>
    <w:rsid w:val="00E53B62"/>
    <w:rsid w:val="00EA7B42"/>
    <w:rsid w:val="00EA7E26"/>
    <w:rsid w:val="00ED7F0F"/>
    <w:rsid w:val="00EF4B79"/>
    <w:rsid w:val="00F0240E"/>
    <w:rsid w:val="00F06239"/>
    <w:rsid w:val="00F168D9"/>
    <w:rsid w:val="00F221AF"/>
    <w:rsid w:val="00F30CB9"/>
    <w:rsid w:val="00F47198"/>
    <w:rsid w:val="00F62751"/>
    <w:rsid w:val="00F83439"/>
    <w:rsid w:val="00F8400B"/>
    <w:rsid w:val="00FA3F62"/>
    <w:rsid w:val="00FA6A19"/>
    <w:rsid w:val="00FC2E7E"/>
    <w:rsid w:val="00FE08EA"/>
    <w:rsid w:val="00FF5729"/>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F9BF0"/>
  <w15:chartTrackingRefBased/>
  <w15:docId w15:val="{9A7E976D-BFBE-443C-91F3-C1B2410D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0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0D4"/>
  </w:style>
  <w:style w:type="paragraph" w:styleId="Footer">
    <w:name w:val="footer"/>
    <w:basedOn w:val="Normal"/>
    <w:link w:val="FooterChar"/>
    <w:uiPriority w:val="99"/>
    <w:unhideWhenUsed/>
    <w:rsid w:val="00862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0D4"/>
  </w:style>
  <w:style w:type="character" w:customStyle="1" w:styleId="Heading1Char">
    <w:name w:val="Heading 1 Char"/>
    <w:basedOn w:val="DefaultParagraphFont"/>
    <w:link w:val="Heading1"/>
    <w:uiPriority w:val="9"/>
    <w:rsid w:val="0008307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44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07"/>
    <w:rPr>
      <w:rFonts w:ascii="Segoe UI" w:hAnsi="Segoe UI" w:cs="Segoe UI"/>
      <w:sz w:val="18"/>
      <w:szCs w:val="18"/>
    </w:rPr>
  </w:style>
  <w:style w:type="paragraph" w:styleId="ListParagraph">
    <w:name w:val="List Paragraph"/>
    <w:basedOn w:val="Normal"/>
    <w:uiPriority w:val="34"/>
    <w:qFormat/>
    <w:rsid w:val="008378BE"/>
    <w:pPr>
      <w:ind w:left="720"/>
      <w:contextualSpacing/>
    </w:pPr>
  </w:style>
  <w:style w:type="character" w:styleId="CommentReference">
    <w:name w:val="annotation reference"/>
    <w:basedOn w:val="DefaultParagraphFont"/>
    <w:uiPriority w:val="99"/>
    <w:semiHidden/>
    <w:unhideWhenUsed/>
    <w:rsid w:val="000754A0"/>
    <w:rPr>
      <w:sz w:val="16"/>
      <w:szCs w:val="16"/>
    </w:rPr>
  </w:style>
  <w:style w:type="paragraph" w:styleId="CommentText">
    <w:name w:val="annotation text"/>
    <w:basedOn w:val="Normal"/>
    <w:link w:val="CommentTextChar"/>
    <w:uiPriority w:val="99"/>
    <w:semiHidden/>
    <w:unhideWhenUsed/>
    <w:rsid w:val="000754A0"/>
    <w:pPr>
      <w:spacing w:line="240" w:lineRule="auto"/>
    </w:pPr>
    <w:rPr>
      <w:sz w:val="20"/>
      <w:szCs w:val="20"/>
    </w:rPr>
  </w:style>
  <w:style w:type="character" w:customStyle="1" w:styleId="CommentTextChar">
    <w:name w:val="Comment Text Char"/>
    <w:basedOn w:val="DefaultParagraphFont"/>
    <w:link w:val="CommentText"/>
    <w:uiPriority w:val="99"/>
    <w:semiHidden/>
    <w:rsid w:val="000754A0"/>
    <w:rPr>
      <w:sz w:val="20"/>
      <w:szCs w:val="20"/>
    </w:rPr>
  </w:style>
  <w:style w:type="paragraph" w:styleId="CommentSubject">
    <w:name w:val="annotation subject"/>
    <w:basedOn w:val="CommentText"/>
    <w:next w:val="CommentText"/>
    <w:link w:val="CommentSubjectChar"/>
    <w:uiPriority w:val="99"/>
    <w:semiHidden/>
    <w:unhideWhenUsed/>
    <w:rsid w:val="000754A0"/>
    <w:rPr>
      <w:b/>
      <w:bCs/>
    </w:rPr>
  </w:style>
  <w:style w:type="character" w:customStyle="1" w:styleId="CommentSubjectChar">
    <w:name w:val="Comment Subject Char"/>
    <w:basedOn w:val="CommentTextChar"/>
    <w:link w:val="CommentSubject"/>
    <w:uiPriority w:val="99"/>
    <w:semiHidden/>
    <w:rsid w:val="00075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03C17FF45F9A2048BEA0781CD638FD38" ma:contentTypeVersion="27" ma:contentTypeDescription="" ma:contentTypeScope="" ma:versionID="e26bd7eae74b9e5bfb8eedf2ff0ad2a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36cbea966c33920a98fb1091f833f97b"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District</Accessibility_x0020_Audience>
    <Accessibility_x0020_Status xmlns="3a62de7d-ba57-4f43-9dae-9623ba637be0">Accessible</Accessibility_x0020_Status>
    <Accessibility_x0020_Target_x0020_Date xmlns="3a62de7d-ba57-4f43-9dae-9623ba637be0" xsi:nil="tru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2017-12-18T05:00:00+00:00</Publication_x0020_Date>
    <Audience1 xmlns="3a62de7d-ba57-4f43-9dae-9623ba637be0"/>
    <_dlc_DocId xmlns="3a62de7d-ba57-4f43-9dae-9623ba637be0">KYED-463-283</_dlc_DocId>
    <_dlc_DocIdUrl xmlns="3a62de7d-ba57-4f43-9dae-9623ba637be0">
      <Url>https://www.education.ky.gov/teachers/PGES/_layouts/DocIdRedir.aspx?ID=KYED-463-283</Url>
      <Description>KYED-463-283</Description>
    </_dlc_DocIdUrl>
    <Accessibility_x0020_Office xmlns="3a62de7d-ba57-4f43-9dae-9623ba637b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D013A2-9BB4-416D-B333-D3370C5EEA1C}"/>
</file>

<file path=customXml/itemProps2.xml><?xml version="1.0" encoding="utf-8"?>
<ds:datastoreItem xmlns:ds="http://schemas.openxmlformats.org/officeDocument/2006/customXml" ds:itemID="{2A412D3C-233E-49CC-BD3B-06FC4665B14B}">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AE2FA0F1-C445-4E96-BD41-A6B8A9D517DE}">
  <ds:schemaRefs>
    <ds:schemaRef ds:uri="http://schemas.microsoft.com/sharepoint/v3/contenttype/forms"/>
  </ds:schemaRefs>
</ds:datastoreItem>
</file>

<file path=customXml/itemProps4.xml><?xml version="1.0" encoding="utf-8"?>
<ds:datastoreItem xmlns:ds="http://schemas.openxmlformats.org/officeDocument/2006/customXml" ds:itemID="{01D2295F-2A34-4AE3-B5B5-BD37D74A5B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Ashcraft</dc:creator>
  <cp:keywords/>
  <dc:description/>
  <cp:lastModifiedBy>Meisberger, Christine - Division of Next Generation Professionals</cp:lastModifiedBy>
  <cp:revision>3</cp:revision>
  <cp:lastPrinted>2018-01-19T17:32:00Z</cp:lastPrinted>
  <dcterms:created xsi:type="dcterms:W3CDTF">2018-04-20T15:45:00Z</dcterms:created>
  <dcterms:modified xsi:type="dcterms:W3CDTF">2018-04-20T15:46:00Z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0x0101001BEB557DBE01834EAB47A683706DCD5B0003C17FF45F9A2048BEA0781CD638FD38</vt:lpwstr>
  </property>
  <property fmtid="{D5CDD505-2E9C-101B-9397-08002B2CF9AE}" pid="3" name="_dlc_DocIdItemGuid">
    <vt:lpwstr>93625dab-a9e9-42d4-9222-7f6451b9a4c1</vt:lpwstr>
  </property>
</Properties>
</file>