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DD" w:rsidRPr="00EE6ADD" w:rsidRDefault="00054DE0">
      <w:pPr>
        <w:rPr>
          <w:b/>
          <w:sz w:val="28"/>
          <w:szCs w:val="28"/>
        </w:rPr>
      </w:pPr>
      <w:bookmarkStart w:id="0" w:name="_GoBack"/>
      <w:r>
        <w:rPr>
          <w:b/>
          <w:sz w:val="28"/>
          <w:szCs w:val="28"/>
        </w:rPr>
        <w:t xml:space="preserve">157.395 </w:t>
      </w:r>
      <w:r w:rsidR="00EE6ADD" w:rsidRPr="00EE6ADD">
        <w:rPr>
          <w:b/>
          <w:sz w:val="28"/>
          <w:szCs w:val="28"/>
        </w:rPr>
        <w:t>Salary supplement for national board certified teachers.</w:t>
      </w:r>
    </w:p>
    <w:bookmarkEnd w:id="0"/>
    <w:p w:rsidR="00114630" w:rsidRDefault="00EE6ADD" w:rsidP="00993EE4">
      <w:r w:rsidRPr="00054DE0">
        <w:rPr>
          <w:b/>
        </w:rPr>
        <w:t>(1)</w:t>
      </w:r>
      <w:r w:rsidRPr="00EE6ADD">
        <w:t xml:space="preserve"> Notwithstanding any other statute to the contrary, a public school teacher, or a secondary teacher employed in a Kentucky Tech school or career and technical education program operated by the Department of Education, who has attained certification from the National Board for Professional Teaching Standards as of July 14, 2000, or thereafter shall receive an annual national board certification salary supplement of two thousand dollars ($2,000) for the life of the certificate. Th</w:t>
      </w:r>
      <w:r w:rsidR="00114630">
        <w:t>e supplement shall be added to:</w:t>
      </w:r>
    </w:p>
    <w:p w:rsidR="00993EE4" w:rsidRDefault="00EE6ADD" w:rsidP="00993EE4">
      <w:pPr>
        <w:ind w:firstLine="720"/>
      </w:pPr>
      <w:r w:rsidRPr="00054DE0">
        <w:rPr>
          <w:b/>
        </w:rPr>
        <w:t>(a)</w:t>
      </w:r>
      <w:r w:rsidRPr="00EE6ADD">
        <w:t xml:space="preserve"> The teacher's base salary on the local board's single salary schedule and shall be considered in the calculation for contributions to the Kentucky Teachers' Retirement System; or </w:t>
      </w:r>
    </w:p>
    <w:p w:rsidR="00114630" w:rsidRDefault="00EE6ADD" w:rsidP="00993EE4">
      <w:pPr>
        <w:ind w:firstLine="720"/>
      </w:pPr>
      <w:r w:rsidRPr="00054DE0">
        <w:rPr>
          <w:b/>
        </w:rPr>
        <w:t>(b)</w:t>
      </w:r>
      <w:r w:rsidRPr="00EE6ADD">
        <w:t xml:space="preserve"> The state-employed teacher's base salary and shall be considered in the calculation for contributions to the Kentucky Teachers' Retirement System.  If a nationally certified teacher becomes no longer employed as a classroom teacher or a teacher mentor in the field of his or her national certification, the supplement shall cease. </w:t>
      </w:r>
    </w:p>
    <w:p w:rsidR="00525F7F" w:rsidRDefault="00EE6ADD" w:rsidP="00993EE4">
      <w:r w:rsidRPr="00054DE0">
        <w:rPr>
          <w:b/>
        </w:rPr>
        <w:t>(2)</w:t>
      </w:r>
      <w:r w:rsidRPr="00EE6ADD">
        <w:t xml:space="preserve"> A local board of education or the Department of Education shall request reimbursement for these purposes from the fund to support education excellence described in KRS 157.330. </w:t>
      </w:r>
    </w:p>
    <w:p w:rsidR="00525F7F" w:rsidRDefault="00EE6ADD" w:rsidP="00993EE4">
      <w:pPr>
        <w:ind w:firstLine="720"/>
      </w:pPr>
      <w:r w:rsidRPr="00EE6ADD">
        <w:t xml:space="preserve">Effective: June 25, 2013 </w:t>
      </w:r>
    </w:p>
    <w:p w:rsidR="00525F7F" w:rsidRDefault="00EE6ADD" w:rsidP="00993EE4">
      <w:pPr>
        <w:ind w:left="720"/>
      </w:pPr>
      <w:r w:rsidRPr="00EE6ADD">
        <w:t xml:space="preserve">History: Amended 2013 Ky. Acts </w:t>
      </w:r>
      <w:proofErr w:type="spellStart"/>
      <w:r w:rsidRPr="00EE6ADD">
        <w:t>ch.</w:t>
      </w:r>
      <w:proofErr w:type="spellEnd"/>
      <w:r w:rsidRPr="00EE6ADD">
        <w:t xml:space="preserve"> 59, sec. 40, </w:t>
      </w:r>
      <w:proofErr w:type="gramStart"/>
      <w:r w:rsidRPr="00EE6ADD">
        <w:t>effective</w:t>
      </w:r>
      <w:proofErr w:type="gramEnd"/>
      <w:r w:rsidRPr="00EE6ADD">
        <w:t xml:space="preserve"> June 25, 2013. -- Amended 2010 Ky. Acts </w:t>
      </w:r>
      <w:proofErr w:type="spellStart"/>
      <w:r w:rsidRPr="00EE6ADD">
        <w:t>ch.</w:t>
      </w:r>
      <w:proofErr w:type="spellEnd"/>
      <w:r w:rsidRPr="00EE6ADD">
        <w:t xml:space="preserve"> 39, sec. 1, </w:t>
      </w:r>
      <w:proofErr w:type="gramStart"/>
      <w:r w:rsidRPr="00EE6ADD">
        <w:t>effective</w:t>
      </w:r>
      <w:proofErr w:type="gramEnd"/>
      <w:r w:rsidRPr="00EE6ADD">
        <w:t xml:space="preserve"> July 15, 2010. -- Created 2000 Ky. Acts </w:t>
      </w:r>
      <w:proofErr w:type="spellStart"/>
      <w:r w:rsidRPr="00EE6ADD">
        <w:t>ch.</w:t>
      </w:r>
      <w:proofErr w:type="spellEnd"/>
      <w:r w:rsidRPr="00EE6ADD">
        <w:t xml:space="preserve"> 257, sec. 5, </w:t>
      </w:r>
      <w:proofErr w:type="gramStart"/>
      <w:r w:rsidRPr="00EE6ADD">
        <w:t>effective</w:t>
      </w:r>
      <w:proofErr w:type="gramEnd"/>
      <w:r w:rsidRPr="00EE6ADD">
        <w:t xml:space="preserve"> July 14, 2000. </w:t>
      </w:r>
    </w:p>
    <w:p w:rsidR="00525F7F" w:rsidRDefault="00EE6ADD" w:rsidP="00993EE4">
      <w:pPr>
        <w:ind w:left="720"/>
      </w:pPr>
      <w:r w:rsidRPr="00EE6ADD">
        <w:t xml:space="preserve">2018-2020 Budget Reference. See State/Executive Branch Budget, 2018 Ky. Acts </w:t>
      </w:r>
      <w:proofErr w:type="spellStart"/>
      <w:r w:rsidRPr="00EE6ADD">
        <w:t>ch.</w:t>
      </w:r>
      <w:proofErr w:type="spellEnd"/>
      <w:r w:rsidRPr="00EE6ADD">
        <w:t xml:space="preserve"> 169, Pt. I, C, 1, (3) at 1306. 2018-2020 </w:t>
      </w:r>
    </w:p>
    <w:p w:rsidR="00B11DB4" w:rsidRDefault="00EE6ADD" w:rsidP="00993EE4">
      <w:pPr>
        <w:ind w:left="720"/>
      </w:pPr>
      <w:r w:rsidRPr="00EE6ADD">
        <w:t xml:space="preserve">Budget Reference. See State/Executive Branch Budget, 2018 Ky. Acts </w:t>
      </w:r>
      <w:proofErr w:type="spellStart"/>
      <w:r w:rsidRPr="00EE6ADD">
        <w:t>ch.</w:t>
      </w:r>
      <w:proofErr w:type="spellEnd"/>
      <w:r w:rsidRPr="00EE6ADD">
        <w:t xml:space="preserve"> 169, Pt. I, C, 1, (9) at 1306.</w:t>
      </w:r>
    </w:p>
    <w:sectPr w:rsidR="00B11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DD"/>
    <w:rsid w:val="00054DE0"/>
    <w:rsid w:val="00114630"/>
    <w:rsid w:val="00525F7F"/>
    <w:rsid w:val="00993EE4"/>
    <w:rsid w:val="00B11DB4"/>
    <w:rsid w:val="00EE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641F8-5F1C-4A0E-BA98-BA6DD5A1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2018-2019</fiscalYear>
    <Accessibility_x0020_Office xmlns="3a62de7d-ba57-4f43-9dae-9623ba637be0">OFO - Office of Finance and Operations</Accessibility_x0020_Office>
    <Process xmlns="ac33b2e0-e00e-4351-bf82-6c31476acd57">Unknown</Process>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2019-04-08T04:00:00+00:00</Accessibility_x0020_Audit_x0020_Dat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2019-04-08T04:00:00+00:00</Publication_x0020_Date>
    <Audience1 xmlns="3a62de7d-ba57-4f43-9dae-9623ba637be0"/>
    <_dlc_DocId xmlns="3a62de7d-ba57-4f43-9dae-9623ba637be0">KYED-248-11132</_dlc_DocId>
    <_dlc_DocIdUrl xmlns="3a62de7d-ba57-4f43-9dae-9623ba637be0">
      <Url>https://www.education.ky.gov/districts/FinRept/_layouts/15/DocIdRedir.aspx?ID=KYED-248-11132</Url>
      <Description>KYED-248-11132</Description>
    </_dlc_DocIdUrl>
  </documentManagement>
</p:properties>
</file>

<file path=customXml/itemProps1.xml><?xml version="1.0" encoding="utf-8"?>
<ds:datastoreItem xmlns:ds="http://schemas.openxmlformats.org/officeDocument/2006/customXml" ds:itemID="{FE50CDA8-1FFF-4213-896B-0FA0591AAE5E}"/>
</file>

<file path=customXml/itemProps2.xml><?xml version="1.0" encoding="utf-8"?>
<ds:datastoreItem xmlns:ds="http://schemas.openxmlformats.org/officeDocument/2006/customXml" ds:itemID="{4F298468-EC13-47AC-8FC4-BBAA35956980}"/>
</file>

<file path=customXml/itemProps3.xml><?xml version="1.0" encoding="utf-8"?>
<ds:datastoreItem xmlns:ds="http://schemas.openxmlformats.org/officeDocument/2006/customXml" ds:itemID="{AD8DADCE-9738-4D64-A166-B1B1D84A2951}"/>
</file>

<file path=customXml/itemProps4.xml><?xml version="1.0" encoding="utf-8"?>
<ds:datastoreItem xmlns:ds="http://schemas.openxmlformats.org/officeDocument/2006/customXml" ds:itemID="{D6EBA290-C37C-45D9-ACA7-F922AAC1F6F2}"/>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157.395 Salary supplement for national board certified teachers</dc:title>
  <dc:subject/>
  <dc:creator>Cox, Jana - Division of District Support</dc:creator>
  <cp:keywords/>
  <dc:description/>
  <cp:lastModifiedBy>Cox, Jana - Division of District Support</cp:lastModifiedBy>
  <cp:revision>1</cp:revision>
  <dcterms:created xsi:type="dcterms:W3CDTF">2019-04-08T14:54:00Z</dcterms:created>
  <dcterms:modified xsi:type="dcterms:W3CDTF">2019-04-08T15:00:00Z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540a729d-1f76-40c1-adcc-601e572f56a2</vt:lpwstr>
  </property>
</Properties>
</file>